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7E0B4D" w14:textId="32AAF503" w:rsidR="005866D2" w:rsidRPr="00EE349D" w:rsidRDefault="005866D2" w:rsidP="005866D2">
      <w:pPr>
        <w:spacing w:after="0" w:line="360" w:lineRule="auto"/>
        <w:jc w:val="center"/>
        <w:rPr>
          <w:rStyle w:val="IntenseEmphasis"/>
          <w:rFonts w:ascii="Arial" w:hAnsi="Arial" w:cs="Arial"/>
          <w:i w:val="0"/>
          <w:color w:val="000000" w:themeColor="text1"/>
          <w:sz w:val="24"/>
          <w:szCs w:val="24"/>
        </w:rPr>
      </w:pPr>
      <w:r w:rsidRPr="00EE349D">
        <w:rPr>
          <w:rStyle w:val="IntenseEmphasis"/>
          <w:rFonts w:ascii="Arial" w:hAnsi="Arial" w:cs="Arial"/>
          <w:i w:val="0"/>
          <w:noProof/>
          <w:color w:val="000000" w:themeColor="text1"/>
          <w:sz w:val="24"/>
          <w:szCs w:val="24"/>
          <w:lang w:val="en-US"/>
        </w:rPr>
        <mc:AlternateContent>
          <mc:Choice Requires="wps">
            <w:drawing>
              <wp:anchor distT="0" distB="0" distL="114300" distR="114300" simplePos="0" relativeHeight="251660288" behindDoc="0" locked="0" layoutInCell="1" allowOverlap="1" wp14:anchorId="2F78B6C9" wp14:editId="5010E195">
                <wp:simplePos x="0" y="0"/>
                <wp:positionH relativeFrom="column">
                  <wp:posOffset>4324350</wp:posOffset>
                </wp:positionH>
                <wp:positionV relativeFrom="paragraph">
                  <wp:posOffset>9525</wp:posOffset>
                </wp:positionV>
                <wp:extent cx="1562100" cy="2857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EDBAC3" w14:textId="77777777" w:rsidR="005746B6" w:rsidRDefault="005746B6" w:rsidP="005866D2">
                            <w:pPr>
                              <w:jc w:val="center"/>
                            </w:pPr>
                          </w:p>
                          <w:p w14:paraId="20229938" w14:textId="77777777" w:rsidR="005746B6" w:rsidRDefault="005746B6" w:rsidP="005866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78B6C9" id="_x0000_t202" coordsize="21600,21600" o:spt="202" path="m,l,21600r21600,l21600,xe">
                <v:stroke joinstyle="miter"/>
                <v:path gradientshapeok="t" o:connecttype="rect"/>
              </v:shapetype>
              <v:shape id="Text Box 3" o:spid="_x0000_s1026" type="#_x0000_t202" style="position:absolute;left:0;text-align:left;margin-left:340.5pt;margin-top:.75pt;width:123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" stroked="f">
                <v:textbox>
                  <w:txbxContent>
                    <w:p w14:paraId="29EDBAC3" w14:textId="77777777" w:rsidR="005746B6" w:rsidRDefault="005746B6" w:rsidP="005866D2">
                      <w:pPr>
                        <w:jc w:val="center"/>
                      </w:pPr>
                    </w:p>
                    <w:p w14:paraId="20229938" w14:textId="77777777" w:rsidR="005746B6" w:rsidRDefault="005746B6" w:rsidP="005866D2"/>
                  </w:txbxContent>
                </v:textbox>
              </v:shape>
            </w:pict>
          </mc:Fallback>
        </mc:AlternateContent>
      </w:r>
      <w:r w:rsidRPr="00EE349D">
        <w:rPr>
          <w:rStyle w:val="IntenseEmphasis"/>
          <w:rFonts w:ascii="Arial" w:hAnsi="Arial" w:cs="Arial"/>
          <w:i w:val="0"/>
          <w:noProof/>
          <w:color w:val="000000" w:themeColor="text1"/>
          <w:sz w:val="24"/>
          <w:szCs w:val="24"/>
          <w:lang w:val="en-US"/>
        </w:rPr>
        <mc:AlternateContent>
          <mc:Choice Requires="wps">
            <w:drawing>
              <wp:anchor distT="0" distB="0" distL="114300" distR="114300" simplePos="0" relativeHeight="251659264" behindDoc="0" locked="0" layoutInCell="1" allowOverlap="1" wp14:anchorId="45090F37" wp14:editId="6B685386">
                <wp:simplePos x="0" y="0"/>
                <wp:positionH relativeFrom="column">
                  <wp:posOffset>4552950</wp:posOffset>
                </wp:positionH>
                <wp:positionV relativeFrom="paragraph">
                  <wp:posOffset>-57150</wp:posOffset>
                </wp:positionV>
                <wp:extent cx="1562100" cy="2476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14:paraId="00590639" w14:textId="77777777" w:rsidR="005746B6" w:rsidRDefault="005746B6" w:rsidP="005866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90F37" id="Text Box 2" o:spid="_x0000_s1027"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" strokecolor="white">
                <v:textbox>
                  <w:txbxContent>
                    <w:p w14:paraId="00590639" w14:textId="77777777" w:rsidR="005746B6" w:rsidRDefault="005746B6" w:rsidP="005866D2"/>
                  </w:txbxContent>
                </v:textbox>
              </v:shape>
            </w:pict>
          </mc:Fallback>
        </mc:AlternateContent>
      </w:r>
      <w:r w:rsidRPr="00EE349D">
        <w:rPr>
          <w:rStyle w:val="IntenseEmphasis"/>
          <w:rFonts w:ascii="Arial" w:hAnsi="Arial" w:cs="Arial"/>
          <w:i w:val="0"/>
          <w:color w:val="000000" w:themeColor="text1"/>
          <w:sz w:val="24"/>
          <w:szCs w:val="24"/>
        </w:rPr>
        <w:t>REPUBLIC OF NAMIBIA</w:t>
      </w:r>
    </w:p>
    <w:p w14:paraId="658443CA" w14:textId="3A67B3FE" w:rsidR="005866D2" w:rsidRPr="00EE349D" w:rsidRDefault="005866D2" w:rsidP="005866D2">
      <w:pPr>
        <w:spacing w:after="0" w:line="360" w:lineRule="auto"/>
        <w:jc w:val="center"/>
        <w:rPr>
          <w:rStyle w:val="IntenseEmphasis"/>
          <w:rFonts w:ascii="Arial" w:hAnsi="Arial" w:cs="Arial"/>
          <w:i w:val="0"/>
          <w:color w:val="000000" w:themeColor="text1"/>
          <w:sz w:val="24"/>
          <w:szCs w:val="24"/>
        </w:rPr>
      </w:pPr>
      <w:r w:rsidRPr="00EE349D">
        <w:rPr>
          <w:rStyle w:val="IntenseEmphasis"/>
          <w:rFonts w:ascii="Arial" w:hAnsi="Arial" w:cs="Arial"/>
          <w:i w:val="0"/>
          <w:noProof/>
          <w:color w:val="000000" w:themeColor="text1"/>
          <w:sz w:val="24"/>
          <w:szCs w:val="24"/>
          <w:lang w:val="en-US"/>
        </w:rPr>
        <w:drawing>
          <wp:inline distT="0" distB="0" distL="0" distR="0" wp14:anchorId="079994CA" wp14:editId="25B5616F">
            <wp:extent cx="1272540" cy="1325880"/>
            <wp:effectExtent l="0" t="0" r="3810" b="762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2540" cy="1325880"/>
                    </a:xfrm>
                    <a:prstGeom prst="rect">
                      <a:avLst/>
                    </a:prstGeom>
                    <a:noFill/>
                    <a:ln>
                      <a:noFill/>
                    </a:ln>
                  </pic:spPr>
                </pic:pic>
              </a:graphicData>
            </a:graphic>
          </wp:inline>
        </w:drawing>
      </w:r>
    </w:p>
    <w:p w14:paraId="1E298CC7" w14:textId="77777777" w:rsidR="005866D2" w:rsidRPr="00EE349D" w:rsidRDefault="005866D2" w:rsidP="005866D2">
      <w:pPr>
        <w:spacing w:after="0" w:line="360" w:lineRule="auto"/>
        <w:jc w:val="center"/>
        <w:rPr>
          <w:rStyle w:val="IntenseEmphasis"/>
          <w:rFonts w:ascii="Arial" w:hAnsi="Arial" w:cs="Arial"/>
          <w:i w:val="0"/>
          <w:color w:val="000000" w:themeColor="text1"/>
          <w:sz w:val="24"/>
          <w:szCs w:val="24"/>
        </w:rPr>
      </w:pPr>
    </w:p>
    <w:p w14:paraId="3B0A7374" w14:textId="77777777" w:rsidR="005866D2" w:rsidRPr="00EE349D" w:rsidRDefault="005866D2" w:rsidP="005866D2">
      <w:pPr>
        <w:spacing w:after="0" w:line="360" w:lineRule="auto"/>
        <w:jc w:val="center"/>
        <w:rPr>
          <w:rStyle w:val="IntenseEmphasis"/>
          <w:rFonts w:ascii="Arial" w:hAnsi="Arial" w:cs="Arial"/>
          <w:b/>
          <w:i w:val="0"/>
          <w:color w:val="000000" w:themeColor="text1"/>
          <w:sz w:val="24"/>
          <w:szCs w:val="24"/>
        </w:rPr>
      </w:pPr>
      <w:r w:rsidRPr="00EE349D">
        <w:rPr>
          <w:rStyle w:val="IntenseEmphasis"/>
          <w:rFonts w:ascii="Arial" w:hAnsi="Arial" w:cs="Arial"/>
          <w:b/>
          <w:i w:val="0"/>
          <w:color w:val="000000" w:themeColor="text1"/>
          <w:sz w:val="24"/>
          <w:szCs w:val="24"/>
        </w:rPr>
        <w:t>HIGH COURT OF NAMIBIA MAIN DIVISION, WINDHOEK</w:t>
      </w:r>
    </w:p>
    <w:p w14:paraId="1AFBF5B8" w14:textId="77777777" w:rsidR="005866D2" w:rsidRPr="00EE349D" w:rsidRDefault="005866D2" w:rsidP="005866D2">
      <w:pPr>
        <w:spacing w:after="0" w:line="360" w:lineRule="auto"/>
        <w:jc w:val="center"/>
        <w:rPr>
          <w:rStyle w:val="IntenseEmphasis"/>
          <w:rFonts w:ascii="Arial" w:hAnsi="Arial" w:cs="Arial"/>
          <w:b/>
          <w:i w:val="0"/>
          <w:color w:val="000000" w:themeColor="text1"/>
          <w:sz w:val="24"/>
          <w:szCs w:val="24"/>
        </w:rPr>
      </w:pPr>
      <w:r w:rsidRPr="00EE349D">
        <w:rPr>
          <w:rStyle w:val="IntenseEmphasis"/>
          <w:rFonts w:ascii="Arial" w:hAnsi="Arial" w:cs="Arial"/>
          <w:b/>
          <w:i w:val="0"/>
          <w:color w:val="000000" w:themeColor="text1"/>
          <w:sz w:val="24"/>
          <w:szCs w:val="24"/>
        </w:rPr>
        <w:t>JUDGMENT</w:t>
      </w:r>
    </w:p>
    <w:p w14:paraId="5DBAEBBB" w14:textId="77777777" w:rsidR="005866D2" w:rsidRPr="00EE349D" w:rsidRDefault="005866D2" w:rsidP="005866D2">
      <w:pPr>
        <w:pStyle w:val="NormalWeb"/>
        <w:shd w:val="clear" w:color="auto" w:fill="FFFFFF"/>
        <w:spacing w:before="0" w:beforeAutospacing="0" w:after="0" w:afterAutospacing="0" w:line="360" w:lineRule="auto"/>
        <w:jc w:val="right"/>
        <w:rPr>
          <w:rStyle w:val="IntenseEmphasis"/>
          <w:rFonts w:ascii="Arial" w:hAnsi="Arial" w:cs="Arial"/>
          <w:i w:val="0"/>
          <w:color w:val="000000" w:themeColor="text1"/>
          <w:sz w:val="16"/>
          <w:szCs w:val="16"/>
        </w:rPr>
      </w:pPr>
    </w:p>
    <w:p w14:paraId="4424F032" w14:textId="43A2E224" w:rsidR="00373B70" w:rsidRPr="00EE349D" w:rsidRDefault="005866D2" w:rsidP="005866D2">
      <w:pPr>
        <w:pStyle w:val="NormalWeb"/>
        <w:shd w:val="clear" w:color="auto" w:fill="FFFFFF"/>
        <w:spacing w:before="0" w:beforeAutospacing="0" w:after="0" w:afterAutospacing="0" w:line="360" w:lineRule="auto"/>
        <w:jc w:val="right"/>
        <w:rPr>
          <w:rStyle w:val="IntenseEmphasis"/>
          <w:rFonts w:ascii="Arial" w:hAnsi="Arial" w:cs="Arial"/>
          <w:i w:val="0"/>
          <w:color w:val="000000" w:themeColor="text1"/>
        </w:rPr>
      </w:pPr>
      <w:r w:rsidRPr="00EE349D">
        <w:rPr>
          <w:rStyle w:val="IntenseEmphasis"/>
          <w:rFonts w:ascii="Arial" w:hAnsi="Arial" w:cs="Arial"/>
          <w:b/>
          <w:i w:val="0"/>
          <w:color w:val="000000" w:themeColor="text1"/>
        </w:rPr>
        <w:t xml:space="preserve">Consolidated Case </w:t>
      </w:r>
      <w:r w:rsidR="00373B70" w:rsidRPr="00EE349D">
        <w:rPr>
          <w:rStyle w:val="IntenseEmphasis"/>
          <w:rFonts w:ascii="Arial" w:hAnsi="Arial" w:cs="Arial"/>
          <w:b/>
          <w:i w:val="0"/>
          <w:color w:val="000000" w:themeColor="text1"/>
        </w:rPr>
        <w:t>N</w:t>
      </w:r>
      <w:r w:rsidRPr="00EE349D">
        <w:rPr>
          <w:rStyle w:val="IntenseEmphasis"/>
          <w:rFonts w:ascii="Arial" w:hAnsi="Arial" w:cs="Arial"/>
          <w:b/>
          <w:i w:val="0"/>
          <w:color w:val="000000" w:themeColor="text1"/>
        </w:rPr>
        <w:t>o</w:t>
      </w:r>
      <w:r w:rsidR="00373B70" w:rsidRPr="00EE349D">
        <w:rPr>
          <w:rStyle w:val="IntenseEmphasis"/>
          <w:rFonts w:ascii="Arial" w:hAnsi="Arial" w:cs="Arial"/>
          <w:i w:val="0"/>
          <w:color w:val="000000" w:themeColor="text1"/>
        </w:rPr>
        <w:t>: HC-MD-CIV-ACT-OTH-2017/02389</w:t>
      </w:r>
    </w:p>
    <w:p w14:paraId="6971B060" w14:textId="77777777" w:rsidR="005866D2" w:rsidRPr="00EE349D" w:rsidRDefault="005866D2" w:rsidP="005866D2">
      <w:pPr>
        <w:pStyle w:val="NormalWeb"/>
        <w:shd w:val="clear" w:color="auto" w:fill="FFFFFF"/>
        <w:spacing w:before="0" w:beforeAutospacing="0" w:after="0" w:afterAutospacing="0" w:line="360" w:lineRule="auto"/>
        <w:jc w:val="both"/>
        <w:rPr>
          <w:rStyle w:val="IntenseEmphasis"/>
          <w:rFonts w:ascii="Arial" w:hAnsi="Arial" w:cs="Arial"/>
          <w:i w:val="0"/>
          <w:color w:val="000000" w:themeColor="text1"/>
        </w:rPr>
      </w:pPr>
    </w:p>
    <w:p w14:paraId="581F8741" w14:textId="77777777" w:rsidR="00373B70" w:rsidRPr="00EE349D" w:rsidRDefault="00373B70" w:rsidP="005866D2">
      <w:pPr>
        <w:pStyle w:val="NormalWeb"/>
        <w:shd w:val="clear" w:color="auto" w:fill="FFFFFF"/>
        <w:spacing w:before="0" w:beforeAutospacing="0" w:after="0" w:afterAutospacing="0" w:line="360" w:lineRule="auto"/>
        <w:jc w:val="both"/>
        <w:rPr>
          <w:rStyle w:val="IntenseEmphasis"/>
          <w:rFonts w:ascii="Arial" w:hAnsi="Arial" w:cs="Arial"/>
          <w:i w:val="0"/>
          <w:color w:val="000000" w:themeColor="text1"/>
        </w:rPr>
      </w:pPr>
      <w:r w:rsidRPr="00EE349D">
        <w:rPr>
          <w:rStyle w:val="IntenseEmphasis"/>
          <w:rFonts w:ascii="Arial" w:hAnsi="Arial" w:cs="Arial"/>
          <w:i w:val="0"/>
          <w:color w:val="000000" w:themeColor="text1"/>
        </w:rPr>
        <w:t>In the matter between:</w:t>
      </w:r>
    </w:p>
    <w:p w14:paraId="3C10160D" w14:textId="77777777" w:rsidR="003B5F23" w:rsidRPr="00EE349D" w:rsidRDefault="003B5F23" w:rsidP="005866D2">
      <w:pPr>
        <w:pStyle w:val="NormalWeb"/>
        <w:shd w:val="clear" w:color="auto" w:fill="FFFFFF"/>
        <w:spacing w:before="0" w:beforeAutospacing="0" w:after="0" w:afterAutospacing="0" w:line="360" w:lineRule="auto"/>
        <w:jc w:val="both"/>
        <w:rPr>
          <w:rStyle w:val="IntenseEmphasis"/>
          <w:rFonts w:ascii="Arial" w:hAnsi="Arial" w:cs="Arial"/>
          <w:i w:val="0"/>
          <w:color w:val="000000" w:themeColor="text1"/>
        </w:rPr>
      </w:pPr>
    </w:p>
    <w:p w14:paraId="7CFDEFC0" w14:textId="4FB286A1" w:rsidR="00373B70" w:rsidRPr="00EE349D" w:rsidRDefault="004C3DFE" w:rsidP="005866D2">
      <w:pPr>
        <w:pStyle w:val="NormalWeb"/>
        <w:shd w:val="clear" w:color="auto" w:fill="FFFFFF"/>
        <w:spacing w:before="0" w:beforeAutospacing="0" w:after="0" w:afterAutospacing="0" w:line="360" w:lineRule="auto"/>
        <w:jc w:val="both"/>
        <w:rPr>
          <w:rStyle w:val="IntenseEmphasis"/>
          <w:rFonts w:ascii="Arial" w:hAnsi="Arial" w:cs="Arial"/>
          <w:b/>
          <w:i w:val="0"/>
          <w:color w:val="000000" w:themeColor="text1"/>
        </w:rPr>
      </w:pPr>
      <w:r w:rsidRPr="00EE349D">
        <w:rPr>
          <w:rStyle w:val="IntenseEmphasis"/>
          <w:rFonts w:ascii="Arial" w:hAnsi="Arial" w:cs="Arial"/>
          <w:b/>
          <w:i w:val="0"/>
          <w:color w:val="000000" w:themeColor="text1"/>
        </w:rPr>
        <w:t xml:space="preserve">FADI FADEL AYOUB </w:t>
      </w:r>
      <w:r w:rsidRPr="00EE349D">
        <w:rPr>
          <w:rStyle w:val="IntenseEmphasis"/>
          <w:rFonts w:ascii="Arial" w:hAnsi="Arial" w:cs="Arial"/>
          <w:b/>
          <w:i w:val="0"/>
          <w:color w:val="000000" w:themeColor="text1"/>
        </w:rPr>
        <w:tab/>
      </w:r>
      <w:r w:rsidRPr="00EE349D">
        <w:rPr>
          <w:rStyle w:val="IntenseEmphasis"/>
          <w:rFonts w:ascii="Arial" w:hAnsi="Arial" w:cs="Arial"/>
          <w:b/>
          <w:i w:val="0"/>
          <w:color w:val="000000" w:themeColor="text1"/>
        </w:rPr>
        <w:tab/>
      </w:r>
      <w:r w:rsidRPr="00EE349D">
        <w:rPr>
          <w:rStyle w:val="IntenseEmphasis"/>
          <w:rFonts w:ascii="Arial" w:hAnsi="Arial" w:cs="Arial"/>
          <w:b/>
          <w:i w:val="0"/>
          <w:color w:val="000000" w:themeColor="text1"/>
        </w:rPr>
        <w:tab/>
      </w:r>
      <w:r w:rsidRPr="00EE349D">
        <w:rPr>
          <w:rStyle w:val="IntenseEmphasis"/>
          <w:rFonts w:ascii="Arial" w:hAnsi="Arial" w:cs="Arial"/>
          <w:b/>
          <w:i w:val="0"/>
          <w:color w:val="000000" w:themeColor="text1"/>
        </w:rPr>
        <w:tab/>
      </w:r>
      <w:r w:rsidRPr="00EE349D">
        <w:rPr>
          <w:rStyle w:val="IntenseEmphasis"/>
          <w:rFonts w:ascii="Arial" w:hAnsi="Arial" w:cs="Arial"/>
          <w:b/>
          <w:i w:val="0"/>
          <w:color w:val="000000" w:themeColor="text1"/>
        </w:rPr>
        <w:tab/>
      </w:r>
      <w:r w:rsidRPr="00EE349D">
        <w:rPr>
          <w:rStyle w:val="IntenseEmphasis"/>
          <w:rFonts w:ascii="Arial" w:hAnsi="Arial" w:cs="Arial"/>
          <w:b/>
          <w:i w:val="0"/>
          <w:color w:val="000000" w:themeColor="text1"/>
        </w:rPr>
        <w:tab/>
        <w:t xml:space="preserve">        FIRST</w:t>
      </w:r>
      <w:r w:rsidR="00373B70" w:rsidRPr="00EE349D">
        <w:rPr>
          <w:rStyle w:val="IntenseEmphasis"/>
          <w:rFonts w:ascii="Arial" w:hAnsi="Arial" w:cs="Arial"/>
          <w:b/>
          <w:i w:val="0"/>
          <w:color w:val="000000" w:themeColor="text1"/>
        </w:rPr>
        <w:t xml:space="preserve"> PLAINTIFF</w:t>
      </w:r>
    </w:p>
    <w:p w14:paraId="34E38998" w14:textId="632FF009" w:rsidR="00373B70" w:rsidRPr="00EE349D" w:rsidRDefault="004C3DFE" w:rsidP="005866D2">
      <w:pPr>
        <w:pStyle w:val="NormalWeb"/>
        <w:shd w:val="clear" w:color="auto" w:fill="FFFFFF"/>
        <w:spacing w:before="0" w:beforeAutospacing="0" w:after="0" w:afterAutospacing="0" w:line="360" w:lineRule="auto"/>
        <w:jc w:val="both"/>
        <w:rPr>
          <w:rStyle w:val="IntenseEmphasis"/>
          <w:rFonts w:ascii="Arial" w:hAnsi="Arial" w:cs="Arial"/>
          <w:b/>
          <w:i w:val="0"/>
          <w:color w:val="000000" w:themeColor="text1"/>
        </w:rPr>
      </w:pPr>
      <w:r w:rsidRPr="00EE349D">
        <w:rPr>
          <w:rStyle w:val="IntenseEmphasis"/>
          <w:rFonts w:ascii="Arial" w:hAnsi="Arial" w:cs="Arial"/>
          <w:b/>
          <w:i w:val="0"/>
          <w:color w:val="000000" w:themeColor="text1"/>
        </w:rPr>
        <w:t xml:space="preserve">CHARLES JACOBUS CLOETE </w:t>
      </w:r>
      <w:r w:rsidRPr="00EE349D">
        <w:rPr>
          <w:rStyle w:val="IntenseEmphasis"/>
          <w:rFonts w:ascii="Arial" w:hAnsi="Arial" w:cs="Arial"/>
          <w:b/>
          <w:i w:val="0"/>
          <w:color w:val="000000" w:themeColor="text1"/>
        </w:rPr>
        <w:tab/>
      </w:r>
      <w:r w:rsidRPr="00EE349D">
        <w:rPr>
          <w:rStyle w:val="IntenseEmphasis"/>
          <w:rFonts w:ascii="Arial" w:hAnsi="Arial" w:cs="Arial"/>
          <w:b/>
          <w:i w:val="0"/>
          <w:color w:val="000000" w:themeColor="text1"/>
        </w:rPr>
        <w:tab/>
      </w:r>
      <w:r w:rsidRPr="00EE349D">
        <w:rPr>
          <w:rStyle w:val="IntenseEmphasis"/>
          <w:rFonts w:ascii="Arial" w:hAnsi="Arial" w:cs="Arial"/>
          <w:b/>
          <w:i w:val="0"/>
          <w:color w:val="000000" w:themeColor="text1"/>
        </w:rPr>
        <w:tab/>
      </w:r>
      <w:r w:rsidRPr="00EE349D">
        <w:rPr>
          <w:rStyle w:val="IntenseEmphasis"/>
          <w:rFonts w:ascii="Arial" w:hAnsi="Arial" w:cs="Arial"/>
          <w:b/>
          <w:i w:val="0"/>
          <w:color w:val="000000" w:themeColor="text1"/>
        </w:rPr>
        <w:tab/>
      </w:r>
      <w:r w:rsidRPr="00EE349D">
        <w:rPr>
          <w:rStyle w:val="IntenseEmphasis"/>
          <w:rFonts w:ascii="Arial" w:hAnsi="Arial" w:cs="Arial"/>
          <w:b/>
          <w:i w:val="0"/>
          <w:color w:val="000000" w:themeColor="text1"/>
        </w:rPr>
        <w:tab/>
        <w:t xml:space="preserve">   SECOND</w:t>
      </w:r>
      <w:r w:rsidR="00373B70" w:rsidRPr="00EE349D">
        <w:rPr>
          <w:rStyle w:val="IntenseEmphasis"/>
          <w:rFonts w:ascii="Arial" w:hAnsi="Arial" w:cs="Arial"/>
          <w:b/>
          <w:i w:val="0"/>
          <w:color w:val="000000" w:themeColor="text1"/>
        </w:rPr>
        <w:t xml:space="preserve"> PLAINTIFF</w:t>
      </w:r>
    </w:p>
    <w:p w14:paraId="7822BC9B" w14:textId="7EC0A80D" w:rsidR="00373B70" w:rsidRPr="00EE349D" w:rsidRDefault="004C3DFE" w:rsidP="005866D2">
      <w:pPr>
        <w:pStyle w:val="NormalWeb"/>
        <w:shd w:val="clear" w:color="auto" w:fill="FFFFFF"/>
        <w:spacing w:before="0" w:beforeAutospacing="0" w:after="0" w:afterAutospacing="0" w:line="360" w:lineRule="auto"/>
        <w:jc w:val="both"/>
        <w:rPr>
          <w:rStyle w:val="IntenseEmphasis"/>
          <w:rFonts w:ascii="Arial" w:hAnsi="Arial" w:cs="Arial"/>
          <w:b/>
          <w:i w:val="0"/>
          <w:color w:val="000000" w:themeColor="text1"/>
        </w:rPr>
      </w:pPr>
      <w:r w:rsidRPr="00EE349D">
        <w:rPr>
          <w:rStyle w:val="IntenseEmphasis"/>
          <w:rFonts w:ascii="Arial" w:hAnsi="Arial" w:cs="Arial"/>
          <w:b/>
          <w:i w:val="0"/>
          <w:color w:val="000000" w:themeColor="text1"/>
        </w:rPr>
        <w:t xml:space="preserve">ALGENE MICHELLE MOUTON </w:t>
      </w:r>
      <w:r w:rsidRPr="00EE349D">
        <w:rPr>
          <w:rStyle w:val="IntenseEmphasis"/>
          <w:rFonts w:ascii="Arial" w:hAnsi="Arial" w:cs="Arial"/>
          <w:b/>
          <w:i w:val="0"/>
          <w:color w:val="000000" w:themeColor="text1"/>
        </w:rPr>
        <w:tab/>
      </w:r>
      <w:r w:rsidRPr="00EE349D">
        <w:rPr>
          <w:rStyle w:val="IntenseEmphasis"/>
          <w:rFonts w:ascii="Arial" w:hAnsi="Arial" w:cs="Arial"/>
          <w:b/>
          <w:i w:val="0"/>
          <w:color w:val="000000" w:themeColor="text1"/>
        </w:rPr>
        <w:tab/>
      </w:r>
      <w:r w:rsidRPr="00EE349D">
        <w:rPr>
          <w:rStyle w:val="IntenseEmphasis"/>
          <w:rFonts w:ascii="Arial" w:hAnsi="Arial" w:cs="Arial"/>
          <w:b/>
          <w:i w:val="0"/>
          <w:color w:val="000000" w:themeColor="text1"/>
        </w:rPr>
        <w:tab/>
      </w:r>
      <w:r w:rsidRPr="00EE349D">
        <w:rPr>
          <w:rStyle w:val="IntenseEmphasis"/>
          <w:rFonts w:ascii="Arial" w:hAnsi="Arial" w:cs="Arial"/>
          <w:b/>
          <w:i w:val="0"/>
          <w:color w:val="000000" w:themeColor="text1"/>
        </w:rPr>
        <w:tab/>
      </w:r>
      <w:r w:rsidRPr="00EE349D">
        <w:rPr>
          <w:rStyle w:val="IntenseEmphasis"/>
          <w:rFonts w:ascii="Arial" w:hAnsi="Arial" w:cs="Arial"/>
          <w:b/>
          <w:i w:val="0"/>
          <w:color w:val="000000" w:themeColor="text1"/>
        </w:rPr>
        <w:tab/>
        <w:t xml:space="preserve">       THIRD </w:t>
      </w:r>
      <w:r w:rsidR="00373B70" w:rsidRPr="00EE349D">
        <w:rPr>
          <w:rStyle w:val="IntenseEmphasis"/>
          <w:rFonts w:ascii="Arial" w:hAnsi="Arial" w:cs="Arial"/>
          <w:b/>
          <w:i w:val="0"/>
          <w:color w:val="000000" w:themeColor="text1"/>
        </w:rPr>
        <w:t>PLAINTIFF</w:t>
      </w:r>
    </w:p>
    <w:p w14:paraId="74998419" w14:textId="77777777" w:rsidR="00373B70" w:rsidRPr="00EE349D" w:rsidRDefault="00373B70" w:rsidP="005866D2">
      <w:pPr>
        <w:pStyle w:val="NormalWeb"/>
        <w:shd w:val="clear" w:color="auto" w:fill="FFFFFF"/>
        <w:spacing w:before="0" w:beforeAutospacing="0" w:after="0" w:afterAutospacing="0" w:line="360" w:lineRule="auto"/>
        <w:jc w:val="both"/>
        <w:rPr>
          <w:rStyle w:val="IntenseEmphasis"/>
          <w:rFonts w:ascii="Arial" w:hAnsi="Arial" w:cs="Arial"/>
          <w:b/>
          <w:i w:val="0"/>
          <w:color w:val="000000" w:themeColor="text1"/>
        </w:rPr>
      </w:pPr>
    </w:p>
    <w:p w14:paraId="67AA7294" w14:textId="32AF5376" w:rsidR="00373B70" w:rsidRPr="00EE349D" w:rsidRDefault="004C3DFE" w:rsidP="005866D2">
      <w:pPr>
        <w:pStyle w:val="NormalWeb"/>
        <w:shd w:val="clear" w:color="auto" w:fill="FFFFFF"/>
        <w:spacing w:before="0" w:beforeAutospacing="0" w:after="0" w:afterAutospacing="0" w:line="360" w:lineRule="auto"/>
        <w:jc w:val="both"/>
        <w:rPr>
          <w:rStyle w:val="IntenseEmphasis"/>
          <w:rFonts w:ascii="Arial" w:hAnsi="Arial" w:cs="Arial"/>
          <w:i w:val="0"/>
          <w:color w:val="000000" w:themeColor="text1"/>
        </w:rPr>
      </w:pPr>
      <w:r w:rsidRPr="00EE349D">
        <w:rPr>
          <w:rStyle w:val="IntenseEmphasis"/>
          <w:rFonts w:ascii="Arial" w:hAnsi="Arial" w:cs="Arial"/>
          <w:i w:val="0"/>
          <w:color w:val="000000" w:themeColor="text1"/>
        </w:rPr>
        <w:t>and</w:t>
      </w:r>
    </w:p>
    <w:p w14:paraId="496481C9" w14:textId="77777777" w:rsidR="00373B70" w:rsidRPr="00EE349D" w:rsidRDefault="00373B70" w:rsidP="005866D2">
      <w:pPr>
        <w:pStyle w:val="NormalWeb"/>
        <w:shd w:val="clear" w:color="auto" w:fill="FFFFFF"/>
        <w:spacing w:before="0" w:beforeAutospacing="0" w:after="0" w:afterAutospacing="0" w:line="360" w:lineRule="auto"/>
        <w:jc w:val="both"/>
        <w:rPr>
          <w:rStyle w:val="IntenseEmphasis"/>
          <w:rFonts w:ascii="Arial" w:hAnsi="Arial" w:cs="Arial"/>
          <w:i w:val="0"/>
          <w:color w:val="000000" w:themeColor="text1"/>
        </w:rPr>
      </w:pPr>
    </w:p>
    <w:p w14:paraId="759CB9AE" w14:textId="5AB7D755" w:rsidR="00373B70" w:rsidRPr="00EE349D" w:rsidRDefault="004C3DFE" w:rsidP="005866D2">
      <w:pPr>
        <w:pStyle w:val="NormalWeb"/>
        <w:shd w:val="clear" w:color="auto" w:fill="FFFFFF"/>
        <w:spacing w:before="0" w:beforeAutospacing="0" w:after="0" w:afterAutospacing="0" w:line="360" w:lineRule="auto"/>
        <w:jc w:val="both"/>
        <w:rPr>
          <w:rStyle w:val="IntenseEmphasis"/>
          <w:rFonts w:ascii="Arial" w:hAnsi="Arial" w:cs="Arial"/>
          <w:b/>
          <w:i w:val="0"/>
          <w:color w:val="000000" w:themeColor="text1"/>
        </w:rPr>
      </w:pPr>
      <w:r w:rsidRPr="00EE349D">
        <w:rPr>
          <w:rStyle w:val="IntenseEmphasis"/>
          <w:rFonts w:ascii="Arial" w:hAnsi="Arial" w:cs="Arial"/>
          <w:b/>
          <w:i w:val="0"/>
          <w:color w:val="000000" w:themeColor="text1"/>
        </w:rPr>
        <w:t xml:space="preserve">ANTONY JANUARIE </w:t>
      </w:r>
      <w:r w:rsidRPr="00EE349D">
        <w:rPr>
          <w:rStyle w:val="IntenseEmphasis"/>
          <w:rFonts w:ascii="Arial" w:hAnsi="Arial" w:cs="Arial"/>
          <w:b/>
          <w:i w:val="0"/>
          <w:color w:val="000000" w:themeColor="text1"/>
        </w:rPr>
        <w:tab/>
      </w:r>
      <w:r w:rsidRPr="00EE349D">
        <w:rPr>
          <w:rStyle w:val="IntenseEmphasis"/>
          <w:rFonts w:ascii="Arial" w:hAnsi="Arial" w:cs="Arial"/>
          <w:b/>
          <w:i w:val="0"/>
          <w:color w:val="000000" w:themeColor="text1"/>
        </w:rPr>
        <w:tab/>
      </w:r>
      <w:r w:rsidRPr="00EE349D">
        <w:rPr>
          <w:rStyle w:val="IntenseEmphasis"/>
          <w:rFonts w:ascii="Arial" w:hAnsi="Arial" w:cs="Arial"/>
          <w:b/>
          <w:i w:val="0"/>
          <w:color w:val="000000" w:themeColor="text1"/>
        </w:rPr>
        <w:tab/>
      </w:r>
      <w:r w:rsidRPr="00EE349D">
        <w:rPr>
          <w:rStyle w:val="IntenseEmphasis"/>
          <w:rFonts w:ascii="Arial" w:hAnsi="Arial" w:cs="Arial"/>
          <w:b/>
          <w:i w:val="0"/>
          <w:color w:val="000000" w:themeColor="text1"/>
        </w:rPr>
        <w:tab/>
      </w:r>
      <w:r w:rsidRPr="00EE349D">
        <w:rPr>
          <w:rStyle w:val="IntenseEmphasis"/>
          <w:rFonts w:ascii="Arial" w:hAnsi="Arial" w:cs="Arial"/>
          <w:b/>
          <w:i w:val="0"/>
          <w:color w:val="000000" w:themeColor="text1"/>
        </w:rPr>
        <w:tab/>
      </w:r>
      <w:r w:rsidRPr="00EE349D">
        <w:rPr>
          <w:rStyle w:val="IntenseEmphasis"/>
          <w:rFonts w:ascii="Arial" w:hAnsi="Arial" w:cs="Arial"/>
          <w:b/>
          <w:i w:val="0"/>
          <w:color w:val="000000" w:themeColor="text1"/>
        </w:rPr>
        <w:tab/>
        <w:t xml:space="preserve">    FIRST </w:t>
      </w:r>
      <w:r w:rsidR="00373B70" w:rsidRPr="00EE349D">
        <w:rPr>
          <w:rStyle w:val="IntenseEmphasis"/>
          <w:rFonts w:ascii="Arial" w:hAnsi="Arial" w:cs="Arial"/>
          <w:b/>
          <w:i w:val="0"/>
          <w:color w:val="000000" w:themeColor="text1"/>
        </w:rPr>
        <w:t>DEFENDANT</w:t>
      </w:r>
    </w:p>
    <w:p w14:paraId="188C481E" w14:textId="266380DE" w:rsidR="00373B70" w:rsidRPr="00EE349D" w:rsidRDefault="004C3DFE" w:rsidP="005866D2">
      <w:pPr>
        <w:pStyle w:val="NormalWeb"/>
        <w:shd w:val="clear" w:color="auto" w:fill="FFFFFF"/>
        <w:spacing w:before="0" w:beforeAutospacing="0" w:after="0" w:afterAutospacing="0" w:line="360" w:lineRule="auto"/>
        <w:jc w:val="both"/>
        <w:rPr>
          <w:rStyle w:val="IntenseEmphasis"/>
          <w:rFonts w:ascii="Arial" w:hAnsi="Arial" w:cs="Arial"/>
          <w:b/>
          <w:i w:val="0"/>
          <w:color w:val="000000" w:themeColor="text1"/>
        </w:rPr>
      </w:pPr>
      <w:r w:rsidRPr="00EE349D">
        <w:rPr>
          <w:rStyle w:val="IntenseEmphasis"/>
          <w:rFonts w:ascii="Arial" w:hAnsi="Arial" w:cs="Arial"/>
          <w:b/>
          <w:i w:val="0"/>
          <w:color w:val="000000" w:themeColor="text1"/>
        </w:rPr>
        <w:t xml:space="preserve">JOSEPHA JANUARIE </w:t>
      </w:r>
      <w:r w:rsidRPr="00EE349D">
        <w:rPr>
          <w:rStyle w:val="IntenseEmphasis"/>
          <w:rFonts w:ascii="Arial" w:hAnsi="Arial" w:cs="Arial"/>
          <w:b/>
          <w:i w:val="0"/>
          <w:color w:val="000000" w:themeColor="text1"/>
        </w:rPr>
        <w:tab/>
      </w:r>
      <w:r w:rsidRPr="00EE349D">
        <w:rPr>
          <w:rStyle w:val="IntenseEmphasis"/>
          <w:rFonts w:ascii="Arial" w:hAnsi="Arial" w:cs="Arial"/>
          <w:b/>
          <w:i w:val="0"/>
          <w:color w:val="000000" w:themeColor="text1"/>
        </w:rPr>
        <w:tab/>
      </w:r>
      <w:r w:rsidRPr="00EE349D">
        <w:rPr>
          <w:rStyle w:val="IntenseEmphasis"/>
          <w:rFonts w:ascii="Arial" w:hAnsi="Arial" w:cs="Arial"/>
          <w:b/>
          <w:i w:val="0"/>
          <w:color w:val="000000" w:themeColor="text1"/>
        </w:rPr>
        <w:tab/>
      </w:r>
      <w:r w:rsidRPr="00EE349D">
        <w:rPr>
          <w:rStyle w:val="IntenseEmphasis"/>
          <w:rFonts w:ascii="Arial" w:hAnsi="Arial" w:cs="Arial"/>
          <w:b/>
          <w:i w:val="0"/>
          <w:color w:val="000000" w:themeColor="text1"/>
        </w:rPr>
        <w:tab/>
      </w:r>
      <w:r w:rsidRPr="00EE349D">
        <w:rPr>
          <w:rStyle w:val="IntenseEmphasis"/>
          <w:rFonts w:ascii="Arial" w:hAnsi="Arial" w:cs="Arial"/>
          <w:b/>
          <w:i w:val="0"/>
          <w:color w:val="000000" w:themeColor="text1"/>
        </w:rPr>
        <w:tab/>
        <w:t xml:space="preserve">          SECOND </w:t>
      </w:r>
      <w:r w:rsidR="00373B70" w:rsidRPr="00EE349D">
        <w:rPr>
          <w:rStyle w:val="IntenseEmphasis"/>
          <w:rFonts w:ascii="Arial" w:hAnsi="Arial" w:cs="Arial"/>
          <w:b/>
          <w:i w:val="0"/>
          <w:color w:val="000000" w:themeColor="text1"/>
        </w:rPr>
        <w:t>DEFENDANT</w:t>
      </w:r>
    </w:p>
    <w:p w14:paraId="0D6EE269" w14:textId="747C6458" w:rsidR="00373B70" w:rsidRPr="00EE349D" w:rsidRDefault="004C3DFE" w:rsidP="005866D2">
      <w:pPr>
        <w:pStyle w:val="NormalWeb"/>
        <w:shd w:val="clear" w:color="auto" w:fill="FFFFFF"/>
        <w:spacing w:before="0" w:beforeAutospacing="0" w:after="0" w:afterAutospacing="0" w:line="360" w:lineRule="auto"/>
        <w:jc w:val="both"/>
        <w:rPr>
          <w:rStyle w:val="IntenseEmphasis"/>
          <w:rFonts w:ascii="Arial" w:hAnsi="Arial" w:cs="Arial"/>
          <w:b/>
          <w:i w:val="0"/>
          <w:color w:val="000000" w:themeColor="text1"/>
        </w:rPr>
      </w:pPr>
      <w:r w:rsidRPr="00EE349D">
        <w:rPr>
          <w:rStyle w:val="IntenseEmphasis"/>
          <w:rFonts w:ascii="Arial" w:hAnsi="Arial" w:cs="Arial"/>
          <w:b/>
          <w:i w:val="0"/>
          <w:color w:val="000000" w:themeColor="text1"/>
        </w:rPr>
        <w:t xml:space="preserve">CECILIA BEAUKES </w:t>
      </w:r>
      <w:r w:rsidRPr="00EE349D">
        <w:rPr>
          <w:rStyle w:val="IntenseEmphasis"/>
          <w:rFonts w:ascii="Arial" w:hAnsi="Arial" w:cs="Arial"/>
          <w:b/>
          <w:i w:val="0"/>
          <w:color w:val="000000" w:themeColor="text1"/>
        </w:rPr>
        <w:tab/>
      </w:r>
      <w:r w:rsidRPr="00EE349D">
        <w:rPr>
          <w:rStyle w:val="IntenseEmphasis"/>
          <w:rFonts w:ascii="Arial" w:hAnsi="Arial" w:cs="Arial"/>
          <w:b/>
          <w:i w:val="0"/>
          <w:color w:val="000000" w:themeColor="text1"/>
        </w:rPr>
        <w:tab/>
      </w:r>
      <w:r w:rsidRPr="00EE349D">
        <w:rPr>
          <w:rStyle w:val="IntenseEmphasis"/>
          <w:rFonts w:ascii="Arial" w:hAnsi="Arial" w:cs="Arial"/>
          <w:b/>
          <w:i w:val="0"/>
          <w:color w:val="000000" w:themeColor="text1"/>
        </w:rPr>
        <w:tab/>
      </w:r>
      <w:r w:rsidRPr="00EE349D">
        <w:rPr>
          <w:rStyle w:val="IntenseEmphasis"/>
          <w:rFonts w:ascii="Arial" w:hAnsi="Arial" w:cs="Arial"/>
          <w:b/>
          <w:i w:val="0"/>
          <w:color w:val="000000" w:themeColor="text1"/>
        </w:rPr>
        <w:tab/>
      </w:r>
      <w:r w:rsidRPr="00EE349D">
        <w:rPr>
          <w:rStyle w:val="IntenseEmphasis"/>
          <w:rFonts w:ascii="Arial" w:hAnsi="Arial" w:cs="Arial"/>
          <w:b/>
          <w:i w:val="0"/>
          <w:color w:val="000000" w:themeColor="text1"/>
        </w:rPr>
        <w:tab/>
      </w:r>
      <w:r w:rsidRPr="00EE349D">
        <w:rPr>
          <w:rStyle w:val="IntenseEmphasis"/>
          <w:rFonts w:ascii="Arial" w:hAnsi="Arial" w:cs="Arial"/>
          <w:b/>
          <w:i w:val="0"/>
          <w:color w:val="000000" w:themeColor="text1"/>
        </w:rPr>
        <w:tab/>
        <w:t xml:space="preserve">   THIRD </w:t>
      </w:r>
      <w:r w:rsidR="00373B70" w:rsidRPr="00EE349D">
        <w:rPr>
          <w:rStyle w:val="IntenseEmphasis"/>
          <w:rFonts w:ascii="Arial" w:hAnsi="Arial" w:cs="Arial"/>
          <w:b/>
          <w:i w:val="0"/>
          <w:color w:val="000000" w:themeColor="text1"/>
        </w:rPr>
        <w:t>DEFENDANT</w:t>
      </w:r>
    </w:p>
    <w:p w14:paraId="3E76D2A5" w14:textId="1B60525C" w:rsidR="00373B70" w:rsidRPr="00EE349D" w:rsidRDefault="004C3DFE" w:rsidP="005866D2">
      <w:pPr>
        <w:pStyle w:val="NormalWeb"/>
        <w:shd w:val="clear" w:color="auto" w:fill="FFFFFF"/>
        <w:spacing w:before="0" w:beforeAutospacing="0" w:after="0" w:afterAutospacing="0" w:line="360" w:lineRule="auto"/>
        <w:jc w:val="both"/>
        <w:rPr>
          <w:rStyle w:val="IntenseEmphasis"/>
          <w:rFonts w:ascii="Arial" w:hAnsi="Arial" w:cs="Arial"/>
          <w:b/>
          <w:i w:val="0"/>
          <w:color w:val="000000" w:themeColor="text1"/>
        </w:rPr>
      </w:pPr>
      <w:r w:rsidRPr="00EE349D">
        <w:rPr>
          <w:rStyle w:val="IntenseEmphasis"/>
          <w:rFonts w:ascii="Arial" w:hAnsi="Arial" w:cs="Arial"/>
          <w:b/>
          <w:i w:val="0"/>
          <w:color w:val="000000" w:themeColor="text1"/>
        </w:rPr>
        <w:t xml:space="preserve">HEINRICH VAN WYK </w:t>
      </w:r>
      <w:r w:rsidRPr="00EE349D">
        <w:rPr>
          <w:rStyle w:val="IntenseEmphasis"/>
          <w:rFonts w:ascii="Arial" w:hAnsi="Arial" w:cs="Arial"/>
          <w:b/>
          <w:i w:val="0"/>
          <w:color w:val="000000" w:themeColor="text1"/>
        </w:rPr>
        <w:tab/>
      </w:r>
      <w:r w:rsidRPr="00EE349D">
        <w:rPr>
          <w:rStyle w:val="IntenseEmphasis"/>
          <w:rFonts w:ascii="Arial" w:hAnsi="Arial" w:cs="Arial"/>
          <w:b/>
          <w:i w:val="0"/>
          <w:color w:val="000000" w:themeColor="text1"/>
        </w:rPr>
        <w:tab/>
      </w:r>
      <w:r w:rsidRPr="00EE349D">
        <w:rPr>
          <w:rStyle w:val="IntenseEmphasis"/>
          <w:rFonts w:ascii="Arial" w:hAnsi="Arial" w:cs="Arial"/>
          <w:b/>
          <w:i w:val="0"/>
          <w:color w:val="000000" w:themeColor="text1"/>
        </w:rPr>
        <w:tab/>
      </w:r>
      <w:r w:rsidRPr="00EE349D">
        <w:rPr>
          <w:rStyle w:val="IntenseEmphasis"/>
          <w:rFonts w:ascii="Arial" w:hAnsi="Arial" w:cs="Arial"/>
          <w:b/>
          <w:i w:val="0"/>
          <w:color w:val="000000" w:themeColor="text1"/>
        </w:rPr>
        <w:tab/>
      </w:r>
      <w:r w:rsidRPr="00EE349D">
        <w:rPr>
          <w:rStyle w:val="IntenseEmphasis"/>
          <w:rFonts w:ascii="Arial" w:hAnsi="Arial" w:cs="Arial"/>
          <w:b/>
          <w:i w:val="0"/>
          <w:color w:val="000000" w:themeColor="text1"/>
        </w:rPr>
        <w:tab/>
        <w:t xml:space="preserve">          FOURTH </w:t>
      </w:r>
      <w:r w:rsidR="00373B70" w:rsidRPr="00EE349D">
        <w:rPr>
          <w:rStyle w:val="IntenseEmphasis"/>
          <w:rFonts w:ascii="Arial" w:hAnsi="Arial" w:cs="Arial"/>
          <w:b/>
          <w:i w:val="0"/>
          <w:color w:val="000000" w:themeColor="text1"/>
        </w:rPr>
        <w:t>DEFENDANT</w:t>
      </w:r>
    </w:p>
    <w:p w14:paraId="0EB88EE6" w14:textId="77777777" w:rsidR="00833C24" w:rsidRDefault="00833C24" w:rsidP="005866D2">
      <w:pPr>
        <w:pStyle w:val="NormalWeb"/>
        <w:shd w:val="clear" w:color="auto" w:fill="FFFFFF"/>
        <w:spacing w:before="0" w:beforeAutospacing="0" w:after="0" w:afterAutospacing="0" w:line="360" w:lineRule="auto"/>
        <w:jc w:val="both"/>
        <w:rPr>
          <w:rStyle w:val="IntenseEmphasis"/>
          <w:rFonts w:ascii="Arial" w:hAnsi="Arial" w:cs="Arial"/>
          <w:i w:val="0"/>
          <w:color w:val="000000" w:themeColor="text1"/>
        </w:rPr>
      </w:pPr>
    </w:p>
    <w:p w14:paraId="47B5E59C" w14:textId="77777777" w:rsidR="00EE349D" w:rsidRPr="00EE349D" w:rsidRDefault="00EE349D" w:rsidP="005866D2">
      <w:pPr>
        <w:pStyle w:val="NormalWeb"/>
        <w:shd w:val="clear" w:color="auto" w:fill="FFFFFF"/>
        <w:spacing w:before="0" w:beforeAutospacing="0" w:after="0" w:afterAutospacing="0" w:line="360" w:lineRule="auto"/>
        <w:jc w:val="both"/>
        <w:rPr>
          <w:rStyle w:val="IntenseEmphasis"/>
          <w:rFonts w:ascii="Arial" w:hAnsi="Arial" w:cs="Arial"/>
          <w:i w:val="0"/>
          <w:color w:val="000000" w:themeColor="text1"/>
        </w:rPr>
      </w:pPr>
    </w:p>
    <w:p w14:paraId="370705F7" w14:textId="3EEFCE6A" w:rsidR="00373B70" w:rsidRPr="00EE349D" w:rsidRDefault="004C3DFE" w:rsidP="005866D2">
      <w:pPr>
        <w:pStyle w:val="NormalWeb"/>
        <w:shd w:val="clear" w:color="auto" w:fill="FFFFFF"/>
        <w:spacing w:before="0" w:beforeAutospacing="0" w:after="0" w:afterAutospacing="0" w:line="360" w:lineRule="auto"/>
        <w:jc w:val="right"/>
        <w:rPr>
          <w:rStyle w:val="IntenseEmphasis"/>
          <w:rFonts w:ascii="Arial" w:hAnsi="Arial" w:cs="Arial"/>
          <w:i w:val="0"/>
          <w:color w:val="000000" w:themeColor="text1"/>
        </w:rPr>
      </w:pPr>
      <w:bookmarkStart w:id="0" w:name="_Hlk144284324"/>
      <w:r w:rsidRPr="00EE349D">
        <w:rPr>
          <w:rStyle w:val="IntenseEmphasis"/>
          <w:rFonts w:ascii="Arial" w:hAnsi="Arial" w:cs="Arial"/>
          <w:b/>
          <w:i w:val="0"/>
          <w:color w:val="000000" w:themeColor="text1"/>
        </w:rPr>
        <w:t>Case no</w:t>
      </w:r>
      <w:r w:rsidR="00373B70" w:rsidRPr="00EE349D">
        <w:rPr>
          <w:rStyle w:val="IntenseEmphasis"/>
          <w:rFonts w:ascii="Arial" w:hAnsi="Arial" w:cs="Arial"/>
          <w:b/>
          <w:i w:val="0"/>
          <w:color w:val="000000" w:themeColor="text1"/>
        </w:rPr>
        <w:t>.:</w:t>
      </w:r>
      <w:r w:rsidR="00373B70" w:rsidRPr="00EE349D">
        <w:rPr>
          <w:rStyle w:val="IntenseEmphasis"/>
          <w:rFonts w:ascii="Arial" w:hAnsi="Arial" w:cs="Arial"/>
          <w:i w:val="0"/>
          <w:color w:val="000000" w:themeColor="text1"/>
        </w:rPr>
        <w:t xml:space="preserve"> </w:t>
      </w:r>
      <w:bookmarkStart w:id="1" w:name="_Hlk144283323"/>
      <w:r w:rsidR="00373B70" w:rsidRPr="00EE349D">
        <w:rPr>
          <w:rStyle w:val="IntenseEmphasis"/>
          <w:rFonts w:ascii="Arial" w:hAnsi="Arial" w:cs="Arial"/>
          <w:i w:val="0"/>
          <w:color w:val="000000" w:themeColor="text1"/>
        </w:rPr>
        <w:t>HC-MD-CIV-ACT-OTH-2020/03781</w:t>
      </w:r>
      <w:bookmarkEnd w:id="0"/>
      <w:bookmarkEnd w:id="1"/>
    </w:p>
    <w:p w14:paraId="10CE8264" w14:textId="77777777" w:rsidR="004C3DFE" w:rsidRPr="00EE349D" w:rsidRDefault="004C3DFE" w:rsidP="005866D2">
      <w:pPr>
        <w:pStyle w:val="NormalWeb"/>
        <w:shd w:val="clear" w:color="auto" w:fill="FFFFFF"/>
        <w:spacing w:before="0" w:beforeAutospacing="0" w:after="0" w:afterAutospacing="0" w:line="360" w:lineRule="auto"/>
        <w:jc w:val="both"/>
        <w:rPr>
          <w:rStyle w:val="IntenseEmphasis"/>
          <w:rFonts w:ascii="Arial" w:hAnsi="Arial" w:cs="Arial"/>
          <w:i w:val="0"/>
          <w:color w:val="000000" w:themeColor="text1"/>
        </w:rPr>
      </w:pPr>
    </w:p>
    <w:p w14:paraId="237CA2E2" w14:textId="77777777" w:rsidR="00373B70" w:rsidRPr="00EE349D" w:rsidRDefault="00373B70" w:rsidP="005866D2">
      <w:pPr>
        <w:pStyle w:val="NormalWeb"/>
        <w:shd w:val="clear" w:color="auto" w:fill="FFFFFF"/>
        <w:spacing w:before="0" w:beforeAutospacing="0" w:after="0" w:afterAutospacing="0" w:line="360" w:lineRule="auto"/>
        <w:jc w:val="both"/>
        <w:rPr>
          <w:rStyle w:val="IntenseEmphasis"/>
          <w:rFonts w:ascii="Arial" w:hAnsi="Arial" w:cs="Arial"/>
          <w:i w:val="0"/>
          <w:color w:val="000000" w:themeColor="text1"/>
        </w:rPr>
      </w:pPr>
      <w:r w:rsidRPr="00EE349D">
        <w:rPr>
          <w:rStyle w:val="IntenseEmphasis"/>
          <w:rFonts w:ascii="Arial" w:hAnsi="Arial" w:cs="Arial"/>
          <w:i w:val="0"/>
          <w:color w:val="000000" w:themeColor="text1"/>
        </w:rPr>
        <w:t>In the matter between:</w:t>
      </w:r>
    </w:p>
    <w:p w14:paraId="7C7124EA" w14:textId="77777777" w:rsidR="00373B70" w:rsidRPr="00EE349D" w:rsidRDefault="00373B70" w:rsidP="005866D2">
      <w:pPr>
        <w:pStyle w:val="NormalWeb"/>
        <w:shd w:val="clear" w:color="auto" w:fill="FFFFFF"/>
        <w:spacing w:before="0" w:beforeAutospacing="0" w:after="0" w:afterAutospacing="0" w:line="360" w:lineRule="auto"/>
        <w:jc w:val="both"/>
        <w:rPr>
          <w:rStyle w:val="IntenseEmphasis"/>
          <w:rFonts w:ascii="Arial" w:hAnsi="Arial" w:cs="Arial"/>
          <w:i w:val="0"/>
          <w:color w:val="000000" w:themeColor="text1"/>
        </w:rPr>
      </w:pPr>
    </w:p>
    <w:p w14:paraId="25A0E091" w14:textId="38304CB2" w:rsidR="00373B70" w:rsidRPr="00EE349D" w:rsidRDefault="00373B70" w:rsidP="005866D2">
      <w:pPr>
        <w:pStyle w:val="NormalWeb"/>
        <w:shd w:val="clear" w:color="auto" w:fill="FFFFFF"/>
        <w:spacing w:before="0" w:beforeAutospacing="0" w:after="0" w:afterAutospacing="0" w:line="360" w:lineRule="auto"/>
        <w:jc w:val="both"/>
        <w:rPr>
          <w:rStyle w:val="IntenseEmphasis"/>
          <w:rFonts w:ascii="Arial" w:hAnsi="Arial" w:cs="Arial"/>
          <w:b/>
          <w:i w:val="0"/>
          <w:color w:val="000000" w:themeColor="text1"/>
        </w:rPr>
      </w:pPr>
      <w:r w:rsidRPr="00EE349D">
        <w:rPr>
          <w:rStyle w:val="IntenseEmphasis"/>
          <w:rFonts w:ascii="Arial" w:hAnsi="Arial" w:cs="Arial"/>
          <w:b/>
          <w:i w:val="0"/>
          <w:color w:val="000000" w:themeColor="text1"/>
        </w:rPr>
        <w:t xml:space="preserve">GERHARDT ALFONS </w:t>
      </w:r>
      <w:bookmarkStart w:id="2" w:name="_Hlk144283266"/>
      <w:r w:rsidRPr="00EE349D">
        <w:rPr>
          <w:rStyle w:val="IntenseEmphasis"/>
          <w:rFonts w:ascii="Arial" w:hAnsi="Arial" w:cs="Arial"/>
          <w:b/>
          <w:i w:val="0"/>
          <w:color w:val="000000" w:themeColor="text1"/>
        </w:rPr>
        <w:t>BEZUIDENHOUDT</w:t>
      </w:r>
      <w:bookmarkEnd w:id="2"/>
      <w:r w:rsidRPr="00EE349D">
        <w:rPr>
          <w:rStyle w:val="IntenseEmphasis"/>
          <w:rFonts w:ascii="Arial" w:hAnsi="Arial" w:cs="Arial"/>
          <w:b/>
          <w:i w:val="0"/>
          <w:color w:val="000000" w:themeColor="text1"/>
        </w:rPr>
        <w:t xml:space="preserve"> </w:t>
      </w:r>
      <w:r w:rsidRPr="00EE349D">
        <w:rPr>
          <w:rStyle w:val="IntenseEmphasis"/>
          <w:rFonts w:ascii="Arial" w:hAnsi="Arial" w:cs="Arial"/>
          <w:b/>
          <w:i w:val="0"/>
          <w:color w:val="000000" w:themeColor="text1"/>
        </w:rPr>
        <w:tab/>
      </w:r>
      <w:r w:rsidRPr="00EE349D">
        <w:rPr>
          <w:rStyle w:val="IntenseEmphasis"/>
          <w:rFonts w:ascii="Arial" w:hAnsi="Arial" w:cs="Arial"/>
          <w:b/>
          <w:i w:val="0"/>
          <w:color w:val="000000" w:themeColor="text1"/>
        </w:rPr>
        <w:tab/>
      </w:r>
      <w:r w:rsidRPr="00EE349D">
        <w:rPr>
          <w:rStyle w:val="IntenseEmphasis"/>
          <w:rFonts w:ascii="Arial" w:hAnsi="Arial" w:cs="Arial"/>
          <w:b/>
          <w:i w:val="0"/>
          <w:color w:val="000000" w:themeColor="text1"/>
        </w:rPr>
        <w:tab/>
      </w:r>
      <w:r w:rsidR="004C3DFE" w:rsidRPr="00EE349D">
        <w:rPr>
          <w:rStyle w:val="IntenseEmphasis"/>
          <w:rFonts w:ascii="Arial" w:hAnsi="Arial" w:cs="Arial"/>
          <w:b/>
          <w:i w:val="0"/>
          <w:color w:val="000000" w:themeColor="text1"/>
        </w:rPr>
        <w:t xml:space="preserve">        FIRST</w:t>
      </w:r>
      <w:r w:rsidRPr="00EE349D">
        <w:rPr>
          <w:rStyle w:val="IntenseEmphasis"/>
          <w:rFonts w:ascii="Arial" w:hAnsi="Arial" w:cs="Arial"/>
          <w:b/>
          <w:i w:val="0"/>
          <w:color w:val="000000" w:themeColor="text1"/>
        </w:rPr>
        <w:t xml:space="preserve"> PLAINTIFF</w:t>
      </w:r>
    </w:p>
    <w:p w14:paraId="049B3434" w14:textId="2FFB21AE" w:rsidR="00373B70" w:rsidRPr="00EE349D" w:rsidRDefault="00373B70" w:rsidP="005866D2">
      <w:pPr>
        <w:pStyle w:val="NormalWeb"/>
        <w:shd w:val="clear" w:color="auto" w:fill="FFFFFF"/>
        <w:spacing w:before="0" w:beforeAutospacing="0" w:after="0" w:afterAutospacing="0" w:line="360" w:lineRule="auto"/>
        <w:jc w:val="both"/>
        <w:rPr>
          <w:rStyle w:val="IntenseEmphasis"/>
          <w:rFonts w:ascii="Arial" w:hAnsi="Arial" w:cs="Arial"/>
          <w:b/>
          <w:i w:val="0"/>
          <w:color w:val="000000" w:themeColor="text1"/>
        </w:rPr>
      </w:pPr>
      <w:r w:rsidRPr="00EE349D">
        <w:rPr>
          <w:rStyle w:val="IntenseEmphasis"/>
          <w:rFonts w:ascii="Arial" w:hAnsi="Arial" w:cs="Arial"/>
          <w:b/>
          <w:i w:val="0"/>
          <w:color w:val="000000" w:themeColor="text1"/>
        </w:rPr>
        <w:t xml:space="preserve">FRANS HUBERT BEZUIDENHOUDT </w:t>
      </w:r>
      <w:r w:rsidRPr="00EE349D">
        <w:rPr>
          <w:rStyle w:val="IntenseEmphasis"/>
          <w:rFonts w:ascii="Arial" w:hAnsi="Arial" w:cs="Arial"/>
          <w:b/>
          <w:i w:val="0"/>
          <w:color w:val="000000" w:themeColor="text1"/>
        </w:rPr>
        <w:tab/>
      </w:r>
      <w:r w:rsidRPr="00EE349D">
        <w:rPr>
          <w:rStyle w:val="IntenseEmphasis"/>
          <w:rFonts w:ascii="Arial" w:hAnsi="Arial" w:cs="Arial"/>
          <w:b/>
          <w:i w:val="0"/>
          <w:color w:val="000000" w:themeColor="text1"/>
        </w:rPr>
        <w:tab/>
      </w:r>
      <w:r w:rsidRPr="00EE349D">
        <w:rPr>
          <w:rStyle w:val="IntenseEmphasis"/>
          <w:rFonts w:ascii="Arial" w:hAnsi="Arial" w:cs="Arial"/>
          <w:b/>
          <w:i w:val="0"/>
          <w:color w:val="000000" w:themeColor="text1"/>
        </w:rPr>
        <w:tab/>
      </w:r>
      <w:r w:rsidRPr="00EE349D">
        <w:rPr>
          <w:rStyle w:val="IntenseEmphasis"/>
          <w:rFonts w:ascii="Arial" w:hAnsi="Arial" w:cs="Arial"/>
          <w:b/>
          <w:i w:val="0"/>
          <w:color w:val="000000" w:themeColor="text1"/>
        </w:rPr>
        <w:tab/>
      </w:r>
      <w:r w:rsidR="004C3DFE" w:rsidRPr="00EE349D">
        <w:rPr>
          <w:rStyle w:val="IntenseEmphasis"/>
          <w:rFonts w:ascii="Arial" w:hAnsi="Arial" w:cs="Arial"/>
          <w:b/>
          <w:i w:val="0"/>
          <w:color w:val="000000" w:themeColor="text1"/>
        </w:rPr>
        <w:t xml:space="preserve">   SECOND </w:t>
      </w:r>
      <w:r w:rsidRPr="00EE349D">
        <w:rPr>
          <w:rStyle w:val="IntenseEmphasis"/>
          <w:rFonts w:ascii="Arial" w:hAnsi="Arial" w:cs="Arial"/>
          <w:b/>
          <w:i w:val="0"/>
          <w:color w:val="000000" w:themeColor="text1"/>
        </w:rPr>
        <w:t>PLAINTIFF</w:t>
      </w:r>
    </w:p>
    <w:p w14:paraId="7D57EC9B" w14:textId="06140550" w:rsidR="00373B70" w:rsidRPr="00EE349D" w:rsidRDefault="00373B70" w:rsidP="00EE349D">
      <w:pPr>
        <w:pStyle w:val="NormalWeb"/>
        <w:shd w:val="clear" w:color="auto" w:fill="FFFFFF"/>
        <w:tabs>
          <w:tab w:val="left" w:pos="6946"/>
        </w:tabs>
        <w:spacing w:before="0" w:beforeAutospacing="0" w:after="0" w:afterAutospacing="0" w:line="360" w:lineRule="auto"/>
        <w:jc w:val="both"/>
        <w:rPr>
          <w:rStyle w:val="IntenseEmphasis"/>
          <w:rFonts w:ascii="Arial" w:hAnsi="Arial" w:cs="Arial"/>
          <w:b/>
          <w:i w:val="0"/>
          <w:color w:val="000000" w:themeColor="text1"/>
        </w:rPr>
      </w:pPr>
      <w:r w:rsidRPr="00EE349D">
        <w:rPr>
          <w:rStyle w:val="IntenseEmphasis"/>
          <w:rFonts w:ascii="Arial" w:hAnsi="Arial" w:cs="Arial"/>
          <w:b/>
          <w:i w:val="0"/>
          <w:color w:val="000000" w:themeColor="text1"/>
        </w:rPr>
        <w:t xml:space="preserve">CECELIA BEUKES </w:t>
      </w:r>
      <w:r w:rsidRPr="00EE349D">
        <w:rPr>
          <w:rStyle w:val="IntenseEmphasis"/>
          <w:rFonts w:ascii="Arial" w:hAnsi="Arial" w:cs="Arial"/>
          <w:b/>
          <w:i w:val="0"/>
          <w:color w:val="000000" w:themeColor="text1"/>
        </w:rPr>
        <w:tab/>
      </w:r>
      <w:r w:rsidR="004C3DFE" w:rsidRPr="00EE349D">
        <w:rPr>
          <w:rStyle w:val="IntenseEmphasis"/>
          <w:rFonts w:ascii="Arial" w:hAnsi="Arial" w:cs="Arial"/>
          <w:b/>
          <w:i w:val="0"/>
          <w:color w:val="000000" w:themeColor="text1"/>
        </w:rPr>
        <w:t>THIRD</w:t>
      </w:r>
      <w:r w:rsidRPr="00EE349D">
        <w:rPr>
          <w:rStyle w:val="IntenseEmphasis"/>
          <w:rFonts w:ascii="Arial" w:hAnsi="Arial" w:cs="Arial"/>
          <w:b/>
          <w:i w:val="0"/>
          <w:color w:val="000000" w:themeColor="text1"/>
        </w:rPr>
        <w:t xml:space="preserve"> PLAINTIFF</w:t>
      </w:r>
    </w:p>
    <w:p w14:paraId="414BF8C4" w14:textId="70B4545C" w:rsidR="00373B70" w:rsidRPr="00EE349D" w:rsidRDefault="00373B70" w:rsidP="005866D2">
      <w:pPr>
        <w:pStyle w:val="NormalWeb"/>
        <w:shd w:val="clear" w:color="auto" w:fill="FFFFFF"/>
        <w:spacing w:before="0" w:beforeAutospacing="0" w:after="0" w:afterAutospacing="0" w:line="360" w:lineRule="auto"/>
        <w:jc w:val="both"/>
        <w:rPr>
          <w:rStyle w:val="IntenseEmphasis"/>
          <w:rFonts w:ascii="Arial" w:hAnsi="Arial" w:cs="Arial"/>
          <w:b/>
          <w:i w:val="0"/>
          <w:color w:val="000000" w:themeColor="text1"/>
        </w:rPr>
      </w:pPr>
      <w:r w:rsidRPr="00EE349D">
        <w:rPr>
          <w:rStyle w:val="IntenseEmphasis"/>
          <w:rFonts w:ascii="Arial" w:hAnsi="Arial" w:cs="Arial"/>
          <w:b/>
          <w:i w:val="0"/>
          <w:color w:val="000000" w:themeColor="text1"/>
        </w:rPr>
        <w:t xml:space="preserve">ANTHONY JANUARIE </w:t>
      </w:r>
      <w:r w:rsidRPr="00EE349D">
        <w:rPr>
          <w:rStyle w:val="IntenseEmphasis"/>
          <w:rFonts w:ascii="Arial" w:hAnsi="Arial" w:cs="Arial"/>
          <w:b/>
          <w:i w:val="0"/>
          <w:color w:val="000000" w:themeColor="text1"/>
        </w:rPr>
        <w:tab/>
      </w:r>
      <w:r w:rsidRPr="00EE349D">
        <w:rPr>
          <w:rStyle w:val="IntenseEmphasis"/>
          <w:rFonts w:ascii="Arial" w:hAnsi="Arial" w:cs="Arial"/>
          <w:b/>
          <w:i w:val="0"/>
          <w:color w:val="000000" w:themeColor="text1"/>
        </w:rPr>
        <w:tab/>
      </w:r>
      <w:r w:rsidRPr="00EE349D">
        <w:rPr>
          <w:rStyle w:val="IntenseEmphasis"/>
          <w:rFonts w:ascii="Arial" w:hAnsi="Arial" w:cs="Arial"/>
          <w:b/>
          <w:i w:val="0"/>
          <w:color w:val="000000" w:themeColor="text1"/>
        </w:rPr>
        <w:tab/>
      </w:r>
      <w:r w:rsidRPr="00EE349D">
        <w:rPr>
          <w:rStyle w:val="IntenseEmphasis"/>
          <w:rFonts w:ascii="Arial" w:hAnsi="Arial" w:cs="Arial"/>
          <w:b/>
          <w:i w:val="0"/>
          <w:color w:val="000000" w:themeColor="text1"/>
        </w:rPr>
        <w:tab/>
      </w:r>
      <w:r w:rsidRPr="00EE349D">
        <w:rPr>
          <w:rStyle w:val="IntenseEmphasis"/>
          <w:rFonts w:ascii="Arial" w:hAnsi="Arial" w:cs="Arial"/>
          <w:b/>
          <w:i w:val="0"/>
          <w:color w:val="000000" w:themeColor="text1"/>
        </w:rPr>
        <w:tab/>
      </w:r>
      <w:r w:rsidRPr="00EE349D">
        <w:rPr>
          <w:rStyle w:val="IntenseEmphasis"/>
          <w:rFonts w:ascii="Arial" w:hAnsi="Arial" w:cs="Arial"/>
          <w:b/>
          <w:i w:val="0"/>
          <w:color w:val="000000" w:themeColor="text1"/>
        </w:rPr>
        <w:tab/>
      </w:r>
      <w:r w:rsidR="004C3DFE" w:rsidRPr="00EE349D">
        <w:rPr>
          <w:rStyle w:val="IntenseEmphasis"/>
          <w:rFonts w:ascii="Arial" w:hAnsi="Arial" w:cs="Arial"/>
          <w:b/>
          <w:i w:val="0"/>
          <w:color w:val="000000" w:themeColor="text1"/>
        </w:rPr>
        <w:t xml:space="preserve">   FOURTH</w:t>
      </w:r>
      <w:r w:rsidRPr="00EE349D">
        <w:rPr>
          <w:rStyle w:val="IntenseEmphasis"/>
          <w:rFonts w:ascii="Arial" w:hAnsi="Arial" w:cs="Arial"/>
          <w:b/>
          <w:i w:val="0"/>
          <w:color w:val="000000" w:themeColor="text1"/>
        </w:rPr>
        <w:t xml:space="preserve"> PLAINTIFF</w:t>
      </w:r>
    </w:p>
    <w:p w14:paraId="48357A0E" w14:textId="77777777" w:rsidR="00373B70" w:rsidRPr="00EE349D" w:rsidRDefault="00373B70" w:rsidP="005866D2">
      <w:pPr>
        <w:pStyle w:val="NormalWeb"/>
        <w:shd w:val="clear" w:color="auto" w:fill="FFFFFF"/>
        <w:spacing w:before="0" w:beforeAutospacing="0" w:after="0" w:afterAutospacing="0" w:line="360" w:lineRule="auto"/>
        <w:jc w:val="both"/>
        <w:rPr>
          <w:rStyle w:val="IntenseEmphasis"/>
          <w:rFonts w:ascii="Arial" w:hAnsi="Arial" w:cs="Arial"/>
          <w:i w:val="0"/>
          <w:color w:val="000000" w:themeColor="text1"/>
        </w:rPr>
      </w:pPr>
    </w:p>
    <w:p w14:paraId="1A9347D4" w14:textId="669D3612" w:rsidR="00373B70" w:rsidRPr="00EE349D" w:rsidRDefault="004C3DFE" w:rsidP="005866D2">
      <w:pPr>
        <w:pStyle w:val="NormalWeb"/>
        <w:shd w:val="clear" w:color="auto" w:fill="FFFFFF"/>
        <w:spacing w:before="0" w:beforeAutospacing="0" w:after="0" w:afterAutospacing="0" w:line="360" w:lineRule="auto"/>
        <w:jc w:val="both"/>
        <w:rPr>
          <w:rStyle w:val="IntenseEmphasis"/>
          <w:rFonts w:ascii="Arial" w:hAnsi="Arial" w:cs="Arial"/>
          <w:i w:val="0"/>
          <w:color w:val="000000" w:themeColor="text1"/>
        </w:rPr>
      </w:pPr>
      <w:r w:rsidRPr="00EE349D">
        <w:rPr>
          <w:rStyle w:val="IntenseEmphasis"/>
          <w:rFonts w:ascii="Arial" w:hAnsi="Arial" w:cs="Arial"/>
          <w:i w:val="0"/>
          <w:color w:val="000000" w:themeColor="text1"/>
        </w:rPr>
        <w:t>and</w:t>
      </w:r>
    </w:p>
    <w:p w14:paraId="17095A6E" w14:textId="77777777" w:rsidR="00373B70" w:rsidRPr="00EE349D" w:rsidRDefault="00373B70" w:rsidP="005866D2">
      <w:pPr>
        <w:pStyle w:val="NormalWeb"/>
        <w:shd w:val="clear" w:color="auto" w:fill="FFFFFF"/>
        <w:spacing w:before="0" w:beforeAutospacing="0" w:after="0" w:afterAutospacing="0" w:line="360" w:lineRule="auto"/>
        <w:jc w:val="both"/>
        <w:rPr>
          <w:rStyle w:val="IntenseEmphasis"/>
          <w:rFonts w:ascii="Arial" w:hAnsi="Arial" w:cs="Arial"/>
          <w:i w:val="0"/>
          <w:color w:val="000000" w:themeColor="text1"/>
        </w:rPr>
      </w:pPr>
    </w:p>
    <w:p w14:paraId="28B46CF6" w14:textId="506F81F6" w:rsidR="00373B70" w:rsidRPr="00EE349D" w:rsidRDefault="00373B70" w:rsidP="005866D2">
      <w:pPr>
        <w:pStyle w:val="NormalWeb"/>
        <w:shd w:val="clear" w:color="auto" w:fill="FFFFFF"/>
        <w:spacing w:before="0" w:beforeAutospacing="0" w:after="0" w:afterAutospacing="0" w:line="360" w:lineRule="auto"/>
        <w:jc w:val="both"/>
        <w:rPr>
          <w:rStyle w:val="IntenseEmphasis"/>
          <w:rFonts w:ascii="Arial" w:hAnsi="Arial" w:cs="Arial"/>
          <w:b/>
          <w:i w:val="0"/>
          <w:color w:val="000000" w:themeColor="text1"/>
        </w:rPr>
      </w:pPr>
      <w:r w:rsidRPr="00EE349D">
        <w:rPr>
          <w:rStyle w:val="IntenseEmphasis"/>
          <w:rFonts w:ascii="Arial" w:hAnsi="Arial" w:cs="Arial"/>
          <w:b/>
          <w:i w:val="0"/>
          <w:color w:val="000000" w:themeColor="text1"/>
        </w:rPr>
        <w:t xml:space="preserve">ALGENE MICHELLE </w:t>
      </w:r>
      <w:bookmarkStart w:id="3" w:name="_Hlk144283284"/>
      <w:r w:rsidRPr="00EE349D">
        <w:rPr>
          <w:rStyle w:val="IntenseEmphasis"/>
          <w:rFonts w:ascii="Arial" w:hAnsi="Arial" w:cs="Arial"/>
          <w:b/>
          <w:i w:val="0"/>
          <w:color w:val="000000" w:themeColor="text1"/>
        </w:rPr>
        <w:t>MOUTON</w:t>
      </w:r>
      <w:bookmarkEnd w:id="3"/>
      <w:r w:rsidR="004C3DFE" w:rsidRPr="00EE349D">
        <w:rPr>
          <w:rStyle w:val="IntenseEmphasis"/>
          <w:rFonts w:ascii="Arial" w:hAnsi="Arial" w:cs="Arial"/>
          <w:b/>
          <w:i w:val="0"/>
          <w:color w:val="000000" w:themeColor="text1"/>
        </w:rPr>
        <w:t xml:space="preserve"> </w:t>
      </w:r>
      <w:r w:rsidR="004C3DFE" w:rsidRPr="00EE349D">
        <w:rPr>
          <w:rStyle w:val="IntenseEmphasis"/>
          <w:rFonts w:ascii="Arial" w:hAnsi="Arial" w:cs="Arial"/>
          <w:b/>
          <w:i w:val="0"/>
          <w:color w:val="000000" w:themeColor="text1"/>
        </w:rPr>
        <w:tab/>
      </w:r>
      <w:r w:rsidR="004C3DFE" w:rsidRPr="00EE349D">
        <w:rPr>
          <w:rStyle w:val="IntenseEmphasis"/>
          <w:rFonts w:ascii="Arial" w:hAnsi="Arial" w:cs="Arial"/>
          <w:b/>
          <w:i w:val="0"/>
          <w:color w:val="000000" w:themeColor="text1"/>
        </w:rPr>
        <w:tab/>
      </w:r>
      <w:r w:rsidR="004C3DFE" w:rsidRPr="00EE349D">
        <w:rPr>
          <w:rStyle w:val="IntenseEmphasis"/>
          <w:rFonts w:ascii="Arial" w:hAnsi="Arial" w:cs="Arial"/>
          <w:b/>
          <w:i w:val="0"/>
          <w:color w:val="000000" w:themeColor="text1"/>
        </w:rPr>
        <w:tab/>
      </w:r>
      <w:r w:rsidR="004C3DFE" w:rsidRPr="00EE349D">
        <w:rPr>
          <w:rStyle w:val="IntenseEmphasis"/>
          <w:rFonts w:ascii="Arial" w:hAnsi="Arial" w:cs="Arial"/>
          <w:b/>
          <w:i w:val="0"/>
          <w:color w:val="000000" w:themeColor="text1"/>
        </w:rPr>
        <w:tab/>
        <w:t xml:space="preserve">               FIRST </w:t>
      </w:r>
      <w:r w:rsidRPr="00EE349D">
        <w:rPr>
          <w:rStyle w:val="IntenseEmphasis"/>
          <w:rFonts w:ascii="Arial" w:hAnsi="Arial" w:cs="Arial"/>
          <w:b/>
          <w:i w:val="0"/>
          <w:color w:val="000000" w:themeColor="text1"/>
        </w:rPr>
        <w:t>DEFENDANT</w:t>
      </w:r>
    </w:p>
    <w:p w14:paraId="17CD6B4B" w14:textId="7027F559" w:rsidR="00373B70" w:rsidRPr="00EE349D" w:rsidRDefault="004C3DFE" w:rsidP="005866D2">
      <w:pPr>
        <w:pStyle w:val="NormalWeb"/>
        <w:shd w:val="clear" w:color="auto" w:fill="FFFFFF"/>
        <w:spacing w:before="0" w:beforeAutospacing="0" w:after="0" w:afterAutospacing="0" w:line="360" w:lineRule="auto"/>
        <w:jc w:val="both"/>
        <w:rPr>
          <w:rStyle w:val="IntenseEmphasis"/>
          <w:rFonts w:ascii="Arial" w:hAnsi="Arial" w:cs="Arial"/>
          <w:b/>
          <w:i w:val="0"/>
          <w:color w:val="000000" w:themeColor="text1"/>
        </w:rPr>
      </w:pPr>
      <w:r w:rsidRPr="00EE349D">
        <w:rPr>
          <w:rStyle w:val="IntenseEmphasis"/>
          <w:rFonts w:ascii="Arial" w:hAnsi="Arial" w:cs="Arial"/>
          <w:b/>
          <w:i w:val="0"/>
          <w:color w:val="000000" w:themeColor="text1"/>
        </w:rPr>
        <w:t xml:space="preserve">CHARLES JACOBUS CLOETE </w:t>
      </w:r>
      <w:r w:rsidRPr="00EE349D">
        <w:rPr>
          <w:rStyle w:val="IntenseEmphasis"/>
          <w:rFonts w:ascii="Arial" w:hAnsi="Arial" w:cs="Arial"/>
          <w:b/>
          <w:i w:val="0"/>
          <w:color w:val="000000" w:themeColor="text1"/>
        </w:rPr>
        <w:tab/>
      </w:r>
      <w:r w:rsidRPr="00EE349D">
        <w:rPr>
          <w:rStyle w:val="IntenseEmphasis"/>
          <w:rFonts w:ascii="Arial" w:hAnsi="Arial" w:cs="Arial"/>
          <w:b/>
          <w:i w:val="0"/>
          <w:color w:val="000000" w:themeColor="text1"/>
        </w:rPr>
        <w:tab/>
      </w:r>
      <w:r w:rsidRPr="00EE349D">
        <w:rPr>
          <w:rStyle w:val="IntenseEmphasis"/>
          <w:rFonts w:ascii="Arial" w:hAnsi="Arial" w:cs="Arial"/>
          <w:b/>
          <w:i w:val="0"/>
          <w:color w:val="000000" w:themeColor="text1"/>
        </w:rPr>
        <w:tab/>
      </w:r>
      <w:r w:rsidRPr="00EE349D">
        <w:rPr>
          <w:rStyle w:val="IntenseEmphasis"/>
          <w:rFonts w:ascii="Arial" w:hAnsi="Arial" w:cs="Arial"/>
          <w:b/>
          <w:i w:val="0"/>
          <w:color w:val="000000" w:themeColor="text1"/>
        </w:rPr>
        <w:tab/>
        <w:t xml:space="preserve">          SECOND </w:t>
      </w:r>
      <w:r w:rsidR="00373B70" w:rsidRPr="00EE349D">
        <w:rPr>
          <w:rStyle w:val="IntenseEmphasis"/>
          <w:rFonts w:ascii="Arial" w:hAnsi="Arial" w:cs="Arial"/>
          <w:b/>
          <w:i w:val="0"/>
          <w:color w:val="000000" w:themeColor="text1"/>
        </w:rPr>
        <w:t>DEFENDANT</w:t>
      </w:r>
    </w:p>
    <w:p w14:paraId="31CD8F53" w14:textId="1CC325CA" w:rsidR="00373B70" w:rsidRPr="00EE349D" w:rsidRDefault="004C3DFE" w:rsidP="005866D2">
      <w:pPr>
        <w:pStyle w:val="NormalWeb"/>
        <w:shd w:val="clear" w:color="auto" w:fill="FFFFFF"/>
        <w:spacing w:before="0" w:beforeAutospacing="0" w:after="0" w:afterAutospacing="0" w:line="360" w:lineRule="auto"/>
        <w:jc w:val="both"/>
        <w:rPr>
          <w:rStyle w:val="IntenseEmphasis"/>
          <w:rFonts w:ascii="Arial" w:hAnsi="Arial" w:cs="Arial"/>
          <w:b/>
          <w:i w:val="0"/>
          <w:color w:val="000000" w:themeColor="text1"/>
        </w:rPr>
      </w:pPr>
      <w:r w:rsidRPr="00EE349D">
        <w:rPr>
          <w:rStyle w:val="IntenseEmphasis"/>
          <w:rFonts w:ascii="Arial" w:hAnsi="Arial" w:cs="Arial"/>
          <w:b/>
          <w:i w:val="0"/>
          <w:color w:val="000000" w:themeColor="text1"/>
        </w:rPr>
        <w:t xml:space="preserve">FADI FADEL AYOUB </w:t>
      </w:r>
      <w:r w:rsidRPr="00EE349D">
        <w:rPr>
          <w:rStyle w:val="IntenseEmphasis"/>
          <w:rFonts w:ascii="Arial" w:hAnsi="Arial" w:cs="Arial"/>
          <w:b/>
          <w:i w:val="0"/>
          <w:color w:val="000000" w:themeColor="text1"/>
        </w:rPr>
        <w:tab/>
      </w:r>
      <w:r w:rsidRPr="00EE349D">
        <w:rPr>
          <w:rStyle w:val="IntenseEmphasis"/>
          <w:rFonts w:ascii="Arial" w:hAnsi="Arial" w:cs="Arial"/>
          <w:b/>
          <w:i w:val="0"/>
          <w:color w:val="000000" w:themeColor="text1"/>
        </w:rPr>
        <w:tab/>
      </w:r>
      <w:r w:rsidRPr="00EE349D">
        <w:rPr>
          <w:rStyle w:val="IntenseEmphasis"/>
          <w:rFonts w:ascii="Arial" w:hAnsi="Arial" w:cs="Arial"/>
          <w:b/>
          <w:i w:val="0"/>
          <w:color w:val="000000" w:themeColor="text1"/>
        </w:rPr>
        <w:tab/>
      </w:r>
      <w:r w:rsidRPr="00EE349D">
        <w:rPr>
          <w:rStyle w:val="IntenseEmphasis"/>
          <w:rFonts w:ascii="Arial" w:hAnsi="Arial" w:cs="Arial"/>
          <w:b/>
          <w:i w:val="0"/>
          <w:color w:val="000000" w:themeColor="text1"/>
        </w:rPr>
        <w:tab/>
      </w:r>
      <w:r w:rsidRPr="00EE349D">
        <w:rPr>
          <w:rStyle w:val="IntenseEmphasis"/>
          <w:rFonts w:ascii="Arial" w:hAnsi="Arial" w:cs="Arial"/>
          <w:b/>
          <w:i w:val="0"/>
          <w:color w:val="000000" w:themeColor="text1"/>
        </w:rPr>
        <w:tab/>
        <w:t xml:space="preserve">              THIRD </w:t>
      </w:r>
      <w:r w:rsidR="00373B70" w:rsidRPr="00EE349D">
        <w:rPr>
          <w:rStyle w:val="IntenseEmphasis"/>
          <w:rFonts w:ascii="Arial" w:hAnsi="Arial" w:cs="Arial"/>
          <w:b/>
          <w:i w:val="0"/>
          <w:color w:val="000000" w:themeColor="text1"/>
        </w:rPr>
        <w:t>DEFENDANT</w:t>
      </w:r>
    </w:p>
    <w:p w14:paraId="3E429B36" w14:textId="058D6A2A" w:rsidR="00373B70" w:rsidRPr="00EE349D" w:rsidRDefault="004C3DFE" w:rsidP="005866D2">
      <w:pPr>
        <w:pStyle w:val="NormalWeb"/>
        <w:shd w:val="clear" w:color="auto" w:fill="FFFFFF"/>
        <w:spacing w:before="0" w:beforeAutospacing="0" w:after="0" w:afterAutospacing="0" w:line="360" w:lineRule="auto"/>
        <w:jc w:val="both"/>
        <w:rPr>
          <w:rStyle w:val="IntenseEmphasis"/>
          <w:rFonts w:ascii="Arial" w:hAnsi="Arial" w:cs="Arial"/>
          <w:b/>
          <w:i w:val="0"/>
          <w:color w:val="000000" w:themeColor="text1"/>
        </w:rPr>
      </w:pPr>
      <w:r w:rsidRPr="00EE349D">
        <w:rPr>
          <w:rStyle w:val="IntenseEmphasis"/>
          <w:rFonts w:ascii="Arial" w:hAnsi="Arial" w:cs="Arial"/>
          <w:b/>
          <w:i w:val="0"/>
          <w:color w:val="000000" w:themeColor="text1"/>
        </w:rPr>
        <w:t xml:space="preserve">REGISTRAR OF DEEDS </w:t>
      </w:r>
      <w:r w:rsidRPr="00EE349D">
        <w:rPr>
          <w:rStyle w:val="IntenseEmphasis"/>
          <w:rFonts w:ascii="Arial" w:hAnsi="Arial" w:cs="Arial"/>
          <w:b/>
          <w:i w:val="0"/>
          <w:color w:val="000000" w:themeColor="text1"/>
        </w:rPr>
        <w:tab/>
      </w:r>
      <w:r w:rsidRPr="00EE349D">
        <w:rPr>
          <w:rStyle w:val="IntenseEmphasis"/>
          <w:rFonts w:ascii="Arial" w:hAnsi="Arial" w:cs="Arial"/>
          <w:b/>
          <w:i w:val="0"/>
          <w:color w:val="000000" w:themeColor="text1"/>
        </w:rPr>
        <w:tab/>
      </w:r>
      <w:r w:rsidRPr="00EE349D">
        <w:rPr>
          <w:rStyle w:val="IntenseEmphasis"/>
          <w:rFonts w:ascii="Arial" w:hAnsi="Arial" w:cs="Arial"/>
          <w:b/>
          <w:i w:val="0"/>
          <w:color w:val="000000" w:themeColor="text1"/>
        </w:rPr>
        <w:tab/>
      </w:r>
      <w:r w:rsidRPr="00EE349D">
        <w:rPr>
          <w:rStyle w:val="IntenseEmphasis"/>
          <w:rFonts w:ascii="Arial" w:hAnsi="Arial" w:cs="Arial"/>
          <w:b/>
          <w:i w:val="0"/>
          <w:color w:val="000000" w:themeColor="text1"/>
        </w:rPr>
        <w:tab/>
      </w:r>
      <w:r w:rsidRPr="00EE349D">
        <w:rPr>
          <w:rStyle w:val="IntenseEmphasis"/>
          <w:rFonts w:ascii="Arial" w:hAnsi="Arial" w:cs="Arial"/>
          <w:b/>
          <w:i w:val="0"/>
          <w:color w:val="000000" w:themeColor="text1"/>
        </w:rPr>
        <w:tab/>
        <w:t xml:space="preserve">          FOURTH </w:t>
      </w:r>
      <w:r w:rsidR="00373B70" w:rsidRPr="00EE349D">
        <w:rPr>
          <w:rStyle w:val="IntenseEmphasis"/>
          <w:rFonts w:ascii="Arial" w:hAnsi="Arial" w:cs="Arial"/>
          <w:b/>
          <w:i w:val="0"/>
          <w:color w:val="000000" w:themeColor="text1"/>
        </w:rPr>
        <w:t>DEFENDANT</w:t>
      </w:r>
    </w:p>
    <w:p w14:paraId="3ED93598" w14:textId="1D2E6E14" w:rsidR="00373B70" w:rsidRPr="00EE349D" w:rsidRDefault="004C3DFE" w:rsidP="005866D2">
      <w:pPr>
        <w:pStyle w:val="NormalWeb"/>
        <w:shd w:val="clear" w:color="auto" w:fill="FFFFFF"/>
        <w:spacing w:before="0" w:beforeAutospacing="0" w:after="0" w:afterAutospacing="0" w:line="360" w:lineRule="auto"/>
        <w:jc w:val="both"/>
        <w:rPr>
          <w:rStyle w:val="IntenseEmphasis"/>
          <w:rFonts w:ascii="Arial" w:hAnsi="Arial" w:cs="Arial"/>
          <w:b/>
          <w:i w:val="0"/>
          <w:color w:val="000000" w:themeColor="text1"/>
        </w:rPr>
      </w:pPr>
      <w:r w:rsidRPr="00EE349D">
        <w:rPr>
          <w:rStyle w:val="IntenseEmphasis"/>
          <w:rFonts w:ascii="Arial" w:hAnsi="Arial" w:cs="Arial"/>
          <w:b/>
          <w:i w:val="0"/>
          <w:color w:val="000000" w:themeColor="text1"/>
        </w:rPr>
        <w:t xml:space="preserve">DAVID JOHN BRUNI NO </w:t>
      </w:r>
      <w:r w:rsidRPr="00EE349D">
        <w:rPr>
          <w:rStyle w:val="IntenseEmphasis"/>
          <w:rFonts w:ascii="Arial" w:hAnsi="Arial" w:cs="Arial"/>
          <w:b/>
          <w:i w:val="0"/>
          <w:color w:val="000000" w:themeColor="text1"/>
        </w:rPr>
        <w:tab/>
      </w:r>
      <w:r w:rsidRPr="00EE349D">
        <w:rPr>
          <w:rStyle w:val="IntenseEmphasis"/>
          <w:rFonts w:ascii="Arial" w:hAnsi="Arial" w:cs="Arial"/>
          <w:b/>
          <w:i w:val="0"/>
          <w:color w:val="000000" w:themeColor="text1"/>
        </w:rPr>
        <w:tab/>
      </w:r>
      <w:r w:rsidRPr="00EE349D">
        <w:rPr>
          <w:rStyle w:val="IntenseEmphasis"/>
          <w:rFonts w:ascii="Arial" w:hAnsi="Arial" w:cs="Arial"/>
          <w:b/>
          <w:i w:val="0"/>
          <w:color w:val="000000" w:themeColor="text1"/>
        </w:rPr>
        <w:tab/>
      </w:r>
      <w:r w:rsidRPr="00EE349D">
        <w:rPr>
          <w:rStyle w:val="IntenseEmphasis"/>
          <w:rFonts w:ascii="Arial" w:hAnsi="Arial" w:cs="Arial"/>
          <w:b/>
          <w:i w:val="0"/>
          <w:color w:val="000000" w:themeColor="text1"/>
        </w:rPr>
        <w:tab/>
      </w:r>
      <w:r w:rsidRPr="00EE349D">
        <w:rPr>
          <w:rStyle w:val="IntenseEmphasis"/>
          <w:rFonts w:ascii="Arial" w:hAnsi="Arial" w:cs="Arial"/>
          <w:b/>
          <w:i w:val="0"/>
          <w:color w:val="000000" w:themeColor="text1"/>
        </w:rPr>
        <w:tab/>
        <w:t xml:space="preserve">               FIFTH </w:t>
      </w:r>
      <w:r w:rsidR="00373B70" w:rsidRPr="00EE349D">
        <w:rPr>
          <w:rStyle w:val="IntenseEmphasis"/>
          <w:rFonts w:ascii="Arial" w:hAnsi="Arial" w:cs="Arial"/>
          <w:b/>
          <w:i w:val="0"/>
          <w:color w:val="000000" w:themeColor="text1"/>
        </w:rPr>
        <w:t>DEFENDANT</w:t>
      </w:r>
    </w:p>
    <w:p w14:paraId="7F337AE5" w14:textId="1941BE2C" w:rsidR="00373B70" w:rsidRPr="00EE349D" w:rsidRDefault="004C3DFE" w:rsidP="005866D2">
      <w:pPr>
        <w:pStyle w:val="NormalWeb"/>
        <w:shd w:val="clear" w:color="auto" w:fill="FFFFFF"/>
        <w:spacing w:before="0" w:beforeAutospacing="0" w:after="0" w:afterAutospacing="0" w:line="360" w:lineRule="auto"/>
        <w:jc w:val="both"/>
        <w:rPr>
          <w:rStyle w:val="IntenseEmphasis"/>
          <w:rFonts w:ascii="Arial" w:hAnsi="Arial" w:cs="Arial"/>
          <w:b/>
          <w:i w:val="0"/>
          <w:color w:val="000000" w:themeColor="text1"/>
        </w:rPr>
      </w:pPr>
      <w:r w:rsidRPr="00EE349D">
        <w:rPr>
          <w:rStyle w:val="IntenseEmphasis"/>
          <w:rFonts w:ascii="Arial" w:hAnsi="Arial" w:cs="Arial"/>
          <w:b/>
          <w:i w:val="0"/>
          <w:color w:val="000000" w:themeColor="text1"/>
        </w:rPr>
        <w:t xml:space="preserve">MASTER OF THE HIGH COURT </w:t>
      </w:r>
      <w:r w:rsidRPr="00EE349D">
        <w:rPr>
          <w:rStyle w:val="IntenseEmphasis"/>
          <w:rFonts w:ascii="Arial" w:hAnsi="Arial" w:cs="Arial"/>
          <w:b/>
          <w:i w:val="0"/>
          <w:color w:val="000000" w:themeColor="text1"/>
        </w:rPr>
        <w:tab/>
      </w:r>
      <w:r w:rsidRPr="00EE349D">
        <w:rPr>
          <w:rStyle w:val="IntenseEmphasis"/>
          <w:rFonts w:ascii="Arial" w:hAnsi="Arial" w:cs="Arial"/>
          <w:b/>
          <w:i w:val="0"/>
          <w:color w:val="000000" w:themeColor="text1"/>
        </w:rPr>
        <w:tab/>
      </w:r>
      <w:r w:rsidRPr="00EE349D">
        <w:rPr>
          <w:rStyle w:val="IntenseEmphasis"/>
          <w:rFonts w:ascii="Arial" w:hAnsi="Arial" w:cs="Arial"/>
          <w:b/>
          <w:i w:val="0"/>
          <w:color w:val="000000" w:themeColor="text1"/>
        </w:rPr>
        <w:tab/>
        <w:t xml:space="preserve">               SIXTH </w:t>
      </w:r>
      <w:r w:rsidR="00373B70" w:rsidRPr="00EE349D">
        <w:rPr>
          <w:rStyle w:val="IntenseEmphasis"/>
          <w:rFonts w:ascii="Arial" w:hAnsi="Arial" w:cs="Arial"/>
          <w:b/>
          <w:i w:val="0"/>
          <w:color w:val="000000" w:themeColor="text1"/>
        </w:rPr>
        <w:t>DEFENDANT</w:t>
      </w:r>
    </w:p>
    <w:p w14:paraId="6859253A" w14:textId="0A296DB6" w:rsidR="00373B70" w:rsidRPr="00EE349D" w:rsidRDefault="004C3DFE" w:rsidP="005866D2">
      <w:pPr>
        <w:pStyle w:val="NormalWeb"/>
        <w:shd w:val="clear" w:color="auto" w:fill="FFFFFF"/>
        <w:spacing w:before="0" w:beforeAutospacing="0" w:after="0" w:afterAutospacing="0" w:line="360" w:lineRule="auto"/>
        <w:jc w:val="both"/>
        <w:rPr>
          <w:rStyle w:val="IntenseEmphasis"/>
          <w:rFonts w:ascii="Arial" w:hAnsi="Arial" w:cs="Arial"/>
          <w:b/>
          <w:i w:val="0"/>
          <w:color w:val="000000" w:themeColor="text1"/>
        </w:rPr>
      </w:pPr>
      <w:r w:rsidRPr="00EE349D">
        <w:rPr>
          <w:rStyle w:val="IntenseEmphasis"/>
          <w:rFonts w:ascii="Arial" w:hAnsi="Arial" w:cs="Arial"/>
          <w:b/>
          <w:i w:val="0"/>
          <w:color w:val="000000" w:themeColor="text1"/>
        </w:rPr>
        <w:t xml:space="preserve">ALBERTUS BEUKES NO </w:t>
      </w:r>
      <w:r w:rsidRPr="00EE349D">
        <w:rPr>
          <w:rStyle w:val="IntenseEmphasis"/>
          <w:rFonts w:ascii="Arial" w:hAnsi="Arial" w:cs="Arial"/>
          <w:b/>
          <w:i w:val="0"/>
          <w:color w:val="000000" w:themeColor="text1"/>
        </w:rPr>
        <w:tab/>
      </w:r>
      <w:r w:rsidRPr="00EE349D">
        <w:rPr>
          <w:rStyle w:val="IntenseEmphasis"/>
          <w:rFonts w:ascii="Arial" w:hAnsi="Arial" w:cs="Arial"/>
          <w:b/>
          <w:i w:val="0"/>
          <w:color w:val="000000" w:themeColor="text1"/>
        </w:rPr>
        <w:tab/>
      </w:r>
      <w:r w:rsidRPr="00EE349D">
        <w:rPr>
          <w:rStyle w:val="IntenseEmphasis"/>
          <w:rFonts w:ascii="Arial" w:hAnsi="Arial" w:cs="Arial"/>
          <w:b/>
          <w:i w:val="0"/>
          <w:color w:val="000000" w:themeColor="text1"/>
        </w:rPr>
        <w:tab/>
      </w:r>
      <w:r w:rsidRPr="00EE349D">
        <w:rPr>
          <w:rStyle w:val="IntenseEmphasis"/>
          <w:rFonts w:ascii="Arial" w:hAnsi="Arial" w:cs="Arial"/>
          <w:b/>
          <w:i w:val="0"/>
          <w:color w:val="000000" w:themeColor="text1"/>
        </w:rPr>
        <w:tab/>
      </w:r>
      <w:r w:rsidRPr="00EE349D">
        <w:rPr>
          <w:rStyle w:val="IntenseEmphasis"/>
          <w:rFonts w:ascii="Arial" w:hAnsi="Arial" w:cs="Arial"/>
          <w:b/>
          <w:i w:val="0"/>
          <w:color w:val="000000" w:themeColor="text1"/>
        </w:rPr>
        <w:tab/>
        <w:t xml:space="preserve">        SEVENTH </w:t>
      </w:r>
      <w:r w:rsidR="00373B70" w:rsidRPr="00EE349D">
        <w:rPr>
          <w:rStyle w:val="IntenseEmphasis"/>
          <w:rFonts w:ascii="Arial" w:hAnsi="Arial" w:cs="Arial"/>
          <w:b/>
          <w:i w:val="0"/>
          <w:color w:val="000000" w:themeColor="text1"/>
        </w:rPr>
        <w:t>DEFENDANT</w:t>
      </w:r>
    </w:p>
    <w:p w14:paraId="5ED072F5" w14:textId="72629CC8" w:rsidR="00373B70" w:rsidRPr="00EE349D" w:rsidRDefault="00373B70" w:rsidP="005866D2">
      <w:pPr>
        <w:pStyle w:val="NormalWeb"/>
        <w:shd w:val="clear" w:color="auto" w:fill="FFFFFF"/>
        <w:spacing w:before="0" w:beforeAutospacing="0" w:after="0" w:afterAutospacing="0" w:line="360" w:lineRule="auto"/>
        <w:jc w:val="both"/>
        <w:rPr>
          <w:rStyle w:val="IntenseEmphasis"/>
          <w:rFonts w:ascii="Arial" w:hAnsi="Arial" w:cs="Arial"/>
          <w:b/>
          <w:i w:val="0"/>
          <w:color w:val="000000" w:themeColor="text1"/>
        </w:rPr>
      </w:pPr>
      <w:r w:rsidRPr="00EE349D">
        <w:rPr>
          <w:rStyle w:val="IntenseEmphasis"/>
          <w:rFonts w:ascii="Arial" w:hAnsi="Arial" w:cs="Arial"/>
          <w:b/>
          <w:i w:val="0"/>
          <w:color w:val="000000" w:themeColor="text1"/>
        </w:rPr>
        <w:t>F</w:t>
      </w:r>
      <w:r w:rsidR="004C3DFE" w:rsidRPr="00EE349D">
        <w:rPr>
          <w:rStyle w:val="IntenseEmphasis"/>
          <w:rFonts w:ascii="Arial" w:hAnsi="Arial" w:cs="Arial"/>
          <w:b/>
          <w:i w:val="0"/>
          <w:color w:val="000000" w:themeColor="text1"/>
        </w:rPr>
        <w:t xml:space="preserve">REDERICK JACOBUS COETZEE NO </w:t>
      </w:r>
      <w:r w:rsidR="004C3DFE" w:rsidRPr="00EE349D">
        <w:rPr>
          <w:rStyle w:val="IntenseEmphasis"/>
          <w:rFonts w:ascii="Arial" w:hAnsi="Arial" w:cs="Arial"/>
          <w:b/>
          <w:i w:val="0"/>
          <w:color w:val="000000" w:themeColor="text1"/>
        </w:rPr>
        <w:tab/>
      </w:r>
      <w:r w:rsidR="004C3DFE" w:rsidRPr="00EE349D">
        <w:rPr>
          <w:rStyle w:val="IntenseEmphasis"/>
          <w:rFonts w:ascii="Arial" w:hAnsi="Arial" w:cs="Arial"/>
          <w:b/>
          <w:i w:val="0"/>
          <w:color w:val="000000" w:themeColor="text1"/>
        </w:rPr>
        <w:tab/>
        <w:t xml:space="preserve">            EIGHTH </w:t>
      </w:r>
      <w:r w:rsidRPr="00EE349D">
        <w:rPr>
          <w:rStyle w:val="IntenseEmphasis"/>
          <w:rFonts w:ascii="Arial" w:hAnsi="Arial" w:cs="Arial"/>
          <w:b/>
          <w:i w:val="0"/>
          <w:color w:val="000000" w:themeColor="text1"/>
        </w:rPr>
        <w:t>DEFENDANT</w:t>
      </w:r>
    </w:p>
    <w:p w14:paraId="3FD72ECC" w14:textId="4C25914D" w:rsidR="00373B70" w:rsidRPr="00EE349D" w:rsidRDefault="00373B70" w:rsidP="005866D2">
      <w:pPr>
        <w:pStyle w:val="NormalWeb"/>
        <w:shd w:val="clear" w:color="auto" w:fill="FFFFFF"/>
        <w:spacing w:before="0" w:beforeAutospacing="0" w:after="0" w:afterAutospacing="0" w:line="360" w:lineRule="auto"/>
        <w:jc w:val="both"/>
        <w:rPr>
          <w:rStyle w:val="IntenseEmphasis"/>
          <w:rFonts w:ascii="Arial" w:hAnsi="Arial" w:cs="Arial"/>
          <w:b/>
          <w:i w:val="0"/>
          <w:color w:val="000000" w:themeColor="text1"/>
        </w:rPr>
      </w:pPr>
      <w:r w:rsidRPr="00EE349D">
        <w:rPr>
          <w:rStyle w:val="IntenseEmphasis"/>
          <w:rFonts w:ascii="Arial" w:hAnsi="Arial" w:cs="Arial"/>
          <w:b/>
          <w:i w:val="0"/>
          <w:color w:val="000000" w:themeColor="text1"/>
        </w:rPr>
        <w:t>PERUNZ</w:t>
      </w:r>
      <w:r w:rsidR="004C3DFE" w:rsidRPr="00EE349D">
        <w:rPr>
          <w:rStyle w:val="IntenseEmphasis"/>
          <w:rFonts w:ascii="Arial" w:hAnsi="Arial" w:cs="Arial"/>
          <w:b/>
          <w:i w:val="0"/>
          <w:color w:val="000000" w:themeColor="text1"/>
        </w:rPr>
        <w:t xml:space="preserve">IA CHRISTINE MOUTON VAN WYK </w:t>
      </w:r>
      <w:r w:rsidR="004C3DFE" w:rsidRPr="00EE349D">
        <w:rPr>
          <w:rStyle w:val="IntenseEmphasis"/>
          <w:rFonts w:ascii="Arial" w:hAnsi="Arial" w:cs="Arial"/>
          <w:b/>
          <w:i w:val="0"/>
          <w:color w:val="000000" w:themeColor="text1"/>
        </w:rPr>
        <w:tab/>
      </w:r>
      <w:r w:rsidR="004C3DFE" w:rsidRPr="00EE349D">
        <w:rPr>
          <w:rStyle w:val="IntenseEmphasis"/>
          <w:rFonts w:ascii="Arial" w:hAnsi="Arial" w:cs="Arial"/>
          <w:b/>
          <w:i w:val="0"/>
          <w:color w:val="000000" w:themeColor="text1"/>
        </w:rPr>
        <w:tab/>
        <w:t xml:space="preserve">              NINTH </w:t>
      </w:r>
      <w:r w:rsidRPr="00EE349D">
        <w:rPr>
          <w:rStyle w:val="IntenseEmphasis"/>
          <w:rFonts w:ascii="Arial" w:hAnsi="Arial" w:cs="Arial"/>
          <w:b/>
          <w:i w:val="0"/>
          <w:color w:val="000000" w:themeColor="text1"/>
        </w:rPr>
        <w:t>DEFENDANT</w:t>
      </w:r>
    </w:p>
    <w:p w14:paraId="3D2B2F23" w14:textId="58441F7F" w:rsidR="00373B70" w:rsidRPr="00EE349D" w:rsidRDefault="004C3DFE" w:rsidP="005866D2">
      <w:pPr>
        <w:pStyle w:val="NormalWeb"/>
        <w:shd w:val="clear" w:color="auto" w:fill="FFFFFF"/>
        <w:spacing w:before="0" w:beforeAutospacing="0" w:after="0" w:afterAutospacing="0" w:line="360" w:lineRule="auto"/>
        <w:jc w:val="both"/>
        <w:rPr>
          <w:rStyle w:val="IntenseEmphasis"/>
          <w:rFonts w:ascii="Arial" w:hAnsi="Arial" w:cs="Arial"/>
          <w:b/>
          <w:i w:val="0"/>
          <w:color w:val="000000" w:themeColor="text1"/>
        </w:rPr>
      </w:pPr>
      <w:r w:rsidRPr="00EE349D">
        <w:rPr>
          <w:rStyle w:val="IntenseEmphasis"/>
          <w:rFonts w:ascii="Arial" w:hAnsi="Arial" w:cs="Arial"/>
          <w:b/>
          <w:i w:val="0"/>
          <w:color w:val="000000" w:themeColor="text1"/>
        </w:rPr>
        <w:t xml:space="preserve">MAURENCEL BEUKES </w:t>
      </w:r>
      <w:r w:rsidRPr="00EE349D">
        <w:rPr>
          <w:rStyle w:val="IntenseEmphasis"/>
          <w:rFonts w:ascii="Arial" w:hAnsi="Arial" w:cs="Arial"/>
          <w:b/>
          <w:i w:val="0"/>
          <w:color w:val="000000" w:themeColor="text1"/>
        </w:rPr>
        <w:tab/>
      </w:r>
      <w:r w:rsidRPr="00EE349D">
        <w:rPr>
          <w:rStyle w:val="IntenseEmphasis"/>
          <w:rFonts w:ascii="Arial" w:hAnsi="Arial" w:cs="Arial"/>
          <w:b/>
          <w:i w:val="0"/>
          <w:color w:val="000000" w:themeColor="text1"/>
        </w:rPr>
        <w:tab/>
      </w:r>
      <w:r w:rsidRPr="00EE349D">
        <w:rPr>
          <w:rStyle w:val="IntenseEmphasis"/>
          <w:rFonts w:ascii="Arial" w:hAnsi="Arial" w:cs="Arial"/>
          <w:b/>
          <w:i w:val="0"/>
          <w:color w:val="000000" w:themeColor="text1"/>
        </w:rPr>
        <w:tab/>
      </w:r>
      <w:r w:rsidRPr="00EE349D">
        <w:rPr>
          <w:rStyle w:val="IntenseEmphasis"/>
          <w:rFonts w:ascii="Arial" w:hAnsi="Arial" w:cs="Arial"/>
          <w:b/>
          <w:i w:val="0"/>
          <w:color w:val="000000" w:themeColor="text1"/>
        </w:rPr>
        <w:tab/>
      </w:r>
      <w:r w:rsidRPr="00EE349D">
        <w:rPr>
          <w:rStyle w:val="IntenseEmphasis"/>
          <w:rFonts w:ascii="Arial" w:hAnsi="Arial" w:cs="Arial"/>
          <w:b/>
          <w:i w:val="0"/>
          <w:color w:val="000000" w:themeColor="text1"/>
        </w:rPr>
        <w:tab/>
        <w:t xml:space="preserve">             TENTH </w:t>
      </w:r>
      <w:r w:rsidR="00373B70" w:rsidRPr="00EE349D">
        <w:rPr>
          <w:rStyle w:val="IntenseEmphasis"/>
          <w:rFonts w:ascii="Arial" w:hAnsi="Arial" w:cs="Arial"/>
          <w:b/>
          <w:i w:val="0"/>
          <w:color w:val="000000" w:themeColor="text1"/>
        </w:rPr>
        <w:t>DEFENDANT</w:t>
      </w:r>
    </w:p>
    <w:p w14:paraId="3CBC2230" w14:textId="487933E3" w:rsidR="00373B70" w:rsidRPr="00EE349D" w:rsidRDefault="004C3DFE" w:rsidP="005866D2">
      <w:pPr>
        <w:pStyle w:val="NormalWeb"/>
        <w:shd w:val="clear" w:color="auto" w:fill="FFFFFF"/>
        <w:spacing w:before="0" w:beforeAutospacing="0" w:after="0" w:afterAutospacing="0" w:line="360" w:lineRule="auto"/>
        <w:jc w:val="both"/>
        <w:rPr>
          <w:rStyle w:val="IntenseEmphasis"/>
          <w:rFonts w:ascii="Arial" w:hAnsi="Arial" w:cs="Arial"/>
          <w:b/>
          <w:i w:val="0"/>
          <w:color w:val="000000" w:themeColor="text1"/>
        </w:rPr>
      </w:pPr>
      <w:r w:rsidRPr="00EE349D">
        <w:rPr>
          <w:rStyle w:val="IntenseEmphasis"/>
          <w:rFonts w:ascii="Arial" w:hAnsi="Arial" w:cs="Arial"/>
          <w:b/>
          <w:i w:val="0"/>
          <w:color w:val="000000" w:themeColor="text1"/>
        </w:rPr>
        <w:t xml:space="preserve">MARIANA COETZEE </w:t>
      </w:r>
      <w:r w:rsidRPr="00EE349D">
        <w:rPr>
          <w:rStyle w:val="IntenseEmphasis"/>
          <w:rFonts w:ascii="Arial" w:hAnsi="Arial" w:cs="Arial"/>
          <w:b/>
          <w:i w:val="0"/>
          <w:color w:val="000000" w:themeColor="text1"/>
        </w:rPr>
        <w:tab/>
      </w:r>
      <w:r w:rsidRPr="00EE349D">
        <w:rPr>
          <w:rStyle w:val="IntenseEmphasis"/>
          <w:rFonts w:ascii="Arial" w:hAnsi="Arial" w:cs="Arial"/>
          <w:b/>
          <w:i w:val="0"/>
          <w:color w:val="000000" w:themeColor="text1"/>
        </w:rPr>
        <w:tab/>
      </w:r>
      <w:r w:rsidRPr="00EE349D">
        <w:rPr>
          <w:rStyle w:val="IntenseEmphasis"/>
          <w:rFonts w:ascii="Arial" w:hAnsi="Arial" w:cs="Arial"/>
          <w:b/>
          <w:i w:val="0"/>
          <w:color w:val="000000" w:themeColor="text1"/>
        </w:rPr>
        <w:tab/>
      </w:r>
      <w:r w:rsidRPr="00EE349D">
        <w:rPr>
          <w:rStyle w:val="IntenseEmphasis"/>
          <w:rFonts w:ascii="Arial" w:hAnsi="Arial" w:cs="Arial"/>
          <w:b/>
          <w:i w:val="0"/>
          <w:color w:val="000000" w:themeColor="text1"/>
        </w:rPr>
        <w:tab/>
      </w:r>
      <w:r w:rsidRPr="00EE349D">
        <w:rPr>
          <w:rStyle w:val="IntenseEmphasis"/>
          <w:rFonts w:ascii="Arial" w:hAnsi="Arial" w:cs="Arial"/>
          <w:b/>
          <w:i w:val="0"/>
          <w:color w:val="000000" w:themeColor="text1"/>
        </w:rPr>
        <w:tab/>
        <w:t xml:space="preserve">      ELEVENTH </w:t>
      </w:r>
      <w:r w:rsidR="00373B70" w:rsidRPr="00EE349D">
        <w:rPr>
          <w:rStyle w:val="IntenseEmphasis"/>
          <w:rFonts w:ascii="Arial" w:hAnsi="Arial" w:cs="Arial"/>
          <w:b/>
          <w:i w:val="0"/>
          <w:color w:val="000000" w:themeColor="text1"/>
        </w:rPr>
        <w:t>DEFENDANT</w:t>
      </w:r>
    </w:p>
    <w:p w14:paraId="1878686D" w14:textId="6CC862C1" w:rsidR="00373B70" w:rsidRPr="00EE349D" w:rsidRDefault="004C3DFE" w:rsidP="005866D2">
      <w:pPr>
        <w:pStyle w:val="NormalWeb"/>
        <w:shd w:val="clear" w:color="auto" w:fill="FFFFFF"/>
        <w:spacing w:before="0" w:beforeAutospacing="0" w:after="0" w:afterAutospacing="0" w:line="360" w:lineRule="auto"/>
        <w:jc w:val="both"/>
        <w:rPr>
          <w:rStyle w:val="IntenseEmphasis"/>
          <w:rFonts w:ascii="Arial" w:hAnsi="Arial" w:cs="Arial"/>
          <w:b/>
          <w:i w:val="0"/>
          <w:color w:val="000000" w:themeColor="text1"/>
        </w:rPr>
      </w:pPr>
      <w:r w:rsidRPr="00EE349D">
        <w:rPr>
          <w:rStyle w:val="IntenseEmphasis"/>
          <w:rFonts w:ascii="Arial" w:hAnsi="Arial" w:cs="Arial"/>
          <w:b/>
          <w:i w:val="0"/>
          <w:color w:val="000000" w:themeColor="text1"/>
        </w:rPr>
        <w:t xml:space="preserve">DOROTHY BARANICE CLOETE </w:t>
      </w:r>
      <w:r w:rsidRPr="00EE349D">
        <w:rPr>
          <w:rStyle w:val="IntenseEmphasis"/>
          <w:rFonts w:ascii="Arial" w:hAnsi="Arial" w:cs="Arial"/>
          <w:b/>
          <w:i w:val="0"/>
          <w:color w:val="000000" w:themeColor="text1"/>
        </w:rPr>
        <w:tab/>
      </w:r>
      <w:r w:rsidRPr="00EE349D">
        <w:rPr>
          <w:rStyle w:val="IntenseEmphasis"/>
          <w:rFonts w:ascii="Arial" w:hAnsi="Arial" w:cs="Arial"/>
          <w:b/>
          <w:i w:val="0"/>
          <w:color w:val="000000" w:themeColor="text1"/>
        </w:rPr>
        <w:tab/>
      </w:r>
      <w:r w:rsidRPr="00EE349D">
        <w:rPr>
          <w:rStyle w:val="IntenseEmphasis"/>
          <w:rFonts w:ascii="Arial" w:hAnsi="Arial" w:cs="Arial"/>
          <w:b/>
          <w:i w:val="0"/>
          <w:color w:val="000000" w:themeColor="text1"/>
        </w:rPr>
        <w:tab/>
        <w:t xml:space="preserve">        TWELFTH </w:t>
      </w:r>
      <w:r w:rsidR="00373B70" w:rsidRPr="00EE349D">
        <w:rPr>
          <w:rStyle w:val="IntenseEmphasis"/>
          <w:rFonts w:ascii="Arial" w:hAnsi="Arial" w:cs="Arial"/>
          <w:b/>
          <w:i w:val="0"/>
          <w:color w:val="000000" w:themeColor="text1"/>
        </w:rPr>
        <w:t>DEFENDANT</w:t>
      </w:r>
    </w:p>
    <w:p w14:paraId="5E4AE108" w14:textId="3C637F3B" w:rsidR="00373B70" w:rsidRPr="00EE349D" w:rsidRDefault="004C3DFE" w:rsidP="005866D2">
      <w:pPr>
        <w:pStyle w:val="NormalWeb"/>
        <w:shd w:val="clear" w:color="auto" w:fill="FFFFFF"/>
        <w:spacing w:before="0" w:beforeAutospacing="0" w:after="0" w:afterAutospacing="0" w:line="360" w:lineRule="auto"/>
        <w:jc w:val="both"/>
        <w:rPr>
          <w:rStyle w:val="IntenseEmphasis"/>
          <w:rFonts w:ascii="Arial" w:hAnsi="Arial" w:cs="Arial"/>
          <w:b/>
          <w:i w:val="0"/>
          <w:color w:val="000000" w:themeColor="text1"/>
        </w:rPr>
      </w:pPr>
      <w:r w:rsidRPr="00EE349D">
        <w:rPr>
          <w:rStyle w:val="IntenseEmphasis"/>
          <w:rFonts w:ascii="Arial" w:hAnsi="Arial" w:cs="Arial"/>
          <w:b/>
          <w:i w:val="0"/>
          <w:color w:val="000000" w:themeColor="text1"/>
        </w:rPr>
        <w:t xml:space="preserve">GHADAFI NARIB </w:t>
      </w:r>
      <w:r w:rsidRPr="00EE349D">
        <w:rPr>
          <w:rStyle w:val="IntenseEmphasis"/>
          <w:rFonts w:ascii="Arial" w:hAnsi="Arial" w:cs="Arial"/>
          <w:b/>
          <w:i w:val="0"/>
          <w:color w:val="000000" w:themeColor="text1"/>
        </w:rPr>
        <w:tab/>
      </w:r>
      <w:r w:rsidRPr="00EE349D">
        <w:rPr>
          <w:rStyle w:val="IntenseEmphasis"/>
          <w:rFonts w:ascii="Arial" w:hAnsi="Arial" w:cs="Arial"/>
          <w:b/>
          <w:i w:val="0"/>
          <w:color w:val="000000" w:themeColor="text1"/>
        </w:rPr>
        <w:tab/>
      </w:r>
      <w:r w:rsidRPr="00EE349D">
        <w:rPr>
          <w:rStyle w:val="IntenseEmphasis"/>
          <w:rFonts w:ascii="Arial" w:hAnsi="Arial" w:cs="Arial"/>
          <w:b/>
          <w:i w:val="0"/>
          <w:color w:val="000000" w:themeColor="text1"/>
        </w:rPr>
        <w:tab/>
      </w:r>
      <w:r w:rsidRPr="00EE349D">
        <w:rPr>
          <w:rStyle w:val="IntenseEmphasis"/>
          <w:rFonts w:ascii="Arial" w:hAnsi="Arial" w:cs="Arial"/>
          <w:b/>
          <w:i w:val="0"/>
          <w:color w:val="000000" w:themeColor="text1"/>
        </w:rPr>
        <w:tab/>
      </w:r>
      <w:r w:rsidRPr="00EE349D">
        <w:rPr>
          <w:rStyle w:val="IntenseEmphasis"/>
          <w:rFonts w:ascii="Arial" w:hAnsi="Arial" w:cs="Arial"/>
          <w:b/>
          <w:i w:val="0"/>
          <w:color w:val="000000" w:themeColor="text1"/>
        </w:rPr>
        <w:tab/>
        <w:t xml:space="preserve">             THIRTEENTH</w:t>
      </w:r>
      <w:r w:rsidR="00373B70" w:rsidRPr="00EE349D">
        <w:rPr>
          <w:rStyle w:val="IntenseEmphasis"/>
          <w:rFonts w:ascii="Arial" w:hAnsi="Arial" w:cs="Arial"/>
          <w:b/>
          <w:i w:val="0"/>
          <w:color w:val="000000" w:themeColor="text1"/>
        </w:rPr>
        <w:t xml:space="preserve"> DEFENDANT</w:t>
      </w:r>
    </w:p>
    <w:p w14:paraId="10A1E65F" w14:textId="48B62365" w:rsidR="00373B70" w:rsidRPr="00EE349D" w:rsidRDefault="004C3DFE" w:rsidP="00904CA1">
      <w:pPr>
        <w:pStyle w:val="NormalWeb"/>
        <w:shd w:val="clear" w:color="auto" w:fill="FFFFFF"/>
        <w:spacing w:before="0" w:beforeAutospacing="0" w:after="0" w:afterAutospacing="0" w:line="360" w:lineRule="auto"/>
        <w:jc w:val="both"/>
        <w:rPr>
          <w:rStyle w:val="IntenseEmphasis"/>
          <w:rFonts w:ascii="Arial" w:hAnsi="Arial" w:cs="Arial"/>
          <w:b/>
          <w:i w:val="0"/>
          <w:color w:val="000000" w:themeColor="text1"/>
        </w:rPr>
      </w:pPr>
      <w:r w:rsidRPr="00EE349D">
        <w:rPr>
          <w:rStyle w:val="IntenseEmphasis"/>
          <w:rFonts w:ascii="Arial" w:hAnsi="Arial" w:cs="Arial"/>
          <w:b/>
          <w:i w:val="0"/>
          <w:color w:val="000000" w:themeColor="text1"/>
        </w:rPr>
        <w:t xml:space="preserve">RACHEL ELAINE VAN WYK NO </w:t>
      </w:r>
      <w:r w:rsidRPr="00EE349D">
        <w:rPr>
          <w:rStyle w:val="IntenseEmphasis"/>
          <w:rFonts w:ascii="Arial" w:hAnsi="Arial" w:cs="Arial"/>
          <w:b/>
          <w:i w:val="0"/>
          <w:color w:val="000000" w:themeColor="text1"/>
        </w:rPr>
        <w:tab/>
      </w:r>
      <w:r w:rsidRPr="00EE349D">
        <w:rPr>
          <w:rStyle w:val="IntenseEmphasis"/>
          <w:rFonts w:ascii="Arial" w:hAnsi="Arial" w:cs="Arial"/>
          <w:b/>
          <w:i w:val="0"/>
          <w:color w:val="000000" w:themeColor="text1"/>
        </w:rPr>
        <w:tab/>
      </w:r>
      <w:r w:rsidRPr="00EE349D">
        <w:rPr>
          <w:rStyle w:val="IntenseEmphasis"/>
          <w:rFonts w:ascii="Arial" w:hAnsi="Arial" w:cs="Arial"/>
          <w:b/>
          <w:i w:val="0"/>
          <w:color w:val="000000" w:themeColor="text1"/>
        </w:rPr>
        <w:tab/>
        <w:t xml:space="preserve"> FOURTEENTH</w:t>
      </w:r>
      <w:r w:rsidR="00373B70" w:rsidRPr="00EE349D">
        <w:rPr>
          <w:rStyle w:val="IntenseEmphasis"/>
          <w:rFonts w:ascii="Arial" w:hAnsi="Arial" w:cs="Arial"/>
          <w:b/>
          <w:i w:val="0"/>
          <w:color w:val="000000" w:themeColor="text1"/>
        </w:rPr>
        <w:t xml:space="preserve"> DEFENDANT</w:t>
      </w:r>
    </w:p>
    <w:p w14:paraId="4F08A686" w14:textId="77777777" w:rsidR="00904CA1" w:rsidRPr="00EE349D" w:rsidRDefault="00904CA1" w:rsidP="00904CA1">
      <w:pPr>
        <w:spacing w:after="0" w:line="360" w:lineRule="auto"/>
        <w:ind w:left="2160" w:hanging="2160"/>
        <w:jc w:val="both"/>
        <w:rPr>
          <w:rStyle w:val="IntenseEmphasis"/>
          <w:rFonts w:ascii="Arial" w:hAnsi="Arial" w:cs="Arial"/>
          <w:b/>
          <w:i w:val="0"/>
          <w:color w:val="000000" w:themeColor="text1"/>
          <w:sz w:val="24"/>
          <w:szCs w:val="24"/>
        </w:rPr>
      </w:pPr>
    </w:p>
    <w:p w14:paraId="14DBD1C8" w14:textId="22410BBC" w:rsidR="00912CE3" w:rsidRPr="00EE349D" w:rsidRDefault="00912CE3" w:rsidP="00904CA1">
      <w:pPr>
        <w:spacing w:after="0" w:line="360" w:lineRule="auto"/>
        <w:ind w:left="2160" w:hanging="2160"/>
        <w:jc w:val="both"/>
        <w:rPr>
          <w:rStyle w:val="IntenseEmphasis"/>
          <w:rFonts w:ascii="Arial" w:hAnsi="Arial" w:cs="Arial"/>
          <w:i w:val="0"/>
          <w:color w:val="000000" w:themeColor="text1"/>
          <w:sz w:val="24"/>
          <w:szCs w:val="24"/>
        </w:rPr>
      </w:pPr>
      <w:r w:rsidRPr="00EE349D">
        <w:rPr>
          <w:rStyle w:val="IntenseEmphasis"/>
          <w:rFonts w:ascii="Arial" w:hAnsi="Arial" w:cs="Arial"/>
          <w:i w:val="0"/>
          <w:color w:val="000000" w:themeColor="text1"/>
          <w:sz w:val="24"/>
          <w:szCs w:val="24"/>
        </w:rPr>
        <w:t>Neutral citation:</w:t>
      </w:r>
      <w:r w:rsidRPr="00EE349D">
        <w:rPr>
          <w:rStyle w:val="IntenseEmphasis"/>
          <w:rFonts w:ascii="Arial" w:hAnsi="Arial" w:cs="Arial"/>
          <w:i w:val="0"/>
          <w:color w:val="000000" w:themeColor="text1"/>
          <w:sz w:val="24"/>
          <w:szCs w:val="24"/>
        </w:rPr>
        <w:tab/>
      </w:r>
      <w:r w:rsidRPr="00EE349D">
        <w:rPr>
          <w:rStyle w:val="IntenseEmphasis"/>
          <w:rFonts w:ascii="Arial" w:hAnsi="Arial" w:cs="Arial"/>
          <w:color w:val="000000" w:themeColor="text1"/>
          <w:sz w:val="24"/>
          <w:szCs w:val="24"/>
        </w:rPr>
        <w:t>Bezuidenhout v Mouton</w:t>
      </w:r>
      <w:r w:rsidRPr="00EE349D">
        <w:rPr>
          <w:rStyle w:val="IntenseEmphasis"/>
          <w:rFonts w:ascii="Arial" w:hAnsi="Arial" w:cs="Arial"/>
          <w:i w:val="0"/>
          <w:color w:val="000000" w:themeColor="text1"/>
          <w:sz w:val="24"/>
          <w:szCs w:val="24"/>
        </w:rPr>
        <w:t xml:space="preserve"> (</w:t>
      </w:r>
      <w:r w:rsidR="004C3DFE" w:rsidRPr="00EE349D">
        <w:rPr>
          <w:rStyle w:val="IntenseEmphasis"/>
          <w:rFonts w:ascii="Arial" w:hAnsi="Arial" w:cs="Arial"/>
          <w:i w:val="0"/>
          <w:color w:val="000000" w:themeColor="text1"/>
          <w:sz w:val="24"/>
          <w:szCs w:val="24"/>
        </w:rPr>
        <w:t>HC-MD-CIV-ACT-OTH-2017/02389</w:t>
      </w:r>
      <w:r w:rsidRPr="00EE349D">
        <w:rPr>
          <w:rStyle w:val="IntenseEmphasis"/>
          <w:rFonts w:ascii="Arial" w:hAnsi="Arial" w:cs="Arial"/>
          <w:i w:val="0"/>
          <w:color w:val="000000" w:themeColor="text1"/>
          <w:sz w:val="24"/>
          <w:szCs w:val="24"/>
        </w:rPr>
        <w:t xml:space="preserve">) [2023] NAHCMD </w:t>
      </w:r>
      <w:r w:rsidRPr="00EF6DF0">
        <w:rPr>
          <w:rStyle w:val="IntenseEmphasis"/>
          <w:rFonts w:ascii="Arial" w:hAnsi="Arial" w:cs="Arial"/>
          <w:i w:val="0"/>
          <w:color w:val="000000" w:themeColor="text1"/>
          <w:sz w:val="24"/>
          <w:szCs w:val="24"/>
        </w:rPr>
        <w:t>NC</w:t>
      </w:r>
      <w:r w:rsidR="00EF6DF0">
        <w:rPr>
          <w:rStyle w:val="IntenseEmphasis"/>
          <w:rFonts w:ascii="Arial" w:hAnsi="Arial" w:cs="Arial"/>
          <w:i w:val="0"/>
          <w:color w:val="000000" w:themeColor="text1"/>
          <w:sz w:val="24"/>
          <w:szCs w:val="24"/>
        </w:rPr>
        <w:t xml:space="preserve"> 589</w:t>
      </w:r>
      <w:r w:rsidRPr="00EE349D">
        <w:rPr>
          <w:rStyle w:val="IntenseEmphasis"/>
          <w:rFonts w:ascii="Arial" w:hAnsi="Arial" w:cs="Arial"/>
          <w:i w:val="0"/>
          <w:color w:val="000000" w:themeColor="text1"/>
          <w:sz w:val="24"/>
          <w:szCs w:val="24"/>
        </w:rPr>
        <w:t xml:space="preserve"> (22 September 2023)</w:t>
      </w:r>
    </w:p>
    <w:p w14:paraId="58A8A687" w14:textId="77777777" w:rsidR="00373B70" w:rsidRPr="00EE349D" w:rsidRDefault="00373B70" w:rsidP="001B51D4">
      <w:pPr>
        <w:tabs>
          <w:tab w:val="right" w:pos="9356"/>
        </w:tabs>
        <w:spacing w:after="0" w:line="360" w:lineRule="auto"/>
        <w:jc w:val="both"/>
        <w:rPr>
          <w:rStyle w:val="IntenseEmphasis"/>
          <w:rFonts w:ascii="Arial" w:hAnsi="Arial" w:cs="Arial"/>
          <w:i w:val="0"/>
          <w:color w:val="000000" w:themeColor="text1"/>
          <w:sz w:val="24"/>
          <w:szCs w:val="24"/>
        </w:rPr>
      </w:pPr>
    </w:p>
    <w:p w14:paraId="586846AB" w14:textId="10A3B226" w:rsidR="00373B70" w:rsidRPr="00EE349D" w:rsidRDefault="00D018F6" w:rsidP="001B51D4">
      <w:pPr>
        <w:spacing w:after="0" w:line="360" w:lineRule="auto"/>
        <w:rPr>
          <w:rStyle w:val="IntenseEmphasis"/>
          <w:rFonts w:ascii="Arial" w:hAnsi="Arial" w:cs="Arial"/>
          <w:i w:val="0"/>
          <w:color w:val="000000" w:themeColor="text1"/>
          <w:sz w:val="24"/>
          <w:szCs w:val="24"/>
        </w:rPr>
      </w:pPr>
      <w:r w:rsidRPr="00EE349D">
        <w:rPr>
          <w:rStyle w:val="IntenseEmphasis"/>
          <w:rFonts w:ascii="Arial" w:hAnsi="Arial" w:cs="Arial"/>
          <w:b/>
          <w:i w:val="0"/>
          <w:color w:val="000000" w:themeColor="text1"/>
          <w:sz w:val="24"/>
          <w:szCs w:val="24"/>
        </w:rPr>
        <w:t>Coram</w:t>
      </w:r>
      <w:r w:rsidR="00373B70" w:rsidRPr="00EE349D">
        <w:rPr>
          <w:rStyle w:val="IntenseEmphasis"/>
          <w:rFonts w:ascii="Arial" w:hAnsi="Arial" w:cs="Arial"/>
          <w:b/>
          <w:i w:val="0"/>
          <w:color w:val="000000" w:themeColor="text1"/>
          <w:sz w:val="24"/>
          <w:szCs w:val="24"/>
        </w:rPr>
        <w:t>:</w:t>
      </w:r>
      <w:r w:rsidR="00373B70" w:rsidRPr="00EE349D">
        <w:rPr>
          <w:rStyle w:val="IntenseEmphasis"/>
          <w:rFonts w:ascii="Arial" w:hAnsi="Arial" w:cs="Arial"/>
          <w:i w:val="0"/>
          <w:color w:val="000000" w:themeColor="text1"/>
          <w:sz w:val="24"/>
          <w:szCs w:val="24"/>
        </w:rPr>
        <w:tab/>
      </w:r>
      <w:r w:rsidR="00373B70" w:rsidRPr="00EE349D">
        <w:rPr>
          <w:rStyle w:val="IntenseEmphasis"/>
          <w:rFonts w:ascii="Arial" w:hAnsi="Arial" w:cs="Arial"/>
          <w:i w:val="0"/>
          <w:color w:val="000000" w:themeColor="text1"/>
          <w:sz w:val="24"/>
          <w:szCs w:val="24"/>
        </w:rPr>
        <w:tab/>
        <w:t>UEITELE J</w:t>
      </w:r>
    </w:p>
    <w:p w14:paraId="336BF7B2" w14:textId="54053688" w:rsidR="00373B70" w:rsidRPr="00B2114C" w:rsidRDefault="00CE0E94" w:rsidP="00CE0E94">
      <w:pPr>
        <w:spacing w:after="0" w:line="360" w:lineRule="auto"/>
        <w:ind w:left="2160" w:hanging="2160"/>
        <w:rPr>
          <w:rStyle w:val="IntenseEmphasis"/>
          <w:rFonts w:ascii="Arial" w:hAnsi="Arial" w:cs="Arial"/>
          <w:b/>
          <w:i w:val="0"/>
          <w:color w:val="000000" w:themeColor="text1"/>
          <w:sz w:val="24"/>
          <w:szCs w:val="24"/>
        </w:rPr>
      </w:pPr>
      <w:r w:rsidRPr="00EE349D">
        <w:rPr>
          <w:rStyle w:val="IntenseEmphasis"/>
          <w:rFonts w:ascii="Arial" w:hAnsi="Arial" w:cs="Arial"/>
          <w:b/>
          <w:i w:val="0"/>
          <w:color w:val="000000" w:themeColor="text1"/>
          <w:sz w:val="24"/>
          <w:szCs w:val="24"/>
        </w:rPr>
        <w:t>Heard:</w:t>
      </w:r>
      <w:r w:rsidRPr="00EE349D">
        <w:rPr>
          <w:rStyle w:val="IntenseEmphasis"/>
          <w:rFonts w:ascii="Arial" w:hAnsi="Arial" w:cs="Arial"/>
          <w:i w:val="0"/>
          <w:color w:val="000000" w:themeColor="text1"/>
          <w:sz w:val="24"/>
          <w:szCs w:val="24"/>
        </w:rPr>
        <w:tab/>
        <w:t xml:space="preserve"> </w:t>
      </w:r>
      <w:r w:rsidRPr="00B2114C">
        <w:rPr>
          <w:rStyle w:val="IntenseEmphasis"/>
          <w:rFonts w:ascii="Arial" w:hAnsi="Arial" w:cs="Arial"/>
          <w:b/>
          <w:i w:val="0"/>
          <w:color w:val="000000" w:themeColor="text1"/>
          <w:sz w:val="24"/>
          <w:szCs w:val="24"/>
        </w:rPr>
        <w:t>15 – 19 Au</w:t>
      </w:r>
      <w:r w:rsidR="00904CA1" w:rsidRPr="00B2114C">
        <w:rPr>
          <w:rStyle w:val="IntenseEmphasis"/>
          <w:rFonts w:ascii="Arial" w:hAnsi="Arial" w:cs="Arial"/>
          <w:b/>
          <w:i w:val="0"/>
          <w:color w:val="000000" w:themeColor="text1"/>
          <w:sz w:val="24"/>
          <w:szCs w:val="24"/>
        </w:rPr>
        <w:t>gust 2022,</w:t>
      </w:r>
      <w:r w:rsidRPr="00B2114C">
        <w:rPr>
          <w:rStyle w:val="IntenseEmphasis"/>
          <w:rFonts w:ascii="Arial" w:hAnsi="Arial" w:cs="Arial"/>
          <w:b/>
          <w:i w:val="0"/>
          <w:color w:val="000000" w:themeColor="text1"/>
          <w:sz w:val="24"/>
          <w:szCs w:val="24"/>
        </w:rPr>
        <w:t xml:space="preserve"> 24 O</w:t>
      </w:r>
      <w:r w:rsidR="00904CA1" w:rsidRPr="00B2114C">
        <w:rPr>
          <w:rStyle w:val="IntenseEmphasis"/>
          <w:rFonts w:ascii="Arial" w:hAnsi="Arial" w:cs="Arial"/>
          <w:b/>
          <w:i w:val="0"/>
          <w:color w:val="000000" w:themeColor="text1"/>
          <w:sz w:val="24"/>
          <w:szCs w:val="24"/>
        </w:rPr>
        <w:t>ctober 2022,</w:t>
      </w:r>
      <w:r w:rsidRPr="00B2114C">
        <w:rPr>
          <w:rStyle w:val="IntenseEmphasis"/>
          <w:rFonts w:ascii="Arial" w:hAnsi="Arial" w:cs="Arial"/>
          <w:b/>
          <w:i w:val="0"/>
          <w:color w:val="000000" w:themeColor="text1"/>
          <w:sz w:val="24"/>
          <w:szCs w:val="24"/>
        </w:rPr>
        <w:t xml:space="preserve"> 1, 28 and 30 November 2022</w:t>
      </w:r>
      <w:r w:rsidR="00B2114C">
        <w:rPr>
          <w:rStyle w:val="IntenseEmphasis"/>
          <w:rFonts w:ascii="Arial" w:hAnsi="Arial" w:cs="Arial"/>
          <w:b/>
          <w:i w:val="0"/>
          <w:color w:val="000000" w:themeColor="text1"/>
          <w:sz w:val="24"/>
          <w:szCs w:val="24"/>
        </w:rPr>
        <w:t>; 10 &amp; 13 February 2023</w:t>
      </w:r>
      <w:bookmarkStart w:id="4" w:name="_GoBack"/>
      <w:bookmarkEnd w:id="4"/>
    </w:p>
    <w:p w14:paraId="6DB9583B" w14:textId="5D7716E1" w:rsidR="00D018F6" w:rsidRPr="00B2114C" w:rsidRDefault="00912CE3" w:rsidP="00D018F6">
      <w:pPr>
        <w:spacing w:after="0" w:line="360" w:lineRule="auto"/>
        <w:rPr>
          <w:rStyle w:val="IntenseEmphasis"/>
          <w:rFonts w:ascii="Arial" w:hAnsi="Arial" w:cs="Arial"/>
          <w:b/>
          <w:i w:val="0"/>
          <w:color w:val="000000" w:themeColor="text1"/>
          <w:sz w:val="24"/>
          <w:szCs w:val="24"/>
        </w:rPr>
      </w:pPr>
      <w:r w:rsidRPr="00B2114C">
        <w:rPr>
          <w:rStyle w:val="IntenseEmphasis"/>
          <w:rFonts w:ascii="Arial" w:hAnsi="Arial" w:cs="Arial"/>
          <w:b/>
          <w:i w:val="0"/>
          <w:color w:val="000000" w:themeColor="text1"/>
          <w:sz w:val="24"/>
          <w:szCs w:val="24"/>
        </w:rPr>
        <w:t>Delivered:</w:t>
      </w:r>
      <w:r w:rsidRPr="00B2114C">
        <w:rPr>
          <w:rStyle w:val="IntenseEmphasis"/>
          <w:rFonts w:ascii="Arial" w:hAnsi="Arial" w:cs="Arial"/>
          <w:b/>
          <w:i w:val="0"/>
          <w:color w:val="000000" w:themeColor="text1"/>
          <w:sz w:val="24"/>
          <w:szCs w:val="24"/>
        </w:rPr>
        <w:tab/>
      </w:r>
      <w:r w:rsidRPr="00B2114C">
        <w:rPr>
          <w:rStyle w:val="IntenseEmphasis"/>
          <w:rFonts w:ascii="Arial" w:hAnsi="Arial" w:cs="Arial"/>
          <w:b/>
          <w:i w:val="0"/>
          <w:color w:val="000000" w:themeColor="text1"/>
          <w:sz w:val="24"/>
          <w:szCs w:val="24"/>
        </w:rPr>
        <w:tab/>
        <w:t>22</w:t>
      </w:r>
      <w:r w:rsidR="00373B70" w:rsidRPr="00B2114C">
        <w:rPr>
          <w:rStyle w:val="IntenseEmphasis"/>
          <w:rFonts w:ascii="Arial" w:hAnsi="Arial" w:cs="Arial"/>
          <w:b/>
          <w:i w:val="0"/>
          <w:color w:val="000000" w:themeColor="text1"/>
          <w:sz w:val="24"/>
          <w:szCs w:val="24"/>
        </w:rPr>
        <w:t xml:space="preserve"> September 2023</w:t>
      </w:r>
    </w:p>
    <w:p w14:paraId="22DF67A0" w14:textId="77777777" w:rsidR="00D018F6" w:rsidRPr="00B2114C" w:rsidRDefault="00D018F6" w:rsidP="00D018F6">
      <w:pPr>
        <w:spacing w:after="0" w:line="360" w:lineRule="auto"/>
        <w:rPr>
          <w:rStyle w:val="IntenseEmphasis"/>
          <w:rFonts w:ascii="Arial" w:hAnsi="Arial" w:cs="Arial"/>
          <w:i w:val="0"/>
          <w:color w:val="000000" w:themeColor="text1"/>
          <w:sz w:val="24"/>
          <w:szCs w:val="24"/>
        </w:rPr>
      </w:pPr>
    </w:p>
    <w:p w14:paraId="65AE8327" w14:textId="3B4D1982" w:rsidR="00EE349D" w:rsidRDefault="002B14F7" w:rsidP="00CE0E94">
      <w:pPr>
        <w:spacing w:line="360" w:lineRule="auto"/>
        <w:jc w:val="both"/>
        <w:rPr>
          <w:rStyle w:val="IntenseEmphasis"/>
          <w:rFonts w:ascii="Arial" w:hAnsi="Arial" w:cs="Arial"/>
          <w:i w:val="0"/>
          <w:color w:val="000000" w:themeColor="text1"/>
          <w:sz w:val="24"/>
          <w:szCs w:val="24"/>
        </w:rPr>
      </w:pPr>
      <w:r w:rsidRPr="00B2114C">
        <w:rPr>
          <w:rStyle w:val="IntenseEmphasis"/>
          <w:rFonts w:ascii="Arial" w:hAnsi="Arial" w:cs="Arial"/>
          <w:b/>
          <w:i w:val="0"/>
          <w:color w:val="000000" w:themeColor="text1"/>
          <w:sz w:val="24"/>
          <w:szCs w:val="24"/>
        </w:rPr>
        <w:t>Flynote</w:t>
      </w:r>
      <w:r w:rsidR="00373B70" w:rsidRPr="00B2114C">
        <w:rPr>
          <w:rStyle w:val="IntenseEmphasis"/>
          <w:rFonts w:ascii="Arial" w:hAnsi="Arial" w:cs="Arial"/>
          <w:b/>
          <w:i w:val="0"/>
          <w:color w:val="000000" w:themeColor="text1"/>
          <w:sz w:val="24"/>
          <w:szCs w:val="24"/>
        </w:rPr>
        <w:t>:</w:t>
      </w:r>
      <w:r w:rsidR="00D018F6" w:rsidRPr="00EE349D">
        <w:rPr>
          <w:rStyle w:val="IntenseEmphasis"/>
          <w:rFonts w:ascii="Arial" w:hAnsi="Arial" w:cs="Arial"/>
          <w:i w:val="0"/>
          <w:color w:val="000000" w:themeColor="text1"/>
          <w:sz w:val="24"/>
          <w:szCs w:val="24"/>
        </w:rPr>
        <w:tab/>
      </w:r>
      <w:r w:rsidR="005209EB" w:rsidRPr="00EE349D">
        <w:rPr>
          <w:rStyle w:val="IntenseEmphasis"/>
          <w:rFonts w:ascii="Arial" w:hAnsi="Arial" w:cs="Arial"/>
          <w:color w:val="000000" w:themeColor="text1"/>
          <w:sz w:val="24"/>
          <w:szCs w:val="24"/>
        </w:rPr>
        <w:t>Administration of Estates</w:t>
      </w:r>
      <w:r w:rsidR="00EE349D">
        <w:rPr>
          <w:rStyle w:val="IntenseEmphasis"/>
          <w:rFonts w:ascii="Arial" w:hAnsi="Arial" w:cs="Arial"/>
          <w:i w:val="0"/>
          <w:color w:val="000000" w:themeColor="text1"/>
          <w:sz w:val="24"/>
          <w:szCs w:val="24"/>
        </w:rPr>
        <w:t xml:space="preserve"> - </w:t>
      </w:r>
      <w:r w:rsidR="005209EB" w:rsidRPr="00EE349D">
        <w:rPr>
          <w:rStyle w:val="IntenseEmphasis"/>
          <w:rFonts w:ascii="Arial" w:hAnsi="Arial" w:cs="Arial"/>
          <w:i w:val="0"/>
          <w:color w:val="000000" w:themeColor="text1"/>
          <w:sz w:val="24"/>
          <w:szCs w:val="24"/>
        </w:rPr>
        <w:t xml:space="preserve">Redistribution of the immovable property of the estate of a deceased person' - What amounts to </w:t>
      </w:r>
      <w:r w:rsidR="00EE349D">
        <w:rPr>
          <w:rStyle w:val="IntenseEmphasis"/>
          <w:rFonts w:ascii="Arial" w:hAnsi="Arial" w:cs="Arial"/>
          <w:i w:val="0"/>
          <w:color w:val="000000" w:themeColor="text1"/>
          <w:sz w:val="24"/>
          <w:szCs w:val="24"/>
        </w:rPr>
        <w:t>–</w:t>
      </w:r>
      <w:r w:rsidR="005209EB" w:rsidRPr="00EE349D">
        <w:rPr>
          <w:rStyle w:val="IntenseEmphasis"/>
          <w:rFonts w:ascii="Arial" w:hAnsi="Arial" w:cs="Arial"/>
          <w:i w:val="0"/>
          <w:color w:val="000000" w:themeColor="text1"/>
          <w:sz w:val="24"/>
          <w:szCs w:val="24"/>
        </w:rPr>
        <w:t xml:space="preserve"> </w:t>
      </w:r>
    </w:p>
    <w:p w14:paraId="4EAE13B2" w14:textId="72EA4D20" w:rsidR="00CE0E94" w:rsidRPr="00EE349D" w:rsidRDefault="00CE0E94" w:rsidP="00EE349D">
      <w:pPr>
        <w:spacing w:after="0" w:line="360" w:lineRule="auto"/>
        <w:jc w:val="both"/>
        <w:rPr>
          <w:rStyle w:val="IntenseEmphasis"/>
          <w:rFonts w:ascii="Arial" w:hAnsi="Arial" w:cs="Arial"/>
          <w:i w:val="0"/>
          <w:color w:val="000000" w:themeColor="text1"/>
          <w:sz w:val="24"/>
          <w:szCs w:val="24"/>
        </w:rPr>
      </w:pPr>
      <w:r w:rsidRPr="00EE349D">
        <w:rPr>
          <w:rStyle w:val="IntenseEmphasis"/>
          <w:rFonts w:ascii="Arial" w:hAnsi="Arial" w:cs="Arial"/>
          <w:color w:val="000000" w:themeColor="text1"/>
          <w:sz w:val="24"/>
          <w:szCs w:val="24"/>
        </w:rPr>
        <w:t xml:space="preserve">Estates – Intestate succession </w:t>
      </w:r>
      <w:r w:rsidRPr="00EE349D">
        <w:rPr>
          <w:rStyle w:val="IntenseEmphasis"/>
          <w:rFonts w:ascii="Arial" w:hAnsi="Arial" w:cs="Arial"/>
          <w:i w:val="0"/>
          <w:color w:val="000000" w:themeColor="text1"/>
          <w:sz w:val="24"/>
          <w:szCs w:val="24"/>
        </w:rPr>
        <w:t>– Testatrix died intestate – The farm left by the testatrix was to be bequeathed to the seven heirs of the testatrix in terms of the intestate succession laws – Section 3 of the Subdivision of Agricultural Land Act 70 of 1970 precludes a farm being registered in more than one person’s name – The seven heirs concluded a redistribution agre</w:t>
      </w:r>
      <w:r w:rsidR="006A0945" w:rsidRPr="00EE349D">
        <w:rPr>
          <w:rStyle w:val="IntenseEmphasis"/>
          <w:rFonts w:ascii="Arial" w:hAnsi="Arial" w:cs="Arial"/>
          <w:i w:val="0"/>
          <w:color w:val="000000" w:themeColor="text1"/>
          <w:sz w:val="24"/>
          <w:szCs w:val="24"/>
        </w:rPr>
        <w:t xml:space="preserve">ement to register the farm in one of the heirs’ </w:t>
      </w:r>
      <w:r w:rsidRPr="00EE349D">
        <w:rPr>
          <w:rStyle w:val="IntenseEmphasis"/>
          <w:rFonts w:ascii="Arial" w:hAnsi="Arial" w:cs="Arial"/>
          <w:i w:val="0"/>
          <w:color w:val="000000" w:themeColor="text1"/>
          <w:sz w:val="24"/>
          <w:szCs w:val="24"/>
        </w:rPr>
        <w:t>name</w:t>
      </w:r>
      <w:r w:rsidR="006A0945" w:rsidRPr="00EE349D">
        <w:rPr>
          <w:rStyle w:val="IntenseEmphasis"/>
          <w:rFonts w:ascii="Arial" w:hAnsi="Arial" w:cs="Arial"/>
          <w:i w:val="0"/>
          <w:color w:val="000000" w:themeColor="text1"/>
          <w:sz w:val="24"/>
          <w:szCs w:val="24"/>
        </w:rPr>
        <w:t xml:space="preserve"> </w:t>
      </w:r>
      <w:r w:rsidR="006A0945" w:rsidRPr="00EE349D">
        <w:rPr>
          <w:rStyle w:val="IntenseEmphasis"/>
          <w:rFonts w:ascii="Arial" w:hAnsi="Arial" w:cs="Arial"/>
          <w:i w:val="0"/>
          <w:color w:val="000000" w:themeColor="text1"/>
          <w:sz w:val="24"/>
          <w:szCs w:val="24"/>
        </w:rPr>
        <w:lastRenderedPageBreak/>
        <w:t>(‘the guardian’)</w:t>
      </w:r>
      <w:r w:rsidRPr="00EE349D">
        <w:rPr>
          <w:rStyle w:val="IntenseEmphasis"/>
          <w:rFonts w:ascii="Arial" w:hAnsi="Arial" w:cs="Arial"/>
          <w:i w:val="0"/>
          <w:color w:val="000000" w:themeColor="text1"/>
          <w:sz w:val="24"/>
          <w:szCs w:val="24"/>
        </w:rPr>
        <w:t xml:space="preserve"> in terms of s 13 of the Registration of Deeds Act 93 of 1976 – The </w:t>
      </w:r>
      <w:r w:rsidR="006A0945" w:rsidRPr="00EE349D">
        <w:rPr>
          <w:rStyle w:val="IntenseEmphasis"/>
          <w:rFonts w:ascii="Arial" w:hAnsi="Arial" w:cs="Arial"/>
          <w:i w:val="0"/>
          <w:color w:val="000000" w:themeColor="text1"/>
          <w:sz w:val="24"/>
          <w:szCs w:val="24"/>
        </w:rPr>
        <w:t>guardian</w:t>
      </w:r>
      <w:r w:rsidRPr="00EE349D">
        <w:rPr>
          <w:rStyle w:val="IntenseEmphasis"/>
          <w:rFonts w:ascii="Arial" w:hAnsi="Arial" w:cs="Arial"/>
          <w:i w:val="0"/>
          <w:color w:val="000000" w:themeColor="text1"/>
          <w:sz w:val="24"/>
          <w:szCs w:val="24"/>
        </w:rPr>
        <w:t xml:space="preserve"> died intestate and the farm was </w:t>
      </w:r>
      <w:r w:rsidR="006A0945" w:rsidRPr="00EE349D">
        <w:rPr>
          <w:rStyle w:val="IntenseEmphasis"/>
          <w:rFonts w:ascii="Arial" w:hAnsi="Arial" w:cs="Arial"/>
          <w:i w:val="0"/>
          <w:color w:val="000000" w:themeColor="text1"/>
          <w:sz w:val="24"/>
          <w:szCs w:val="24"/>
        </w:rPr>
        <w:t>awarded to his son – The guardian’</w:t>
      </w:r>
      <w:r w:rsidRPr="00EE349D">
        <w:rPr>
          <w:rStyle w:val="IntenseEmphasis"/>
          <w:rFonts w:ascii="Arial" w:hAnsi="Arial" w:cs="Arial"/>
          <w:i w:val="0"/>
          <w:color w:val="000000" w:themeColor="text1"/>
          <w:sz w:val="24"/>
          <w:szCs w:val="24"/>
        </w:rPr>
        <w:t>s son sold the farm and registered the farm in the name of the third plaintiff – The court held that the redistribution agreement may not be contrary to the common law rule – The court further held that the redistribution agreement, in the present matter, does not amount to an equitable variation or reshuffle of the estate assets in terms of the intestate succession laws – The redistribution agreement is void ab initio and the transfer of the farm to the third party and then to the third party’s son and then to the third plaintiff is set aside.</w:t>
      </w:r>
    </w:p>
    <w:p w14:paraId="0736650A" w14:textId="77777777" w:rsidR="00CE0E94" w:rsidRPr="00EE349D" w:rsidRDefault="00CE0E94" w:rsidP="00EE349D">
      <w:pPr>
        <w:spacing w:after="0" w:line="360" w:lineRule="auto"/>
        <w:jc w:val="both"/>
        <w:rPr>
          <w:rStyle w:val="IntenseEmphasis"/>
          <w:rFonts w:ascii="Arial" w:hAnsi="Arial" w:cs="Arial"/>
          <w:i w:val="0"/>
          <w:color w:val="000000" w:themeColor="text1"/>
          <w:sz w:val="24"/>
          <w:szCs w:val="24"/>
        </w:rPr>
      </w:pPr>
    </w:p>
    <w:p w14:paraId="3D7391F0" w14:textId="77777777" w:rsidR="00EE349D" w:rsidRDefault="00D018F6" w:rsidP="00EE349D">
      <w:pPr>
        <w:pStyle w:val="NormalWeb"/>
        <w:shd w:val="clear" w:color="auto" w:fill="FFFFFF"/>
        <w:spacing w:before="0" w:beforeAutospacing="0" w:after="0" w:afterAutospacing="0" w:line="360" w:lineRule="auto"/>
        <w:jc w:val="both"/>
        <w:rPr>
          <w:rStyle w:val="IntenseEmphasis"/>
          <w:rFonts w:ascii="Arial" w:hAnsi="Arial" w:cs="Arial"/>
          <w:i w:val="0"/>
          <w:color w:val="000000" w:themeColor="text1"/>
        </w:rPr>
      </w:pPr>
      <w:r w:rsidRPr="00EE349D">
        <w:rPr>
          <w:rStyle w:val="IntenseEmphasis"/>
          <w:rFonts w:ascii="Arial" w:hAnsi="Arial" w:cs="Arial"/>
          <w:b/>
          <w:i w:val="0"/>
          <w:color w:val="000000" w:themeColor="text1"/>
        </w:rPr>
        <w:t>Summary:</w:t>
      </w:r>
      <w:r w:rsidRPr="00EE349D">
        <w:rPr>
          <w:rStyle w:val="IntenseEmphasis"/>
          <w:rFonts w:ascii="Arial" w:hAnsi="Arial" w:cs="Arial"/>
          <w:i w:val="0"/>
          <w:color w:val="000000" w:themeColor="text1"/>
        </w:rPr>
        <w:tab/>
        <w:t xml:space="preserve">On 7 July 2017, the plaintiffs instituted eviction proceedings against the defendants from Portion 2 of Farm Platsand No 451, measuring 657,0976 hectares </w:t>
      </w:r>
      <w:r w:rsidR="00EE349D" w:rsidRPr="00EE349D">
        <w:rPr>
          <w:rStyle w:val="IntenseEmphasis"/>
          <w:rFonts w:ascii="Arial" w:hAnsi="Arial" w:cs="Arial"/>
          <w:i w:val="0"/>
          <w:color w:val="000000" w:themeColor="text1"/>
        </w:rPr>
        <w:t xml:space="preserve">Registration Division </w:t>
      </w:r>
      <w:r w:rsidRPr="00EE349D">
        <w:rPr>
          <w:rStyle w:val="IntenseEmphasis"/>
          <w:rFonts w:ascii="Arial" w:hAnsi="Arial" w:cs="Arial"/>
          <w:i w:val="0"/>
          <w:color w:val="000000" w:themeColor="text1"/>
        </w:rPr>
        <w:t>‘M’, Hardap Region (‘the farm’).</w:t>
      </w:r>
    </w:p>
    <w:p w14:paraId="79A85A96" w14:textId="77777777" w:rsidR="00EE349D" w:rsidRDefault="00EE349D" w:rsidP="00EE349D">
      <w:pPr>
        <w:pStyle w:val="NormalWeb"/>
        <w:shd w:val="clear" w:color="auto" w:fill="FFFFFF"/>
        <w:spacing w:before="0" w:beforeAutospacing="0" w:after="0" w:afterAutospacing="0" w:line="360" w:lineRule="auto"/>
        <w:jc w:val="both"/>
        <w:rPr>
          <w:rStyle w:val="IntenseEmphasis"/>
          <w:rFonts w:ascii="Arial" w:hAnsi="Arial" w:cs="Arial"/>
          <w:i w:val="0"/>
          <w:color w:val="000000" w:themeColor="text1"/>
        </w:rPr>
      </w:pPr>
    </w:p>
    <w:p w14:paraId="187D2446" w14:textId="27ED41D9" w:rsidR="00D018F6" w:rsidRDefault="00D018F6" w:rsidP="00EE349D">
      <w:pPr>
        <w:pStyle w:val="NormalWeb"/>
        <w:shd w:val="clear" w:color="auto" w:fill="FFFFFF"/>
        <w:spacing w:before="0" w:beforeAutospacing="0" w:after="0" w:afterAutospacing="0" w:line="360" w:lineRule="auto"/>
        <w:jc w:val="both"/>
        <w:rPr>
          <w:rStyle w:val="IntenseEmphasis"/>
          <w:rFonts w:ascii="Arial" w:hAnsi="Arial" w:cs="Arial"/>
          <w:i w:val="0"/>
          <w:color w:val="000000" w:themeColor="text1"/>
        </w:rPr>
      </w:pPr>
      <w:r w:rsidRPr="00EE349D">
        <w:rPr>
          <w:rStyle w:val="IntenseEmphasis"/>
          <w:rFonts w:ascii="Arial" w:hAnsi="Arial" w:cs="Arial"/>
          <w:i w:val="0"/>
          <w:color w:val="000000" w:themeColor="text1"/>
        </w:rPr>
        <w:t>The defendants resisted the</w:t>
      </w:r>
      <w:r w:rsidR="00EE349D">
        <w:rPr>
          <w:rStyle w:val="IntenseEmphasis"/>
          <w:rFonts w:ascii="Arial" w:hAnsi="Arial" w:cs="Arial"/>
          <w:i w:val="0"/>
          <w:color w:val="000000" w:themeColor="text1"/>
        </w:rPr>
        <w:t xml:space="preserve"> eviction</w:t>
      </w:r>
      <w:r w:rsidRPr="00EE349D">
        <w:rPr>
          <w:rStyle w:val="IntenseEmphasis"/>
          <w:rFonts w:ascii="Arial" w:hAnsi="Arial" w:cs="Arial"/>
          <w:i w:val="0"/>
          <w:color w:val="000000" w:themeColor="text1"/>
        </w:rPr>
        <w:t xml:space="preserve"> proceedings by defending the action and filed a counterclaim against the plaintiffs wherefore the defendants sought an order</w:t>
      </w:r>
      <w:r w:rsidR="002B14F7" w:rsidRPr="00EE349D">
        <w:rPr>
          <w:rStyle w:val="IntenseEmphasis"/>
          <w:rFonts w:ascii="Arial" w:hAnsi="Arial" w:cs="Arial"/>
          <w:i w:val="0"/>
          <w:color w:val="000000" w:themeColor="text1"/>
        </w:rPr>
        <w:t xml:space="preserve"> </w:t>
      </w:r>
      <w:r w:rsidR="002B14F7" w:rsidRPr="00EE349D">
        <w:rPr>
          <w:rStyle w:val="IntenseEmphasis"/>
          <w:rFonts w:ascii="Arial" w:hAnsi="Arial" w:cs="Arial"/>
          <w:color w:val="000000" w:themeColor="text1"/>
        </w:rPr>
        <w:t>inter alia</w:t>
      </w:r>
      <w:r w:rsidRPr="00EE349D">
        <w:rPr>
          <w:rStyle w:val="IntenseEmphasis"/>
          <w:rFonts w:ascii="Arial" w:hAnsi="Arial" w:cs="Arial"/>
          <w:i w:val="0"/>
          <w:color w:val="000000" w:themeColor="text1"/>
        </w:rPr>
        <w:t xml:space="preserve"> directing that the Registrar of Deeds at Rehoboth cancels the t</w:t>
      </w:r>
      <w:r w:rsidR="002B14F7" w:rsidRPr="00EE349D">
        <w:rPr>
          <w:rStyle w:val="IntenseEmphasis"/>
          <w:rFonts w:ascii="Arial" w:hAnsi="Arial" w:cs="Arial"/>
          <w:i w:val="0"/>
          <w:color w:val="000000" w:themeColor="text1"/>
        </w:rPr>
        <w:t>ransfer of the farm to the third</w:t>
      </w:r>
      <w:r w:rsidRPr="00EE349D">
        <w:rPr>
          <w:rStyle w:val="IntenseEmphasis"/>
          <w:rFonts w:ascii="Arial" w:hAnsi="Arial" w:cs="Arial"/>
          <w:i w:val="0"/>
          <w:color w:val="000000" w:themeColor="text1"/>
        </w:rPr>
        <w:t xml:space="preserve"> plaintiff and</w:t>
      </w:r>
      <w:r w:rsidR="00EE349D">
        <w:rPr>
          <w:rStyle w:val="IntenseEmphasis"/>
          <w:rFonts w:ascii="Arial" w:hAnsi="Arial" w:cs="Arial"/>
          <w:i w:val="0"/>
          <w:color w:val="000000" w:themeColor="text1"/>
        </w:rPr>
        <w:t xml:space="preserve"> also an order</w:t>
      </w:r>
      <w:r w:rsidRPr="00EE349D">
        <w:rPr>
          <w:rStyle w:val="IntenseEmphasis"/>
          <w:rFonts w:ascii="Arial" w:hAnsi="Arial" w:cs="Arial"/>
          <w:i w:val="0"/>
          <w:color w:val="000000" w:themeColor="text1"/>
        </w:rPr>
        <w:t xml:space="preserve"> to retransfer the farm into the names of the defendants. This counterclaim was withdrawn on 30 Ap</w:t>
      </w:r>
      <w:r w:rsidR="008D4E5D" w:rsidRPr="00EE349D">
        <w:rPr>
          <w:rStyle w:val="IntenseEmphasis"/>
          <w:rFonts w:ascii="Arial" w:hAnsi="Arial" w:cs="Arial"/>
          <w:i w:val="0"/>
          <w:color w:val="000000" w:themeColor="text1"/>
        </w:rPr>
        <w:t>ril 2018 by the defendants. O</w:t>
      </w:r>
      <w:r w:rsidRPr="00EE349D">
        <w:rPr>
          <w:rStyle w:val="IntenseEmphasis"/>
          <w:rFonts w:ascii="Arial" w:hAnsi="Arial" w:cs="Arial"/>
          <w:i w:val="0"/>
          <w:color w:val="000000" w:themeColor="text1"/>
        </w:rPr>
        <w:t xml:space="preserve">n 15 September 2020, </w:t>
      </w:r>
      <w:r w:rsidR="00EE349D">
        <w:rPr>
          <w:rStyle w:val="IntenseEmphasis"/>
          <w:rFonts w:ascii="Arial" w:hAnsi="Arial" w:cs="Arial"/>
          <w:i w:val="0"/>
          <w:color w:val="000000" w:themeColor="text1"/>
        </w:rPr>
        <w:t xml:space="preserve">two of </w:t>
      </w:r>
      <w:r w:rsidRPr="00EE349D">
        <w:rPr>
          <w:rStyle w:val="IntenseEmphasis"/>
          <w:rFonts w:ascii="Arial" w:hAnsi="Arial" w:cs="Arial"/>
          <w:i w:val="0"/>
          <w:color w:val="000000" w:themeColor="text1"/>
        </w:rPr>
        <w:t>the defendants</w:t>
      </w:r>
      <w:r w:rsidR="00EE349D">
        <w:rPr>
          <w:rStyle w:val="IntenseEmphasis"/>
          <w:rFonts w:ascii="Arial" w:hAnsi="Arial" w:cs="Arial"/>
          <w:i w:val="0"/>
          <w:color w:val="000000" w:themeColor="text1"/>
        </w:rPr>
        <w:t xml:space="preserve"> </w:t>
      </w:r>
      <w:r w:rsidR="0019098D">
        <w:rPr>
          <w:rStyle w:val="IntenseEmphasis"/>
          <w:rFonts w:ascii="Arial" w:hAnsi="Arial" w:cs="Arial"/>
          <w:i w:val="0"/>
          <w:color w:val="000000" w:themeColor="text1"/>
        </w:rPr>
        <w:t>(in</w:t>
      </w:r>
      <w:r w:rsidR="00EE349D">
        <w:rPr>
          <w:rStyle w:val="IntenseEmphasis"/>
          <w:rFonts w:ascii="Arial" w:hAnsi="Arial" w:cs="Arial"/>
          <w:i w:val="0"/>
          <w:color w:val="000000" w:themeColor="text1"/>
        </w:rPr>
        <w:t xml:space="preserve"> the 2017 action) and two other persons who were not parties to the 2017</w:t>
      </w:r>
      <w:r w:rsidRPr="00EE349D">
        <w:rPr>
          <w:rStyle w:val="IntenseEmphasis"/>
          <w:rFonts w:ascii="Arial" w:hAnsi="Arial" w:cs="Arial"/>
          <w:i w:val="0"/>
          <w:color w:val="000000" w:themeColor="text1"/>
        </w:rPr>
        <w:t xml:space="preserve"> brought a claim, under a separate case number, against the plaintiffs </w:t>
      </w:r>
      <w:r w:rsidR="0019098D">
        <w:rPr>
          <w:rStyle w:val="IntenseEmphasis"/>
          <w:rFonts w:ascii="Arial" w:hAnsi="Arial" w:cs="Arial"/>
          <w:i w:val="0"/>
          <w:color w:val="000000" w:themeColor="text1"/>
        </w:rPr>
        <w:t xml:space="preserve">(in the 2017 action) </w:t>
      </w:r>
      <w:r w:rsidRPr="00EE349D">
        <w:rPr>
          <w:rStyle w:val="IntenseEmphasis"/>
          <w:rFonts w:ascii="Arial" w:hAnsi="Arial" w:cs="Arial"/>
          <w:i w:val="0"/>
          <w:color w:val="000000" w:themeColor="text1"/>
        </w:rPr>
        <w:t>with the addition of 11 other defendants. The two cases were consolidated on 27 April 2021 by the court.</w:t>
      </w:r>
    </w:p>
    <w:p w14:paraId="5403D801" w14:textId="77777777" w:rsidR="0019098D" w:rsidRPr="00EE349D" w:rsidRDefault="0019098D" w:rsidP="00EE349D">
      <w:pPr>
        <w:pStyle w:val="NormalWeb"/>
        <w:shd w:val="clear" w:color="auto" w:fill="FFFFFF"/>
        <w:spacing w:before="0" w:beforeAutospacing="0" w:after="0" w:afterAutospacing="0" w:line="360" w:lineRule="auto"/>
        <w:jc w:val="both"/>
        <w:rPr>
          <w:rStyle w:val="IntenseEmphasis"/>
          <w:rFonts w:ascii="Arial" w:hAnsi="Arial" w:cs="Arial"/>
          <w:i w:val="0"/>
          <w:color w:val="000000" w:themeColor="text1"/>
        </w:rPr>
      </w:pPr>
    </w:p>
    <w:p w14:paraId="3E79537C" w14:textId="77777777" w:rsidR="0019098D" w:rsidRDefault="00D018F6" w:rsidP="00D018F6">
      <w:pPr>
        <w:spacing w:line="360" w:lineRule="auto"/>
        <w:jc w:val="both"/>
        <w:rPr>
          <w:rStyle w:val="IntenseEmphasis"/>
          <w:rFonts w:ascii="Arial" w:hAnsi="Arial" w:cs="Arial"/>
          <w:i w:val="0"/>
          <w:color w:val="000000" w:themeColor="text1"/>
          <w:sz w:val="24"/>
          <w:szCs w:val="24"/>
        </w:rPr>
      </w:pPr>
      <w:r w:rsidRPr="00EE349D">
        <w:rPr>
          <w:rStyle w:val="IntenseEmphasis"/>
          <w:rFonts w:ascii="Arial" w:hAnsi="Arial" w:cs="Arial"/>
          <w:i w:val="0"/>
          <w:color w:val="000000" w:themeColor="text1"/>
          <w:sz w:val="24"/>
          <w:szCs w:val="24"/>
        </w:rPr>
        <w:t xml:space="preserve">The facts are largely undisputed and not complex and are as follows: The farm was the property of the late grandparents of the defendants </w:t>
      </w:r>
      <w:r w:rsidR="0019098D">
        <w:rPr>
          <w:rStyle w:val="IntenseEmphasis"/>
          <w:rFonts w:ascii="Arial" w:hAnsi="Arial" w:cs="Arial"/>
          <w:i w:val="0"/>
          <w:color w:val="000000" w:themeColor="text1"/>
          <w:sz w:val="24"/>
          <w:szCs w:val="24"/>
        </w:rPr>
        <w:t xml:space="preserve">in the 2017 action </w:t>
      </w:r>
      <w:r w:rsidRPr="00EE349D">
        <w:rPr>
          <w:rStyle w:val="IntenseEmphasis"/>
          <w:rFonts w:ascii="Arial" w:hAnsi="Arial" w:cs="Arial"/>
          <w:i w:val="0"/>
          <w:color w:val="000000" w:themeColor="text1"/>
          <w:sz w:val="24"/>
          <w:szCs w:val="24"/>
        </w:rPr>
        <w:t>(</w:t>
      </w:r>
      <w:r w:rsidR="0019098D">
        <w:rPr>
          <w:rStyle w:val="IntenseEmphasis"/>
          <w:rFonts w:ascii="Arial" w:hAnsi="Arial" w:cs="Arial"/>
          <w:i w:val="0"/>
          <w:color w:val="000000" w:themeColor="text1"/>
          <w:sz w:val="24"/>
          <w:szCs w:val="24"/>
        </w:rPr>
        <w:t xml:space="preserve">two of </w:t>
      </w:r>
      <w:r w:rsidRPr="00EE349D">
        <w:rPr>
          <w:rStyle w:val="IntenseEmphasis"/>
          <w:rFonts w:ascii="Arial" w:hAnsi="Arial" w:cs="Arial"/>
          <w:i w:val="0"/>
          <w:color w:val="000000" w:themeColor="text1"/>
          <w:sz w:val="24"/>
          <w:szCs w:val="24"/>
        </w:rPr>
        <w:t>who are the plaintiffs in the 2020 action). Up</w:t>
      </w:r>
      <w:r w:rsidR="0019098D">
        <w:rPr>
          <w:rStyle w:val="IntenseEmphasis"/>
          <w:rFonts w:ascii="Arial" w:hAnsi="Arial" w:cs="Arial"/>
          <w:i w:val="0"/>
          <w:color w:val="000000" w:themeColor="text1"/>
          <w:sz w:val="24"/>
          <w:szCs w:val="24"/>
        </w:rPr>
        <w:t xml:space="preserve">on the death of the defendants’ (in the 2017 action) </w:t>
      </w:r>
      <w:r w:rsidRPr="00EE349D">
        <w:rPr>
          <w:rStyle w:val="IntenseEmphasis"/>
          <w:rFonts w:ascii="Arial" w:hAnsi="Arial" w:cs="Arial"/>
          <w:i w:val="0"/>
          <w:color w:val="000000" w:themeColor="text1"/>
          <w:sz w:val="24"/>
          <w:szCs w:val="24"/>
        </w:rPr>
        <w:t>grandmother, after she inherited the farm from her husband (the late grandfather of the defendants</w:t>
      </w:r>
      <w:r w:rsidR="0019098D" w:rsidRPr="0019098D">
        <w:rPr>
          <w:rStyle w:val="IntenseEmphasis"/>
          <w:rFonts w:ascii="Arial" w:hAnsi="Arial" w:cs="Arial"/>
          <w:i w:val="0"/>
          <w:color w:val="000000" w:themeColor="text1"/>
          <w:sz w:val="24"/>
          <w:szCs w:val="24"/>
        </w:rPr>
        <w:t xml:space="preserve"> </w:t>
      </w:r>
      <w:r w:rsidR="0019098D">
        <w:rPr>
          <w:rStyle w:val="IntenseEmphasis"/>
          <w:rFonts w:ascii="Arial" w:hAnsi="Arial" w:cs="Arial"/>
          <w:i w:val="0"/>
          <w:color w:val="000000" w:themeColor="text1"/>
          <w:sz w:val="24"/>
          <w:szCs w:val="24"/>
        </w:rPr>
        <w:t>in the 2017 action</w:t>
      </w:r>
      <w:r w:rsidRPr="00EE349D">
        <w:rPr>
          <w:rStyle w:val="IntenseEmphasis"/>
          <w:rFonts w:ascii="Arial" w:hAnsi="Arial" w:cs="Arial"/>
          <w:i w:val="0"/>
          <w:color w:val="000000" w:themeColor="text1"/>
          <w:sz w:val="24"/>
          <w:szCs w:val="24"/>
        </w:rPr>
        <w:t>), the farm was bequeathed to her</w:t>
      </w:r>
      <w:r w:rsidR="0019098D">
        <w:rPr>
          <w:rStyle w:val="IntenseEmphasis"/>
          <w:rFonts w:ascii="Arial" w:hAnsi="Arial" w:cs="Arial"/>
          <w:i w:val="0"/>
          <w:color w:val="000000" w:themeColor="text1"/>
          <w:sz w:val="24"/>
          <w:szCs w:val="24"/>
        </w:rPr>
        <w:t xml:space="preserve"> </w:t>
      </w:r>
      <w:r w:rsidRPr="00EE349D">
        <w:rPr>
          <w:rStyle w:val="IntenseEmphasis"/>
          <w:rFonts w:ascii="Arial" w:hAnsi="Arial" w:cs="Arial"/>
          <w:i w:val="0"/>
          <w:color w:val="000000" w:themeColor="text1"/>
          <w:sz w:val="24"/>
          <w:szCs w:val="24"/>
        </w:rPr>
        <w:t>seven children (some of who</w:t>
      </w:r>
      <w:r w:rsidR="002B14F7" w:rsidRPr="00EE349D">
        <w:rPr>
          <w:rStyle w:val="IntenseEmphasis"/>
          <w:rFonts w:ascii="Arial" w:hAnsi="Arial" w:cs="Arial"/>
          <w:i w:val="0"/>
          <w:color w:val="000000" w:themeColor="text1"/>
          <w:sz w:val="24"/>
          <w:szCs w:val="24"/>
        </w:rPr>
        <w:t>m</w:t>
      </w:r>
      <w:r w:rsidRPr="00EE349D">
        <w:rPr>
          <w:rStyle w:val="IntenseEmphasis"/>
          <w:rFonts w:ascii="Arial" w:hAnsi="Arial" w:cs="Arial"/>
          <w:i w:val="0"/>
          <w:color w:val="000000" w:themeColor="text1"/>
          <w:sz w:val="24"/>
          <w:szCs w:val="24"/>
        </w:rPr>
        <w:t xml:space="preserve"> are the defendants’ </w:t>
      </w:r>
      <w:r w:rsidR="0019098D">
        <w:rPr>
          <w:rStyle w:val="IntenseEmphasis"/>
          <w:rFonts w:ascii="Arial" w:hAnsi="Arial" w:cs="Arial"/>
          <w:i w:val="0"/>
          <w:color w:val="000000" w:themeColor="text1"/>
          <w:sz w:val="24"/>
          <w:szCs w:val="24"/>
        </w:rPr>
        <w:t>in the 2017 action,</w:t>
      </w:r>
      <w:r w:rsidR="0019098D" w:rsidRPr="00EE349D">
        <w:rPr>
          <w:rStyle w:val="IntenseEmphasis"/>
          <w:rFonts w:ascii="Arial" w:hAnsi="Arial" w:cs="Arial"/>
          <w:i w:val="0"/>
          <w:color w:val="000000" w:themeColor="text1"/>
          <w:sz w:val="24"/>
          <w:szCs w:val="24"/>
        </w:rPr>
        <w:t xml:space="preserve"> </w:t>
      </w:r>
      <w:r w:rsidRPr="00EE349D">
        <w:rPr>
          <w:rStyle w:val="IntenseEmphasis"/>
          <w:rFonts w:ascii="Arial" w:hAnsi="Arial" w:cs="Arial"/>
          <w:i w:val="0"/>
          <w:color w:val="000000" w:themeColor="text1"/>
          <w:sz w:val="24"/>
          <w:szCs w:val="24"/>
        </w:rPr>
        <w:t xml:space="preserve">parents) in terms of </w:t>
      </w:r>
      <w:r w:rsidR="002B14F7" w:rsidRPr="00EE349D">
        <w:rPr>
          <w:rStyle w:val="IntenseEmphasis"/>
          <w:rFonts w:ascii="Arial" w:hAnsi="Arial" w:cs="Arial"/>
          <w:i w:val="0"/>
          <w:color w:val="000000" w:themeColor="text1"/>
          <w:sz w:val="24"/>
          <w:szCs w:val="24"/>
        </w:rPr>
        <w:t xml:space="preserve">the </w:t>
      </w:r>
      <w:r w:rsidRPr="00EE349D">
        <w:rPr>
          <w:rStyle w:val="IntenseEmphasis"/>
          <w:rFonts w:ascii="Arial" w:hAnsi="Arial" w:cs="Arial"/>
          <w:i w:val="0"/>
          <w:color w:val="000000" w:themeColor="text1"/>
          <w:sz w:val="24"/>
          <w:szCs w:val="24"/>
        </w:rPr>
        <w:t xml:space="preserve">intestate succession laws. </w:t>
      </w:r>
    </w:p>
    <w:p w14:paraId="2ED64815" w14:textId="77777777" w:rsidR="0019098D" w:rsidRDefault="00D018F6" w:rsidP="00D018F6">
      <w:pPr>
        <w:spacing w:line="360" w:lineRule="auto"/>
        <w:jc w:val="both"/>
        <w:rPr>
          <w:rStyle w:val="IntenseEmphasis"/>
          <w:rFonts w:ascii="Arial" w:hAnsi="Arial" w:cs="Arial"/>
          <w:i w:val="0"/>
          <w:color w:val="000000" w:themeColor="text1"/>
          <w:sz w:val="24"/>
          <w:szCs w:val="24"/>
        </w:rPr>
      </w:pPr>
      <w:r w:rsidRPr="00EE349D">
        <w:rPr>
          <w:rStyle w:val="IntenseEmphasis"/>
          <w:rFonts w:ascii="Arial" w:hAnsi="Arial" w:cs="Arial"/>
          <w:i w:val="0"/>
          <w:color w:val="000000" w:themeColor="text1"/>
          <w:sz w:val="24"/>
          <w:szCs w:val="24"/>
        </w:rPr>
        <w:t xml:space="preserve">The </w:t>
      </w:r>
      <w:r w:rsidR="0019098D" w:rsidRPr="00EE349D">
        <w:rPr>
          <w:rStyle w:val="IntenseEmphasis"/>
          <w:rFonts w:ascii="Arial" w:hAnsi="Arial" w:cs="Arial"/>
          <w:i w:val="0"/>
          <w:color w:val="000000" w:themeColor="text1"/>
          <w:sz w:val="24"/>
          <w:szCs w:val="24"/>
        </w:rPr>
        <w:t>defendants’</w:t>
      </w:r>
      <w:r w:rsidR="0019098D">
        <w:rPr>
          <w:rStyle w:val="IntenseEmphasis"/>
          <w:rFonts w:ascii="Arial" w:hAnsi="Arial" w:cs="Arial"/>
          <w:i w:val="0"/>
          <w:color w:val="000000" w:themeColor="text1"/>
          <w:sz w:val="24"/>
          <w:szCs w:val="24"/>
        </w:rPr>
        <w:t xml:space="preserve"> (in the 2017 action) </w:t>
      </w:r>
      <w:r w:rsidRPr="00EE349D">
        <w:rPr>
          <w:rStyle w:val="IntenseEmphasis"/>
          <w:rFonts w:ascii="Arial" w:hAnsi="Arial" w:cs="Arial"/>
          <w:i w:val="0"/>
          <w:color w:val="000000" w:themeColor="text1"/>
          <w:sz w:val="24"/>
          <w:szCs w:val="24"/>
        </w:rPr>
        <w:t xml:space="preserve">grandmother’s executor (the seventh defendant in the 2020 action) faced the legal challenge and limitations of s 3 of the Subdivision </w:t>
      </w:r>
      <w:r w:rsidRPr="00EE349D">
        <w:rPr>
          <w:rStyle w:val="IntenseEmphasis"/>
          <w:rFonts w:ascii="Arial" w:hAnsi="Arial" w:cs="Arial"/>
          <w:i w:val="0"/>
          <w:color w:val="000000" w:themeColor="text1"/>
          <w:sz w:val="24"/>
          <w:szCs w:val="24"/>
        </w:rPr>
        <w:lastRenderedPageBreak/>
        <w:t>of Agricultural Land Act</w:t>
      </w:r>
      <w:r w:rsidR="0019098D">
        <w:rPr>
          <w:rStyle w:val="IntenseEmphasis"/>
          <w:rFonts w:ascii="Arial" w:hAnsi="Arial" w:cs="Arial"/>
          <w:i w:val="0"/>
          <w:color w:val="000000" w:themeColor="text1"/>
          <w:sz w:val="24"/>
          <w:szCs w:val="24"/>
        </w:rPr>
        <w:t>,</w:t>
      </w:r>
      <w:r w:rsidRPr="00EE349D">
        <w:rPr>
          <w:rStyle w:val="IntenseEmphasis"/>
          <w:rFonts w:ascii="Arial" w:hAnsi="Arial" w:cs="Arial"/>
          <w:i w:val="0"/>
          <w:color w:val="000000" w:themeColor="text1"/>
          <w:sz w:val="24"/>
          <w:szCs w:val="24"/>
        </w:rPr>
        <w:t xml:space="preserve"> 70 of 1970 (‘</w:t>
      </w:r>
      <w:r w:rsidR="0019098D" w:rsidRPr="00EE349D">
        <w:rPr>
          <w:rStyle w:val="IntenseEmphasis"/>
          <w:rFonts w:ascii="Arial" w:hAnsi="Arial" w:cs="Arial"/>
          <w:i w:val="0"/>
          <w:color w:val="000000" w:themeColor="text1"/>
          <w:sz w:val="24"/>
          <w:szCs w:val="24"/>
        </w:rPr>
        <w:t xml:space="preserve">Subdivision </w:t>
      </w:r>
      <w:r w:rsidR="0019098D">
        <w:rPr>
          <w:rStyle w:val="IntenseEmphasis"/>
          <w:rFonts w:ascii="Arial" w:hAnsi="Arial" w:cs="Arial"/>
          <w:i w:val="0"/>
          <w:color w:val="000000" w:themeColor="text1"/>
          <w:sz w:val="24"/>
          <w:szCs w:val="24"/>
        </w:rPr>
        <w:t xml:space="preserve">of </w:t>
      </w:r>
      <w:r w:rsidRPr="00EE349D">
        <w:rPr>
          <w:rStyle w:val="IntenseEmphasis"/>
          <w:rFonts w:ascii="Arial" w:hAnsi="Arial" w:cs="Arial"/>
          <w:i w:val="0"/>
          <w:color w:val="000000" w:themeColor="text1"/>
          <w:sz w:val="24"/>
          <w:szCs w:val="24"/>
        </w:rPr>
        <w:t xml:space="preserve">Agricultural Land Act’) whereby the </w:t>
      </w:r>
      <w:r w:rsidR="0019098D">
        <w:rPr>
          <w:rStyle w:val="IntenseEmphasis"/>
          <w:rFonts w:ascii="Arial" w:hAnsi="Arial" w:cs="Arial"/>
          <w:i w:val="0"/>
          <w:color w:val="000000" w:themeColor="text1"/>
          <w:sz w:val="24"/>
          <w:szCs w:val="24"/>
        </w:rPr>
        <w:t>law precludes the registration of the farm into the names of more than one person</w:t>
      </w:r>
      <w:r w:rsidRPr="00EE349D">
        <w:rPr>
          <w:rStyle w:val="IntenseEmphasis"/>
          <w:rFonts w:ascii="Arial" w:hAnsi="Arial" w:cs="Arial"/>
          <w:i w:val="0"/>
          <w:color w:val="000000" w:themeColor="text1"/>
          <w:sz w:val="24"/>
          <w:szCs w:val="24"/>
        </w:rPr>
        <w:t xml:space="preserve">. Given this limitation, the seven children of the defendants’ </w:t>
      </w:r>
      <w:r w:rsidR="0019098D">
        <w:rPr>
          <w:rStyle w:val="IntenseEmphasis"/>
          <w:rFonts w:ascii="Arial" w:hAnsi="Arial" w:cs="Arial"/>
          <w:i w:val="0"/>
          <w:color w:val="000000" w:themeColor="text1"/>
          <w:sz w:val="24"/>
          <w:szCs w:val="24"/>
        </w:rPr>
        <w:t>in the 2017 action</w:t>
      </w:r>
      <w:r w:rsidR="0019098D" w:rsidRPr="00EE349D">
        <w:rPr>
          <w:rStyle w:val="IntenseEmphasis"/>
          <w:rFonts w:ascii="Arial" w:hAnsi="Arial" w:cs="Arial"/>
          <w:i w:val="0"/>
          <w:color w:val="000000" w:themeColor="text1"/>
          <w:sz w:val="24"/>
          <w:szCs w:val="24"/>
        </w:rPr>
        <w:t xml:space="preserve"> </w:t>
      </w:r>
      <w:r w:rsidRPr="00EE349D">
        <w:rPr>
          <w:rStyle w:val="IntenseEmphasis"/>
          <w:rFonts w:ascii="Arial" w:hAnsi="Arial" w:cs="Arial"/>
          <w:i w:val="0"/>
          <w:color w:val="000000" w:themeColor="text1"/>
          <w:sz w:val="24"/>
          <w:szCs w:val="24"/>
        </w:rPr>
        <w:t xml:space="preserve">grandmother concluded a redistribution agreement on 4 January 1986 whereby the farm would be registered in the name of a certain Clemens Bezuidenhout (‘Clemens’) and as such the seven children acted in accordance with </w:t>
      </w:r>
      <w:r w:rsidR="002B14F7" w:rsidRPr="00EE349D">
        <w:rPr>
          <w:rStyle w:val="IntenseEmphasis"/>
          <w:rFonts w:ascii="Arial" w:hAnsi="Arial" w:cs="Arial"/>
          <w:i w:val="0"/>
          <w:color w:val="000000" w:themeColor="text1"/>
          <w:sz w:val="24"/>
          <w:szCs w:val="24"/>
        </w:rPr>
        <w:t xml:space="preserve">the </w:t>
      </w:r>
      <w:r w:rsidRPr="00EE349D">
        <w:rPr>
          <w:rStyle w:val="IntenseEmphasis"/>
          <w:rFonts w:ascii="Arial" w:hAnsi="Arial" w:cs="Arial"/>
          <w:i w:val="0"/>
          <w:color w:val="000000" w:themeColor="text1"/>
          <w:sz w:val="24"/>
          <w:szCs w:val="24"/>
        </w:rPr>
        <w:t xml:space="preserve">said redistribution agreement until Clemens’ death on 7 March 2009. </w:t>
      </w:r>
    </w:p>
    <w:p w14:paraId="7EF01221" w14:textId="77777777" w:rsidR="0019098D" w:rsidRDefault="0019098D" w:rsidP="00D018F6">
      <w:pPr>
        <w:spacing w:line="360" w:lineRule="auto"/>
        <w:jc w:val="both"/>
        <w:rPr>
          <w:rStyle w:val="IntenseEmphasis"/>
          <w:rFonts w:ascii="Arial" w:hAnsi="Arial" w:cs="Arial"/>
          <w:i w:val="0"/>
          <w:color w:val="000000" w:themeColor="text1"/>
          <w:sz w:val="24"/>
          <w:szCs w:val="24"/>
        </w:rPr>
      </w:pPr>
    </w:p>
    <w:p w14:paraId="13E55CE3" w14:textId="786CA92B" w:rsidR="00D018F6" w:rsidRPr="00EE349D" w:rsidRDefault="0019098D" w:rsidP="00D018F6">
      <w:pPr>
        <w:spacing w:line="360" w:lineRule="auto"/>
        <w:jc w:val="both"/>
        <w:rPr>
          <w:rStyle w:val="IntenseEmphasis"/>
          <w:rFonts w:ascii="Arial" w:hAnsi="Arial" w:cs="Arial"/>
          <w:i w:val="0"/>
          <w:color w:val="000000" w:themeColor="text1"/>
          <w:sz w:val="24"/>
          <w:szCs w:val="24"/>
        </w:rPr>
      </w:pPr>
      <w:r>
        <w:rPr>
          <w:rStyle w:val="IntenseEmphasis"/>
          <w:rFonts w:ascii="Arial" w:hAnsi="Arial" w:cs="Arial"/>
          <w:i w:val="0"/>
          <w:color w:val="000000" w:themeColor="text1"/>
          <w:sz w:val="24"/>
          <w:szCs w:val="24"/>
        </w:rPr>
        <w:t>Following the death of Clemens t</w:t>
      </w:r>
      <w:r w:rsidR="00D018F6" w:rsidRPr="00EE349D">
        <w:rPr>
          <w:rStyle w:val="IntenseEmphasis"/>
          <w:rFonts w:ascii="Arial" w:hAnsi="Arial" w:cs="Arial"/>
          <w:i w:val="0"/>
          <w:color w:val="000000" w:themeColor="text1"/>
          <w:sz w:val="24"/>
          <w:szCs w:val="24"/>
        </w:rPr>
        <w:t>he farm was then awarded to a certain Charles Jakobus Cloete (‘Charles’) – the son of Clemens. Despite the defendants’ legal practitioners addressing correspondence to the Registrar of Deeds at Rehoboth not to register the farm in the name of Charles, an endorsement was registered on 7 February 2014 in terms of s 13 of the Registration of Deeds in Rehoboth Act 93 of 1976 (‘Rehoboth Deeds Act’) effectively transferring the farm to Charles. After such transfer, Charles sold the farm to the third plaintiff (the first defendant in the 2020 action) on 27 March 2017 and the endorsement in terms of s 13 of the Rehoboth Deeds Act was registered.</w:t>
      </w:r>
    </w:p>
    <w:p w14:paraId="61292091" w14:textId="2ECC9F30" w:rsidR="00D018F6" w:rsidRPr="00EE349D" w:rsidRDefault="00D018F6" w:rsidP="00D018F6">
      <w:pPr>
        <w:spacing w:line="360" w:lineRule="auto"/>
        <w:jc w:val="both"/>
        <w:rPr>
          <w:rStyle w:val="IntenseEmphasis"/>
          <w:rFonts w:ascii="Arial" w:hAnsi="Arial" w:cs="Arial"/>
          <w:i w:val="0"/>
          <w:color w:val="000000" w:themeColor="text1"/>
          <w:sz w:val="24"/>
          <w:szCs w:val="24"/>
        </w:rPr>
      </w:pPr>
      <w:r w:rsidRPr="00EE349D">
        <w:rPr>
          <w:rStyle w:val="IntenseEmphasis"/>
          <w:rFonts w:ascii="Arial" w:hAnsi="Arial" w:cs="Arial"/>
          <w:i w:val="0"/>
          <w:color w:val="000000" w:themeColor="text1"/>
          <w:sz w:val="24"/>
          <w:szCs w:val="24"/>
        </w:rPr>
        <w:t xml:space="preserve">The court is tasked to determine whether the sale of the farm to the third plaintiff (the first defendant in the 2020 action) by Charles is valid given that the defendants argued that Charles (who sold the farm to the third plaintiff) had the knowledge that he was not the owner of the farm and that it was simply transferred to Clemens (Charles’ father) as the </w:t>
      </w:r>
      <w:r w:rsidR="007B4611">
        <w:rPr>
          <w:rStyle w:val="IntenseEmphasis"/>
          <w:rFonts w:ascii="Arial" w:hAnsi="Arial" w:cs="Arial"/>
          <w:i w:val="0"/>
          <w:color w:val="000000" w:themeColor="text1"/>
          <w:sz w:val="24"/>
          <w:szCs w:val="24"/>
        </w:rPr>
        <w:t>guardian of the farm</w:t>
      </w:r>
      <w:r w:rsidRPr="00EE349D">
        <w:rPr>
          <w:rStyle w:val="IntenseEmphasis"/>
          <w:rFonts w:ascii="Arial" w:hAnsi="Arial" w:cs="Arial"/>
          <w:i w:val="0"/>
          <w:color w:val="000000" w:themeColor="text1"/>
          <w:sz w:val="24"/>
          <w:szCs w:val="24"/>
        </w:rPr>
        <w:t xml:space="preserve"> as a result of the legal limitations imposed by the </w:t>
      </w:r>
      <w:r w:rsidR="007B4611">
        <w:rPr>
          <w:rStyle w:val="IntenseEmphasis"/>
          <w:rFonts w:ascii="Arial" w:hAnsi="Arial" w:cs="Arial"/>
          <w:i w:val="0"/>
          <w:color w:val="000000" w:themeColor="text1"/>
          <w:sz w:val="24"/>
          <w:szCs w:val="24"/>
        </w:rPr>
        <w:t xml:space="preserve">Subdivision of </w:t>
      </w:r>
      <w:r w:rsidRPr="00EE349D">
        <w:rPr>
          <w:rStyle w:val="IntenseEmphasis"/>
          <w:rFonts w:ascii="Arial" w:hAnsi="Arial" w:cs="Arial"/>
          <w:i w:val="0"/>
          <w:color w:val="000000" w:themeColor="text1"/>
          <w:sz w:val="24"/>
          <w:szCs w:val="24"/>
        </w:rPr>
        <w:t>Agricultural Land Act. If found that the sale is invalid, the court must further determine the consequences flowing from such invalidation.</w:t>
      </w:r>
    </w:p>
    <w:p w14:paraId="01D34C0C" w14:textId="77777777" w:rsidR="00D018F6" w:rsidRPr="00EE349D" w:rsidRDefault="00D018F6" w:rsidP="00D018F6">
      <w:pPr>
        <w:spacing w:line="360" w:lineRule="auto"/>
        <w:jc w:val="both"/>
        <w:rPr>
          <w:rStyle w:val="IntenseEmphasis"/>
          <w:rFonts w:ascii="Arial" w:hAnsi="Arial" w:cs="Arial"/>
          <w:i w:val="0"/>
          <w:color w:val="000000" w:themeColor="text1"/>
          <w:sz w:val="24"/>
          <w:szCs w:val="24"/>
        </w:rPr>
      </w:pPr>
      <w:r w:rsidRPr="0019098D">
        <w:rPr>
          <w:rStyle w:val="IntenseEmphasis"/>
          <w:rFonts w:ascii="Arial" w:hAnsi="Arial" w:cs="Arial"/>
          <w:color w:val="000000" w:themeColor="text1"/>
          <w:sz w:val="24"/>
          <w:szCs w:val="24"/>
        </w:rPr>
        <w:t>Held that</w:t>
      </w:r>
      <w:r w:rsidRPr="00EE349D">
        <w:rPr>
          <w:rStyle w:val="IntenseEmphasis"/>
          <w:rFonts w:ascii="Arial" w:hAnsi="Arial" w:cs="Arial"/>
          <w:i w:val="0"/>
          <w:color w:val="000000" w:themeColor="text1"/>
          <w:sz w:val="24"/>
          <w:szCs w:val="24"/>
        </w:rPr>
        <w:t xml:space="preserve"> a redistribution agreement, subject to testate or intestate succession, provides a channel whereby beneficiaries or heirs can restructure or reshuffle the allocation of assets amongst themselves, if desired.</w:t>
      </w:r>
    </w:p>
    <w:p w14:paraId="22191505" w14:textId="77777777" w:rsidR="00D018F6" w:rsidRPr="00EE349D" w:rsidRDefault="00D018F6" w:rsidP="00D018F6">
      <w:pPr>
        <w:spacing w:line="360" w:lineRule="auto"/>
        <w:jc w:val="both"/>
        <w:rPr>
          <w:rStyle w:val="IntenseEmphasis"/>
          <w:rFonts w:ascii="Arial" w:hAnsi="Arial" w:cs="Arial"/>
          <w:i w:val="0"/>
          <w:color w:val="000000" w:themeColor="text1"/>
          <w:sz w:val="24"/>
          <w:szCs w:val="24"/>
        </w:rPr>
      </w:pPr>
      <w:r w:rsidRPr="0019098D">
        <w:rPr>
          <w:rStyle w:val="IntenseEmphasis"/>
          <w:rFonts w:ascii="Arial" w:hAnsi="Arial" w:cs="Arial"/>
          <w:color w:val="000000" w:themeColor="text1"/>
          <w:sz w:val="24"/>
          <w:szCs w:val="24"/>
        </w:rPr>
        <w:t>Held further that</w:t>
      </w:r>
      <w:r w:rsidRPr="00EE349D">
        <w:rPr>
          <w:rStyle w:val="IntenseEmphasis"/>
          <w:rFonts w:ascii="Arial" w:hAnsi="Arial" w:cs="Arial"/>
          <w:i w:val="0"/>
          <w:color w:val="000000" w:themeColor="text1"/>
          <w:sz w:val="24"/>
          <w:szCs w:val="24"/>
        </w:rPr>
        <w:t>, a redistribution agreement may not be contrary to the common law rule, in that the explicit provisions of a will may not be departed from, even though there was an agreement between the interested parties.</w:t>
      </w:r>
    </w:p>
    <w:p w14:paraId="37481E30" w14:textId="77777777" w:rsidR="00D018F6" w:rsidRPr="00EE349D" w:rsidRDefault="00D018F6" w:rsidP="00D018F6">
      <w:pPr>
        <w:spacing w:line="360" w:lineRule="auto"/>
        <w:jc w:val="both"/>
        <w:rPr>
          <w:rStyle w:val="IntenseEmphasis"/>
          <w:rFonts w:ascii="Arial" w:hAnsi="Arial" w:cs="Arial"/>
          <w:i w:val="0"/>
          <w:color w:val="000000" w:themeColor="text1"/>
          <w:sz w:val="24"/>
          <w:szCs w:val="24"/>
        </w:rPr>
      </w:pPr>
      <w:r w:rsidRPr="0019098D">
        <w:rPr>
          <w:rStyle w:val="IntenseEmphasis"/>
          <w:rFonts w:ascii="Arial" w:hAnsi="Arial" w:cs="Arial"/>
          <w:color w:val="000000" w:themeColor="text1"/>
          <w:sz w:val="24"/>
          <w:szCs w:val="24"/>
        </w:rPr>
        <w:lastRenderedPageBreak/>
        <w:t>Held further that,</w:t>
      </w:r>
      <w:r w:rsidRPr="00EE349D">
        <w:rPr>
          <w:rStyle w:val="IntenseEmphasis"/>
          <w:rFonts w:ascii="Arial" w:hAnsi="Arial" w:cs="Arial"/>
          <w:i w:val="0"/>
          <w:color w:val="000000" w:themeColor="text1"/>
          <w:sz w:val="24"/>
          <w:szCs w:val="24"/>
        </w:rPr>
        <w:t xml:space="preserve"> in the present matter, the redistribution agreement does not amount to an equitable variation or reshuffle of the estate assets in terms of intestate succession laws nor does each beneficiary who is a party to the redistribution agreement contribute something and receive something. The redistribution agreement amounts to a covert donation and nothing more.</w:t>
      </w:r>
    </w:p>
    <w:p w14:paraId="64BAD8D9" w14:textId="77777777" w:rsidR="00D018F6" w:rsidRPr="00EE349D" w:rsidRDefault="00D018F6" w:rsidP="00D018F6">
      <w:pPr>
        <w:spacing w:line="360" w:lineRule="auto"/>
        <w:jc w:val="both"/>
        <w:rPr>
          <w:rStyle w:val="IntenseEmphasis"/>
          <w:rFonts w:ascii="Arial" w:hAnsi="Arial" w:cs="Arial"/>
          <w:i w:val="0"/>
          <w:color w:val="000000" w:themeColor="text1"/>
          <w:sz w:val="24"/>
          <w:szCs w:val="24"/>
        </w:rPr>
      </w:pPr>
      <w:r w:rsidRPr="0019098D">
        <w:rPr>
          <w:rStyle w:val="IntenseEmphasis"/>
          <w:rFonts w:ascii="Arial" w:hAnsi="Arial" w:cs="Arial"/>
          <w:color w:val="000000" w:themeColor="text1"/>
          <w:sz w:val="24"/>
          <w:szCs w:val="24"/>
        </w:rPr>
        <w:t>Held further that,</w:t>
      </w:r>
      <w:r w:rsidRPr="00EE349D">
        <w:rPr>
          <w:rStyle w:val="IntenseEmphasis"/>
          <w:rFonts w:ascii="Arial" w:hAnsi="Arial" w:cs="Arial"/>
          <w:i w:val="0"/>
          <w:color w:val="000000" w:themeColor="text1"/>
          <w:sz w:val="24"/>
          <w:szCs w:val="24"/>
        </w:rPr>
        <w:t xml:space="preserve"> the redistribution agreement concluded by the executor and the intestate heirs of the defendants’ grandmother is invalid and void ab initio.</w:t>
      </w:r>
    </w:p>
    <w:p w14:paraId="262DD91E" w14:textId="6A0B9043" w:rsidR="00D018F6" w:rsidRPr="00EE349D" w:rsidRDefault="00D018F6" w:rsidP="00D018F6">
      <w:pPr>
        <w:spacing w:line="360" w:lineRule="auto"/>
        <w:jc w:val="both"/>
        <w:rPr>
          <w:rStyle w:val="IntenseEmphasis"/>
          <w:rFonts w:ascii="Arial" w:hAnsi="Arial" w:cs="Arial"/>
          <w:i w:val="0"/>
          <w:color w:val="000000" w:themeColor="text1"/>
          <w:sz w:val="24"/>
          <w:szCs w:val="24"/>
        </w:rPr>
      </w:pPr>
      <w:r w:rsidRPr="00EE349D">
        <w:rPr>
          <w:rStyle w:val="IntenseEmphasis"/>
          <w:rFonts w:ascii="Arial" w:hAnsi="Arial" w:cs="Arial"/>
          <w:i w:val="0"/>
          <w:color w:val="000000" w:themeColor="text1"/>
          <w:sz w:val="24"/>
          <w:szCs w:val="24"/>
        </w:rPr>
        <w:t>Held further that, the executor in the estate of the defendants’ grandmother thus had no power to transfer the farm to Clemens, ownership of the farm therefore never passed from the estate of the defendants’ grandmother to Clemens and all subsequent transfers are therefore void.</w:t>
      </w:r>
    </w:p>
    <w:p w14:paraId="328270A1" w14:textId="77777777" w:rsidR="002B14F7" w:rsidRPr="00EE349D" w:rsidRDefault="002B14F7" w:rsidP="001B51D4">
      <w:pPr>
        <w:pBdr>
          <w:bottom w:val="single" w:sz="6" w:space="1" w:color="auto"/>
        </w:pBdr>
        <w:spacing w:after="0" w:line="360" w:lineRule="auto"/>
        <w:jc w:val="both"/>
        <w:rPr>
          <w:rStyle w:val="IntenseEmphasis"/>
          <w:rFonts w:ascii="Arial" w:hAnsi="Arial" w:cs="Arial"/>
          <w:i w:val="0"/>
          <w:color w:val="000000" w:themeColor="text1"/>
          <w:sz w:val="24"/>
          <w:szCs w:val="24"/>
        </w:rPr>
      </w:pPr>
    </w:p>
    <w:p w14:paraId="77CA87EB" w14:textId="77777777" w:rsidR="00904CA1" w:rsidRPr="00EE349D" w:rsidRDefault="00904CA1" w:rsidP="00904CA1">
      <w:pPr>
        <w:spacing w:after="0" w:line="360" w:lineRule="auto"/>
        <w:jc w:val="center"/>
        <w:rPr>
          <w:rStyle w:val="IntenseEmphasis"/>
          <w:rFonts w:ascii="Arial" w:hAnsi="Arial" w:cs="Arial"/>
          <w:i w:val="0"/>
          <w:color w:val="000000" w:themeColor="text1"/>
          <w:sz w:val="24"/>
          <w:szCs w:val="24"/>
        </w:rPr>
      </w:pPr>
    </w:p>
    <w:p w14:paraId="28983E48" w14:textId="77777777" w:rsidR="008F4DC5" w:rsidRPr="0019098D" w:rsidRDefault="008F4DC5" w:rsidP="00904CA1">
      <w:pPr>
        <w:spacing w:after="0" w:line="360" w:lineRule="auto"/>
        <w:jc w:val="center"/>
        <w:rPr>
          <w:rStyle w:val="IntenseEmphasis"/>
          <w:rFonts w:ascii="Arial" w:hAnsi="Arial" w:cs="Arial"/>
          <w:b/>
          <w:i w:val="0"/>
          <w:color w:val="000000" w:themeColor="text1"/>
          <w:sz w:val="24"/>
          <w:szCs w:val="24"/>
        </w:rPr>
      </w:pPr>
      <w:r w:rsidRPr="0019098D">
        <w:rPr>
          <w:rStyle w:val="IntenseEmphasis"/>
          <w:rFonts w:ascii="Arial" w:hAnsi="Arial" w:cs="Arial"/>
          <w:b/>
          <w:i w:val="0"/>
          <w:color w:val="000000" w:themeColor="text1"/>
          <w:sz w:val="24"/>
          <w:szCs w:val="24"/>
        </w:rPr>
        <w:t>ORDER</w:t>
      </w:r>
    </w:p>
    <w:p w14:paraId="739A19BC" w14:textId="77777777" w:rsidR="008F4DC5" w:rsidRPr="00EE349D" w:rsidRDefault="008F4DC5" w:rsidP="00904CA1">
      <w:pPr>
        <w:pBdr>
          <w:bottom w:val="single" w:sz="6" w:space="1" w:color="auto"/>
        </w:pBdr>
        <w:spacing w:after="0" w:line="360" w:lineRule="auto"/>
        <w:rPr>
          <w:rStyle w:val="IntenseEmphasis"/>
          <w:rFonts w:ascii="Arial" w:hAnsi="Arial" w:cs="Arial"/>
          <w:i w:val="0"/>
          <w:color w:val="000000" w:themeColor="text1"/>
          <w:sz w:val="24"/>
          <w:szCs w:val="24"/>
        </w:rPr>
      </w:pPr>
    </w:p>
    <w:p w14:paraId="79DA295E" w14:textId="77777777" w:rsidR="008F4DC5" w:rsidRPr="00EE349D" w:rsidRDefault="008F4DC5" w:rsidP="001B51D4">
      <w:pPr>
        <w:spacing w:after="0" w:line="360" w:lineRule="auto"/>
        <w:jc w:val="both"/>
        <w:rPr>
          <w:rStyle w:val="IntenseEmphasis"/>
          <w:rFonts w:ascii="Arial" w:hAnsi="Arial" w:cs="Arial"/>
          <w:i w:val="0"/>
          <w:color w:val="000000" w:themeColor="text1"/>
          <w:sz w:val="24"/>
          <w:szCs w:val="24"/>
        </w:rPr>
      </w:pPr>
    </w:p>
    <w:p w14:paraId="0CD14EE4" w14:textId="3A471744" w:rsidR="003B5F23" w:rsidRPr="00EE349D" w:rsidRDefault="008A6664" w:rsidP="003B5F23">
      <w:pPr>
        <w:pStyle w:val="ListParagraph"/>
        <w:numPr>
          <w:ilvl w:val="0"/>
          <w:numId w:val="8"/>
        </w:numPr>
        <w:spacing w:after="0" w:line="360" w:lineRule="auto"/>
        <w:ind w:left="0" w:firstLine="0"/>
        <w:jc w:val="both"/>
        <w:rPr>
          <w:rStyle w:val="IntenseEmphasis"/>
          <w:rFonts w:ascii="Arial" w:hAnsi="Arial" w:cs="Arial"/>
          <w:i w:val="0"/>
          <w:color w:val="000000" w:themeColor="text1"/>
          <w:sz w:val="24"/>
          <w:szCs w:val="24"/>
        </w:rPr>
      </w:pPr>
      <w:r w:rsidRPr="00EE349D">
        <w:rPr>
          <w:rStyle w:val="IntenseEmphasis"/>
          <w:rFonts w:ascii="Arial" w:hAnsi="Arial" w:cs="Arial"/>
          <w:i w:val="0"/>
          <w:color w:val="000000" w:themeColor="text1"/>
          <w:sz w:val="24"/>
          <w:szCs w:val="24"/>
        </w:rPr>
        <w:t xml:space="preserve">The redistribution agreement concluded, on 4 January 1986, between the executor in the estate of the late Christina Martina Bezuidenhout and the intestate heirs to that Estate, is </w:t>
      </w:r>
      <w:r w:rsidRPr="007B4611">
        <w:rPr>
          <w:rStyle w:val="IntenseEmphasis"/>
          <w:rFonts w:ascii="Arial" w:hAnsi="Arial" w:cs="Arial"/>
          <w:color w:val="000000" w:themeColor="text1"/>
          <w:sz w:val="24"/>
          <w:szCs w:val="24"/>
        </w:rPr>
        <w:t>void ab initio</w:t>
      </w:r>
      <w:r w:rsidR="00B500C4" w:rsidRPr="00EE349D">
        <w:rPr>
          <w:rStyle w:val="IntenseEmphasis"/>
          <w:rFonts w:ascii="Arial" w:hAnsi="Arial" w:cs="Arial"/>
          <w:i w:val="0"/>
          <w:color w:val="000000" w:themeColor="text1"/>
          <w:sz w:val="24"/>
          <w:szCs w:val="24"/>
        </w:rPr>
        <w:t xml:space="preserve">. </w:t>
      </w:r>
    </w:p>
    <w:p w14:paraId="1C3BA992" w14:textId="77777777" w:rsidR="003B5F23" w:rsidRPr="00EE349D" w:rsidRDefault="003B5F23" w:rsidP="003B5F23">
      <w:pPr>
        <w:spacing w:after="0" w:line="360" w:lineRule="auto"/>
        <w:jc w:val="both"/>
        <w:rPr>
          <w:rStyle w:val="IntenseEmphasis"/>
          <w:rFonts w:ascii="Arial" w:hAnsi="Arial" w:cs="Arial"/>
          <w:i w:val="0"/>
          <w:color w:val="000000" w:themeColor="text1"/>
          <w:sz w:val="24"/>
          <w:szCs w:val="24"/>
        </w:rPr>
      </w:pPr>
    </w:p>
    <w:p w14:paraId="448E3BED" w14:textId="3170556D" w:rsidR="00CC3B4B" w:rsidRPr="00EE349D" w:rsidRDefault="00B500C4" w:rsidP="003B5F23">
      <w:pPr>
        <w:spacing w:after="0" w:line="360" w:lineRule="auto"/>
        <w:jc w:val="both"/>
        <w:rPr>
          <w:rStyle w:val="IntenseEmphasis"/>
          <w:rFonts w:ascii="Arial" w:hAnsi="Arial" w:cs="Arial"/>
          <w:i w:val="0"/>
          <w:color w:val="000000" w:themeColor="text1"/>
          <w:sz w:val="24"/>
          <w:szCs w:val="24"/>
        </w:rPr>
      </w:pPr>
      <w:r w:rsidRPr="00EE349D">
        <w:rPr>
          <w:rStyle w:val="IntenseEmphasis"/>
          <w:rFonts w:ascii="Arial" w:hAnsi="Arial" w:cs="Arial"/>
          <w:i w:val="0"/>
          <w:color w:val="000000" w:themeColor="text1"/>
          <w:sz w:val="24"/>
          <w:szCs w:val="24"/>
        </w:rPr>
        <w:t>2.</w:t>
      </w:r>
      <w:r w:rsidRPr="00EE349D">
        <w:rPr>
          <w:rStyle w:val="IntenseEmphasis"/>
          <w:rFonts w:ascii="Arial" w:hAnsi="Arial" w:cs="Arial"/>
          <w:i w:val="0"/>
          <w:color w:val="000000" w:themeColor="text1"/>
          <w:sz w:val="24"/>
          <w:szCs w:val="24"/>
        </w:rPr>
        <w:tab/>
        <w:t>Th</w:t>
      </w:r>
      <w:r w:rsidR="008A6664" w:rsidRPr="00EE349D">
        <w:rPr>
          <w:rStyle w:val="IntenseEmphasis"/>
          <w:rFonts w:ascii="Arial" w:hAnsi="Arial" w:cs="Arial"/>
          <w:i w:val="0"/>
          <w:color w:val="000000" w:themeColor="text1"/>
          <w:sz w:val="24"/>
          <w:szCs w:val="24"/>
        </w:rPr>
        <w:t xml:space="preserve">e </w:t>
      </w:r>
      <w:r w:rsidRPr="00EE349D">
        <w:rPr>
          <w:rStyle w:val="IntenseEmphasis"/>
          <w:rFonts w:ascii="Arial" w:hAnsi="Arial" w:cs="Arial"/>
          <w:i w:val="0"/>
          <w:color w:val="000000" w:themeColor="text1"/>
          <w:sz w:val="24"/>
          <w:szCs w:val="24"/>
        </w:rPr>
        <w:t xml:space="preserve">transfer </w:t>
      </w:r>
      <w:r w:rsidR="008A6664" w:rsidRPr="00EE349D">
        <w:rPr>
          <w:rStyle w:val="IntenseEmphasis"/>
          <w:rFonts w:ascii="Arial" w:hAnsi="Arial" w:cs="Arial"/>
          <w:i w:val="0"/>
          <w:color w:val="000000" w:themeColor="text1"/>
          <w:sz w:val="24"/>
          <w:szCs w:val="24"/>
        </w:rPr>
        <w:t xml:space="preserve">of Portion 2 of Farm Platsand No. 451, Registration Division M, Hardap Region, Measuring 657,0976 Hectares </w:t>
      </w:r>
      <w:r w:rsidRPr="00EE349D">
        <w:rPr>
          <w:rStyle w:val="IntenseEmphasis"/>
          <w:rFonts w:ascii="Arial" w:hAnsi="Arial" w:cs="Arial"/>
          <w:i w:val="0"/>
          <w:color w:val="000000" w:themeColor="text1"/>
          <w:sz w:val="24"/>
          <w:szCs w:val="24"/>
        </w:rPr>
        <w:t xml:space="preserve">from the estate of the </w:t>
      </w:r>
      <w:r w:rsidR="008A6664" w:rsidRPr="00EE349D">
        <w:rPr>
          <w:rStyle w:val="IntenseEmphasis"/>
          <w:rFonts w:ascii="Arial" w:hAnsi="Arial" w:cs="Arial"/>
          <w:i w:val="0"/>
          <w:color w:val="000000" w:themeColor="text1"/>
          <w:sz w:val="24"/>
          <w:szCs w:val="24"/>
        </w:rPr>
        <w:t xml:space="preserve">late Christina Martina Bezuidenhout to Clemens </w:t>
      </w:r>
      <w:r w:rsidR="00AA1648" w:rsidRPr="00EE349D">
        <w:rPr>
          <w:rStyle w:val="IntenseEmphasis"/>
          <w:rFonts w:ascii="Arial" w:hAnsi="Arial" w:cs="Arial"/>
          <w:i w:val="0"/>
          <w:color w:val="000000" w:themeColor="text1"/>
          <w:sz w:val="24"/>
          <w:szCs w:val="24"/>
        </w:rPr>
        <w:t>Bezuidenhout</w:t>
      </w:r>
      <w:r w:rsidR="008A6664" w:rsidRPr="00EE349D">
        <w:rPr>
          <w:rStyle w:val="IntenseEmphasis"/>
          <w:rFonts w:ascii="Arial" w:hAnsi="Arial" w:cs="Arial"/>
          <w:i w:val="0"/>
          <w:color w:val="000000" w:themeColor="text1"/>
          <w:sz w:val="24"/>
          <w:szCs w:val="24"/>
        </w:rPr>
        <w:t xml:space="preserve"> </w:t>
      </w:r>
      <w:r w:rsidR="00AA1648" w:rsidRPr="00EE349D">
        <w:rPr>
          <w:rStyle w:val="IntenseEmphasis"/>
          <w:rFonts w:ascii="Arial" w:hAnsi="Arial" w:cs="Arial"/>
          <w:i w:val="0"/>
          <w:color w:val="000000" w:themeColor="text1"/>
          <w:sz w:val="24"/>
          <w:szCs w:val="24"/>
        </w:rPr>
        <w:t xml:space="preserve">is </w:t>
      </w:r>
      <w:r w:rsidRPr="00EE349D">
        <w:rPr>
          <w:rStyle w:val="IntenseEmphasis"/>
          <w:rFonts w:ascii="Arial" w:hAnsi="Arial" w:cs="Arial"/>
          <w:i w:val="0"/>
          <w:color w:val="000000" w:themeColor="text1"/>
          <w:sz w:val="24"/>
          <w:szCs w:val="24"/>
        </w:rPr>
        <w:t>set aside.</w:t>
      </w:r>
    </w:p>
    <w:p w14:paraId="15287779" w14:textId="77777777" w:rsidR="00833C24" w:rsidRPr="00EE349D" w:rsidRDefault="00833C24" w:rsidP="003B5F23">
      <w:pPr>
        <w:spacing w:after="0" w:line="360" w:lineRule="auto"/>
        <w:jc w:val="both"/>
        <w:rPr>
          <w:rStyle w:val="IntenseEmphasis"/>
          <w:rFonts w:ascii="Arial" w:hAnsi="Arial" w:cs="Arial"/>
          <w:i w:val="0"/>
          <w:color w:val="000000" w:themeColor="text1"/>
          <w:sz w:val="24"/>
          <w:szCs w:val="24"/>
        </w:rPr>
      </w:pPr>
    </w:p>
    <w:p w14:paraId="4E699AEA" w14:textId="05D14D96" w:rsidR="00AA1648" w:rsidRPr="00EE349D" w:rsidRDefault="00CC3B4B" w:rsidP="003B5F23">
      <w:pPr>
        <w:spacing w:after="0" w:line="360" w:lineRule="auto"/>
        <w:jc w:val="both"/>
        <w:rPr>
          <w:rStyle w:val="IntenseEmphasis"/>
          <w:rFonts w:ascii="Arial" w:hAnsi="Arial" w:cs="Arial"/>
          <w:i w:val="0"/>
          <w:color w:val="000000" w:themeColor="text1"/>
          <w:sz w:val="24"/>
          <w:szCs w:val="24"/>
        </w:rPr>
      </w:pPr>
      <w:r w:rsidRPr="00EE349D">
        <w:rPr>
          <w:rStyle w:val="IntenseEmphasis"/>
          <w:rFonts w:ascii="Arial" w:hAnsi="Arial" w:cs="Arial"/>
          <w:i w:val="0"/>
          <w:color w:val="000000" w:themeColor="text1"/>
          <w:sz w:val="24"/>
          <w:szCs w:val="24"/>
        </w:rPr>
        <w:t>3</w:t>
      </w:r>
      <w:r w:rsidRPr="00EE349D">
        <w:rPr>
          <w:rStyle w:val="IntenseEmphasis"/>
          <w:rFonts w:ascii="Arial" w:hAnsi="Arial" w:cs="Arial"/>
          <w:i w:val="0"/>
          <w:color w:val="000000" w:themeColor="text1"/>
          <w:sz w:val="24"/>
          <w:szCs w:val="24"/>
        </w:rPr>
        <w:tab/>
      </w:r>
      <w:r w:rsidR="00AA1648" w:rsidRPr="00EE349D">
        <w:rPr>
          <w:rStyle w:val="IntenseEmphasis"/>
          <w:rFonts w:ascii="Arial" w:hAnsi="Arial" w:cs="Arial"/>
          <w:i w:val="0"/>
          <w:color w:val="000000" w:themeColor="text1"/>
          <w:sz w:val="24"/>
          <w:szCs w:val="24"/>
        </w:rPr>
        <w:t>The transfer of Portion 2 of Farm Platsand No. 451, Registration Division M, Hardap Region, Measuring 657,0976 Hectares from the estate of the late Clemens Bezuidenhout to Charles Jacobus Cloete is set aside.</w:t>
      </w:r>
    </w:p>
    <w:p w14:paraId="4FEC97BC" w14:textId="77777777" w:rsidR="00AA1648" w:rsidRPr="00EE349D" w:rsidRDefault="00AA1648" w:rsidP="003B5F23">
      <w:pPr>
        <w:spacing w:after="0" w:line="360" w:lineRule="auto"/>
        <w:jc w:val="both"/>
        <w:rPr>
          <w:rStyle w:val="IntenseEmphasis"/>
          <w:rFonts w:ascii="Arial" w:hAnsi="Arial" w:cs="Arial"/>
          <w:i w:val="0"/>
          <w:color w:val="000000" w:themeColor="text1"/>
          <w:sz w:val="24"/>
          <w:szCs w:val="24"/>
        </w:rPr>
      </w:pPr>
    </w:p>
    <w:p w14:paraId="50BCF6CE" w14:textId="251FA9EC" w:rsidR="00AA1648" w:rsidRPr="00EE349D" w:rsidRDefault="00AA1648" w:rsidP="003B5F23">
      <w:pPr>
        <w:spacing w:after="0" w:line="360" w:lineRule="auto"/>
        <w:jc w:val="both"/>
        <w:rPr>
          <w:rStyle w:val="IntenseEmphasis"/>
          <w:rFonts w:ascii="Arial" w:hAnsi="Arial" w:cs="Arial"/>
          <w:i w:val="0"/>
          <w:color w:val="000000" w:themeColor="text1"/>
          <w:sz w:val="24"/>
          <w:szCs w:val="24"/>
        </w:rPr>
      </w:pPr>
      <w:r w:rsidRPr="00EE349D">
        <w:rPr>
          <w:rStyle w:val="IntenseEmphasis"/>
          <w:rFonts w:ascii="Arial" w:hAnsi="Arial" w:cs="Arial"/>
          <w:i w:val="0"/>
          <w:color w:val="000000" w:themeColor="text1"/>
          <w:sz w:val="24"/>
          <w:szCs w:val="24"/>
        </w:rPr>
        <w:t>4</w:t>
      </w:r>
      <w:r w:rsidRPr="00EE349D">
        <w:rPr>
          <w:rStyle w:val="IntenseEmphasis"/>
          <w:rFonts w:ascii="Arial" w:hAnsi="Arial" w:cs="Arial"/>
          <w:i w:val="0"/>
          <w:color w:val="000000" w:themeColor="text1"/>
          <w:sz w:val="24"/>
          <w:szCs w:val="24"/>
        </w:rPr>
        <w:tab/>
        <w:t xml:space="preserve">The Deed of Sale concluded on 27 March 2017 between Charles Jacobus Cloete and Algene Michelle Mouton </w:t>
      </w:r>
      <w:r w:rsidR="00D93BB4" w:rsidRPr="00EE349D">
        <w:rPr>
          <w:rStyle w:val="IntenseEmphasis"/>
          <w:rFonts w:ascii="Arial" w:hAnsi="Arial" w:cs="Arial"/>
          <w:i w:val="0"/>
          <w:color w:val="000000" w:themeColor="text1"/>
          <w:sz w:val="24"/>
          <w:szCs w:val="24"/>
        </w:rPr>
        <w:t>married to Fadi Ayoub which marriage is governed by the laws of South Africa</w:t>
      </w:r>
      <w:r w:rsidR="00D93BB4">
        <w:rPr>
          <w:rStyle w:val="IntenseEmphasis"/>
          <w:rFonts w:ascii="Arial" w:hAnsi="Arial" w:cs="Arial"/>
          <w:i w:val="0"/>
          <w:color w:val="000000" w:themeColor="text1"/>
          <w:sz w:val="24"/>
          <w:szCs w:val="24"/>
        </w:rPr>
        <w:t>,</w:t>
      </w:r>
      <w:r w:rsidR="00D93BB4" w:rsidRPr="00EE349D">
        <w:rPr>
          <w:rStyle w:val="IntenseEmphasis"/>
          <w:rFonts w:ascii="Arial" w:hAnsi="Arial" w:cs="Arial"/>
          <w:i w:val="0"/>
          <w:color w:val="000000" w:themeColor="text1"/>
          <w:sz w:val="24"/>
          <w:szCs w:val="24"/>
        </w:rPr>
        <w:t xml:space="preserve"> </w:t>
      </w:r>
      <w:r w:rsidRPr="00EE349D">
        <w:rPr>
          <w:rStyle w:val="IntenseEmphasis"/>
          <w:rFonts w:ascii="Arial" w:hAnsi="Arial" w:cs="Arial"/>
          <w:i w:val="0"/>
          <w:color w:val="000000" w:themeColor="text1"/>
          <w:sz w:val="24"/>
          <w:szCs w:val="24"/>
        </w:rPr>
        <w:t>in respect of Portion 2 of Farm Platsand No. 451, Registration Division M, Hardap Region, Measuring 657, 0976 is declared void.</w:t>
      </w:r>
    </w:p>
    <w:p w14:paraId="4285F5F7" w14:textId="06FB0E1B" w:rsidR="00AA1648" w:rsidRPr="00EE349D" w:rsidRDefault="00AA1648" w:rsidP="003B5F23">
      <w:pPr>
        <w:spacing w:after="0" w:line="360" w:lineRule="auto"/>
        <w:jc w:val="both"/>
        <w:rPr>
          <w:rStyle w:val="IntenseEmphasis"/>
          <w:rFonts w:ascii="Arial" w:hAnsi="Arial" w:cs="Arial"/>
          <w:i w:val="0"/>
          <w:color w:val="000000" w:themeColor="text1"/>
          <w:sz w:val="24"/>
          <w:szCs w:val="24"/>
        </w:rPr>
      </w:pPr>
      <w:r w:rsidRPr="00EE349D">
        <w:rPr>
          <w:rStyle w:val="IntenseEmphasis"/>
          <w:rFonts w:ascii="Arial" w:hAnsi="Arial" w:cs="Arial"/>
          <w:i w:val="0"/>
          <w:color w:val="000000" w:themeColor="text1"/>
          <w:sz w:val="24"/>
          <w:szCs w:val="24"/>
        </w:rPr>
        <w:lastRenderedPageBreak/>
        <w:t>5.</w:t>
      </w:r>
      <w:r w:rsidRPr="00EE349D">
        <w:rPr>
          <w:rStyle w:val="IntenseEmphasis"/>
          <w:rFonts w:ascii="Arial" w:hAnsi="Arial" w:cs="Arial"/>
          <w:i w:val="0"/>
          <w:color w:val="000000" w:themeColor="text1"/>
          <w:sz w:val="24"/>
          <w:szCs w:val="24"/>
        </w:rPr>
        <w:tab/>
        <w:t>The transfer of Portion 2 of Farm Platsand No. 451, Registration Division M, Hardap Region, Measuring 657</w:t>
      </w:r>
      <w:r w:rsidR="004D5C6E" w:rsidRPr="00EE349D">
        <w:rPr>
          <w:rStyle w:val="IntenseEmphasis"/>
          <w:rFonts w:ascii="Arial" w:hAnsi="Arial" w:cs="Arial"/>
          <w:i w:val="0"/>
          <w:color w:val="000000" w:themeColor="text1"/>
          <w:sz w:val="24"/>
          <w:szCs w:val="24"/>
        </w:rPr>
        <w:t>,0976</w:t>
      </w:r>
      <w:r w:rsidRPr="00EE349D">
        <w:rPr>
          <w:rStyle w:val="IntenseEmphasis"/>
          <w:rFonts w:ascii="Arial" w:hAnsi="Arial" w:cs="Arial"/>
          <w:i w:val="0"/>
          <w:color w:val="000000" w:themeColor="text1"/>
          <w:sz w:val="24"/>
          <w:szCs w:val="24"/>
        </w:rPr>
        <w:t xml:space="preserve"> Hectares from Charles Jacobus Cloete to Algene Michelle Mouton</w:t>
      </w:r>
      <w:r w:rsidR="00D93BB4" w:rsidRPr="00D93BB4">
        <w:rPr>
          <w:rStyle w:val="IntenseEmphasis"/>
          <w:rFonts w:ascii="Arial" w:hAnsi="Arial" w:cs="Arial"/>
          <w:i w:val="0"/>
          <w:color w:val="000000" w:themeColor="text1"/>
          <w:sz w:val="24"/>
          <w:szCs w:val="24"/>
        </w:rPr>
        <w:t xml:space="preserve"> </w:t>
      </w:r>
      <w:r w:rsidR="00D93BB4" w:rsidRPr="00EE349D">
        <w:rPr>
          <w:rStyle w:val="IntenseEmphasis"/>
          <w:rFonts w:ascii="Arial" w:hAnsi="Arial" w:cs="Arial"/>
          <w:i w:val="0"/>
          <w:color w:val="000000" w:themeColor="text1"/>
          <w:sz w:val="24"/>
          <w:szCs w:val="24"/>
        </w:rPr>
        <w:t>married to Fadi Ayoub which marriage is governed by the laws of South Africa</w:t>
      </w:r>
      <w:r w:rsidRPr="00EE349D">
        <w:rPr>
          <w:rStyle w:val="IntenseEmphasis"/>
          <w:rFonts w:ascii="Arial" w:hAnsi="Arial" w:cs="Arial"/>
          <w:i w:val="0"/>
          <w:color w:val="000000" w:themeColor="text1"/>
          <w:sz w:val="24"/>
          <w:szCs w:val="24"/>
        </w:rPr>
        <w:t xml:space="preserve"> is set aside.</w:t>
      </w:r>
    </w:p>
    <w:p w14:paraId="31C8CE7D" w14:textId="77777777" w:rsidR="00AA1648" w:rsidRPr="00EE349D" w:rsidRDefault="00AA1648" w:rsidP="003B5F23">
      <w:pPr>
        <w:spacing w:after="0" w:line="360" w:lineRule="auto"/>
        <w:jc w:val="both"/>
        <w:rPr>
          <w:rStyle w:val="IntenseEmphasis"/>
          <w:rFonts w:ascii="Arial" w:hAnsi="Arial" w:cs="Arial"/>
          <w:i w:val="0"/>
          <w:color w:val="000000" w:themeColor="text1"/>
          <w:sz w:val="24"/>
          <w:szCs w:val="24"/>
        </w:rPr>
      </w:pPr>
    </w:p>
    <w:p w14:paraId="1FBA7E61" w14:textId="226F6205" w:rsidR="00AA1648" w:rsidRPr="00EE349D" w:rsidRDefault="00AA1648" w:rsidP="003B5F23">
      <w:pPr>
        <w:spacing w:after="0" w:line="360" w:lineRule="auto"/>
        <w:jc w:val="both"/>
        <w:rPr>
          <w:rStyle w:val="IntenseEmphasis"/>
          <w:rFonts w:ascii="Arial" w:hAnsi="Arial" w:cs="Arial"/>
          <w:i w:val="0"/>
          <w:color w:val="000000" w:themeColor="text1"/>
          <w:sz w:val="24"/>
          <w:szCs w:val="24"/>
        </w:rPr>
      </w:pPr>
      <w:r w:rsidRPr="00EE349D">
        <w:rPr>
          <w:rStyle w:val="IntenseEmphasis"/>
          <w:rFonts w:ascii="Arial" w:hAnsi="Arial" w:cs="Arial"/>
          <w:i w:val="0"/>
          <w:color w:val="000000" w:themeColor="text1"/>
          <w:sz w:val="24"/>
          <w:szCs w:val="24"/>
        </w:rPr>
        <w:t>6.</w:t>
      </w:r>
      <w:r w:rsidRPr="00EE349D">
        <w:rPr>
          <w:rStyle w:val="IntenseEmphasis"/>
          <w:rFonts w:ascii="Arial" w:hAnsi="Arial" w:cs="Arial"/>
          <w:i w:val="0"/>
          <w:color w:val="000000" w:themeColor="text1"/>
          <w:sz w:val="24"/>
          <w:szCs w:val="24"/>
        </w:rPr>
        <w:tab/>
        <w:t>Portion 2 of Farm Platsand No. 451, Registration Division M, Hardap Region, Measuring 657,0976 Hectares must revert to the estate of the late Christina Martina Bezuidenhout.</w:t>
      </w:r>
      <w:r w:rsidR="00D93BB4">
        <w:rPr>
          <w:rStyle w:val="IntenseEmphasis"/>
          <w:rFonts w:ascii="Arial" w:hAnsi="Arial" w:cs="Arial"/>
          <w:i w:val="0"/>
          <w:color w:val="000000" w:themeColor="text1"/>
          <w:sz w:val="24"/>
          <w:szCs w:val="24"/>
        </w:rPr>
        <w:t xml:space="preserve"> The Master of the High</w:t>
      </w:r>
      <w:r w:rsidR="00A558C8">
        <w:rPr>
          <w:rStyle w:val="IntenseEmphasis"/>
          <w:rFonts w:ascii="Arial" w:hAnsi="Arial" w:cs="Arial"/>
          <w:i w:val="0"/>
          <w:color w:val="000000" w:themeColor="text1"/>
          <w:sz w:val="24"/>
          <w:szCs w:val="24"/>
        </w:rPr>
        <w:t xml:space="preserve"> Court of Namibia must appoint an</w:t>
      </w:r>
      <w:r w:rsidR="00D93BB4">
        <w:rPr>
          <w:rStyle w:val="IntenseEmphasis"/>
          <w:rFonts w:ascii="Arial" w:hAnsi="Arial" w:cs="Arial"/>
          <w:i w:val="0"/>
          <w:color w:val="000000" w:themeColor="text1"/>
          <w:sz w:val="24"/>
          <w:szCs w:val="24"/>
        </w:rPr>
        <w:t xml:space="preserve"> estate representative to administer the estate of the late Christina Martina Bezuidenthout.</w:t>
      </w:r>
    </w:p>
    <w:p w14:paraId="1D5EAA81" w14:textId="77777777" w:rsidR="00AA1648" w:rsidRPr="00EE349D" w:rsidRDefault="00AA1648" w:rsidP="003B5F23">
      <w:pPr>
        <w:spacing w:after="0" w:line="360" w:lineRule="auto"/>
        <w:jc w:val="both"/>
        <w:rPr>
          <w:rStyle w:val="IntenseEmphasis"/>
          <w:rFonts w:ascii="Arial" w:hAnsi="Arial" w:cs="Arial"/>
          <w:i w:val="0"/>
          <w:color w:val="000000" w:themeColor="text1"/>
          <w:sz w:val="24"/>
          <w:szCs w:val="24"/>
        </w:rPr>
      </w:pPr>
    </w:p>
    <w:p w14:paraId="5415D182" w14:textId="641339AC" w:rsidR="00D42951" w:rsidRPr="00EE349D" w:rsidRDefault="00AA1648" w:rsidP="003B5F23">
      <w:pPr>
        <w:spacing w:after="0" w:line="360" w:lineRule="auto"/>
        <w:jc w:val="both"/>
        <w:rPr>
          <w:rStyle w:val="IntenseEmphasis"/>
          <w:rFonts w:ascii="Arial" w:hAnsi="Arial" w:cs="Arial"/>
          <w:i w:val="0"/>
          <w:color w:val="000000" w:themeColor="text1"/>
          <w:sz w:val="24"/>
          <w:szCs w:val="24"/>
        </w:rPr>
      </w:pPr>
      <w:r w:rsidRPr="00EE349D">
        <w:rPr>
          <w:rStyle w:val="IntenseEmphasis"/>
          <w:rFonts w:ascii="Arial" w:hAnsi="Arial" w:cs="Arial"/>
          <w:i w:val="0"/>
          <w:color w:val="000000" w:themeColor="text1"/>
          <w:sz w:val="24"/>
          <w:szCs w:val="24"/>
        </w:rPr>
        <w:t>7.</w:t>
      </w:r>
      <w:r w:rsidRPr="00EE349D">
        <w:rPr>
          <w:rStyle w:val="IntenseEmphasis"/>
          <w:rFonts w:ascii="Arial" w:hAnsi="Arial" w:cs="Arial"/>
          <w:i w:val="0"/>
          <w:color w:val="000000" w:themeColor="text1"/>
          <w:sz w:val="24"/>
          <w:szCs w:val="24"/>
        </w:rPr>
        <w:tab/>
        <w:t xml:space="preserve">The Registrar of Deeds </w:t>
      </w:r>
      <w:r w:rsidR="00EA405B" w:rsidRPr="00EE349D">
        <w:rPr>
          <w:rStyle w:val="IntenseEmphasis"/>
          <w:rFonts w:ascii="Arial" w:hAnsi="Arial" w:cs="Arial"/>
          <w:i w:val="0"/>
          <w:color w:val="000000" w:themeColor="text1"/>
          <w:sz w:val="24"/>
          <w:szCs w:val="24"/>
        </w:rPr>
        <w:t>must cancel</w:t>
      </w:r>
      <w:r w:rsidR="004D5C6E" w:rsidRPr="00EE349D">
        <w:rPr>
          <w:rStyle w:val="IntenseEmphasis"/>
          <w:rFonts w:ascii="Arial" w:hAnsi="Arial" w:cs="Arial"/>
          <w:i w:val="0"/>
          <w:color w:val="000000" w:themeColor="text1"/>
          <w:sz w:val="24"/>
          <w:szCs w:val="24"/>
        </w:rPr>
        <w:t xml:space="preserve"> the</w:t>
      </w:r>
      <w:r w:rsidR="00B500C4" w:rsidRPr="00EE349D">
        <w:rPr>
          <w:rStyle w:val="IntenseEmphasis"/>
          <w:rFonts w:ascii="Arial" w:hAnsi="Arial" w:cs="Arial"/>
          <w:i w:val="0"/>
          <w:color w:val="000000" w:themeColor="text1"/>
          <w:sz w:val="24"/>
          <w:szCs w:val="24"/>
        </w:rPr>
        <w:t xml:space="preserve"> following </w:t>
      </w:r>
      <w:r w:rsidR="00EA405B" w:rsidRPr="00EE349D">
        <w:rPr>
          <w:rStyle w:val="IntenseEmphasis"/>
          <w:rFonts w:ascii="Arial" w:hAnsi="Arial" w:cs="Arial"/>
          <w:i w:val="0"/>
          <w:color w:val="000000" w:themeColor="text1"/>
          <w:sz w:val="24"/>
          <w:szCs w:val="24"/>
        </w:rPr>
        <w:t>transfer endorsement in respect of Portion 2 of Farm Platsand No. 451, Registration Division M, Hardap Region, Measuring 657,0976 Hectares</w:t>
      </w:r>
      <w:r w:rsidR="00B500C4" w:rsidRPr="00EE349D">
        <w:rPr>
          <w:rStyle w:val="IntenseEmphasis"/>
          <w:rFonts w:ascii="Arial" w:hAnsi="Arial" w:cs="Arial"/>
          <w:i w:val="0"/>
          <w:color w:val="000000" w:themeColor="text1"/>
          <w:sz w:val="24"/>
          <w:szCs w:val="24"/>
        </w:rPr>
        <w:t>:</w:t>
      </w:r>
    </w:p>
    <w:p w14:paraId="33609E16" w14:textId="77777777" w:rsidR="00603FE2" w:rsidRPr="00EE349D" w:rsidRDefault="00603FE2" w:rsidP="003B5F23">
      <w:pPr>
        <w:spacing w:after="0" w:line="360" w:lineRule="auto"/>
        <w:jc w:val="both"/>
        <w:rPr>
          <w:rStyle w:val="IntenseEmphasis"/>
          <w:rFonts w:ascii="Arial" w:hAnsi="Arial" w:cs="Arial"/>
          <w:i w:val="0"/>
          <w:color w:val="000000" w:themeColor="text1"/>
          <w:sz w:val="24"/>
          <w:szCs w:val="24"/>
        </w:rPr>
      </w:pPr>
    </w:p>
    <w:p w14:paraId="0CBA44B5" w14:textId="4C8FEF69" w:rsidR="00CC3B4B" w:rsidRPr="00EE349D" w:rsidRDefault="004868B8" w:rsidP="00D93BB4">
      <w:pPr>
        <w:tabs>
          <w:tab w:val="left" w:pos="1276"/>
        </w:tabs>
        <w:spacing w:after="0" w:line="360" w:lineRule="auto"/>
        <w:ind w:left="1276" w:hanging="709"/>
        <w:jc w:val="both"/>
        <w:rPr>
          <w:rStyle w:val="IntenseEmphasis"/>
          <w:rFonts w:ascii="Arial" w:hAnsi="Arial" w:cs="Arial"/>
          <w:i w:val="0"/>
          <w:color w:val="000000" w:themeColor="text1"/>
          <w:sz w:val="24"/>
          <w:szCs w:val="24"/>
        </w:rPr>
      </w:pPr>
      <w:r w:rsidRPr="00EE349D">
        <w:rPr>
          <w:rStyle w:val="IntenseEmphasis"/>
          <w:rFonts w:ascii="Arial" w:hAnsi="Arial" w:cs="Arial"/>
          <w:i w:val="0"/>
          <w:color w:val="000000" w:themeColor="text1"/>
          <w:sz w:val="24"/>
          <w:szCs w:val="24"/>
        </w:rPr>
        <w:t>7.1</w:t>
      </w:r>
      <w:r w:rsidRPr="00EE349D">
        <w:rPr>
          <w:rStyle w:val="IntenseEmphasis"/>
          <w:rFonts w:ascii="Arial" w:hAnsi="Arial" w:cs="Arial"/>
          <w:i w:val="0"/>
          <w:color w:val="000000" w:themeColor="text1"/>
          <w:sz w:val="24"/>
          <w:szCs w:val="24"/>
        </w:rPr>
        <w:tab/>
        <w:t xml:space="preserve">Endorsement Transfer No 799/89 </w:t>
      </w:r>
      <w:r w:rsidR="00B500C4" w:rsidRPr="00EE349D">
        <w:rPr>
          <w:rStyle w:val="IntenseEmphasis"/>
          <w:rFonts w:ascii="Arial" w:hAnsi="Arial" w:cs="Arial"/>
          <w:i w:val="0"/>
          <w:color w:val="000000" w:themeColor="text1"/>
          <w:sz w:val="24"/>
          <w:szCs w:val="24"/>
        </w:rPr>
        <w:t xml:space="preserve">dated </w:t>
      </w:r>
      <w:r w:rsidRPr="00EE349D">
        <w:rPr>
          <w:rStyle w:val="IntenseEmphasis"/>
          <w:rFonts w:ascii="Arial" w:hAnsi="Arial" w:cs="Arial"/>
          <w:i w:val="0"/>
          <w:color w:val="000000" w:themeColor="text1"/>
          <w:sz w:val="24"/>
          <w:szCs w:val="24"/>
        </w:rPr>
        <w:t>20 September 1989</w:t>
      </w:r>
      <w:r w:rsidR="00B500C4" w:rsidRPr="00EE349D">
        <w:rPr>
          <w:rStyle w:val="IntenseEmphasis"/>
          <w:rFonts w:ascii="Arial" w:hAnsi="Arial" w:cs="Arial"/>
          <w:i w:val="0"/>
          <w:color w:val="000000" w:themeColor="text1"/>
          <w:sz w:val="24"/>
          <w:szCs w:val="24"/>
        </w:rPr>
        <w:t xml:space="preserve"> made in favour of </w:t>
      </w:r>
      <w:r w:rsidRPr="00EE349D">
        <w:rPr>
          <w:rStyle w:val="IntenseEmphasis"/>
          <w:rFonts w:ascii="Arial" w:hAnsi="Arial" w:cs="Arial"/>
          <w:i w:val="0"/>
          <w:color w:val="000000" w:themeColor="text1"/>
          <w:sz w:val="24"/>
          <w:szCs w:val="24"/>
        </w:rPr>
        <w:t>Clemence Bezuidenhout</w:t>
      </w:r>
      <w:r w:rsidR="002B14F7" w:rsidRPr="00EE349D">
        <w:rPr>
          <w:rStyle w:val="IntenseEmphasis"/>
          <w:rFonts w:ascii="Arial" w:hAnsi="Arial" w:cs="Arial"/>
          <w:i w:val="0"/>
          <w:color w:val="000000" w:themeColor="text1"/>
          <w:sz w:val="24"/>
          <w:szCs w:val="24"/>
        </w:rPr>
        <w:t>, with</w:t>
      </w:r>
      <w:r w:rsidRPr="00EE349D">
        <w:rPr>
          <w:rStyle w:val="IntenseEmphasis"/>
          <w:rFonts w:ascii="Arial" w:hAnsi="Arial" w:cs="Arial"/>
          <w:i w:val="0"/>
          <w:color w:val="000000" w:themeColor="text1"/>
          <w:sz w:val="24"/>
          <w:szCs w:val="24"/>
        </w:rPr>
        <w:t xml:space="preserve"> Identity Number 440112 0200432</w:t>
      </w:r>
      <w:r w:rsidR="00B500C4" w:rsidRPr="00EE349D">
        <w:rPr>
          <w:rStyle w:val="IntenseEmphasis"/>
          <w:rFonts w:ascii="Arial" w:hAnsi="Arial" w:cs="Arial"/>
          <w:i w:val="0"/>
          <w:color w:val="000000" w:themeColor="text1"/>
          <w:sz w:val="24"/>
          <w:szCs w:val="24"/>
        </w:rPr>
        <w:t>; and</w:t>
      </w:r>
    </w:p>
    <w:p w14:paraId="499A19A1" w14:textId="77777777" w:rsidR="00CC3B4B" w:rsidRPr="00EE349D" w:rsidRDefault="00CC3B4B" w:rsidP="00D93BB4">
      <w:pPr>
        <w:tabs>
          <w:tab w:val="left" w:pos="1276"/>
        </w:tabs>
        <w:spacing w:after="0" w:line="360" w:lineRule="auto"/>
        <w:ind w:left="1276" w:hanging="709"/>
        <w:jc w:val="both"/>
        <w:rPr>
          <w:rStyle w:val="IntenseEmphasis"/>
          <w:rFonts w:ascii="Arial" w:hAnsi="Arial" w:cs="Arial"/>
          <w:i w:val="0"/>
          <w:color w:val="000000" w:themeColor="text1"/>
          <w:sz w:val="24"/>
          <w:szCs w:val="24"/>
        </w:rPr>
      </w:pPr>
    </w:p>
    <w:p w14:paraId="4E0DC01E" w14:textId="6AE23453" w:rsidR="00CC3B4B" w:rsidRPr="00EE349D" w:rsidRDefault="00CC3B4B" w:rsidP="00D93BB4">
      <w:pPr>
        <w:tabs>
          <w:tab w:val="left" w:pos="1276"/>
        </w:tabs>
        <w:spacing w:after="0" w:line="360" w:lineRule="auto"/>
        <w:ind w:left="1276" w:hanging="709"/>
        <w:jc w:val="both"/>
        <w:rPr>
          <w:rStyle w:val="IntenseEmphasis"/>
          <w:rFonts w:ascii="Arial" w:hAnsi="Arial" w:cs="Arial"/>
          <w:i w:val="0"/>
          <w:color w:val="000000" w:themeColor="text1"/>
          <w:sz w:val="24"/>
          <w:szCs w:val="24"/>
        </w:rPr>
      </w:pPr>
      <w:r w:rsidRPr="00EE349D">
        <w:rPr>
          <w:rStyle w:val="IntenseEmphasis"/>
          <w:rFonts w:ascii="Arial" w:hAnsi="Arial" w:cs="Arial"/>
          <w:i w:val="0"/>
          <w:color w:val="000000" w:themeColor="text1"/>
          <w:sz w:val="24"/>
          <w:szCs w:val="24"/>
        </w:rPr>
        <w:t>7.2</w:t>
      </w:r>
      <w:r w:rsidRPr="00EE349D">
        <w:rPr>
          <w:rStyle w:val="IntenseEmphasis"/>
          <w:rFonts w:ascii="Arial" w:hAnsi="Arial" w:cs="Arial"/>
          <w:i w:val="0"/>
          <w:color w:val="000000" w:themeColor="text1"/>
          <w:sz w:val="24"/>
          <w:szCs w:val="24"/>
        </w:rPr>
        <w:tab/>
      </w:r>
      <w:r w:rsidR="004868B8" w:rsidRPr="00EE349D">
        <w:rPr>
          <w:rStyle w:val="IntenseEmphasis"/>
          <w:rFonts w:ascii="Arial" w:hAnsi="Arial" w:cs="Arial"/>
          <w:i w:val="0"/>
          <w:color w:val="000000" w:themeColor="text1"/>
          <w:sz w:val="24"/>
          <w:szCs w:val="24"/>
        </w:rPr>
        <w:t>Endorsement Transfer No 66/2014 dated 07 February 2014 made in favour of Charles Jacobus Cloete</w:t>
      </w:r>
      <w:r w:rsidR="002B14F7" w:rsidRPr="00EE349D">
        <w:rPr>
          <w:rStyle w:val="IntenseEmphasis"/>
          <w:rFonts w:ascii="Arial" w:hAnsi="Arial" w:cs="Arial"/>
          <w:i w:val="0"/>
          <w:color w:val="000000" w:themeColor="text1"/>
          <w:sz w:val="24"/>
          <w:szCs w:val="24"/>
        </w:rPr>
        <w:t xml:space="preserve">, with Identity Number </w:t>
      </w:r>
      <w:r w:rsidR="004868B8" w:rsidRPr="00EE349D">
        <w:rPr>
          <w:rStyle w:val="IntenseEmphasis"/>
          <w:rFonts w:ascii="Arial" w:hAnsi="Arial" w:cs="Arial"/>
          <w:i w:val="0"/>
          <w:color w:val="000000" w:themeColor="text1"/>
          <w:sz w:val="24"/>
          <w:szCs w:val="24"/>
        </w:rPr>
        <w:t xml:space="preserve">70110300505; and </w:t>
      </w:r>
    </w:p>
    <w:p w14:paraId="31966D67" w14:textId="77777777" w:rsidR="00CC3B4B" w:rsidRPr="00EE349D" w:rsidRDefault="00CC3B4B" w:rsidP="00D93BB4">
      <w:pPr>
        <w:tabs>
          <w:tab w:val="left" w:pos="1276"/>
        </w:tabs>
        <w:spacing w:after="0" w:line="360" w:lineRule="auto"/>
        <w:ind w:left="1276" w:hanging="709"/>
        <w:jc w:val="both"/>
        <w:rPr>
          <w:rStyle w:val="IntenseEmphasis"/>
          <w:rFonts w:ascii="Arial" w:hAnsi="Arial" w:cs="Arial"/>
          <w:i w:val="0"/>
          <w:color w:val="000000" w:themeColor="text1"/>
          <w:sz w:val="24"/>
          <w:szCs w:val="24"/>
        </w:rPr>
      </w:pPr>
    </w:p>
    <w:p w14:paraId="7BCBBC01" w14:textId="70E0256C" w:rsidR="00603FE2" w:rsidRPr="00EE349D" w:rsidRDefault="00CC3B4B" w:rsidP="00D93BB4">
      <w:pPr>
        <w:tabs>
          <w:tab w:val="left" w:pos="1276"/>
        </w:tabs>
        <w:spacing w:after="0" w:line="360" w:lineRule="auto"/>
        <w:ind w:left="1276" w:hanging="709"/>
        <w:jc w:val="both"/>
        <w:rPr>
          <w:rStyle w:val="IntenseEmphasis"/>
          <w:rFonts w:ascii="Arial" w:hAnsi="Arial" w:cs="Arial"/>
          <w:i w:val="0"/>
          <w:color w:val="000000" w:themeColor="text1"/>
          <w:sz w:val="24"/>
          <w:szCs w:val="24"/>
        </w:rPr>
      </w:pPr>
      <w:r w:rsidRPr="00EE349D">
        <w:rPr>
          <w:rStyle w:val="IntenseEmphasis"/>
          <w:rFonts w:ascii="Arial" w:hAnsi="Arial" w:cs="Arial"/>
          <w:i w:val="0"/>
          <w:color w:val="000000" w:themeColor="text1"/>
          <w:sz w:val="24"/>
          <w:szCs w:val="24"/>
        </w:rPr>
        <w:t>7.3</w:t>
      </w:r>
      <w:r w:rsidRPr="00EE349D">
        <w:rPr>
          <w:rStyle w:val="IntenseEmphasis"/>
          <w:rFonts w:ascii="Arial" w:hAnsi="Arial" w:cs="Arial"/>
          <w:i w:val="0"/>
          <w:color w:val="000000" w:themeColor="text1"/>
          <w:sz w:val="24"/>
          <w:szCs w:val="24"/>
        </w:rPr>
        <w:tab/>
      </w:r>
      <w:r w:rsidR="004868B8" w:rsidRPr="00EE349D">
        <w:rPr>
          <w:rStyle w:val="IntenseEmphasis"/>
          <w:rFonts w:ascii="Arial" w:hAnsi="Arial" w:cs="Arial"/>
          <w:i w:val="0"/>
          <w:color w:val="000000" w:themeColor="text1"/>
          <w:sz w:val="24"/>
          <w:szCs w:val="24"/>
        </w:rPr>
        <w:t xml:space="preserve">Endorsement Transfer No 305/2017 dated 31 March 2017 made in favour of </w:t>
      </w:r>
      <w:r w:rsidR="00D42951" w:rsidRPr="00EE349D">
        <w:rPr>
          <w:rStyle w:val="IntenseEmphasis"/>
          <w:rFonts w:ascii="Arial" w:hAnsi="Arial" w:cs="Arial"/>
          <w:i w:val="0"/>
          <w:color w:val="000000" w:themeColor="text1"/>
          <w:sz w:val="24"/>
          <w:szCs w:val="24"/>
        </w:rPr>
        <w:t>Algene Michelle Mouton</w:t>
      </w:r>
      <w:r w:rsidR="002B14F7" w:rsidRPr="00EE349D">
        <w:rPr>
          <w:rStyle w:val="IntenseEmphasis"/>
          <w:rFonts w:ascii="Arial" w:hAnsi="Arial" w:cs="Arial"/>
          <w:i w:val="0"/>
          <w:color w:val="000000" w:themeColor="text1"/>
          <w:sz w:val="24"/>
          <w:szCs w:val="24"/>
        </w:rPr>
        <w:t>, with</w:t>
      </w:r>
      <w:r w:rsidR="00D42951" w:rsidRPr="00EE349D">
        <w:rPr>
          <w:rStyle w:val="IntenseEmphasis"/>
          <w:rFonts w:ascii="Arial" w:hAnsi="Arial" w:cs="Arial"/>
          <w:i w:val="0"/>
          <w:color w:val="000000" w:themeColor="text1"/>
          <w:sz w:val="24"/>
          <w:szCs w:val="24"/>
        </w:rPr>
        <w:t xml:space="preserve"> </w:t>
      </w:r>
      <w:r w:rsidR="004868B8" w:rsidRPr="00EE349D">
        <w:rPr>
          <w:rStyle w:val="IntenseEmphasis"/>
          <w:rFonts w:ascii="Arial" w:hAnsi="Arial" w:cs="Arial"/>
          <w:i w:val="0"/>
          <w:color w:val="000000" w:themeColor="text1"/>
          <w:sz w:val="24"/>
          <w:szCs w:val="24"/>
        </w:rPr>
        <w:t>Identity N</w:t>
      </w:r>
      <w:r w:rsidR="00D42951" w:rsidRPr="00EE349D">
        <w:rPr>
          <w:rStyle w:val="IntenseEmphasis"/>
          <w:rFonts w:ascii="Arial" w:hAnsi="Arial" w:cs="Arial"/>
          <w:i w:val="0"/>
          <w:color w:val="000000" w:themeColor="text1"/>
          <w:sz w:val="24"/>
          <w:szCs w:val="24"/>
        </w:rPr>
        <w:t>umber</w:t>
      </w:r>
      <w:r w:rsidR="002B14F7" w:rsidRPr="00EE349D">
        <w:rPr>
          <w:rStyle w:val="IntenseEmphasis"/>
          <w:rFonts w:ascii="Arial" w:hAnsi="Arial" w:cs="Arial"/>
          <w:i w:val="0"/>
          <w:color w:val="000000" w:themeColor="text1"/>
          <w:sz w:val="24"/>
          <w:szCs w:val="24"/>
        </w:rPr>
        <w:t xml:space="preserve"> </w:t>
      </w:r>
      <w:r w:rsidR="00D42951" w:rsidRPr="00EE349D">
        <w:rPr>
          <w:rStyle w:val="IntenseEmphasis"/>
          <w:rFonts w:ascii="Arial" w:hAnsi="Arial" w:cs="Arial"/>
          <w:i w:val="0"/>
          <w:color w:val="000000" w:themeColor="text1"/>
          <w:sz w:val="24"/>
          <w:szCs w:val="24"/>
        </w:rPr>
        <w:t>71071500244, married to Fadi Ayoub which marriage is governed by the laws of South Africa.</w:t>
      </w:r>
    </w:p>
    <w:p w14:paraId="3F9E410C" w14:textId="77777777" w:rsidR="00603FE2" w:rsidRPr="00EE349D" w:rsidRDefault="00603FE2" w:rsidP="003B5F23">
      <w:pPr>
        <w:spacing w:after="0" w:line="360" w:lineRule="auto"/>
        <w:jc w:val="both"/>
        <w:rPr>
          <w:rStyle w:val="IntenseEmphasis"/>
          <w:rFonts w:ascii="Arial" w:hAnsi="Arial" w:cs="Arial"/>
          <w:i w:val="0"/>
          <w:color w:val="000000" w:themeColor="text1"/>
          <w:sz w:val="24"/>
          <w:szCs w:val="24"/>
        </w:rPr>
      </w:pPr>
    </w:p>
    <w:p w14:paraId="12A4AF19" w14:textId="7EAF8091" w:rsidR="00546547" w:rsidRPr="00EE349D" w:rsidRDefault="00603FE2" w:rsidP="003B5F23">
      <w:pPr>
        <w:spacing w:after="0" w:line="360" w:lineRule="auto"/>
        <w:jc w:val="both"/>
        <w:rPr>
          <w:rStyle w:val="IntenseEmphasis"/>
          <w:rFonts w:ascii="Arial" w:hAnsi="Arial" w:cs="Arial"/>
          <w:i w:val="0"/>
          <w:color w:val="000000" w:themeColor="text1"/>
          <w:sz w:val="24"/>
          <w:szCs w:val="24"/>
        </w:rPr>
      </w:pPr>
      <w:r w:rsidRPr="00EE349D">
        <w:rPr>
          <w:rStyle w:val="IntenseEmphasis"/>
          <w:rFonts w:ascii="Arial" w:hAnsi="Arial" w:cs="Arial"/>
          <w:i w:val="0"/>
          <w:color w:val="000000" w:themeColor="text1"/>
          <w:sz w:val="24"/>
          <w:szCs w:val="24"/>
        </w:rPr>
        <w:t>8</w:t>
      </w:r>
      <w:r w:rsidRPr="00EE349D">
        <w:rPr>
          <w:rStyle w:val="IntenseEmphasis"/>
          <w:rFonts w:ascii="Arial" w:hAnsi="Arial" w:cs="Arial"/>
          <w:i w:val="0"/>
          <w:color w:val="000000" w:themeColor="text1"/>
          <w:sz w:val="24"/>
          <w:szCs w:val="24"/>
        </w:rPr>
        <w:tab/>
      </w:r>
      <w:r w:rsidR="00D42951" w:rsidRPr="00EE349D">
        <w:rPr>
          <w:rStyle w:val="IntenseEmphasis"/>
          <w:rFonts w:ascii="Arial" w:hAnsi="Arial" w:cs="Arial"/>
          <w:i w:val="0"/>
          <w:color w:val="000000" w:themeColor="text1"/>
          <w:sz w:val="24"/>
          <w:szCs w:val="24"/>
        </w:rPr>
        <w:t>Algene Michelle Mouton</w:t>
      </w:r>
      <w:r w:rsidR="002B14F7" w:rsidRPr="00EE349D">
        <w:rPr>
          <w:rStyle w:val="IntenseEmphasis"/>
          <w:rFonts w:ascii="Arial" w:hAnsi="Arial" w:cs="Arial"/>
          <w:i w:val="0"/>
          <w:color w:val="000000" w:themeColor="text1"/>
          <w:sz w:val="24"/>
          <w:szCs w:val="24"/>
        </w:rPr>
        <w:t>, with</w:t>
      </w:r>
      <w:r w:rsidR="00D42951" w:rsidRPr="00EE349D">
        <w:rPr>
          <w:rStyle w:val="IntenseEmphasis"/>
          <w:rFonts w:ascii="Arial" w:hAnsi="Arial" w:cs="Arial"/>
          <w:i w:val="0"/>
          <w:color w:val="000000" w:themeColor="text1"/>
          <w:sz w:val="24"/>
          <w:szCs w:val="24"/>
        </w:rPr>
        <w:t xml:space="preserve"> Identity Number</w:t>
      </w:r>
      <w:r w:rsidR="002B14F7" w:rsidRPr="00EE349D">
        <w:rPr>
          <w:rStyle w:val="IntenseEmphasis"/>
          <w:rFonts w:ascii="Arial" w:hAnsi="Arial" w:cs="Arial"/>
          <w:i w:val="0"/>
          <w:color w:val="000000" w:themeColor="text1"/>
          <w:sz w:val="24"/>
          <w:szCs w:val="24"/>
        </w:rPr>
        <w:t xml:space="preserve"> </w:t>
      </w:r>
      <w:r w:rsidR="00D42951" w:rsidRPr="00EE349D">
        <w:rPr>
          <w:rStyle w:val="IntenseEmphasis"/>
          <w:rFonts w:ascii="Arial" w:hAnsi="Arial" w:cs="Arial"/>
          <w:i w:val="0"/>
          <w:color w:val="000000" w:themeColor="text1"/>
          <w:sz w:val="24"/>
          <w:szCs w:val="24"/>
        </w:rPr>
        <w:t>71071500244, married to Fadi Ayoub which marriage is governed by the laws of South Africa, must surrender the Title Deed in respect of</w:t>
      </w:r>
      <w:r w:rsidR="008C3563" w:rsidRPr="00EE349D">
        <w:rPr>
          <w:rStyle w:val="IntenseEmphasis"/>
          <w:rFonts w:ascii="Arial" w:hAnsi="Arial" w:cs="Arial"/>
          <w:i w:val="0"/>
          <w:color w:val="000000" w:themeColor="text1"/>
          <w:sz w:val="24"/>
          <w:szCs w:val="24"/>
        </w:rPr>
        <w:t xml:space="preserve"> Portion 2 of Farm Platsand No. 451, Registration Division M, Hardap Region, Measuring 657,0976 Hectares to the Regi</w:t>
      </w:r>
      <w:r w:rsidR="00546547" w:rsidRPr="00EE349D">
        <w:rPr>
          <w:rStyle w:val="IntenseEmphasis"/>
          <w:rFonts w:ascii="Arial" w:hAnsi="Arial" w:cs="Arial"/>
          <w:i w:val="0"/>
          <w:color w:val="000000" w:themeColor="text1"/>
          <w:sz w:val="24"/>
          <w:szCs w:val="24"/>
        </w:rPr>
        <w:t>strar of Deeds for cancellation.</w:t>
      </w:r>
    </w:p>
    <w:p w14:paraId="30D01F29" w14:textId="77777777" w:rsidR="003B5F23" w:rsidRPr="00EE349D" w:rsidRDefault="003B5F23" w:rsidP="003B5F23">
      <w:pPr>
        <w:spacing w:after="0" w:line="360" w:lineRule="auto"/>
        <w:jc w:val="both"/>
        <w:rPr>
          <w:rStyle w:val="IntenseEmphasis"/>
          <w:rFonts w:ascii="Arial" w:hAnsi="Arial" w:cs="Arial"/>
          <w:i w:val="0"/>
          <w:color w:val="000000" w:themeColor="text1"/>
          <w:sz w:val="24"/>
          <w:szCs w:val="24"/>
        </w:rPr>
      </w:pPr>
    </w:p>
    <w:p w14:paraId="6DCBB63B" w14:textId="5411464A" w:rsidR="008F4DC5" w:rsidRPr="00EE349D" w:rsidRDefault="008C3563" w:rsidP="003B5F23">
      <w:pPr>
        <w:spacing w:after="0" w:line="360" w:lineRule="auto"/>
        <w:jc w:val="both"/>
        <w:rPr>
          <w:rStyle w:val="IntenseEmphasis"/>
          <w:rFonts w:ascii="Arial" w:hAnsi="Arial" w:cs="Arial"/>
          <w:i w:val="0"/>
          <w:color w:val="000000" w:themeColor="text1"/>
          <w:sz w:val="24"/>
          <w:szCs w:val="24"/>
        </w:rPr>
      </w:pPr>
      <w:r w:rsidRPr="00EE349D">
        <w:rPr>
          <w:rStyle w:val="IntenseEmphasis"/>
          <w:rFonts w:ascii="Arial" w:hAnsi="Arial" w:cs="Arial"/>
          <w:i w:val="0"/>
          <w:color w:val="000000" w:themeColor="text1"/>
          <w:sz w:val="24"/>
          <w:szCs w:val="24"/>
        </w:rPr>
        <w:t>9.</w:t>
      </w:r>
      <w:r w:rsidRPr="00EE349D">
        <w:rPr>
          <w:rStyle w:val="IntenseEmphasis"/>
          <w:rFonts w:ascii="Arial" w:hAnsi="Arial" w:cs="Arial"/>
          <w:i w:val="0"/>
          <w:color w:val="000000" w:themeColor="text1"/>
          <w:sz w:val="24"/>
          <w:szCs w:val="24"/>
        </w:rPr>
        <w:tab/>
        <w:t xml:space="preserve">The first, second and third defendants </w:t>
      </w:r>
      <w:r w:rsidR="002B14F7" w:rsidRPr="00EE349D">
        <w:rPr>
          <w:rStyle w:val="IntenseEmphasis"/>
          <w:rFonts w:ascii="Arial" w:hAnsi="Arial" w:cs="Arial"/>
          <w:i w:val="0"/>
          <w:color w:val="000000" w:themeColor="text1"/>
          <w:sz w:val="24"/>
          <w:szCs w:val="24"/>
        </w:rPr>
        <w:t xml:space="preserve">in the 2020 action </w:t>
      </w:r>
      <w:r w:rsidRPr="00EE349D">
        <w:rPr>
          <w:rStyle w:val="IntenseEmphasis"/>
          <w:rFonts w:ascii="Arial" w:hAnsi="Arial" w:cs="Arial"/>
          <w:i w:val="0"/>
          <w:color w:val="000000" w:themeColor="text1"/>
          <w:sz w:val="24"/>
          <w:szCs w:val="24"/>
        </w:rPr>
        <w:t>must, jointly and severally the one paying the other to be absolved</w:t>
      </w:r>
      <w:r w:rsidR="002B14F7" w:rsidRPr="00EE349D">
        <w:rPr>
          <w:rStyle w:val="IntenseEmphasis"/>
          <w:rFonts w:ascii="Arial" w:hAnsi="Arial" w:cs="Arial"/>
          <w:i w:val="0"/>
          <w:color w:val="000000" w:themeColor="text1"/>
          <w:sz w:val="24"/>
          <w:szCs w:val="24"/>
        </w:rPr>
        <w:t>, pay the plaintiff</w:t>
      </w:r>
      <w:r w:rsidRPr="00EE349D">
        <w:rPr>
          <w:rStyle w:val="IntenseEmphasis"/>
          <w:rFonts w:ascii="Arial" w:hAnsi="Arial" w:cs="Arial"/>
          <w:i w:val="0"/>
          <w:color w:val="000000" w:themeColor="text1"/>
          <w:sz w:val="24"/>
          <w:szCs w:val="24"/>
        </w:rPr>
        <w:t>s costs of suit.</w:t>
      </w:r>
    </w:p>
    <w:p w14:paraId="37E4F89E" w14:textId="1A5270DD" w:rsidR="003B5F23" w:rsidRPr="00EE349D" w:rsidRDefault="008C3563" w:rsidP="003B5F23">
      <w:pPr>
        <w:spacing w:after="0" w:line="360" w:lineRule="auto"/>
        <w:jc w:val="both"/>
        <w:rPr>
          <w:rStyle w:val="IntenseEmphasis"/>
          <w:rFonts w:ascii="Arial" w:hAnsi="Arial" w:cs="Arial"/>
          <w:i w:val="0"/>
          <w:color w:val="000000" w:themeColor="text1"/>
          <w:sz w:val="24"/>
          <w:szCs w:val="24"/>
        </w:rPr>
      </w:pPr>
      <w:r w:rsidRPr="00EE349D">
        <w:rPr>
          <w:rStyle w:val="IntenseEmphasis"/>
          <w:rFonts w:ascii="Arial" w:hAnsi="Arial" w:cs="Arial"/>
          <w:i w:val="0"/>
          <w:color w:val="000000" w:themeColor="text1"/>
          <w:sz w:val="24"/>
          <w:szCs w:val="24"/>
        </w:rPr>
        <w:lastRenderedPageBreak/>
        <w:t>10. The matter is regarded as finalised and is removed from the roll.</w:t>
      </w:r>
    </w:p>
    <w:p w14:paraId="28598FDD" w14:textId="77777777" w:rsidR="002B14F7" w:rsidRDefault="002B14F7" w:rsidP="00D018F6">
      <w:pPr>
        <w:pBdr>
          <w:bottom w:val="single" w:sz="6" w:space="1" w:color="auto"/>
        </w:pBdr>
        <w:spacing w:after="0" w:line="360" w:lineRule="auto"/>
        <w:jc w:val="both"/>
        <w:rPr>
          <w:rStyle w:val="IntenseEmphasis"/>
          <w:rFonts w:ascii="Arial" w:hAnsi="Arial" w:cs="Arial"/>
          <w:b/>
          <w:i w:val="0"/>
          <w:color w:val="000000" w:themeColor="text1"/>
          <w:sz w:val="24"/>
          <w:szCs w:val="24"/>
        </w:rPr>
      </w:pPr>
    </w:p>
    <w:p w14:paraId="30E29608" w14:textId="77777777" w:rsidR="003D4235" w:rsidRPr="003D4235" w:rsidRDefault="003D4235" w:rsidP="00D018F6">
      <w:pPr>
        <w:pBdr>
          <w:bottom w:val="single" w:sz="6" w:space="1" w:color="auto"/>
        </w:pBdr>
        <w:spacing w:after="0" w:line="360" w:lineRule="auto"/>
        <w:jc w:val="both"/>
        <w:rPr>
          <w:rStyle w:val="IntenseEmphasis"/>
          <w:rFonts w:ascii="Arial" w:hAnsi="Arial" w:cs="Arial"/>
          <w:b/>
          <w:i w:val="0"/>
          <w:color w:val="000000" w:themeColor="text1"/>
          <w:sz w:val="24"/>
          <w:szCs w:val="24"/>
        </w:rPr>
      </w:pPr>
    </w:p>
    <w:p w14:paraId="71F566F5" w14:textId="77777777" w:rsidR="00D018F6" w:rsidRPr="003D4235" w:rsidRDefault="00D018F6" w:rsidP="00D018F6">
      <w:pPr>
        <w:spacing w:after="0" w:line="360" w:lineRule="auto"/>
        <w:rPr>
          <w:rStyle w:val="IntenseEmphasis"/>
          <w:rFonts w:ascii="Arial" w:hAnsi="Arial" w:cs="Arial"/>
          <w:b/>
          <w:i w:val="0"/>
          <w:color w:val="000000" w:themeColor="text1"/>
          <w:sz w:val="24"/>
          <w:szCs w:val="24"/>
        </w:rPr>
      </w:pPr>
    </w:p>
    <w:p w14:paraId="6E7BC2CE" w14:textId="06EF3DA4" w:rsidR="00D018F6" w:rsidRPr="003D4235" w:rsidRDefault="00D018F6" w:rsidP="00D018F6">
      <w:pPr>
        <w:spacing w:after="0" w:line="360" w:lineRule="auto"/>
        <w:jc w:val="center"/>
        <w:rPr>
          <w:rStyle w:val="IntenseEmphasis"/>
          <w:rFonts w:ascii="Arial" w:hAnsi="Arial" w:cs="Arial"/>
          <w:b/>
          <w:i w:val="0"/>
          <w:color w:val="000000" w:themeColor="text1"/>
          <w:sz w:val="24"/>
          <w:szCs w:val="24"/>
        </w:rPr>
      </w:pPr>
      <w:r w:rsidRPr="003D4235">
        <w:rPr>
          <w:rStyle w:val="IntenseEmphasis"/>
          <w:rFonts w:ascii="Arial" w:hAnsi="Arial" w:cs="Arial"/>
          <w:b/>
          <w:i w:val="0"/>
          <w:color w:val="000000" w:themeColor="text1"/>
          <w:sz w:val="24"/>
          <w:szCs w:val="24"/>
        </w:rPr>
        <w:t>JUDGMENT</w:t>
      </w:r>
    </w:p>
    <w:p w14:paraId="1CED5824" w14:textId="77777777" w:rsidR="00D018F6" w:rsidRPr="003D4235" w:rsidRDefault="00D018F6" w:rsidP="00D018F6">
      <w:pPr>
        <w:pBdr>
          <w:bottom w:val="single" w:sz="6" w:space="1" w:color="auto"/>
        </w:pBdr>
        <w:spacing w:after="0" w:line="360" w:lineRule="auto"/>
        <w:jc w:val="center"/>
        <w:rPr>
          <w:rStyle w:val="IntenseEmphasis"/>
          <w:rFonts w:ascii="Arial" w:hAnsi="Arial" w:cs="Arial"/>
          <w:b/>
          <w:i w:val="0"/>
          <w:color w:val="000000" w:themeColor="text1"/>
          <w:sz w:val="24"/>
          <w:szCs w:val="24"/>
        </w:rPr>
      </w:pPr>
    </w:p>
    <w:p w14:paraId="772711CB" w14:textId="77777777" w:rsidR="003D4235" w:rsidRPr="003D4235" w:rsidRDefault="003D4235" w:rsidP="001B51D4">
      <w:pPr>
        <w:spacing w:after="0" w:line="360" w:lineRule="auto"/>
        <w:rPr>
          <w:rStyle w:val="IntenseEmphasis"/>
          <w:rFonts w:ascii="Arial" w:hAnsi="Arial" w:cs="Arial"/>
          <w:b/>
          <w:i w:val="0"/>
          <w:color w:val="000000" w:themeColor="text1"/>
          <w:sz w:val="24"/>
          <w:szCs w:val="24"/>
        </w:rPr>
      </w:pPr>
    </w:p>
    <w:p w14:paraId="1218CE32" w14:textId="482E47B9" w:rsidR="002B14F7" w:rsidRPr="00D93BB4" w:rsidRDefault="00D018F6" w:rsidP="001B51D4">
      <w:pPr>
        <w:spacing w:after="0" w:line="360" w:lineRule="auto"/>
        <w:rPr>
          <w:rStyle w:val="IntenseEmphasis"/>
          <w:rFonts w:ascii="Arial" w:hAnsi="Arial" w:cs="Arial"/>
          <w:b/>
          <w:i w:val="0"/>
          <w:color w:val="000000" w:themeColor="text1"/>
          <w:sz w:val="24"/>
          <w:szCs w:val="24"/>
        </w:rPr>
      </w:pPr>
      <w:r w:rsidRPr="00D93BB4">
        <w:rPr>
          <w:rStyle w:val="IntenseEmphasis"/>
          <w:rFonts w:ascii="Arial" w:hAnsi="Arial" w:cs="Arial"/>
          <w:b/>
          <w:i w:val="0"/>
          <w:color w:val="000000" w:themeColor="text1"/>
          <w:sz w:val="24"/>
          <w:szCs w:val="24"/>
        </w:rPr>
        <w:t>UEITELE</w:t>
      </w:r>
      <w:r w:rsidR="008F4DC5" w:rsidRPr="00D93BB4">
        <w:rPr>
          <w:rStyle w:val="IntenseEmphasis"/>
          <w:rFonts w:ascii="Arial" w:hAnsi="Arial" w:cs="Arial"/>
          <w:b/>
          <w:i w:val="0"/>
          <w:color w:val="000000" w:themeColor="text1"/>
          <w:sz w:val="24"/>
          <w:szCs w:val="24"/>
        </w:rPr>
        <w:t xml:space="preserve"> J:</w:t>
      </w:r>
    </w:p>
    <w:p w14:paraId="5CAB07DD" w14:textId="77777777" w:rsidR="002B14F7" w:rsidRPr="00EE349D" w:rsidRDefault="002B14F7" w:rsidP="001B51D4">
      <w:pPr>
        <w:spacing w:after="0" w:line="360" w:lineRule="auto"/>
        <w:rPr>
          <w:rStyle w:val="IntenseEmphasis"/>
          <w:rFonts w:ascii="Arial" w:hAnsi="Arial" w:cs="Arial"/>
          <w:i w:val="0"/>
          <w:color w:val="000000" w:themeColor="text1"/>
          <w:sz w:val="24"/>
          <w:szCs w:val="24"/>
        </w:rPr>
      </w:pPr>
    </w:p>
    <w:p w14:paraId="05F1E609" w14:textId="77777777" w:rsidR="008F4DC5" w:rsidRPr="00D93BB4" w:rsidRDefault="008F4DC5" w:rsidP="001B51D4">
      <w:pPr>
        <w:spacing w:after="0" w:line="360" w:lineRule="auto"/>
        <w:rPr>
          <w:rStyle w:val="IntenseEmphasis"/>
          <w:rFonts w:ascii="Arial" w:hAnsi="Arial" w:cs="Arial"/>
          <w:i w:val="0"/>
          <w:color w:val="000000" w:themeColor="text1"/>
          <w:sz w:val="24"/>
          <w:szCs w:val="24"/>
          <w:u w:val="single"/>
        </w:rPr>
      </w:pPr>
      <w:r w:rsidRPr="00D93BB4">
        <w:rPr>
          <w:rStyle w:val="IntenseEmphasis"/>
          <w:rFonts w:ascii="Arial" w:hAnsi="Arial" w:cs="Arial"/>
          <w:i w:val="0"/>
          <w:color w:val="000000" w:themeColor="text1"/>
          <w:sz w:val="24"/>
          <w:szCs w:val="24"/>
          <w:u w:val="single"/>
        </w:rPr>
        <w:t xml:space="preserve">Introduction </w:t>
      </w:r>
    </w:p>
    <w:p w14:paraId="2C129AF9" w14:textId="77777777" w:rsidR="008F4DC5" w:rsidRPr="00EE349D" w:rsidRDefault="008F4DC5" w:rsidP="001B51D4">
      <w:pPr>
        <w:spacing w:after="0" w:line="360" w:lineRule="auto"/>
        <w:rPr>
          <w:rStyle w:val="IntenseEmphasis"/>
          <w:rFonts w:ascii="Arial" w:hAnsi="Arial" w:cs="Arial"/>
          <w:i w:val="0"/>
          <w:color w:val="000000" w:themeColor="text1"/>
          <w:sz w:val="24"/>
          <w:szCs w:val="24"/>
        </w:rPr>
      </w:pPr>
    </w:p>
    <w:p w14:paraId="0628C110" w14:textId="34891772" w:rsidR="005866D2" w:rsidRPr="00EE349D" w:rsidRDefault="008F4DC5" w:rsidP="005866D2">
      <w:pPr>
        <w:pStyle w:val="NormalWeb"/>
        <w:shd w:val="clear" w:color="auto" w:fill="FFFFFF"/>
        <w:spacing w:before="0" w:beforeAutospacing="0" w:after="0" w:afterAutospacing="0" w:line="360" w:lineRule="auto"/>
        <w:jc w:val="both"/>
        <w:rPr>
          <w:rStyle w:val="IntenseEmphasis"/>
          <w:rFonts w:ascii="Arial" w:hAnsi="Arial" w:cs="Arial"/>
          <w:i w:val="0"/>
          <w:color w:val="000000" w:themeColor="text1"/>
        </w:rPr>
      </w:pPr>
      <w:r w:rsidRPr="00EE349D">
        <w:rPr>
          <w:rStyle w:val="IntenseEmphasis"/>
          <w:rFonts w:ascii="Arial" w:hAnsi="Arial" w:cs="Arial"/>
          <w:i w:val="0"/>
          <w:color w:val="000000" w:themeColor="text1"/>
        </w:rPr>
        <w:t>[1]</w:t>
      </w:r>
      <w:r w:rsidRPr="00EE349D">
        <w:rPr>
          <w:rStyle w:val="IntenseEmphasis"/>
          <w:rFonts w:ascii="Arial" w:hAnsi="Arial" w:cs="Arial"/>
          <w:i w:val="0"/>
          <w:color w:val="000000" w:themeColor="text1"/>
        </w:rPr>
        <w:tab/>
      </w:r>
      <w:r w:rsidR="005866D2" w:rsidRPr="00EE349D">
        <w:rPr>
          <w:rStyle w:val="IntenseEmphasis"/>
          <w:rFonts w:ascii="Arial" w:hAnsi="Arial" w:cs="Arial"/>
          <w:i w:val="0"/>
          <w:color w:val="000000" w:themeColor="text1"/>
        </w:rPr>
        <w:t>On 7 July 2017</w:t>
      </w:r>
      <w:r w:rsidR="002B14F7" w:rsidRPr="00EE349D">
        <w:rPr>
          <w:rStyle w:val="IntenseEmphasis"/>
          <w:rFonts w:ascii="Arial" w:hAnsi="Arial" w:cs="Arial"/>
          <w:i w:val="0"/>
          <w:color w:val="000000" w:themeColor="text1"/>
        </w:rPr>
        <w:t>,</w:t>
      </w:r>
      <w:r w:rsidR="005866D2" w:rsidRPr="00EE349D">
        <w:rPr>
          <w:rStyle w:val="IntenseEmphasis"/>
          <w:rFonts w:ascii="Arial" w:hAnsi="Arial" w:cs="Arial"/>
          <w:i w:val="0"/>
          <w:color w:val="000000" w:themeColor="text1"/>
        </w:rPr>
        <w:t xml:space="preserve"> three persons</w:t>
      </w:r>
      <w:r w:rsidR="002B14F7" w:rsidRPr="00EE349D">
        <w:rPr>
          <w:rStyle w:val="IntenseEmphasis"/>
          <w:rFonts w:ascii="Arial" w:hAnsi="Arial" w:cs="Arial"/>
          <w:i w:val="0"/>
          <w:color w:val="000000" w:themeColor="text1"/>
        </w:rPr>
        <w:t>,</w:t>
      </w:r>
      <w:r w:rsidR="005866D2" w:rsidRPr="00EE349D">
        <w:rPr>
          <w:rStyle w:val="IntenseEmphasis"/>
          <w:rFonts w:ascii="Arial" w:hAnsi="Arial" w:cs="Arial"/>
          <w:i w:val="0"/>
          <w:color w:val="000000" w:themeColor="text1"/>
        </w:rPr>
        <w:t xml:space="preserve"> namely</w:t>
      </w:r>
      <w:r w:rsidR="002B14F7" w:rsidRPr="00EE349D">
        <w:rPr>
          <w:rStyle w:val="IntenseEmphasis"/>
          <w:rFonts w:ascii="Arial" w:hAnsi="Arial" w:cs="Arial"/>
          <w:i w:val="0"/>
          <w:color w:val="000000" w:themeColor="text1"/>
        </w:rPr>
        <w:t>,</w:t>
      </w:r>
      <w:r w:rsidR="005866D2" w:rsidRPr="00EE349D">
        <w:rPr>
          <w:rStyle w:val="IntenseEmphasis"/>
          <w:rFonts w:ascii="Arial" w:hAnsi="Arial" w:cs="Arial"/>
          <w:i w:val="0"/>
          <w:color w:val="000000" w:themeColor="text1"/>
        </w:rPr>
        <w:t xml:space="preserve"> Fadi Fadel Ayoub (acting as the first plaintiff)</w:t>
      </w:r>
      <w:r w:rsidR="002B14F7" w:rsidRPr="00EE349D">
        <w:rPr>
          <w:rStyle w:val="IntenseEmphasis"/>
          <w:rFonts w:ascii="Arial" w:hAnsi="Arial" w:cs="Arial"/>
          <w:i w:val="0"/>
          <w:color w:val="000000" w:themeColor="text1"/>
        </w:rPr>
        <w:t>,</w:t>
      </w:r>
      <w:r w:rsidR="005866D2" w:rsidRPr="00EE349D">
        <w:rPr>
          <w:rStyle w:val="IntenseEmphasis"/>
          <w:rFonts w:ascii="Arial" w:hAnsi="Arial" w:cs="Arial"/>
          <w:i w:val="0"/>
          <w:color w:val="000000" w:themeColor="text1"/>
        </w:rPr>
        <w:t xml:space="preserve"> Charles Jacobus Cloete (acting as the second </w:t>
      </w:r>
      <w:r w:rsidR="002B14F7" w:rsidRPr="00EE349D">
        <w:rPr>
          <w:rStyle w:val="IntenseEmphasis"/>
          <w:rFonts w:ascii="Arial" w:hAnsi="Arial" w:cs="Arial"/>
          <w:i w:val="0"/>
          <w:color w:val="000000" w:themeColor="text1"/>
        </w:rPr>
        <w:t>plaintiff</w:t>
      </w:r>
      <w:r w:rsidR="005866D2" w:rsidRPr="00EE349D">
        <w:rPr>
          <w:rStyle w:val="IntenseEmphasis"/>
          <w:rFonts w:ascii="Arial" w:hAnsi="Arial" w:cs="Arial"/>
          <w:i w:val="0"/>
          <w:color w:val="000000" w:themeColor="text1"/>
        </w:rPr>
        <w:t>)</w:t>
      </w:r>
      <w:r w:rsidR="002B14F7" w:rsidRPr="00EE349D">
        <w:rPr>
          <w:rStyle w:val="IntenseEmphasis"/>
          <w:rFonts w:ascii="Arial" w:hAnsi="Arial" w:cs="Arial"/>
          <w:i w:val="0"/>
          <w:color w:val="000000" w:themeColor="text1"/>
        </w:rPr>
        <w:t>,</w:t>
      </w:r>
      <w:r w:rsidR="005866D2" w:rsidRPr="00EE349D">
        <w:rPr>
          <w:rStyle w:val="IntenseEmphasis"/>
          <w:rFonts w:ascii="Arial" w:hAnsi="Arial" w:cs="Arial"/>
          <w:i w:val="0"/>
          <w:color w:val="000000" w:themeColor="text1"/>
        </w:rPr>
        <w:t xml:space="preserve"> and Algene Michelle Mouton </w:t>
      </w:r>
      <w:r w:rsidR="00671532" w:rsidRPr="00EE349D">
        <w:rPr>
          <w:rStyle w:val="IntenseEmphasis"/>
          <w:rFonts w:ascii="Arial" w:hAnsi="Arial" w:cs="Arial"/>
          <w:i w:val="0"/>
          <w:color w:val="000000" w:themeColor="text1"/>
        </w:rPr>
        <w:t>(acting as the third plaintiff) commenced action by issuing summons out of this court seeking the eviction of Antony Januarie (as the first defendant) Josepha Januarie (as the second defendant)</w:t>
      </w:r>
      <w:r w:rsidR="00B67A7A" w:rsidRPr="00EE349D">
        <w:rPr>
          <w:rStyle w:val="IntenseEmphasis"/>
          <w:rFonts w:ascii="Arial" w:hAnsi="Arial" w:cs="Arial"/>
          <w:i w:val="0"/>
          <w:color w:val="000000" w:themeColor="text1"/>
        </w:rPr>
        <w:t>,</w:t>
      </w:r>
      <w:r w:rsidR="00671532" w:rsidRPr="00EE349D">
        <w:rPr>
          <w:rStyle w:val="IntenseEmphasis"/>
          <w:rFonts w:ascii="Arial" w:hAnsi="Arial" w:cs="Arial"/>
          <w:i w:val="0"/>
          <w:color w:val="000000" w:themeColor="text1"/>
        </w:rPr>
        <w:t xml:space="preserve"> Cecilia Beukes (as the third defendant) and Heinrich Van Wyk (as the fourth defendant) from Portion 2 of Farm Platsand No. 451, Measuring 657,0976 Hectares Registration Division M, Hardap Region</w:t>
      </w:r>
      <w:r w:rsidR="007E6789" w:rsidRPr="00EE349D">
        <w:rPr>
          <w:rStyle w:val="IntenseEmphasis"/>
          <w:rFonts w:ascii="Arial" w:hAnsi="Arial" w:cs="Arial"/>
          <w:i w:val="0"/>
          <w:color w:val="000000" w:themeColor="text1"/>
        </w:rPr>
        <w:t xml:space="preserve"> </w:t>
      </w:r>
      <w:r w:rsidR="00C80359" w:rsidRPr="00EE349D">
        <w:rPr>
          <w:rStyle w:val="IntenseEmphasis"/>
          <w:rFonts w:ascii="Arial" w:hAnsi="Arial" w:cs="Arial"/>
          <w:i w:val="0"/>
          <w:color w:val="000000" w:themeColor="text1"/>
        </w:rPr>
        <w:t>(</w:t>
      </w:r>
      <w:r w:rsidR="007E6789" w:rsidRPr="00EE349D">
        <w:rPr>
          <w:rStyle w:val="IntenseEmphasis"/>
          <w:rFonts w:ascii="Arial" w:hAnsi="Arial" w:cs="Arial"/>
          <w:i w:val="0"/>
          <w:color w:val="000000" w:themeColor="text1"/>
        </w:rPr>
        <w:t xml:space="preserve">I will in this judgment refer to the property as </w:t>
      </w:r>
      <w:r w:rsidR="00B67A7A" w:rsidRPr="00EE349D">
        <w:rPr>
          <w:rStyle w:val="IntenseEmphasis"/>
          <w:rFonts w:ascii="Arial" w:hAnsi="Arial" w:cs="Arial"/>
          <w:i w:val="0"/>
          <w:color w:val="000000" w:themeColor="text1"/>
        </w:rPr>
        <w:t>‘</w:t>
      </w:r>
      <w:r w:rsidR="007E6789" w:rsidRPr="00EE349D">
        <w:rPr>
          <w:rStyle w:val="IntenseEmphasis"/>
          <w:rFonts w:ascii="Arial" w:hAnsi="Arial" w:cs="Arial"/>
          <w:i w:val="0"/>
          <w:color w:val="000000" w:themeColor="text1"/>
        </w:rPr>
        <w:t>the Farm</w:t>
      </w:r>
      <w:r w:rsidR="00B67A7A" w:rsidRPr="00EE349D">
        <w:rPr>
          <w:rStyle w:val="IntenseEmphasis"/>
          <w:rFonts w:ascii="Arial" w:hAnsi="Arial" w:cs="Arial"/>
          <w:i w:val="0"/>
          <w:color w:val="000000" w:themeColor="text1"/>
        </w:rPr>
        <w:t>’</w:t>
      </w:r>
      <w:r w:rsidR="007E6789" w:rsidRPr="00EE349D">
        <w:rPr>
          <w:rStyle w:val="IntenseEmphasis"/>
          <w:rFonts w:ascii="Arial" w:hAnsi="Arial" w:cs="Arial"/>
          <w:i w:val="0"/>
          <w:color w:val="000000" w:themeColor="text1"/>
        </w:rPr>
        <w:t>)</w:t>
      </w:r>
      <w:r w:rsidR="00671532" w:rsidRPr="00EE349D">
        <w:rPr>
          <w:rStyle w:val="IntenseEmphasis"/>
          <w:rFonts w:ascii="Arial" w:hAnsi="Arial" w:cs="Arial"/>
          <w:i w:val="0"/>
          <w:color w:val="000000" w:themeColor="text1"/>
        </w:rPr>
        <w:t>.</w:t>
      </w:r>
      <w:r w:rsidR="00E62B97" w:rsidRPr="00EE349D">
        <w:rPr>
          <w:rStyle w:val="IntenseEmphasis"/>
          <w:rFonts w:ascii="Arial" w:hAnsi="Arial" w:cs="Arial"/>
          <w:i w:val="0"/>
          <w:color w:val="000000" w:themeColor="text1"/>
        </w:rPr>
        <w:t xml:space="preserve"> This case is registered under case number HC-MD-CIV-ACT-OTH-2017/02389.</w:t>
      </w:r>
    </w:p>
    <w:p w14:paraId="2D647B50" w14:textId="77777777" w:rsidR="007E6789" w:rsidRPr="00EE349D" w:rsidRDefault="007E6789" w:rsidP="005866D2">
      <w:pPr>
        <w:pStyle w:val="NormalWeb"/>
        <w:shd w:val="clear" w:color="auto" w:fill="FFFFFF"/>
        <w:spacing w:before="0" w:beforeAutospacing="0" w:after="0" w:afterAutospacing="0" w:line="360" w:lineRule="auto"/>
        <w:jc w:val="both"/>
        <w:rPr>
          <w:rStyle w:val="IntenseEmphasis"/>
          <w:rFonts w:ascii="Arial" w:hAnsi="Arial" w:cs="Arial"/>
          <w:i w:val="0"/>
          <w:color w:val="000000" w:themeColor="text1"/>
        </w:rPr>
      </w:pPr>
    </w:p>
    <w:p w14:paraId="02DB6995" w14:textId="08249E96" w:rsidR="007E6789" w:rsidRPr="00EE349D" w:rsidRDefault="007E6789" w:rsidP="005866D2">
      <w:pPr>
        <w:pStyle w:val="NormalWeb"/>
        <w:shd w:val="clear" w:color="auto" w:fill="FFFFFF"/>
        <w:spacing w:before="0" w:beforeAutospacing="0" w:after="0" w:afterAutospacing="0" w:line="360" w:lineRule="auto"/>
        <w:jc w:val="both"/>
        <w:rPr>
          <w:rStyle w:val="IntenseEmphasis"/>
          <w:rFonts w:ascii="Arial" w:hAnsi="Arial" w:cs="Arial"/>
          <w:i w:val="0"/>
          <w:color w:val="000000" w:themeColor="text1"/>
        </w:rPr>
      </w:pPr>
      <w:r w:rsidRPr="00EE349D">
        <w:rPr>
          <w:rStyle w:val="IntenseEmphasis"/>
          <w:rFonts w:ascii="Arial" w:hAnsi="Arial" w:cs="Arial"/>
          <w:i w:val="0"/>
          <w:color w:val="000000" w:themeColor="text1"/>
        </w:rPr>
        <w:t>[2]</w:t>
      </w:r>
      <w:r w:rsidRPr="00EE349D">
        <w:rPr>
          <w:rStyle w:val="IntenseEmphasis"/>
          <w:rFonts w:ascii="Arial" w:hAnsi="Arial" w:cs="Arial"/>
          <w:i w:val="0"/>
          <w:color w:val="000000" w:themeColor="text1"/>
        </w:rPr>
        <w:tab/>
        <w:t xml:space="preserve">The four defendants entered </w:t>
      </w:r>
      <w:r w:rsidR="00B67A7A" w:rsidRPr="00EE349D">
        <w:rPr>
          <w:rStyle w:val="IntenseEmphasis"/>
          <w:rFonts w:ascii="Arial" w:hAnsi="Arial" w:cs="Arial"/>
          <w:i w:val="0"/>
          <w:color w:val="000000" w:themeColor="text1"/>
        </w:rPr>
        <w:t xml:space="preserve">a </w:t>
      </w:r>
      <w:r w:rsidRPr="00EE349D">
        <w:rPr>
          <w:rStyle w:val="IntenseEmphasis"/>
          <w:rFonts w:ascii="Arial" w:hAnsi="Arial" w:cs="Arial"/>
          <w:i w:val="0"/>
          <w:color w:val="000000" w:themeColor="text1"/>
        </w:rPr>
        <w:t>notice to defend and resist</w:t>
      </w:r>
      <w:r w:rsidR="00B67A7A" w:rsidRPr="00EE349D">
        <w:rPr>
          <w:rStyle w:val="IntenseEmphasis"/>
          <w:rFonts w:ascii="Arial" w:hAnsi="Arial" w:cs="Arial"/>
          <w:i w:val="0"/>
          <w:color w:val="000000" w:themeColor="text1"/>
        </w:rPr>
        <w:t>ed</w:t>
      </w:r>
      <w:r w:rsidRPr="00EE349D">
        <w:rPr>
          <w:rStyle w:val="IntenseEmphasis"/>
          <w:rFonts w:ascii="Arial" w:hAnsi="Arial" w:cs="Arial"/>
          <w:i w:val="0"/>
          <w:color w:val="000000" w:themeColor="text1"/>
        </w:rPr>
        <w:t xml:space="preserve"> their eviction from the Farm. In addition to filling a notice to defend </w:t>
      </w:r>
      <w:r w:rsidR="00CC5039" w:rsidRPr="00EE349D">
        <w:rPr>
          <w:rStyle w:val="IntenseEmphasis"/>
          <w:rFonts w:ascii="Arial" w:hAnsi="Arial" w:cs="Arial"/>
          <w:i w:val="0"/>
          <w:color w:val="000000" w:themeColor="text1"/>
        </w:rPr>
        <w:t xml:space="preserve">the eviction </w:t>
      </w:r>
      <w:r w:rsidRPr="00EE349D">
        <w:rPr>
          <w:rStyle w:val="IntenseEmphasis"/>
          <w:rFonts w:ascii="Arial" w:hAnsi="Arial" w:cs="Arial"/>
          <w:i w:val="0"/>
          <w:color w:val="000000" w:themeColor="text1"/>
        </w:rPr>
        <w:t>the four defendants also instituted a counterclaim in terms of which they sought an order declaring the sale of the Farm by the second plaintiff, Charles Jacobus Cloete</w:t>
      </w:r>
      <w:r w:rsidR="00B67A7A" w:rsidRPr="00EE349D">
        <w:rPr>
          <w:rStyle w:val="IntenseEmphasis"/>
          <w:rFonts w:ascii="Arial" w:hAnsi="Arial" w:cs="Arial"/>
          <w:i w:val="0"/>
          <w:color w:val="000000" w:themeColor="text1"/>
        </w:rPr>
        <w:t>,</w:t>
      </w:r>
      <w:r w:rsidRPr="00EE349D">
        <w:rPr>
          <w:rStyle w:val="IntenseEmphasis"/>
          <w:rFonts w:ascii="Arial" w:hAnsi="Arial" w:cs="Arial"/>
          <w:i w:val="0"/>
          <w:color w:val="000000" w:themeColor="text1"/>
        </w:rPr>
        <w:t xml:space="preserve"> to Algene Michelle Mouton (the third plaintiff) as void. They furthermore sought an order directing the Registrar of Deeds at Rehoboth </w:t>
      </w:r>
      <w:r w:rsidR="00320ABB" w:rsidRPr="00EE349D">
        <w:rPr>
          <w:rStyle w:val="IntenseEmphasis"/>
          <w:rFonts w:ascii="Arial" w:hAnsi="Arial" w:cs="Arial"/>
          <w:i w:val="0"/>
          <w:color w:val="000000" w:themeColor="text1"/>
        </w:rPr>
        <w:t>to</w:t>
      </w:r>
      <w:r w:rsidRPr="00EE349D">
        <w:rPr>
          <w:rStyle w:val="IntenseEmphasis"/>
          <w:rFonts w:ascii="Arial" w:hAnsi="Arial" w:cs="Arial"/>
          <w:i w:val="0"/>
          <w:color w:val="000000" w:themeColor="text1"/>
        </w:rPr>
        <w:t xml:space="preserve"> cancel the transfer of </w:t>
      </w:r>
      <w:r w:rsidR="00320ABB" w:rsidRPr="00EE349D">
        <w:rPr>
          <w:rStyle w:val="IntenseEmphasis"/>
          <w:rFonts w:ascii="Arial" w:hAnsi="Arial" w:cs="Arial"/>
          <w:i w:val="0"/>
          <w:color w:val="000000" w:themeColor="text1"/>
        </w:rPr>
        <w:t xml:space="preserve">the Farm to </w:t>
      </w:r>
      <w:r w:rsidR="00B67A7A" w:rsidRPr="00EE349D">
        <w:rPr>
          <w:rStyle w:val="IntenseEmphasis"/>
          <w:rFonts w:ascii="Arial" w:hAnsi="Arial" w:cs="Arial"/>
          <w:i w:val="0"/>
          <w:color w:val="000000" w:themeColor="text1"/>
        </w:rPr>
        <w:t xml:space="preserve">Ms </w:t>
      </w:r>
      <w:r w:rsidR="00320ABB" w:rsidRPr="00EE349D">
        <w:rPr>
          <w:rStyle w:val="IntenseEmphasis"/>
          <w:rFonts w:ascii="Arial" w:hAnsi="Arial" w:cs="Arial"/>
          <w:i w:val="0"/>
          <w:color w:val="000000" w:themeColor="text1"/>
        </w:rPr>
        <w:t xml:space="preserve">Algene Michelle Mouton and </w:t>
      </w:r>
      <w:r w:rsidR="00D93BB4">
        <w:rPr>
          <w:rStyle w:val="IntenseEmphasis"/>
          <w:rFonts w:ascii="Arial" w:hAnsi="Arial" w:cs="Arial"/>
          <w:i w:val="0"/>
          <w:color w:val="000000" w:themeColor="text1"/>
        </w:rPr>
        <w:t xml:space="preserve">an order </w:t>
      </w:r>
      <w:r w:rsidR="00320ABB" w:rsidRPr="00EE349D">
        <w:rPr>
          <w:rStyle w:val="IntenseEmphasis"/>
          <w:rFonts w:ascii="Arial" w:hAnsi="Arial" w:cs="Arial"/>
          <w:i w:val="0"/>
          <w:color w:val="000000" w:themeColor="text1"/>
        </w:rPr>
        <w:t xml:space="preserve">to </w:t>
      </w:r>
      <w:r w:rsidR="00CC5039" w:rsidRPr="00EE349D">
        <w:rPr>
          <w:rStyle w:val="IntenseEmphasis"/>
          <w:rFonts w:ascii="Arial" w:hAnsi="Arial" w:cs="Arial"/>
          <w:i w:val="0"/>
          <w:color w:val="000000" w:themeColor="text1"/>
        </w:rPr>
        <w:t xml:space="preserve">retransfer the Farm into the names of Antony Januarie, Josepha Januarie, Cecilia Beukes and Heinrich Van Wyk </w:t>
      </w:r>
      <w:r w:rsidR="00320ABB" w:rsidRPr="00EE349D">
        <w:rPr>
          <w:rStyle w:val="IntenseEmphasis"/>
          <w:rFonts w:ascii="Arial" w:hAnsi="Arial" w:cs="Arial"/>
          <w:i w:val="0"/>
          <w:color w:val="000000" w:themeColor="text1"/>
        </w:rPr>
        <w:t>or any other legitimate heir to the estate of the late Christina Martina Bezuidenhout.</w:t>
      </w:r>
    </w:p>
    <w:p w14:paraId="35571D02" w14:textId="77777777" w:rsidR="00320ABB" w:rsidRPr="00EE349D" w:rsidRDefault="00320ABB" w:rsidP="005866D2">
      <w:pPr>
        <w:pStyle w:val="NormalWeb"/>
        <w:shd w:val="clear" w:color="auto" w:fill="FFFFFF"/>
        <w:spacing w:before="0" w:beforeAutospacing="0" w:after="0" w:afterAutospacing="0" w:line="360" w:lineRule="auto"/>
        <w:jc w:val="both"/>
        <w:rPr>
          <w:rStyle w:val="IntenseEmphasis"/>
          <w:rFonts w:ascii="Arial" w:hAnsi="Arial" w:cs="Arial"/>
          <w:i w:val="0"/>
          <w:color w:val="000000" w:themeColor="text1"/>
        </w:rPr>
      </w:pPr>
    </w:p>
    <w:p w14:paraId="6A00B58F" w14:textId="539E7D1F" w:rsidR="00320ABB" w:rsidRPr="00EE349D" w:rsidRDefault="00320ABB" w:rsidP="00573271">
      <w:pPr>
        <w:pStyle w:val="NormalWeb"/>
        <w:shd w:val="clear" w:color="auto" w:fill="FFFFFF"/>
        <w:spacing w:before="0" w:beforeAutospacing="0" w:after="0" w:afterAutospacing="0" w:line="360" w:lineRule="auto"/>
        <w:jc w:val="both"/>
        <w:rPr>
          <w:rStyle w:val="IntenseEmphasis"/>
          <w:rFonts w:ascii="Arial" w:hAnsi="Arial" w:cs="Arial"/>
          <w:i w:val="0"/>
          <w:color w:val="000000" w:themeColor="text1"/>
        </w:rPr>
      </w:pPr>
      <w:r w:rsidRPr="00EE349D">
        <w:rPr>
          <w:rStyle w:val="IntenseEmphasis"/>
          <w:rFonts w:ascii="Arial" w:hAnsi="Arial" w:cs="Arial"/>
          <w:i w:val="0"/>
          <w:color w:val="000000" w:themeColor="text1"/>
        </w:rPr>
        <w:t>[3]</w:t>
      </w:r>
      <w:r w:rsidRPr="00EE349D">
        <w:rPr>
          <w:rStyle w:val="IntenseEmphasis"/>
          <w:rFonts w:ascii="Arial" w:hAnsi="Arial" w:cs="Arial"/>
          <w:i w:val="0"/>
          <w:color w:val="000000" w:themeColor="text1"/>
        </w:rPr>
        <w:tab/>
      </w:r>
      <w:r w:rsidR="00C80359" w:rsidRPr="00EE349D">
        <w:rPr>
          <w:rStyle w:val="IntenseEmphasis"/>
          <w:rFonts w:ascii="Arial" w:hAnsi="Arial" w:cs="Arial"/>
          <w:i w:val="0"/>
          <w:color w:val="000000" w:themeColor="text1"/>
        </w:rPr>
        <w:t>On 30 April 2018</w:t>
      </w:r>
      <w:r w:rsidR="00B67A7A" w:rsidRPr="00EE349D">
        <w:rPr>
          <w:rStyle w:val="IntenseEmphasis"/>
          <w:rFonts w:ascii="Arial" w:hAnsi="Arial" w:cs="Arial"/>
          <w:i w:val="0"/>
          <w:color w:val="000000" w:themeColor="text1"/>
        </w:rPr>
        <w:t>,</w:t>
      </w:r>
      <w:r w:rsidR="00C80359" w:rsidRPr="00EE349D">
        <w:rPr>
          <w:rStyle w:val="IntenseEmphasis"/>
          <w:rFonts w:ascii="Arial" w:hAnsi="Arial" w:cs="Arial"/>
          <w:i w:val="0"/>
          <w:color w:val="000000" w:themeColor="text1"/>
        </w:rPr>
        <w:t xml:space="preserve"> the</w:t>
      </w:r>
      <w:r w:rsidR="00E62B97" w:rsidRPr="00EE349D">
        <w:rPr>
          <w:rStyle w:val="IntenseEmphasis"/>
          <w:rFonts w:ascii="Arial" w:hAnsi="Arial" w:cs="Arial"/>
          <w:i w:val="0"/>
          <w:color w:val="000000" w:themeColor="text1"/>
        </w:rPr>
        <w:t xml:space="preserve"> four</w:t>
      </w:r>
      <w:r w:rsidR="00C80359" w:rsidRPr="00EE349D">
        <w:rPr>
          <w:rStyle w:val="IntenseEmphasis"/>
          <w:rFonts w:ascii="Arial" w:hAnsi="Arial" w:cs="Arial"/>
          <w:i w:val="0"/>
          <w:color w:val="000000" w:themeColor="text1"/>
        </w:rPr>
        <w:t xml:space="preserve"> defendants withdrew their counterclaim against the </w:t>
      </w:r>
      <w:r w:rsidR="00E62B97" w:rsidRPr="00EE349D">
        <w:rPr>
          <w:rStyle w:val="IntenseEmphasis"/>
          <w:rFonts w:ascii="Arial" w:hAnsi="Arial" w:cs="Arial"/>
          <w:i w:val="0"/>
          <w:color w:val="000000" w:themeColor="text1"/>
        </w:rPr>
        <w:t>three plaintiffs</w:t>
      </w:r>
      <w:r w:rsidR="00B67A7A" w:rsidRPr="00EE349D">
        <w:rPr>
          <w:rStyle w:val="IntenseEmphasis"/>
          <w:rFonts w:ascii="Arial" w:hAnsi="Arial" w:cs="Arial"/>
          <w:i w:val="0"/>
          <w:color w:val="000000" w:themeColor="text1"/>
        </w:rPr>
        <w:t>,</w:t>
      </w:r>
      <w:r w:rsidR="00E62B97" w:rsidRPr="00EE349D">
        <w:rPr>
          <w:rStyle w:val="IntenseEmphasis"/>
          <w:rFonts w:ascii="Arial" w:hAnsi="Arial" w:cs="Arial"/>
          <w:i w:val="0"/>
          <w:color w:val="000000" w:themeColor="text1"/>
        </w:rPr>
        <w:t xml:space="preserve"> and approximately </w:t>
      </w:r>
      <w:r w:rsidR="00B67A7A" w:rsidRPr="00EE349D">
        <w:rPr>
          <w:rStyle w:val="IntenseEmphasis"/>
          <w:rFonts w:ascii="Arial" w:hAnsi="Arial" w:cs="Arial"/>
          <w:i w:val="0"/>
          <w:color w:val="000000" w:themeColor="text1"/>
        </w:rPr>
        <w:t>28</w:t>
      </w:r>
      <w:r w:rsidR="00E62B97" w:rsidRPr="00EE349D">
        <w:rPr>
          <w:rStyle w:val="IntenseEmphasis"/>
          <w:rFonts w:ascii="Arial" w:hAnsi="Arial" w:cs="Arial"/>
          <w:i w:val="0"/>
          <w:color w:val="000000" w:themeColor="text1"/>
        </w:rPr>
        <w:t xml:space="preserve"> months later, that is on 15 September 2020</w:t>
      </w:r>
      <w:r w:rsidR="002A4642" w:rsidRPr="00EE349D">
        <w:rPr>
          <w:rStyle w:val="IntenseEmphasis"/>
          <w:rFonts w:ascii="Arial" w:hAnsi="Arial" w:cs="Arial"/>
          <w:i w:val="0"/>
          <w:color w:val="000000" w:themeColor="text1"/>
        </w:rPr>
        <w:t>,</w:t>
      </w:r>
      <w:r w:rsidR="00E62B97" w:rsidRPr="00EE349D">
        <w:rPr>
          <w:rStyle w:val="IntenseEmphasis"/>
          <w:rFonts w:ascii="Arial" w:hAnsi="Arial" w:cs="Arial"/>
          <w:i w:val="0"/>
          <w:color w:val="000000" w:themeColor="text1"/>
        </w:rPr>
        <w:t xml:space="preserve"> </w:t>
      </w:r>
      <w:r w:rsidR="00D93BB4">
        <w:rPr>
          <w:rStyle w:val="IntenseEmphasis"/>
          <w:rFonts w:ascii="Arial" w:hAnsi="Arial" w:cs="Arial"/>
          <w:i w:val="0"/>
          <w:color w:val="000000" w:themeColor="text1"/>
        </w:rPr>
        <w:t xml:space="preserve">two of the defendants in the 2017 and to other persons who were not parties to the 2017 </w:t>
      </w:r>
      <w:r w:rsidR="00D93BB4">
        <w:rPr>
          <w:rStyle w:val="IntenseEmphasis"/>
          <w:rFonts w:ascii="Arial" w:hAnsi="Arial" w:cs="Arial"/>
          <w:i w:val="0"/>
          <w:color w:val="000000" w:themeColor="text1"/>
        </w:rPr>
        <w:lastRenderedPageBreak/>
        <w:t xml:space="preserve">action </w:t>
      </w:r>
      <w:r w:rsidR="00E62B97" w:rsidRPr="00EE349D">
        <w:rPr>
          <w:rStyle w:val="IntenseEmphasis"/>
          <w:rFonts w:ascii="Arial" w:hAnsi="Arial" w:cs="Arial"/>
          <w:i w:val="0"/>
          <w:color w:val="000000" w:themeColor="text1"/>
        </w:rPr>
        <w:t xml:space="preserve">issued summons (as plaintiffs now) against the initial </w:t>
      </w:r>
      <w:r w:rsidR="002A4642" w:rsidRPr="00EE349D">
        <w:rPr>
          <w:rStyle w:val="IntenseEmphasis"/>
          <w:rFonts w:ascii="Arial" w:hAnsi="Arial" w:cs="Arial"/>
          <w:i w:val="0"/>
          <w:color w:val="000000" w:themeColor="text1"/>
        </w:rPr>
        <w:t>three</w:t>
      </w:r>
      <w:r w:rsidR="00B67A7A" w:rsidRPr="00EE349D">
        <w:rPr>
          <w:rStyle w:val="IntenseEmphasis"/>
          <w:rFonts w:ascii="Arial" w:hAnsi="Arial" w:cs="Arial"/>
          <w:i w:val="0"/>
          <w:color w:val="000000" w:themeColor="text1"/>
        </w:rPr>
        <w:t xml:space="preserve"> plaintiffs, </w:t>
      </w:r>
      <w:r w:rsidR="00E62B97" w:rsidRPr="00EE349D">
        <w:rPr>
          <w:rStyle w:val="IntenseEmphasis"/>
          <w:rFonts w:ascii="Arial" w:hAnsi="Arial" w:cs="Arial"/>
          <w:i w:val="0"/>
          <w:color w:val="000000" w:themeColor="text1"/>
        </w:rPr>
        <w:t xml:space="preserve">who were now cited as defendants and added another </w:t>
      </w:r>
      <w:r w:rsidR="00B67A7A" w:rsidRPr="00EE349D">
        <w:rPr>
          <w:rStyle w:val="IntenseEmphasis"/>
          <w:rFonts w:ascii="Arial" w:hAnsi="Arial" w:cs="Arial"/>
          <w:i w:val="0"/>
          <w:color w:val="000000" w:themeColor="text1"/>
        </w:rPr>
        <w:t>11</w:t>
      </w:r>
      <w:r w:rsidR="00E62B97" w:rsidRPr="00EE349D">
        <w:rPr>
          <w:rStyle w:val="IntenseEmphasis"/>
          <w:rFonts w:ascii="Arial" w:hAnsi="Arial" w:cs="Arial"/>
          <w:i w:val="0"/>
          <w:color w:val="000000" w:themeColor="text1"/>
        </w:rPr>
        <w:t xml:space="preserve"> defendants. This case was registered under case number HC-MD-CIV-ACT-OTH-2020/03781. In this action</w:t>
      </w:r>
      <w:r w:rsidR="00B67A7A" w:rsidRPr="00EE349D">
        <w:rPr>
          <w:rStyle w:val="IntenseEmphasis"/>
          <w:rFonts w:ascii="Arial" w:hAnsi="Arial" w:cs="Arial"/>
          <w:i w:val="0"/>
          <w:color w:val="000000" w:themeColor="text1"/>
        </w:rPr>
        <w:t>,</w:t>
      </w:r>
      <w:r w:rsidR="00E62B97" w:rsidRPr="00EE349D">
        <w:rPr>
          <w:rStyle w:val="IntenseEmphasis"/>
          <w:rFonts w:ascii="Arial" w:hAnsi="Arial" w:cs="Arial"/>
          <w:i w:val="0"/>
          <w:color w:val="000000" w:themeColor="text1"/>
        </w:rPr>
        <w:t xml:space="preserve"> the</w:t>
      </w:r>
      <w:r w:rsidR="00F62459" w:rsidRPr="00EE349D">
        <w:rPr>
          <w:rStyle w:val="IntenseEmphasis"/>
          <w:rFonts w:ascii="Arial" w:hAnsi="Arial" w:cs="Arial"/>
          <w:i w:val="0"/>
          <w:color w:val="000000" w:themeColor="text1"/>
        </w:rPr>
        <w:t xml:space="preserve"> four</w:t>
      </w:r>
      <w:r w:rsidR="00E62B97" w:rsidRPr="00EE349D">
        <w:rPr>
          <w:rStyle w:val="IntenseEmphasis"/>
          <w:rFonts w:ascii="Arial" w:hAnsi="Arial" w:cs="Arial"/>
          <w:i w:val="0"/>
          <w:color w:val="000000" w:themeColor="text1"/>
        </w:rPr>
        <w:t xml:space="preserve"> plaintiff</w:t>
      </w:r>
      <w:r w:rsidR="00F62459" w:rsidRPr="00EE349D">
        <w:rPr>
          <w:rStyle w:val="IntenseEmphasis"/>
          <w:rFonts w:ascii="Arial" w:hAnsi="Arial" w:cs="Arial"/>
          <w:i w:val="0"/>
          <w:color w:val="000000" w:themeColor="text1"/>
        </w:rPr>
        <w:t>s</w:t>
      </w:r>
      <w:r w:rsidR="00E62B97" w:rsidRPr="00EE349D">
        <w:rPr>
          <w:rStyle w:val="IntenseEmphasis"/>
          <w:rFonts w:ascii="Arial" w:hAnsi="Arial" w:cs="Arial"/>
          <w:i w:val="0"/>
          <w:color w:val="000000" w:themeColor="text1"/>
        </w:rPr>
        <w:t xml:space="preserve"> essentially </w:t>
      </w:r>
      <w:r w:rsidR="00D93BB4">
        <w:rPr>
          <w:rStyle w:val="IntenseEmphasis"/>
          <w:rFonts w:ascii="Arial" w:hAnsi="Arial" w:cs="Arial"/>
          <w:i w:val="0"/>
          <w:color w:val="000000" w:themeColor="text1"/>
        </w:rPr>
        <w:t>seek</w:t>
      </w:r>
      <w:r w:rsidR="00E62B97" w:rsidRPr="00EE349D">
        <w:rPr>
          <w:rStyle w:val="IntenseEmphasis"/>
          <w:rFonts w:ascii="Arial" w:hAnsi="Arial" w:cs="Arial"/>
          <w:i w:val="0"/>
          <w:color w:val="000000" w:themeColor="text1"/>
        </w:rPr>
        <w:t xml:space="preserve"> the same relief that </w:t>
      </w:r>
      <w:r w:rsidR="00D93BB4">
        <w:rPr>
          <w:rStyle w:val="IntenseEmphasis"/>
          <w:rFonts w:ascii="Arial" w:hAnsi="Arial" w:cs="Arial"/>
          <w:i w:val="0"/>
          <w:color w:val="000000" w:themeColor="text1"/>
        </w:rPr>
        <w:t>was</w:t>
      </w:r>
      <w:r w:rsidR="00E62B97" w:rsidRPr="00EE349D">
        <w:rPr>
          <w:rStyle w:val="IntenseEmphasis"/>
          <w:rFonts w:ascii="Arial" w:hAnsi="Arial" w:cs="Arial"/>
          <w:i w:val="0"/>
          <w:color w:val="000000" w:themeColor="text1"/>
        </w:rPr>
        <w:t xml:space="preserve"> sought in the counterclaim which </w:t>
      </w:r>
      <w:r w:rsidR="00D93BB4">
        <w:rPr>
          <w:rStyle w:val="IntenseEmphasis"/>
          <w:rFonts w:ascii="Arial" w:hAnsi="Arial" w:cs="Arial"/>
          <w:i w:val="0"/>
          <w:color w:val="000000" w:themeColor="text1"/>
        </w:rPr>
        <w:t xml:space="preserve">was </w:t>
      </w:r>
      <w:r w:rsidR="00E62B97" w:rsidRPr="00EE349D">
        <w:rPr>
          <w:rStyle w:val="IntenseEmphasis"/>
          <w:rFonts w:ascii="Arial" w:hAnsi="Arial" w:cs="Arial"/>
          <w:i w:val="0"/>
          <w:color w:val="000000" w:themeColor="text1"/>
        </w:rPr>
        <w:t>withdr</w:t>
      </w:r>
      <w:r w:rsidR="00D93BB4">
        <w:rPr>
          <w:rStyle w:val="IntenseEmphasis"/>
          <w:rFonts w:ascii="Arial" w:hAnsi="Arial" w:cs="Arial"/>
          <w:i w:val="0"/>
          <w:color w:val="000000" w:themeColor="text1"/>
        </w:rPr>
        <w:t>a</w:t>
      </w:r>
      <w:r w:rsidR="00E62B97" w:rsidRPr="00EE349D">
        <w:rPr>
          <w:rStyle w:val="IntenseEmphasis"/>
          <w:rFonts w:ascii="Arial" w:hAnsi="Arial" w:cs="Arial"/>
          <w:i w:val="0"/>
          <w:color w:val="000000" w:themeColor="text1"/>
        </w:rPr>
        <w:t>w</w:t>
      </w:r>
      <w:r w:rsidR="00D93BB4">
        <w:rPr>
          <w:rStyle w:val="IntenseEmphasis"/>
          <w:rFonts w:ascii="Arial" w:hAnsi="Arial" w:cs="Arial"/>
          <w:i w:val="0"/>
          <w:color w:val="000000" w:themeColor="text1"/>
        </w:rPr>
        <w:t>n</w:t>
      </w:r>
      <w:r w:rsidR="00E62B97" w:rsidRPr="00EE349D">
        <w:rPr>
          <w:rStyle w:val="IntenseEmphasis"/>
          <w:rFonts w:ascii="Arial" w:hAnsi="Arial" w:cs="Arial"/>
          <w:i w:val="0"/>
          <w:color w:val="000000" w:themeColor="text1"/>
        </w:rPr>
        <w:t xml:space="preserve"> on 30 A</w:t>
      </w:r>
      <w:r w:rsidR="00F62459" w:rsidRPr="00EE349D">
        <w:rPr>
          <w:rStyle w:val="IntenseEmphasis"/>
          <w:rFonts w:ascii="Arial" w:hAnsi="Arial" w:cs="Arial"/>
          <w:i w:val="0"/>
          <w:color w:val="000000" w:themeColor="text1"/>
        </w:rPr>
        <w:t>pril 2018 (as referred to in paragraph 2 of this judgment).</w:t>
      </w:r>
      <w:r w:rsidR="00B67A7A" w:rsidRPr="00EE349D">
        <w:rPr>
          <w:rStyle w:val="IntenseEmphasis"/>
          <w:rFonts w:ascii="Arial" w:hAnsi="Arial" w:cs="Arial"/>
          <w:i w:val="0"/>
          <w:color w:val="000000" w:themeColor="text1"/>
        </w:rPr>
        <w:t xml:space="preserve"> Of the 14</w:t>
      </w:r>
      <w:r w:rsidR="00573271" w:rsidRPr="00EE349D">
        <w:rPr>
          <w:rStyle w:val="IntenseEmphasis"/>
          <w:rFonts w:ascii="Arial" w:hAnsi="Arial" w:cs="Arial"/>
          <w:i w:val="0"/>
          <w:color w:val="000000" w:themeColor="text1"/>
        </w:rPr>
        <w:t xml:space="preserve"> defendants who were cited in this action only two</w:t>
      </w:r>
      <w:r w:rsidR="00B67A7A" w:rsidRPr="00EE349D">
        <w:rPr>
          <w:rStyle w:val="IntenseEmphasis"/>
          <w:rFonts w:ascii="Arial" w:hAnsi="Arial" w:cs="Arial"/>
          <w:i w:val="0"/>
          <w:color w:val="000000" w:themeColor="text1"/>
        </w:rPr>
        <w:t>,</w:t>
      </w:r>
      <w:r w:rsidR="00573271" w:rsidRPr="00EE349D">
        <w:rPr>
          <w:rStyle w:val="IntenseEmphasis"/>
          <w:rFonts w:ascii="Arial" w:hAnsi="Arial" w:cs="Arial"/>
          <w:i w:val="0"/>
          <w:color w:val="000000" w:themeColor="text1"/>
        </w:rPr>
        <w:t xml:space="preserve"> name</w:t>
      </w:r>
      <w:r w:rsidR="002A4642" w:rsidRPr="00EE349D">
        <w:rPr>
          <w:rStyle w:val="IntenseEmphasis"/>
          <w:rFonts w:ascii="Arial" w:hAnsi="Arial" w:cs="Arial"/>
          <w:i w:val="0"/>
          <w:color w:val="000000" w:themeColor="text1"/>
        </w:rPr>
        <w:t>ly</w:t>
      </w:r>
      <w:r w:rsidR="00B67A7A" w:rsidRPr="00EE349D">
        <w:rPr>
          <w:rStyle w:val="IntenseEmphasis"/>
          <w:rFonts w:ascii="Arial" w:hAnsi="Arial" w:cs="Arial"/>
          <w:i w:val="0"/>
          <w:color w:val="000000" w:themeColor="text1"/>
        </w:rPr>
        <w:t>,</w:t>
      </w:r>
      <w:r w:rsidR="00573271" w:rsidRPr="00EE349D">
        <w:rPr>
          <w:rStyle w:val="IntenseEmphasis"/>
          <w:rFonts w:ascii="Arial" w:hAnsi="Arial" w:cs="Arial"/>
          <w:i w:val="0"/>
          <w:color w:val="000000" w:themeColor="text1"/>
        </w:rPr>
        <w:t xml:space="preserve"> Ms Algene Michelle Mouton and Fadi Fadel Ayoub defended the action. I will, for the sake o</w:t>
      </w:r>
      <w:r w:rsidR="002A4642" w:rsidRPr="00EE349D">
        <w:rPr>
          <w:rStyle w:val="IntenseEmphasis"/>
          <w:rFonts w:ascii="Arial" w:hAnsi="Arial" w:cs="Arial"/>
          <w:i w:val="0"/>
          <w:color w:val="000000" w:themeColor="text1"/>
        </w:rPr>
        <w:t xml:space="preserve">f convenience, in this judgment, </w:t>
      </w:r>
      <w:r w:rsidR="00573271" w:rsidRPr="00EE349D">
        <w:rPr>
          <w:rStyle w:val="IntenseEmphasis"/>
          <w:rFonts w:ascii="Arial" w:hAnsi="Arial" w:cs="Arial"/>
          <w:i w:val="0"/>
          <w:color w:val="000000" w:themeColor="text1"/>
        </w:rPr>
        <w:t xml:space="preserve">refer to them as </w:t>
      </w:r>
      <w:r w:rsidR="00B67A7A" w:rsidRPr="00EE349D">
        <w:rPr>
          <w:rStyle w:val="IntenseEmphasis"/>
          <w:rFonts w:ascii="Arial" w:hAnsi="Arial" w:cs="Arial"/>
          <w:i w:val="0"/>
          <w:color w:val="000000" w:themeColor="text1"/>
        </w:rPr>
        <w:t>‘</w:t>
      </w:r>
      <w:r w:rsidR="00573271" w:rsidRPr="00EE349D">
        <w:rPr>
          <w:rStyle w:val="IntenseEmphasis"/>
          <w:rFonts w:ascii="Arial" w:hAnsi="Arial" w:cs="Arial"/>
          <w:i w:val="0"/>
          <w:color w:val="000000" w:themeColor="text1"/>
        </w:rPr>
        <w:t>the defendants in the 2020 action</w:t>
      </w:r>
      <w:r w:rsidR="003D4235" w:rsidRPr="00EE349D">
        <w:rPr>
          <w:rStyle w:val="IntenseEmphasis"/>
          <w:rFonts w:ascii="Arial" w:hAnsi="Arial" w:cs="Arial"/>
          <w:i w:val="0"/>
          <w:color w:val="000000" w:themeColor="text1"/>
        </w:rPr>
        <w:t>’</w:t>
      </w:r>
      <w:r w:rsidR="00573271" w:rsidRPr="00EE349D">
        <w:rPr>
          <w:rStyle w:val="IntenseEmphasis"/>
          <w:rFonts w:ascii="Arial" w:hAnsi="Arial" w:cs="Arial"/>
          <w:i w:val="0"/>
          <w:color w:val="000000" w:themeColor="text1"/>
        </w:rPr>
        <w:t>.</w:t>
      </w:r>
    </w:p>
    <w:p w14:paraId="4328430F" w14:textId="77777777" w:rsidR="00F62459" w:rsidRPr="00EE349D" w:rsidRDefault="00F62459" w:rsidP="00573271">
      <w:pPr>
        <w:pStyle w:val="NormalWeb"/>
        <w:shd w:val="clear" w:color="auto" w:fill="FFFFFF"/>
        <w:spacing w:before="0" w:beforeAutospacing="0" w:after="0" w:afterAutospacing="0" w:line="360" w:lineRule="auto"/>
        <w:jc w:val="both"/>
        <w:rPr>
          <w:rStyle w:val="IntenseEmphasis"/>
          <w:rFonts w:ascii="Arial" w:hAnsi="Arial" w:cs="Arial"/>
          <w:i w:val="0"/>
          <w:color w:val="000000" w:themeColor="text1"/>
        </w:rPr>
      </w:pPr>
    </w:p>
    <w:p w14:paraId="3D6CCC70" w14:textId="04F217C3" w:rsidR="00F6051E" w:rsidRPr="00EE349D" w:rsidRDefault="00A20E48" w:rsidP="00573271">
      <w:pPr>
        <w:pStyle w:val="NormalWeb"/>
        <w:shd w:val="clear" w:color="auto" w:fill="FFFFFF"/>
        <w:spacing w:before="0" w:beforeAutospacing="0" w:after="0" w:afterAutospacing="0" w:line="360" w:lineRule="auto"/>
        <w:jc w:val="both"/>
        <w:rPr>
          <w:rStyle w:val="IntenseEmphasis"/>
          <w:rFonts w:ascii="Arial" w:hAnsi="Arial" w:cs="Arial"/>
          <w:i w:val="0"/>
          <w:color w:val="000000" w:themeColor="text1"/>
        </w:rPr>
      </w:pPr>
      <w:r w:rsidRPr="00EE349D">
        <w:rPr>
          <w:rStyle w:val="IntenseEmphasis"/>
          <w:rFonts w:ascii="Arial" w:hAnsi="Arial" w:cs="Arial"/>
          <w:i w:val="0"/>
          <w:color w:val="000000" w:themeColor="text1"/>
        </w:rPr>
        <w:t>[4]</w:t>
      </w:r>
      <w:r w:rsidRPr="00EE349D">
        <w:rPr>
          <w:rStyle w:val="IntenseEmphasis"/>
          <w:rFonts w:ascii="Arial" w:hAnsi="Arial" w:cs="Arial"/>
          <w:i w:val="0"/>
          <w:color w:val="000000" w:themeColor="text1"/>
        </w:rPr>
        <w:tab/>
        <w:t>On 27 April 2021</w:t>
      </w:r>
      <w:r w:rsidR="00B67A7A" w:rsidRPr="00EE349D">
        <w:rPr>
          <w:rStyle w:val="IntenseEmphasis"/>
          <w:rFonts w:ascii="Arial" w:hAnsi="Arial" w:cs="Arial"/>
          <w:i w:val="0"/>
          <w:color w:val="000000" w:themeColor="text1"/>
        </w:rPr>
        <w:t>, this c</w:t>
      </w:r>
      <w:r w:rsidRPr="00EE349D">
        <w:rPr>
          <w:rStyle w:val="IntenseEmphasis"/>
          <w:rFonts w:ascii="Arial" w:hAnsi="Arial" w:cs="Arial"/>
          <w:i w:val="0"/>
          <w:color w:val="000000" w:themeColor="text1"/>
        </w:rPr>
        <w:t>ourt issued an order consolida</w:t>
      </w:r>
      <w:r w:rsidR="00B67A7A" w:rsidRPr="00EE349D">
        <w:rPr>
          <w:rStyle w:val="IntenseEmphasis"/>
          <w:rFonts w:ascii="Arial" w:hAnsi="Arial" w:cs="Arial"/>
          <w:i w:val="0"/>
          <w:color w:val="000000" w:themeColor="text1"/>
        </w:rPr>
        <w:t>ting the two matters. This judg</w:t>
      </w:r>
      <w:r w:rsidRPr="00EE349D">
        <w:rPr>
          <w:rStyle w:val="IntenseEmphasis"/>
          <w:rFonts w:ascii="Arial" w:hAnsi="Arial" w:cs="Arial"/>
          <w:i w:val="0"/>
          <w:color w:val="000000" w:themeColor="text1"/>
        </w:rPr>
        <w:t xml:space="preserve">ment is therefore in respect of the two consolidated matters. </w:t>
      </w:r>
      <w:r w:rsidR="00F6051E" w:rsidRPr="00EE349D">
        <w:rPr>
          <w:rStyle w:val="IntenseEmphasis"/>
          <w:rFonts w:ascii="Arial" w:hAnsi="Arial" w:cs="Arial"/>
          <w:i w:val="0"/>
          <w:color w:val="000000" w:themeColor="text1"/>
        </w:rPr>
        <w:t xml:space="preserve">At the commencement of the trial, </w:t>
      </w:r>
      <w:r w:rsidRPr="00EE349D">
        <w:rPr>
          <w:rStyle w:val="IntenseEmphasis"/>
          <w:rFonts w:ascii="Arial" w:hAnsi="Arial" w:cs="Arial"/>
          <w:i w:val="0"/>
          <w:color w:val="000000" w:themeColor="text1"/>
        </w:rPr>
        <w:t>the parties agreed that the Farm is currently registered in the name of Ms Algene Michelle Mouton</w:t>
      </w:r>
      <w:r w:rsidR="001E2571" w:rsidRPr="00EE349D">
        <w:rPr>
          <w:rStyle w:val="IntenseEmphasis"/>
          <w:rFonts w:ascii="Arial" w:hAnsi="Arial" w:cs="Arial"/>
          <w:i w:val="0"/>
          <w:color w:val="000000" w:themeColor="text1"/>
        </w:rPr>
        <w:t xml:space="preserve"> and that the resolution of the dispute relating to the cancellation of the sale of the Farm to Ms Algene Michelle Mouton will also resolve the dispute as to whether Antony Januarie, Josepha Januarie, Cecilia Beukes and Heinrich Van Wyk (I will, for the sake of convenience in this judgment,</w:t>
      </w:r>
      <w:r w:rsidR="00B67A7A" w:rsidRPr="00EE349D">
        <w:rPr>
          <w:rStyle w:val="IntenseEmphasis"/>
          <w:rFonts w:ascii="Arial" w:hAnsi="Arial" w:cs="Arial"/>
          <w:i w:val="0"/>
          <w:color w:val="000000" w:themeColor="text1"/>
        </w:rPr>
        <w:t xml:space="preserve"> refer to them as the plaintiff</w:t>
      </w:r>
      <w:r w:rsidR="001E2571" w:rsidRPr="00EE349D">
        <w:rPr>
          <w:rStyle w:val="IntenseEmphasis"/>
          <w:rFonts w:ascii="Arial" w:hAnsi="Arial" w:cs="Arial"/>
          <w:i w:val="0"/>
          <w:color w:val="000000" w:themeColor="text1"/>
        </w:rPr>
        <w:t xml:space="preserve">s in the 2020 action) may or may not be evicted from the Farm. Because of that agreement the parties agreed, as contemplated under rule 99, that the plaintiffs in the 2020 </w:t>
      </w:r>
      <w:r w:rsidR="00A21949" w:rsidRPr="00EE349D">
        <w:rPr>
          <w:rStyle w:val="IntenseEmphasis"/>
          <w:rFonts w:ascii="Arial" w:hAnsi="Arial" w:cs="Arial"/>
          <w:i w:val="0"/>
          <w:color w:val="000000" w:themeColor="text1"/>
        </w:rPr>
        <w:t xml:space="preserve">matter must </w:t>
      </w:r>
      <w:r w:rsidR="001E2571" w:rsidRPr="00EE349D">
        <w:rPr>
          <w:rStyle w:val="IntenseEmphasis"/>
          <w:rFonts w:ascii="Arial" w:hAnsi="Arial" w:cs="Arial"/>
          <w:i w:val="0"/>
          <w:color w:val="000000" w:themeColor="text1"/>
        </w:rPr>
        <w:t>commence with their case.</w:t>
      </w:r>
    </w:p>
    <w:p w14:paraId="3C7E22A9" w14:textId="77777777" w:rsidR="00914A43" w:rsidRPr="00EE349D" w:rsidRDefault="00914A43" w:rsidP="00573271">
      <w:pPr>
        <w:pStyle w:val="NormalWeb"/>
        <w:shd w:val="clear" w:color="auto" w:fill="FFFFFF"/>
        <w:spacing w:before="0" w:beforeAutospacing="0" w:after="0" w:afterAutospacing="0" w:line="360" w:lineRule="auto"/>
        <w:jc w:val="both"/>
        <w:rPr>
          <w:rStyle w:val="IntenseEmphasis"/>
          <w:rFonts w:ascii="Arial" w:hAnsi="Arial" w:cs="Arial"/>
          <w:i w:val="0"/>
          <w:color w:val="000000" w:themeColor="text1"/>
        </w:rPr>
      </w:pPr>
    </w:p>
    <w:p w14:paraId="3F5F354D" w14:textId="0788B38F" w:rsidR="0014129F" w:rsidRPr="00EE349D" w:rsidRDefault="00914A43" w:rsidP="00573271">
      <w:pPr>
        <w:pStyle w:val="NormalWeb"/>
        <w:shd w:val="clear" w:color="auto" w:fill="FFFFFF"/>
        <w:spacing w:before="0" w:beforeAutospacing="0" w:after="0" w:afterAutospacing="0" w:line="360" w:lineRule="auto"/>
        <w:jc w:val="both"/>
        <w:rPr>
          <w:rStyle w:val="IntenseEmphasis"/>
          <w:rFonts w:ascii="Arial" w:hAnsi="Arial" w:cs="Arial"/>
          <w:i w:val="0"/>
          <w:color w:val="000000" w:themeColor="text1"/>
        </w:rPr>
      </w:pPr>
      <w:r w:rsidRPr="00EE349D">
        <w:rPr>
          <w:rStyle w:val="IntenseEmphasis"/>
          <w:rFonts w:ascii="Arial" w:hAnsi="Arial" w:cs="Arial"/>
          <w:i w:val="0"/>
          <w:color w:val="000000" w:themeColor="text1"/>
        </w:rPr>
        <w:t>[5]</w:t>
      </w:r>
      <w:r w:rsidRPr="00EE349D">
        <w:rPr>
          <w:rStyle w:val="IntenseEmphasis"/>
          <w:rFonts w:ascii="Arial" w:hAnsi="Arial" w:cs="Arial"/>
          <w:i w:val="0"/>
          <w:color w:val="000000" w:themeColor="text1"/>
        </w:rPr>
        <w:tab/>
        <w:t xml:space="preserve">The </w:t>
      </w:r>
      <w:r w:rsidR="00F6051E" w:rsidRPr="00EE349D">
        <w:rPr>
          <w:rStyle w:val="IntenseEmphasis"/>
          <w:rFonts w:ascii="Arial" w:hAnsi="Arial" w:cs="Arial"/>
          <w:i w:val="0"/>
          <w:color w:val="000000" w:themeColor="text1"/>
        </w:rPr>
        <w:t xml:space="preserve">plaintiffs in the 2020 action commenced with </w:t>
      </w:r>
      <w:r w:rsidR="00A21949" w:rsidRPr="00EE349D">
        <w:rPr>
          <w:rStyle w:val="IntenseEmphasis"/>
          <w:rFonts w:ascii="Arial" w:hAnsi="Arial" w:cs="Arial"/>
          <w:i w:val="0"/>
          <w:color w:val="000000" w:themeColor="text1"/>
        </w:rPr>
        <w:t>leading evidence i</w:t>
      </w:r>
      <w:r w:rsidR="00F6051E" w:rsidRPr="00EE349D">
        <w:rPr>
          <w:rStyle w:val="IntenseEmphasis"/>
          <w:rFonts w:ascii="Arial" w:hAnsi="Arial" w:cs="Arial"/>
          <w:i w:val="0"/>
          <w:color w:val="000000" w:themeColor="text1"/>
        </w:rPr>
        <w:t xml:space="preserve">n </w:t>
      </w:r>
      <w:r w:rsidR="00A21949" w:rsidRPr="00EE349D">
        <w:rPr>
          <w:rStyle w:val="IntenseEmphasis"/>
          <w:rFonts w:ascii="Arial" w:hAnsi="Arial" w:cs="Arial"/>
          <w:i w:val="0"/>
          <w:color w:val="000000" w:themeColor="text1"/>
        </w:rPr>
        <w:t xml:space="preserve">respect </w:t>
      </w:r>
      <w:r w:rsidR="00F6051E" w:rsidRPr="00EE349D">
        <w:rPr>
          <w:rStyle w:val="IntenseEmphasis"/>
          <w:rFonts w:ascii="Arial" w:hAnsi="Arial" w:cs="Arial"/>
          <w:i w:val="0"/>
          <w:color w:val="000000" w:themeColor="text1"/>
        </w:rPr>
        <w:t xml:space="preserve">of </w:t>
      </w:r>
      <w:r w:rsidR="0014129F" w:rsidRPr="00EE349D">
        <w:rPr>
          <w:rStyle w:val="IntenseEmphasis"/>
          <w:rFonts w:ascii="Arial" w:hAnsi="Arial" w:cs="Arial"/>
          <w:i w:val="0"/>
          <w:color w:val="000000" w:themeColor="text1"/>
        </w:rPr>
        <w:t>their</w:t>
      </w:r>
      <w:r w:rsidR="00F6051E" w:rsidRPr="00EE349D">
        <w:rPr>
          <w:rStyle w:val="IntenseEmphasis"/>
          <w:rFonts w:ascii="Arial" w:hAnsi="Arial" w:cs="Arial"/>
          <w:i w:val="0"/>
          <w:color w:val="000000" w:themeColor="text1"/>
        </w:rPr>
        <w:t xml:space="preserve"> case, and lead evidence </w:t>
      </w:r>
      <w:r w:rsidR="00B67A7A" w:rsidRPr="00EE349D">
        <w:rPr>
          <w:rStyle w:val="IntenseEmphasis"/>
          <w:rFonts w:ascii="Arial" w:hAnsi="Arial" w:cs="Arial"/>
          <w:i w:val="0"/>
          <w:color w:val="000000" w:themeColor="text1"/>
        </w:rPr>
        <w:t>of</w:t>
      </w:r>
      <w:r w:rsidR="00A719B4" w:rsidRPr="00EE349D">
        <w:rPr>
          <w:rStyle w:val="IntenseEmphasis"/>
          <w:rFonts w:ascii="Arial" w:hAnsi="Arial" w:cs="Arial"/>
          <w:i w:val="0"/>
          <w:color w:val="000000" w:themeColor="text1"/>
        </w:rPr>
        <w:t xml:space="preserve"> six </w:t>
      </w:r>
      <w:r w:rsidR="00F6051E" w:rsidRPr="00EE349D">
        <w:rPr>
          <w:rStyle w:val="IntenseEmphasis"/>
          <w:rFonts w:ascii="Arial" w:hAnsi="Arial" w:cs="Arial"/>
          <w:i w:val="0"/>
          <w:color w:val="000000" w:themeColor="text1"/>
        </w:rPr>
        <w:t>witnesses.</w:t>
      </w:r>
      <w:r w:rsidRPr="00EE349D">
        <w:rPr>
          <w:rStyle w:val="IntenseEmphasis"/>
          <w:rFonts w:ascii="Arial" w:hAnsi="Arial" w:cs="Arial"/>
          <w:i w:val="0"/>
          <w:color w:val="000000" w:themeColor="text1"/>
        </w:rPr>
        <w:t xml:space="preserve"> </w:t>
      </w:r>
      <w:r w:rsidR="0083152C" w:rsidRPr="00EE349D">
        <w:rPr>
          <w:rStyle w:val="IntenseEmphasis"/>
          <w:rFonts w:ascii="Arial" w:hAnsi="Arial" w:cs="Arial"/>
          <w:i w:val="0"/>
          <w:color w:val="000000" w:themeColor="text1"/>
        </w:rPr>
        <w:t xml:space="preserve">At the </w:t>
      </w:r>
      <w:r w:rsidR="0014129F" w:rsidRPr="00EE349D">
        <w:rPr>
          <w:rStyle w:val="IntenseEmphasis"/>
          <w:rFonts w:ascii="Arial" w:hAnsi="Arial" w:cs="Arial"/>
          <w:i w:val="0"/>
          <w:color w:val="000000" w:themeColor="text1"/>
        </w:rPr>
        <w:t>clos</w:t>
      </w:r>
      <w:r w:rsidRPr="00EE349D">
        <w:rPr>
          <w:rStyle w:val="IntenseEmphasis"/>
          <w:rFonts w:ascii="Arial" w:hAnsi="Arial" w:cs="Arial"/>
          <w:i w:val="0"/>
          <w:color w:val="000000" w:themeColor="text1"/>
        </w:rPr>
        <w:t>e</w:t>
      </w:r>
      <w:r w:rsidR="00B67A7A" w:rsidRPr="00EE349D">
        <w:rPr>
          <w:rStyle w:val="IntenseEmphasis"/>
          <w:rFonts w:ascii="Arial" w:hAnsi="Arial" w:cs="Arial"/>
          <w:i w:val="0"/>
          <w:color w:val="000000" w:themeColor="text1"/>
        </w:rPr>
        <w:t xml:space="preserve"> of the plaintiff</w:t>
      </w:r>
      <w:r w:rsidR="0083152C" w:rsidRPr="00EE349D">
        <w:rPr>
          <w:rStyle w:val="IntenseEmphasis"/>
          <w:rFonts w:ascii="Arial" w:hAnsi="Arial" w:cs="Arial"/>
          <w:i w:val="0"/>
          <w:color w:val="000000" w:themeColor="text1"/>
        </w:rPr>
        <w:t>s</w:t>
      </w:r>
      <w:r w:rsidR="00B67A7A" w:rsidRPr="00EE349D">
        <w:rPr>
          <w:rStyle w:val="IntenseEmphasis"/>
          <w:rFonts w:ascii="Arial" w:hAnsi="Arial" w:cs="Arial"/>
          <w:i w:val="0"/>
          <w:color w:val="000000" w:themeColor="text1"/>
        </w:rPr>
        <w:t>’</w:t>
      </w:r>
      <w:r w:rsidR="0083152C" w:rsidRPr="00EE349D">
        <w:rPr>
          <w:rStyle w:val="IntenseEmphasis"/>
          <w:rFonts w:ascii="Arial" w:hAnsi="Arial" w:cs="Arial"/>
          <w:i w:val="0"/>
          <w:color w:val="000000" w:themeColor="text1"/>
        </w:rPr>
        <w:t xml:space="preserve"> case, the </w:t>
      </w:r>
      <w:r w:rsidR="00573271" w:rsidRPr="00EE349D">
        <w:rPr>
          <w:rStyle w:val="IntenseEmphasis"/>
          <w:rFonts w:ascii="Arial" w:hAnsi="Arial" w:cs="Arial"/>
          <w:i w:val="0"/>
          <w:color w:val="000000" w:themeColor="text1"/>
        </w:rPr>
        <w:t xml:space="preserve">defendants in the 2020 action applied to be </w:t>
      </w:r>
      <w:r w:rsidR="00E2499E" w:rsidRPr="00EE349D">
        <w:rPr>
          <w:rStyle w:val="IntenseEmphasis"/>
          <w:rFonts w:ascii="Arial" w:hAnsi="Arial" w:cs="Arial"/>
          <w:i w:val="0"/>
          <w:color w:val="000000" w:themeColor="text1"/>
        </w:rPr>
        <w:t>ab</w:t>
      </w:r>
      <w:r w:rsidR="00573271" w:rsidRPr="00EE349D">
        <w:rPr>
          <w:rStyle w:val="IntenseEmphasis"/>
          <w:rFonts w:ascii="Arial" w:hAnsi="Arial" w:cs="Arial"/>
          <w:i w:val="0"/>
          <w:color w:val="000000" w:themeColor="text1"/>
        </w:rPr>
        <w:t xml:space="preserve">solved from the instance. I refused the application </w:t>
      </w:r>
      <w:r w:rsidR="00E2499E" w:rsidRPr="00EE349D">
        <w:rPr>
          <w:rStyle w:val="IntenseEmphasis"/>
          <w:rFonts w:ascii="Arial" w:hAnsi="Arial" w:cs="Arial"/>
          <w:i w:val="0"/>
          <w:color w:val="000000" w:themeColor="text1"/>
        </w:rPr>
        <w:t>for absolution from</w:t>
      </w:r>
      <w:r w:rsidR="00573271" w:rsidRPr="00EE349D">
        <w:rPr>
          <w:rStyle w:val="IntenseEmphasis"/>
          <w:rFonts w:ascii="Arial" w:hAnsi="Arial" w:cs="Arial"/>
          <w:i w:val="0"/>
          <w:color w:val="000000" w:themeColor="text1"/>
        </w:rPr>
        <w:t xml:space="preserve"> the instance and indicated that the reasons for my refusal will be stated in the judgment on the merits. </w:t>
      </w:r>
      <w:r w:rsidR="0014129F" w:rsidRPr="00EE349D">
        <w:rPr>
          <w:rStyle w:val="IntenseEmphasis"/>
          <w:rFonts w:ascii="Arial" w:hAnsi="Arial" w:cs="Arial"/>
          <w:i w:val="0"/>
          <w:color w:val="000000" w:themeColor="text1"/>
        </w:rPr>
        <w:t xml:space="preserve">After </w:t>
      </w:r>
      <w:r w:rsidR="00573271" w:rsidRPr="00EE349D">
        <w:rPr>
          <w:rStyle w:val="IntenseEmphasis"/>
          <w:rFonts w:ascii="Arial" w:hAnsi="Arial" w:cs="Arial"/>
          <w:i w:val="0"/>
          <w:color w:val="000000" w:themeColor="text1"/>
        </w:rPr>
        <w:t>I refused the defendants in the 2020 action’s application for absolution from the instance, they (the defendants in the 2020 action) elected not to testify and closed their case.</w:t>
      </w:r>
    </w:p>
    <w:p w14:paraId="20E592A9" w14:textId="77777777" w:rsidR="00573271" w:rsidRPr="00EE349D" w:rsidRDefault="00573271" w:rsidP="00573271">
      <w:pPr>
        <w:pStyle w:val="NormalWeb"/>
        <w:shd w:val="clear" w:color="auto" w:fill="FFFFFF"/>
        <w:spacing w:before="0" w:beforeAutospacing="0" w:after="0" w:afterAutospacing="0" w:line="360" w:lineRule="auto"/>
        <w:jc w:val="both"/>
        <w:rPr>
          <w:rStyle w:val="IntenseEmphasis"/>
          <w:rFonts w:ascii="Arial" w:hAnsi="Arial" w:cs="Arial"/>
          <w:i w:val="0"/>
          <w:color w:val="000000" w:themeColor="text1"/>
        </w:rPr>
      </w:pPr>
    </w:p>
    <w:p w14:paraId="49B2302D" w14:textId="6B940761" w:rsidR="0014129F" w:rsidRPr="00EE349D" w:rsidRDefault="0014129F" w:rsidP="00573271">
      <w:pPr>
        <w:pStyle w:val="NormalWeb"/>
        <w:shd w:val="clear" w:color="auto" w:fill="FFFFFF"/>
        <w:spacing w:before="0" w:beforeAutospacing="0" w:after="0" w:afterAutospacing="0" w:line="360" w:lineRule="auto"/>
        <w:jc w:val="both"/>
        <w:rPr>
          <w:rStyle w:val="IntenseEmphasis"/>
          <w:rFonts w:ascii="Arial" w:eastAsia="Calibri" w:hAnsi="Arial" w:cs="Arial"/>
          <w:i w:val="0"/>
          <w:color w:val="000000" w:themeColor="text1"/>
        </w:rPr>
      </w:pPr>
      <w:r w:rsidRPr="00EE349D">
        <w:rPr>
          <w:rStyle w:val="IntenseEmphasis"/>
          <w:rFonts w:ascii="Arial" w:hAnsi="Arial" w:cs="Arial"/>
          <w:i w:val="0"/>
          <w:color w:val="000000" w:themeColor="text1"/>
        </w:rPr>
        <w:t>[</w:t>
      </w:r>
      <w:r w:rsidR="00573271" w:rsidRPr="00EE349D">
        <w:rPr>
          <w:rStyle w:val="IntenseEmphasis"/>
          <w:rFonts w:ascii="Arial" w:hAnsi="Arial" w:cs="Arial"/>
          <w:i w:val="0"/>
          <w:color w:val="000000" w:themeColor="text1"/>
        </w:rPr>
        <w:t>6</w:t>
      </w:r>
      <w:r w:rsidRPr="00EE349D">
        <w:rPr>
          <w:rStyle w:val="IntenseEmphasis"/>
          <w:rFonts w:ascii="Arial" w:hAnsi="Arial" w:cs="Arial"/>
          <w:i w:val="0"/>
          <w:color w:val="000000" w:themeColor="text1"/>
        </w:rPr>
        <w:t>]</w:t>
      </w:r>
      <w:r w:rsidRPr="00EE349D">
        <w:rPr>
          <w:rStyle w:val="IntenseEmphasis"/>
          <w:rFonts w:ascii="Arial" w:hAnsi="Arial" w:cs="Arial"/>
          <w:i w:val="0"/>
          <w:color w:val="000000" w:themeColor="text1"/>
        </w:rPr>
        <w:tab/>
        <w:t xml:space="preserve">The parties filed their respective heads of arguments, </w:t>
      </w:r>
      <w:r w:rsidR="00084686" w:rsidRPr="00EE349D">
        <w:rPr>
          <w:rStyle w:val="IntenseEmphasis"/>
          <w:rFonts w:ascii="Arial" w:hAnsi="Arial" w:cs="Arial"/>
          <w:i w:val="0"/>
          <w:color w:val="000000" w:themeColor="text1"/>
        </w:rPr>
        <w:t>and both waived their rights to make oral submissions</w:t>
      </w:r>
      <w:r w:rsidRPr="00EE349D">
        <w:rPr>
          <w:rStyle w:val="IntenseEmphasis"/>
          <w:rFonts w:ascii="Arial" w:hAnsi="Arial" w:cs="Arial"/>
          <w:i w:val="0"/>
          <w:color w:val="000000" w:themeColor="text1"/>
        </w:rPr>
        <w:t>.</w:t>
      </w:r>
      <w:r w:rsidR="00084686" w:rsidRPr="00EE349D">
        <w:rPr>
          <w:rStyle w:val="IntenseEmphasis"/>
          <w:rFonts w:ascii="Arial" w:hAnsi="Arial" w:cs="Arial"/>
          <w:i w:val="0"/>
          <w:color w:val="000000" w:themeColor="text1"/>
        </w:rPr>
        <w:t xml:space="preserve"> The matter was</w:t>
      </w:r>
      <w:r w:rsidR="00B67A7A" w:rsidRPr="00EE349D">
        <w:rPr>
          <w:rStyle w:val="IntenseEmphasis"/>
          <w:rFonts w:ascii="Arial" w:hAnsi="Arial" w:cs="Arial"/>
          <w:i w:val="0"/>
          <w:color w:val="000000" w:themeColor="text1"/>
        </w:rPr>
        <w:t>,</w:t>
      </w:r>
      <w:r w:rsidR="00084686" w:rsidRPr="00EE349D">
        <w:rPr>
          <w:rStyle w:val="IntenseEmphasis"/>
          <w:rFonts w:ascii="Arial" w:hAnsi="Arial" w:cs="Arial"/>
          <w:i w:val="0"/>
          <w:color w:val="000000" w:themeColor="text1"/>
        </w:rPr>
        <w:t xml:space="preserve"> as a result</w:t>
      </w:r>
      <w:r w:rsidR="00B67A7A" w:rsidRPr="00EE349D">
        <w:rPr>
          <w:rStyle w:val="IntenseEmphasis"/>
          <w:rFonts w:ascii="Arial" w:hAnsi="Arial" w:cs="Arial"/>
          <w:i w:val="0"/>
          <w:color w:val="000000" w:themeColor="text1"/>
        </w:rPr>
        <w:t>,</w:t>
      </w:r>
      <w:r w:rsidR="00084686" w:rsidRPr="00EE349D">
        <w:rPr>
          <w:rStyle w:val="IntenseEmphasis"/>
          <w:rFonts w:ascii="Arial" w:hAnsi="Arial" w:cs="Arial"/>
          <w:i w:val="0"/>
          <w:color w:val="000000" w:themeColor="text1"/>
        </w:rPr>
        <w:t xml:space="preserve"> postponed for judgment.</w:t>
      </w:r>
      <w:r w:rsidRPr="00EE349D">
        <w:rPr>
          <w:rStyle w:val="IntenseEmphasis"/>
          <w:rFonts w:ascii="Arial" w:hAnsi="Arial" w:cs="Arial"/>
          <w:i w:val="0"/>
          <w:color w:val="000000" w:themeColor="text1"/>
        </w:rPr>
        <w:t xml:space="preserve"> </w:t>
      </w:r>
      <w:r w:rsidRPr="00EE349D">
        <w:rPr>
          <w:rStyle w:val="IntenseEmphasis"/>
          <w:rFonts w:ascii="Arial" w:eastAsia="Calibri" w:hAnsi="Arial" w:cs="Arial"/>
          <w:i w:val="0"/>
          <w:color w:val="000000" w:themeColor="text1"/>
        </w:rPr>
        <w:t xml:space="preserve">I find it appropriate to, for best understanding of the issues that are involved in this matter, give a brief factual background of what transpired between the parties, giving rise to the </w:t>
      </w:r>
      <w:r w:rsidR="00573271" w:rsidRPr="00EE349D">
        <w:rPr>
          <w:rStyle w:val="IntenseEmphasis"/>
          <w:rFonts w:ascii="Arial" w:eastAsia="Calibri" w:hAnsi="Arial" w:cs="Arial"/>
          <w:i w:val="0"/>
          <w:color w:val="000000" w:themeColor="text1"/>
        </w:rPr>
        <w:t xml:space="preserve">two </w:t>
      </w:r>
      <w:r w:rsidRPr="00EE349D">
        <w:rPr>
          <w:rStyle w:val="IntenseEmphasis"/>
          <w:rFonts w:ascii="Arial" w:eastAsia="Calibri" w:hAnsi="Arial" w:cs="Arial"/>
          <w:i w:val="0"/>
          <w:color w:val="000000" w:themeColor="text1"/>
        </w:rPr>
        <w:t>action</w:t>
      </w:r>
      <w:r w:rsidR="00573271" w:rsidRPr="00EE349D">
        <w:rPr>
          <w:rStyle w:val="IntenseEmphasis"/>
          <w:rFonts w:ascii="Arial" w:eastAsia="Calibri" w:hAnsi="Arial" w:cs="Arial"/>
          <w:i w:val="0"/>
          <w:color w:val="000000" w:themeColor="text1"/>
        </w:rPr>
        <w:t>s</w:t>
      </w:r>
      <w:r w:rsidRPr="00EE349D">
        <w:rPr>
          <w:rStyle w:val="IntenseEmphasis"/>
          <w:rFonts w:ascii="Arial" w:eastAsia="Calibri" w:hAnsi="Arial" w:cs="Arial"/>
          <w:i w:val="0"/>
          <w:color w:val="000000" w:themeColor="text1"/>
        </w:rPr>
        <w:t xml:space="preserve"> before this court.</w:t>
      </w:r>
    </w:p>
    <w:p w14:paraId="0B252AF8" w14:textId="77777777" w:rsidR="00573271" w:rsidRPr="00EE349D" w:rsidRDefault="00573271" w:rsidP="00573271">
      <w:pPr>
        <w:pStyle w:val="NormalWeb"/>
        <w:shd w:val="clear" w:color="auto" w:fill="FFFFFF"/>
        <w:spacing w:before="0" w:beforeAutospacing="0" w:after="0" w:afterAutospacing="0" w:line="360" w:lineRule="auto"/>
        <w:jc w:val="both"/>
        <w:rPr>
          <w:rStyle w:val="IntenseEmphasis"/>
          <w:rFonts w:ascii="Arial" w:hAnsi="Arial" w:cs="Arial"/>
          <w:i w:val="0"/>
          <w:color w:val="000000" w:themeColor="text1"/>
        </w:rPr>
      </w:pPr>
    </w:p>
    <w:p w14:paraId="02921343" w14:textId="5A361DA7" w:rsidR="0014129F" w:rsidRPr="003D4235" w:rsidRDefault="0014129F" w:rsidP="00573271">
      <w:pPr>
        <w:spacing w:after="0" w:line="360" w:lineRule="auto"/>
        <w:jc w:val="both"/>
        <w:rPr>
          <w:rStyle w:val="IntenseEmphasis"/>
          <w:rFonts w:ascii="Arial" w:hAnsi="Arial" w:cs="Arial"/>
          <w:i w:val="0"/>
          <w:color w:val="000000" w:themeColor="text1"/>
          <w:sz w:val="24"/>
          <w:szCs w:val="24"/>
          <w:u w:val="single"/>
        </w:rPr>
      </w:pPr>
      <w:r w:rsidRPr="003D4235">
        <w:rPr>
          <w:rStyle w:val="IntenseEmphasis"/>
          <w:rFonts w:ascii="Arial" w:hAnsi="Arial" w:cs="Arial"/>
          <w:i w:val="0"/>
          <w:color w:val="000000" w:themeColor="text1"/>
          <w:sz w:val="24"/>
          <w:szCs w:val="24"/>
          <w:u w:val="single"/>
        </w:rPr>
        <w:lastRenderedPageBreak/>
        <w:t>Factual Background</w:t>
      </w:r>
    </w:p>
    <w:p w14:paraId="2BEE3214" w14:textId="77777777" w:rsidR="00573271" w:rsidRPr="00EE349D" w:rsidRDefault="00573271" w:rsidP="00573271">
      <w:pPr>
        <w:spacing w:after="0" w:line="360" w:lineRule="auto"/>
        <w:jc w:val="both"/>
        <w:rPr>
          <w:rStyle w:val="IntenseEmphasis"/>
          <w:rFonts w:ascii="Arial" w:hAnsi="Arial" w:cs="Arial"/>
          <w:i w:val="0"/>
          <w:color w:val="000000" w:themeColor="text1"/>
          <w:sz w:val="24"/>
          <w:szCs w:val="24"/>
        </w:rPr>
      </w:pPr>
    </w:p>
    <w:p w14:paraId="6108D5B6" w14:textId="7E1BC232" w:rsidR="00777843" w:rsidRPr="00EE349D" w:rsidRDefault="0014129F" w:rsidP="00573271">
      <w:pPr>
        <w:pStyle w:val="NormalWeb"/>
        <w:shd w:val="clear" w:color="auto" w:fill="FFFFFF"/>
        <w:spacing w:before="0" w:beforeAutospacing="0" w:after="0" w:afterAutospacing="0" w:line="360" w:lineRule="auto"/>
        <w:jc w:val="both"/>
        <w:rPr>
          <w:rStyle w:val="IntenseEmphasis"/>
          <w:rFonts w:ascii="Arial" w:hAnsi="Arial" w:cs="Arial"/>
          <w:i w:val="0"/>
          <w:color w:val="000000" w:themeColor="text1"/>
        </w:rPr>
      </w:pPr>
      <w:r w:rsidRPr="00EE349D">
        <w:rPr>
          <w:rStyle w:val="IntenseEmphasis"/>
          <w:rFonts w:ascii="Arial" w:hAnsi="Arial" w:cs="Arial"/>
          <w:i w:val="0"/>
          <w:color w:val="000000" w:themeColor="text1"/>
        </w:rPr>
        <w:t>[</w:t>
      </w:r>
      <w:r w:rsidR="00573271" w:rsidRPr="00EE349D">
        <w:rPr>
          <w:rStyle w:val="IntenseEmphasis"/>
          <w:rFonts w:ascii="Arial" w:hAnsi="Arial" w:cs="Arial"/>
          <w:i w:val="0"/>
          <w:color w:val="000000" w:themeColor="text1"/>
        </w:rPr>
        <w:t>7</w:t>
      </w:r>
      <w:r w:rsidRPr="00EE349D">
        <w:rPr>
          <w:rStyle w:val="IntenseEmphasis"/>
          <w:rFonts w:ascii="Arial" w:hAnsi="Arial" w:cs="Arial"/>
          <w:i w:val="0"/>
          <w:color w:val="000000" w:themeColor="text1"/>
        </w:rPr>
        <w:t>]</w:t>
      </w:r>
      <w:r w:rsidRPr="00EE349D">
        <w:rPr>
          <w:rStyle w:val="IntenseEmphasis"/>
          <w:rFonts w:ascii="Arial" w:hAnsi="Arial" w:cs="Arial"/>
          <w:i w:val="0"/>
          <w:color w:val="000000" w:themeColor="text1"/>
        </w:rPr>
        <w:tab/>
        <w:t>The background facts are to a large extent undisputed and not particularly complex.</w:t>
      </w:r>
      <w:r w:rsidR="005170C8" w:rsidRPr="00EE349D">
        <w:rPr>
          <w:rStyle w:val="IntenseEmphasis"/>
          <w:rFonts w:ascii="Arial" w:hAnsi="Arial" w:cs="Arial"/>
          <w:i w:val="0"/>
          <w:color w:val="000000" w:themeColor="text1"/>
        </w:rPr>
        <w:t xml:space="preserve"> They relate to the Farm. The </w:t>
      </w:r>
      <w:r w:rsidR="00E2499E" w:rsidRPr="00EE349D">
        <w:rPr>
          <w:rStyle w:val="IntenseEmphasis"/>
          <w:rFonts w:ascii="Arial" w:hAnsi="Arial" w:cs="Arial"/>
          <w:i w:val="0"/>
          <w:color w:val="000000" w:themeColor="text1"/>
        </w:rPr>
        <w:t>F</w:t>
      </w:r>
      <w:r w:rsidR="005170C8" w:rsidRPr="00EE349D">
        <w:rPr>
          <w:rStyle w:val="IntenseEmphasis"/>
          <w:rFonts w:ascii="Arial" w:hAnsi="Arial" w:cs="Arial"/>
          <w:i w:val="0"/>
          <w:color w:val="000000" w:themeColor="text1"/>
        </w:rPr>
        <w:t>arm was the property of</w:t>
      </w:r>
      <w:r w:rsidR="005364E4" w:rsidRPr="00EE349D">
        <w:rPr>
          <w:rStyle w:val="IntenseEmphasis"/>
          <w:rFonts w:ascii="Arial" w:hAnsi="Arial" w:cs="Arial"/>
          <w:i w:val="0"/>
          <w:color w:val="000000" w:themeColor="text1"/>
        </w:rPr>
        <w:t xml:space="preserve"> the late</w:t>
      </w:r>
      <w:r w:rsidR="005170C8" w:rsidRPr="00EE349D">
        <w:rPr>
          <w:rStyle w:val="IntenseEmphasis"/>
          <w:rFonts w:ascii="Arial" w:hAnsi="Arial" w:cs="Arial"/>
          <w:i w:val="0"/>
          <w:color w:val="000000" w:themeColor="text1"/>
        </w:rPr>
        <w:t xml:space="preserve"> Jacobus Bezuidenhout (</w:t>
      </w:r>
      <w:r w:rsidR="005364E4" w:rsidRPr="00EE349D">
        <w:rPr>
          <w:rStyle w:val="IntenseEmphasis"/>
          <w:rFonts w:ascii="Arial" w:hAnsi="Arial" w:cs="Arial"/>
          <w:i w:val="0"/>
          <w:color w:val="000000" w:themeColor="text1"/>
        </w:rPr>
        <w:t xml:space="preserve">the late </w:t>
      </w:r>
      <w:r w:rsidR="005170C8" w:rsidRPr="00EE349D">
        <w:rPr>
          <w:rStyle w:val="IntenseEmphasis"/>
          <w:rFonts w:ascii="Arial" w:hAnsi="Arial" w:cs="Arial"/>
          <w:i w:val="0"/>
          <w:color w:val="000000" w:themeColor="text1"/>
        </w:rPr>
        <w:t>Jacobus) and</w:t>
      </w:r>
      <w:r w:rsidR="005364E4" w:rsidRPr="00EE349D">
        <w:rPr>
          <w:rStyle w:val="IntenseEmphasis"/>
          <w:rFonts w:ascii="Arial" w:hAnsi="Arial" w:cs="Arial"/>
          <w:i w:val="0"/>
          <w:color w:val="000000" w:themeColor="text1"/>
        </w:rPr>
        <w:t xml:space="preserve"> the late</w:t>
      </w:r>
      <w:r w:rsidR="005170C8" w:rsidRPr="00EE349D">
        <w:rPr>
          <w:rStyle w:val="IntenseEmphasis"/>
          <w:rFonts w:ascii="Arial" w:hAnsi="Arial" w:cs="Arial"/>
          <w:i w:val="0"/>
          <w:color w:val="000000" w:themeColor="text1"/>
        </w:rPr>
        <w:t xml:space="preserve"> Christina Martina Bezuidenhout (</w:t>
      </w:r>
      <w:r w:rsidR="005364E4" w:rsidRPr="00EE349D">
        <w:rPr>
          <w:rStyle w:val="IntenseEmphasis"/>
          <w:rFonts w:ascii="Arial" w:hAnsi="Arial" w:cs="Arial"/>
          <w:i w:val="0"/>
          <w:color w:val="000000" w:themeColor="text1"/>
        </w:rPr>
        <w:t xml:space="preserve">the late </w:t>
      </w:r>
      <w:r w:rsidR="005170C8" w:rsidRPr="00EE349D">
        <w:rPr>
          <w:rStyle w:val="IntenseEmphasis"/>
          <w:rFonts w:ascii="Arial" w:hAnsi="Arial" w:cs="Arial"/>
          <w:i w:val="0"/>
          <w:color w:val="000000" w:themeColor="text1"/>
        </w:rPr>
        <w:t>Christina), who were married to each other</w:t>
      </w:r>
      <w:r w:rsidR="005364E4" w:rsidRPr="00EE349D">
        <w:rPr>
          <w:rStyle w:val="IntenseEmphasis"/>
          <w:rFonts w:ascii="Arial" w:hAnsi="Arial" w:cs="Arial"/>
          <w:i w:val="0"/>
          <w:color w:val="000000" w:themeColor="text1"/>
        </w:rPr>
        <w:t xml:space="preserve"> in community of property</w:t>
      </w:r>
      <w:r w:rsidR="005170C8" w:rsidRPr="00EE349D">
        <w:rPr>
          <w:rStyle w:val="IntenseEmphasis"/>
          <w:rFonts w:ascii="Arial" w:hAnsi="Arial" w:cs="Arial"/>
          <w:i w:val="0"/>
          <w:color w:val="000000" w:themeColor="text1"/>
        </w:rPr>
        <w:t xml:space="preserve">. Both Jacobus and Christina have long passed away. Jacobus died on 19 December 1977 and </w:t>
      </w:r>
      <w:r w:rsidR="005364E4" w:rsidRPr="00EE349D">
        <w:rPr>
          <w:rStyle w:val="IntenseEmphasis"/>
          <w:rFonts w:ascii="Arial" w:hAnsi="Arial" w:cs="Arial"/>
          <w:i w:val="0"/>
          <w:color w:val="000000" w:themeColor="text1"/>
        </w:rPr>
        <w:t xml:space="preserve">he </w:t>
      </w:r>
      <w:r w:rsidR="00777843" w:rsidRPr="00EE349D">
        <w:rPr>
          <w:rStyle w:val="IntenseEmphasis"/>
          <w:rFonts w:ascii="Arial" w:hAnsi="Arial" w:cs="Arial"/>
          <w:i w:val="0"/>
          <w:color w:val="000000" w:themeColor="text1"/>
        </w:rPr>
        <w:t xml:space="preserve">bequeathed </w:t>
      </w:r>
      <w:r w:rsidR="003D4235">
        <w:rPr>
          <w:rStyle w:val="IntenseEmphasis"/>
          <w:rFonts w:ascii="Arial" w:hAnsi="Arial" w:cs="Arial"/>
          <w:i w:val="0"/>
          <w:color w:val="000000" w:themeColor="text1"/>
        </w:rPr>
        <w:t xml:space="preserve">his portion of the </w:t>
      </w:r>
      <w:r w:rsidR="00777843" w:rsidRPr="00EE349D">
        <w:rPr>
          <w:rStyle w:val="IntenseEmphasis"/>
          <w:rFonts w:ascii="Arial" w:hAnsi="Arial" w:cs="Arial"/>
          <w:i w:val="0"/>
          <w:color w:val="000000" w:themeColor="text1"/>
        </w:rPr>
        <w:t>Farm to his surviving spouse</w:t>
      </w:r>
      <w:r w:rsidR="00B67A7A" w:rsidRPr="00EE349D">
        <w:rPr>
          <w:rStyle w:val="IntenseEmphasis"/>
          <w:rFonts w:ascii="Arial" w:hAnsi="Arial" w:cs="Arial"/>
          <w:i w:val="0"/>
          <w:color w:val="000000" w:themeColor="text1"/>
        </w:rPr>
        <w:t>,</w:t>
      </w:r>
      <w:r w:rsidR="00777843" w:rsidRPr="00EE349D">
        <w:rPr>
          <w:rStyle w:val="IntenseEmphasis"/>
          <w:rFonts w:ascii="Arial" w:hAnsi="Arial" w:cs="Arial"/>
          <w:i w:val="0"/>
          <w:color w:val="000000" w:themeColor="text1"/>
        </w:rPr>
        <w:t xml:space="preserve"> </w:t>
      </w:r>
      <w:r w:rsidR="005364E4" w:rsidRPr="00EE349D">
        <w:rPr>
          <w:rStyle w:val="IntenseEmphasis"/>
          <w:rFonts w:ascii="Arial" w:hAnsi="Arial" w:cs="Arial"/>
          <w:i w:val="0"/>
          <w:color w:val="000000" w:themeColor="text1"/>
        </w:rPr>
        <w:t xml:space="preserve">the late </w:t>
      </w:r>
      <w:r w:rsidR="005170C8" w:rsidRPr="00EE349D">
        <w:rPr>
          <w:rStyle w:val="IntenseEmphasis"/>
          <w:rFonts w:ascii="Arial" w:hAnsi="Arial" w:cs="Arial"/>
          <w:i w:val="0"/>
          <w:color w:val="000000" w:themeColor="text1"/>
        </w:rPr>
        <w:t>Christina</w:t>
      </w:r>
      <w:r w:rsidR="00777843" w:rsidRPr="00EE349D">
        <w:rPr>
          <w:rStyle w:val="IntenseEmphasis"/>
          <w:rFonts w:ascii="Arial" w:hAnsi="Arial" w:cs="Arial"/>
          <w:i w:val="0"/>
          <w:color w:val="000000" w:themeColor="text1"/>
        </w:rPr>
        <w:t xml:space="preserve">. </w:t>
      </w:r>
      <w:r w:rsidR="009E7A02" w:rsidRPr="00EE349D">
        <w:rPr>
          <w:rStyle w:val="IntenseEmphasis"/>
          <w:rFonts w:ascii="Arial" w:hAnsi="Arial" w:cs="Arial"/>
          <w:i w:val="0"/>
          <w:color w:val="000000" w:themeColor="text1"/>
        </w:rPr>
        <w:t xml:space="preserve">The late </w:t>
      </w:r>
      <w:r w:rsidR="00777843" w:rsidRPr="00EE349D">
        <w:rPr>
          <w:rStyle w:val="IntenseEmphasis"/>
          <w:rFonts w:ascii="Arial" w:hAnsi="Arial" w:cs="Arial"/>
          <w:i w:val="0"/>
          <w:color w:val="000000" w:themeColor="text1"/>
        </w:rPr>
        <w:t xml:space="preserve">Christina </w:t>
      </w:r>
      <w:r w:rsidR="005364E4" w:rsidRPr="00EE349D">
        <w:rPr>
          <w:rStyle w:val="IntenseEmphasis"/>
          <w:rFonts w:ascii="Arial" w:hAnsi="Arial" w:cs="Arial"/>
          <w:i w:val="0"/>
          <w:color w:val="000000" w:themeColor="text1"/>
        </w:rPr>
        <w:t xml:space="preserve">in turn died on 24 September 1984 </w:t>
      </w:r>
      <w:r w:rsidR="00B67A7A" w:rsidRPr="00EE349D">
        <w:rPr>
          <w:rStyle w:val="IntenseEmphasis"/>
          <w:rFonts w:ascii="Arial" w:hAnsi="Arial" w:cs="Arial"/>
          <w:i w:val="0"/>
          <w:color w:val="000000" w:themeColor="text1"/>
        </w:rPr>
        <w:t xml:space="preserve">and </w:t>
      </w:r>
      <w:r w:rsidR="00777843" w:rsidRPr="00EE349D">
        <w:rPr>
          <w:rStyle w:val="IntenseEmphasis"/>
          <w:rFonts w:ascii="Arial" w:hAnsi="Arial" w:cs="Arial"/>
          <w:i w:val="0"/>
          <w:color w:val="000000" w:themeColor="text1"/>
        </w:rPr>
        <w:t xml:space="preserve">was at </w:t>
      </w:r>
      <w:r w:rsidR="005364E4" w:rsidRPr="00EE349D">
        <w:rPr>
          <w:rStyle w:val="IntenseEmphasis"/>
          <w:rFonts w:ascii="Arial" w:hAnsi="Arial" w:cs="Arial"/>
          <w:i w:val="0"/>
          <w:color w:val="000000" w:themeColor="text1"/>
        </w:rPr>
        <w:t xml:space="preserve">the time of </w:t>
      </w:r>
      <w:r w:rsidR="00777843" w:rsidRPr="00EE349D">
        <w:rPr>
          <w:rStyle w:val="IntenseEmphasis"/>
          <w:rFonts w:ascii="Arial" w:hAnsi="Arial" w:cs="Arial"/>
          <w:i w:val="0"/>
          <w:color w:val="000000" w:themeColor="text1"/>
        </w:rPr>
        <w:t>her death the owner of the Farm.</w:t>
      </w:r>
    </w:p>
    <w:p w14:paraId="72572C27" w14:textId="77777777" w:rsidR="00777843" w:rsidRPr="00EE349D" w:rsidRDefault="00777843" w:rsidP="00573271">
      <w:pPr>
        <w:pStyle w:val="NormalWeb"/>
        <w:shd w:val="clear" w:color="auto" w:fill="FFFFFF"/>
        <w:spacing w:before="0" w:beforeAutospacing="0" w:after="0" w:afterAutospacing="0" w:line="360" w:lineRule="auto"/>
        <w:jc w:val="both"/>
        <w:rPr>
          <w:rStyle w:val="IntenseEmphasis"/>
          <w:rFonts w:ascii="Arial" w:hAnsi="Arial" w:cs="Arial"/>
          <w:i w:val="0"/>
          <w:color w:val="000000" w:themeColor="text1"/>
        </w:rPr>
      </w:pPr>
    </w:p>
    <w:p w14:paraId="0CC94FE3" w14:textId="5F02A3BD" w:rsidR="00D769A0" w:rsidRPr="00EE349D" w:rsidRDefault="00F91778" w:rsidP="00D769A0">
      <w:pPr>
        <w:pStyle w:val="NormalWeb"/>
        <w:shd w:val="clear" w:color="auto" w:fill="FFFFFF"/>
        <w:spacing w:before="0" w:beforeAutospacing="0" w:after="0" w:afterAutospacing="0" w:line="360" w:lineRule="auto"/>
        <w:jc w:val="both"/>
        <w:rPr>
          <w:rStyle w:val="IntenseEmphasis"/>
          <w:rFonts w:ascii="Arial" w:hAnsi="Arial" w:cs="Arial"/>
          <w:i w:val="0"/>
          <w:color w:val="000000" w:themeColor="text1"/>
        </w:rPr>
      </w:pPr>
      <w:r w:rsidRPr="00EE349D">
        <w:rPr>
          <w:rStyle w:val="IntenseEmphasis"/>
          <w:rFonts w:ascii="Arial" w:hAnsi="Arial" w:cs="Arial"/>
          <w:i w:val="0"/>
          <w:color w:val="000000" w:themeColor="text1"/>
        </w:rPr>
        <w:t>[</w:t>
      </w:r>
      <w:r w:rsidR="00777843" w:rsidRPr="00EE349D">
        <w:rPr>
          <w:rStyle w:val="IntenseEmphasis"/>
          <w:rFonts w:ascii="Arial" w:hAnsi="Arial" w:cs="Arial"/>
          <w:i w:val="0"/>
          <w:color w:val="000000" w:themeColor="text1"/>
        </w:rPr>
        <w:t>8</w:t>
      </w:r>
      <w:r w:rsidRPr="00EE349D">
        <w:rPr>
          <w:rStyle w:val="IntenseEmphasis"/>
          <w:rFonts w:ascii="Arial" w:hAnsi="Arial" w:cs="Arial"/>
          <w:i w:val="0"/>
          <w:color w:val="000000" w:themeColor="text1"/>
        </w:rPr>
        <w:t>]</w:t>
      </w:r>
      <w:r w:rsidRPr="00EE349D">
        <w:rPr>
          <w:rStyle w:val="IntenseEmphasis"/>
          <w:rFonts w:ascii="Arial" w:hAnsi="Arial" w:cs="Arial"/>
          <w:i w:val="0"/>
          <w:color w:val="000000" w:themeColor="text1"/>
        </w:rPr>
        <w:tab/>
      </w:r>
      <w:r w:rsidR="00777843" w:rsidRPr="00EE349D">
        <w:rPr>
          <w:rStyle w:val="IntenseEmphasis"/>
          <w:rFonts w:ascii="Arial" w:hAnsi="Arial" w:cs="Arial"/>
          <w:i w:val="0"/>
          <w:color w:val="000000" w:themeColor="text1"/>
        </w:rPr>
        <w:t xml:space="preserve"> From the marriage between the late Jacobus and the late Christina seven children were born namely;</w:t>
      </w:r>
      <w:bookmarkStart w:id="5" w:name="_Hlk144289764"/>
      <w:r w:rsidR="00777843" w:rsidRPr="00EE349D">
        <w:rPr>
          <w:rStyle w:val="IntenseEmphasis"/>
          <w:rFonts w:ascii="Arial" w:hAnsi="Arial" w:cs="Arial"/>
          <w:i w:val="0"/>
          <w:color w:val="000000" w:themeColor="text1"/>
        </w:rPr>
        <w:t xml:space="preserve"> </w:t>
      </w:r>
      <w:r w:rsidR="00B67A7A" w:rsidRPr="00EE349D">
        <w:rPr>
          <w:rStyle w:val="IntenseEmphasis"/>
          <w:rFonts w:ascii="Arial" w:hAnsi="Arial" w:cs="Arial"/>
          <w:i w:val="0"/>
          <w:color w:val="000000" w:themeColor="text1"/>
        </w:rPr>
        <w:t>Josepha Januarie (b</w:t>
      </w:r>
      <w:r w:rsidRPr="00EE349D">
        <w:rPr>
          <w:rStyle w:val="IntenseEmphasis"/>
          <w:rFonts w:ascii="Arial" w:hAnsi="Arial" w:cs="Arial"/>
          <w:i w:val="0"/>
          <w:color w:val="000000" w:themeColor="text1"/>
        </w:rPr>
        <w:t xml:space="preserve">orn Bezuidenhout), Waltraud </w:t>
      </w:r>
      <w:r w:rsidR="003D4235" w:rsidRPr="00EE349D">
        <w:rPr>
          <w:rStyle w:val="IntenseEmphasis"/>
          <w:rFonts w:ascii="Arial" w:hAnsi="Arial" w:cs="Arial"/>
          <w:i w:val="0"/>
          <w:color w:val="000000" w:themeColor="text1"/>
        </w:rPr>
        <w:t xml:space="preserve">Sophia </w:t>
      </w:r>
      <w:r w:rsidRPr="00EE349D">
        <w:rPr>
          <w:rStyle w:val="IntenseEmphasis"/>
          <w:rFonts w:ascii="Arial" w:hAnsi="Arial" w:cs="Arial"/>
          <w:i w:val="0"/>
          <w:color w:val="000000" w:themeColor="text1"/>
        </w:rPr>
        <w:t>Beukes (born Bezuidenhout), Andrew Joseph Bezuidenhout, Clemens Bezuidenho</w:t>
      </w:r>
      <w:r w:rsidR="00217C3B" w:rsidRPr="00EE349D">
        <w:rPr>
          <w:rStyle w:val="IntenseEmphasis"/>
          <w:rFonts w:ascii="Arial" w:hAnsi="Arial" w:cs="Arial"/>
          <w:i w:val="0"/>
          <w:color w:val="000000" w:themeColor="text1"/>
        </w:rPr>
        <w:t>u</w:t>
      </w:r>
      <w:r w:rsidRPr="00EE349D">
        <w:rPr>
          <w:rStyle w:val="IntenseEmphasis"/>
          <w:rFonts w:ascii="Arial" w:hAnsi="Arial" w:cs="Arial"/>
          <w:i w:val="0"/>
          <w:color w:val="000000" w:themeColor="text1"/>
        </w:rPr>
        <w:t xml:space="preserve">t, Frans </w:t>
      </w:r>
      <w:r w:rsidR="002B3768" w:rsidRPr="00EE349D">
        <w:rPr>
          <w:rStyle w:val="IntenseEmphasis"/>
          <w:rFonts w:ascii="Arial" w:hAnsi="Arial" w:cs="Arial"/>
          <w:i w:val="0"/>
          <w:color w:val="000000" w:themeColor="text1"/>
        </w:rPr>
        <w:t xml:space="preserve">Hubert </w:t>
      </w:r>
      <w:r w:rsidRPr="00EE349D">
        <w:rPr>
          <w:rStyle w:val="IntenseEmphasis"/>
          <w:rFonts w:ascii="Arial" w:hAnsi="Arial" w:cs="Arial"/>
          <w:i w:val="0"/>
          <w:color w:val="000000" w:themeColor="text1"/>
        </w:rPr>
        <w:t>Bezuidenhout, Gerhard</w:t>
      </w:r>
      <w:r w:rsidR="003D4235">
        <w:rPr>
          <w:rStyle w:val="IntenseEmphasis"/>
          <w:rFonts w:ascii="Arial" w:hAnsi="Arial" w:cs="Arial"/>
          <w:i w:val="0"/>
          <w:color w:val="000000" w:themeColor="text1"/>
        </w:rPr>
        <w:t>t</w:t>
      </w:r>
      <w:r w:rsidRPr="00EE349D">
        <w:rPr>
          <w:rStyle w:val="IntenseEmphasis"/>
          <w:rFonts w:ascii="Arial" w:hAnsi="Arial" w:cs="Arial"/>
          <w:i w:val="0"/>
          <w:color w:val="000000" w:themeColor="text1"/>
        </w:rPr>
        <w:t xml:space="preserve"> </w:t>
      </w:r>
      <w:r w:rsidR="003D4235" w:rsidRPr="003D4235">
        <w:rPr>
          <w:rStyle w:val="IntenseEmphasis"/>
          <w:rFonts w:ascii="Arial" w:hAnsi="Arial" w:cs="Arial"/>
          <w:i w:val="0"/>
          <w:color w:val="000000" w:themeColor="text1"/>
        </w:rPr>
        <w:t>Alfons</w:t>
      </w:r>
      <w:r w:rsidR="003D4235" w:rsidRPr="00EE349D">
        <w:rPr>
          <w:rStyle w:val="IntenseEmphasis"/>
          <w:rFonts w:ascii="Arial" w:hAnsi="Arial" w:cs="Arial"/>
          <w:i w:val="0"/>
          <w:color w:val="000000" w:themeColor="text1"/>
        </w:rPr>
        <w:t xml:space="preserve"> </w:t>
      </w:r>
      <w:r w:rsidRPr="00EE349D">
        <w:rPr>
          <w:rStyle w:val="IntenseEmphasis"/>
          <w:rFonts w:ascii="Arial" w:hAnsi="Arial" w:cs="Arial"/>
          <w:i w:val="0"/>
          <w:color w:val="000000" w:themeColor="text1"/>
        </w:rPr>
        <w:t>Bezuidenhout and Willem Bezuidenhout.</w:t>
      </w:r>
      <w:bookmarkEnd w:id="5"/>
      <w:r w:rsidRPr="00EE349D">
        <w:rPr>
          <w:rStyle w:val="IntenseEmphasis"/>
          <w:rFonts w:ascii="Arial" w:hAnsi="Arial" w:cs="Arial"/>
          <w:i w:val="0"/>
          <w:color w:val="000000" w:themeColor="text1"/>
        </w:rPr>
        <w:t xml:space="preserve"> </w:t>
      </w:r>
      <w:r w:rsidR="00D769A0" w:rsidRPr="00EE349D">
        <w:rPr>
          <w:rStyle w:val="IntenseEmphasis"/>
          <w:rFonts w:ascii="Arial" w:hAnsi="Arial" w:cs="Arial"/>
          <w:i w:val="0"/>
          <w:color w:val="000000" w:themeColor="text1"/>
        </w:rPr>
        <w:t>Of the seven children only two children</w:t>
      </w:r>
      <w:r w:rsidR="00B67A7A" w:rsidRPr="00EE349D">
        <w:rPr>
          <w:rStyle w:val="IntenseEmphasis"/>
          <w:rFonts w:ascii="Arial" w:hAnsi="Arial" w:cs="Arial"/>
          <w:i w:val="0"/>
          <w:color w:val="000000" w:themeColor="text1"/>
        </w:rPr>
        <w:t>,</w:t>
      </w:r>
      <w:r w:rsidR="00D769A0" w:rsidRPr="00EE349D">
        <w:rPr>
          <w:rStyle w:val="IntenseEmphasis"/>
          <w:rFonts w:ascii="Arial" w:hAnsi="Arial" w:cs="Arial"/>
          <w:i w:val="0"/>
          <w:color w:val="000000" w:themeColor="text1"/>
        </w:rPr>
        <w:t xml:space="preserve"> namely</w:t>
      </w:r>
      <w:r w:rsidR="00B67A7A" w:rsidRPr="00EE349D">
        <w:rPr>
          <w:rStyle w:val="IntenseEmphasis"/>
          <w:rFonts w:ascii="Arial" w:hAnsi="Arial" w:cs="Arial"/>
          <w:i w:val="0"/>
          <w:color w:val="000000" w:themeColor="text1"/>
        </w:rPr>
        <w:t>,</w:t>
      </w:r>
      <w:r w:rsidR="00D769A0" w:rsidRPr="00EE349D">
        <w:rPr>
          <w:rStyle w:val="IntenseEmphasis"/>
          <w:rFonts w:ascii="Arial" w:hAnsi="Arial" w:cs="Arial"/>
          <w:i w:val="0"/>
          <w:color w:val="000000" w:themeColor="text1"/>
        </w:rPr>
        <w:t xml:space="preserve"> Gerhardt </w:t>
      </w:r>
      <w:r w:rsidR="003D4235" w:rsidRPr="003D4235">
        <w:rPr>
          <w:rStyle w:val="IntenseEmphasis"/>
          <w:rFonts w:ascii="Arial" w:hAnsi="Arial" w:cs="Arial"/>
          <w:i w:val="0"/>
          <w:color w:val="000000" w:themeColor="text1"/>
        </w:rPr>
        <w:t>Alfons</w:t>
      </w:r>
      <w:r w:rsidR="003D4235" w:rsidRPr="00EE349D">
        <w:rPr>
          <w:rStyle w:val="IntenseEmphasis"/>
          <w:rFonts w:ascii="Arial" w:hAnsi="Arial" w:cs="Arial"/>
          <w:i w:val="0"/>
          <w:color w:val="000000" w:themeColor="text1"/>
        </w:rPr>
        <w:t xml:space="preserve"> </w:t>
      </w:r>
      <w:r w:rsidR="00D769A0" w:rsidRPr="00EE349D">
        <w:rPr>
          <w:rStyle w:val="IntenseEmphasis"/>
          <w:rFonts w:ascii="Arial" w:hAnsi="Arial" w:cs="Arial"/>
          <w:i w:val="0"/>
          <w:color w:val="000000" w:themeColor="text1"/>
        </w:rPr>
        <w:t>Bezuidenhout and Frans Hubert Bezuidenhout were still alive</w:t>
      </w:r>
      <w:r w:rsidR="003D4235">
        <w:rPr>
          <w:rStyle w:val="IntenseEmphasis"/>
          <w:rFonts w:ascii="Arial" w:hAnsi="Arial" w:cs="Arial"/>
          <w:i w:val="0"/>
          <w:color w:val="000000" w:themeColor="text1"/>
        </w:rPr>
        <w:t xml:space="preserve"> at the time of the trial of this matter</w:t>
      </w:r>
      <w:r w:rsidR="00D769A0" w:rsidRPr="00EE349D">
        <w:rPr>
          <w:rStyle w:val="IntenseEmphasis"/>
          <w:rFonts w:ascii="Arial" w:hAnsi="Arial" w:cs="Arial"/>
          <w:i w:val="0"/>
          <w:color w:val="000000" w:themeColor="text1"/>
        </w:rPr>
        <w:t>. Cecelia Beukes the third plaintiff in the 2020 action</w:t>
      </w:r>
      <w:r w:rsidR="00B67A7A" w:rsidRPr="00EE349D">
        <w:rPr>
          <w:rStyle w:val="IntenseEmphasis"/>
          <w:rFonts w:ascii="Arial" w:hAnsi="Arial" w:cs="Arial"/>
          <w:i w:val="0"/>
          <w:color w:val="000000" w:themeColor="text1"/>
        </w:rPr>
        <w:t>,</w:t>
      </w:r>
      <w:r w:rsidR="00D769A0" w:rsidRPr="00EE349D">
        <w:rPr>
          <w:rStyle w:val="IntenseEmphasis"/>
          <w:rFonts w:ascii="Arial" w:hAnsi="Arial" w:cs="Arial"/>
          <w:i w:val="0"/>
          <w:color w:val="000000" w:themeColor="text1"/>
        </w:rPr>
        <w:t xml:space="preserve"> is the grandchild of the late Jacobus and the late Christina. Her mother is </w:t>
      </w:r>
      <w:r w:rsidR="002B3768" w:rsidRPr="00EE349D">
        <w:rPr>
          <w:rStyle w:val="IntenseEmphasis"/>
          <w:rFonts w:ascii="Arial" w:hAnsi="Arial" w:cs="Arial"/>
          <w:i w:val="0"/>
          <w:color w:val="000000" w:themeColor="text1"/>
        </w:rPr>
        <w:t>the late</w:t>
      </w:r>
      <w:r w:rsidR="0035718F" w:rsidRPr="00EE349D">
        <w:rPr>
          <w:rStyle w:val="IntenseEmphasis"/>
          <w:rFonts w:ascii="Arial" w:hAnsi="Arial" w:cs="Arial"/>
          <w:i w:val="0"/>
          <w:color w:val="000000" w:themeColor="text1"/>
        </w:rPr>
        <w:t xml:space="preserve"> </w:t>
      </w:r>
      <w:r w:rsidR="00D769A0" w:rsidRPr="00EE349D">
        <w:rPr>
          <w:rStyle w:val="IntenseEmphasis"/>
          <w:rFonts w:ascii="Arial" w:hAnsi="Arial" w:cs="Arial"/>
          <w:i w:val="0"/>
          <w:color w:val="000000" w:themeColor="text1"/>
        </w:rPr>
        <w:t>Waltraud Sophia Beukes. Similarly</w:t>
      </w:r>
      <w:r w:rsidR="00B67A7A" w:rsidRPr="00EE349D">
        <w:rPr>
          <w:rStyle w:val="IntenseEmphasis"/>
          <w:rFonts w:ascii="Arial" w:hAnsi="Arial" w:cs="Arial"/>
          <w:i w:val="0"/>
          <w:color w:val="000000" w:themeColor="text1"/>
        </w:rPr>
        <w:t>,</w:t>
      </w:r>
      <w:r w:rsidR="00D769A0" w:rsidRPr="00EE349D">
        <w:rPr>
          <w:rStyle w:val="IntenseEmphasis"/>
          <w:rFonts w:ascii="Arial" w:hAnsi="Arial" w:cs="Arial"/>
          <w:i w:val="0"/>
          <w:color w:val="000000" w:themeColor="text1"/>
        </w:rPr>
        <w:t xml:space="preserve"> Anthony Januarie is the gra</w:t>
      </w:r>
      <w:r w:rsidR="002B3768" w:rsidRPr="00EE349D">
        <w:rPr>
          <w:rStyle w:val="IntenseEmphasis"/>
          <w:rFonts w:ascii="Arial" w:hAnsi="Arial" w:cs="Arial"/>
          <w:i w:val="0"/>
          <w:color w:val="000000" w:themeColor="text1"/>
        </w:rPr>
        <w:t>n</w:t>
      </w:r>
      <w:r w:rsidR="00B67A7A" w:rsidRPr="00EE349D">
        <w:rPr>
          <w:rStyle w:val="IntenseEmphasis"/>
          <w:rFonts w:ascii="Arial" w:hAnsi="Arial" w:cs="Arial"/>
          <w:i w:val="0"/>
          <w:color w:val="000000" w:themeColor="text1"/>
        </w:rPr>
        <w:t>d</w:t>
      </w:r>
      <w:r w:rsidR="00D769A0" w:rsidRPr="00EE349D">
        <w:rPr>
          <w:rStyle w:val="IntenseEmphasis"/>
          <w:rFonts w:ascii="Arial" w:hAnsi="Arial" w:cs="Arial"/>
          <w:i w:val="0"/>
          <w:color w:val="000000" w:themeColor="text1"/>
        </w:rPr>
        <w:t>child of the late Jacobus and the late Christina</w:t>
      </w:r>
      <w:r w:rsidR="00B67A7A" w:rsidRPr="00EE349D">
        <w:rPr>
          <w:rStyle w:val="IntenseEmphasis"/>
          <w:rFonts w:ascii="Arial" w:hAnsi="Arial" w:cs="Arial"/>
          <w:i w:val="0"/>
          <w:color w:val="000000" w:themeColor="text1"/>
        </w:rPr>
        <w:t>. H</w:t>
      </w:r>
      <w:r w:rsidR="00D769A0" w:rsidRPr="00EE349D">
        <w:rPr>
          <w:rStyle w:val="IntenseEmphasis"/>
          <w:rFonts w:ascii="Arial" w:hAnsi="Arial" w:cs="Arial"/>
          <w:i w:val="0"/>
          <w:color w:val="000000" w:themeColor="text1"/>
        </w:rPr>
        <w:t xml:space="preserve">is mother is </w:t>
      </w:r>
      <w:r w:rsidR="002B3768" w:rsidRPr="00EE349D">
        <w:rPr>
          <w:rStyle w:val="IntenseEmphasis"/>
          <w:rFonts w:ascii="Arial" w:hAnsi="Arial" w:cs="Arial"/>
          <w:i w:val="0"/>
          <w:color w:val="000000" w:themeColor="text1"/>
        </w:rPr>
        <w:t xml:space="preserve">the late </w:t>
      </w:r>
      <w:r w:rsidR="00D769A0" w:rsidRPr="00EE349D">
        <w:rPr>
          <w:rStyle w:val="IntenseEmphasis"/>
          <w:rFonts w:ascii="Arial" w:hAnsi="Arial" w:cs="Arial"/>
          <w:i w:val="0"/>
          <w:color w:val="000000" w:themeColor="text1"/>
        </w:rPr>
        <w:t xml:space="preserve">Josepha Januarie. </w:t>
      </w:r>
    </w:p>
    <w:p w14:paraId="06F4575C" w14:textId="77777777" w:rsidR="00D769A0" w:rsidRPr="00EE349D" w:rsidRDefault="00D769A0" w:rsidP="00D769A0">
      <w:pPr>
        <w:pStyle w:val="NormalWeb"/>
        <w:shd w:val="clear" w:color="auto" w:fill="FFFFFF"/>
        <w:spacing w:before="0" w:beforeAutospacing="0" w:after="0" w:afterAutospacing="0" w:line="360" w:lineRule="auto"/>
        <w:jc w:val="both"/>
        <w:rPr>
          <w:rStyle w:val="IntenseEmphasis"/>
          <w:rFonts w:ascii="Arial" w:hAnsi="Arial" w:cs="Arial"/>
          <w:i w:val="0"/>
          <w:color w:val="000000" w:themeColor="text1"/>
        </w:rPr>
      </w:pPr>
    </w:p>
    <w:p w14:paraId="23353D3B" w14:textId="7D934FED" w:rsidR="00F91778" w:rsidRPr="00EE349D" w:rsidRDefault="00D769A0" w:rsidP="00D769A0">
      <w:pPr>
        <w:pStyle w:val="NormalWeb"/>
        <w:shd w:val="clear" w:color="auto" w:fill="FFFFFF"/>
        <w:spacing w:before="0" w:beforeAutospacing="0" w:after="0" w:afterAutospacing="0" w:line="360" w:lineRule="auto"/>
        <w:jc w:val="both"/>
        <w:rPr>
          <w:rStyle w:val="IntenseEmphasis"/>
          <w:rFonts w:ascii="Arial" w:hAnsi="Arial" w:cs="Arial"/>
          <w:i w:val="0"/>
          <w:color w:val="000000" w:themeColor="text1"/>
        </w:rPr>
      </w:pPr>
      <w:r w:rsidRPr="00EE349D">
        <w:rPr>
          <w:rStyle w:val="IntenseEmphasis"/>
          <w:rFonts w:ascii="Arial" w:hAnsi="Arial" w:cs="Arial"/>
          <w:i w:val="0"/>
          <w:color w:val="000000" w:themeColor="text1"/>
        </w:rPr>
        <w:t>[9]</w:t>
      </w:r>
      <w:r w:rsidRPr="00EE349D">
        <w:rPr>
          <w:rStyle w:val="IntenseEmphasis"/>
          <w:rFonts w:ascii="Arial" w:hAnsi="Arial" w:cs="Arial"/>
          <w:i w:val="0"/>
          <w:color w:val="000000" w:themeColor="text1"/>
        </w:rPr>
        <w:tab/>
        <w:t>The late Christina</w:t>
      </w:r>
      <w:r w:rsidR="00B67A7A" w:rsidRPr="00EE349D">
        <w:rPr>
          <w:rStyle w:val="IntenseEmphasis"/>
          <w:rFonts w:ascii="Arial" w:hAnsi="Arial" w:cs="Arial"/>
          <w:i w:val="0"/>
          <w:color w:val="000000" w:themeColor="text1"/>
        </w:rPr>
        <w:t>,</w:t>
      </w:r>
      <w:r w:rsidRPr="00EE349D">
        <w:rPr>
          <w:rStyle w:val="IntenseEmphasis"/>
          <w:rFonts w:ascii="Arial" w:hAnsi="Arial" w:cs="Arial"/>
          <w:i w:val="0"/>
          <w:color w:val="000000" w:themeColor="text1"/>
        </w:rPr>
        <w:t xml:space="preserve"> who died on 24 September 1984</w:t>
      </w:r>
      <w:r w:rsidR="00B67A7A" w:rsidRPr="00EE349D">
        <w:rPr>
          <w:rStyle w:val="IntenseEmphasis"/>
          <w:rFonts w:ascii="Arial" w:hAnsi="Arial" w:cs="Arial"/>
          <w:i w:val="0"/>
          <w:color w:val="000000" w:themeColor="text1"/>
        </w:rPr>
        <w:t xml:space="preserve">, </w:t>
      </w:r>
      <w:r w:rsidRPr="00EE349D">
        <w:rPr>
          <w:rStyle w:val="IntenseEmphasis"/>
          <w:rFonts w:ascii="Arial" w:hAnsi="Arial" w:cs="Arial"/>
          <w:i w:val="0"/>
          <w:color w:val="000000" w:themeColor="text1"/>
        </w:rPr>
        <w:t>died intestate. As a result</w:t>
      </w:r>
      <w:r w:rsidR="00B67A7A" w:rsidRPr="00EE349D">
        <w:rPr>
          <w:rStyle w:val="IntenseEmphasis"/>
          <w:rFonts w:ascii="Arial" w:hAnsi="Arial" w:cs="Arial"/>
          <w:i w:val="0"/>
          <w:color w:val="000000" w:themeColor="text1"/>
        </w:rPr>
        <w:t>,</w:t>
      </w:r>
      <w:r w:rsidRPr="00EE349D">
        <w:rPr>
          <w:rStyle w:val="IntenseEmphasis"/>
          <w:rFonts w:ascii="Arial" w:hAnsi="Arial" w:cs="Arial"/>
          <w:i w:val="0"/>
          <w:color w:val="000000" w:themeColor="text1"/>
        </w:rPr>
        <w:t xml:space="preserve"> her estate was distributed in accordance with the intestate succession laws. </w:t>
      </w:r>
      <w:r w:rsidR="00065813" w:rsidRPr="00EE349D">
        <w:rPr>
          <w:rStyle w:val="IntenseEmphasis"/>
          <w:rFonts w:ascii="Arial" w:hAnsi="Arial" w:cs="Arial"/>
          <w:i w:val="0"/>
          <w:color w:val="000000" w:themeColor="text1"/>
        </w:rPr>
        <w:t>The seventh defendant in the 2020 action, Mr Albertus Beukes</w:t>
      </w:r>
      <w:r w:rsidR="00B67A7A" w:rsidRPr="00EE349D">
        <w:rPr>
          <w:rStyle w:val="IntenseEmphasis"/>
          <w:rFonts w:ascii="Arial" w:hAnsi="Arial" w:cs="Arial"/>
          <w:i w:val="0"/>
          <w:color w:val="000000" w:themeColor="text1"/>
        </w:rPr>
        <w:t>,</w:t>
      </w:r>
      <w:r w:rsidR="00065813" w:rsidRPr="00EE349D">
        <w:rPr>
          <w:rStyle w:val="IntenseEmphasis"/>
          <w:rFonts w:ascii="Arial" w:hAnsi="Arial" w:cs="Arial"/>
          <w:i w:val="0"/>
          <w:color w:val="000000" w:themeColor="text1"/>
        </w:rPr>
        <w:t xml:space="preserve"> was appointed as the executor in the estate of the late C</w:t>
      </w:r>
      <w:r w:rsidR="00267A56" w:rsidRPr="00EE349D">
        <w:rPr>
          <w:rStyle w:val="IntenseEmphasis"/>
          <w:rFonts w:ascii="Arial" w:hAnsi="Arial" w:cs="Arial"/>
          <w:i w:val="0"/>
          <w:color w:val="000000" w:themeColor="text1"/>
        </w:rPr>
        <w:t>hristina.</w:t>
      </w:r>
      <w:r w:rsidR="00065813" w:rsidRPr="00EE349D">
        <w:rPr>
          <w:rStyle w:val="IntenseEmphasis"/>
          <w:rFonts w:ascii="Arial" w:hAnsi="Arial" w:cs="Arial"/>
          <w:i w:val="0"/>
          <w:color w:val="000000" w:themeColor="text1"/>
        </w:rPr>
        <w:t xml:space="preserve"> The seven children of the late </w:t>
      </w:r>
      <w:r w:rsidR="004836A2" w:rsidRPr="00EE349D">
        <w:rPr>
          <w:rStyle w:val="IntenseEmphasis"/>
          <w:rFonts w:ascii="Arial" w:hAnsi="Arial" w:cs="Arial"/>
          <w:i w:val="0"/>
          <w:color w:val="000000" w:themeColor="text1"/>
        </w:rPr>
        <w:t>Christina inherited</w:t>
      </w:r>
      <w:r w:rsidR="00065813" w:rsidRPr="00EE349D">
        <w:rPr>
          <w:rStyle w:val="IntenseEmphasis"/>
          <w:rFonts w:ascii="Arial" w:hAnsi="Arial" w:cs="Arial"/>
          <w:i w:val="0"/>
          <w:color w:val="000000" w:themeColor="text1"/>
        </w:rPr>
        <w:t xml:space="preserve"> the Farm in </w:t>
      </w:r>
      <w:r w:rsidR="004836A2" w:rsidRPr="00EE349D">
        <w:rPr>
          <w:rStyle w:val="IntenseEmphasis"/>
          <w:rFonts w:ascii="Arial" w:hAnsi="Arial" w:cs="Arial"/>
          <w:i w:val="0"/>
          <w:color w:val="000000" w:themeColor="text1"/>
        </w:rPr>
        <w:t>equal undivided</w:t>
      </w:r>
      <w:r w:rsidR="00065813" w:rsidRPr="00EE349D">
        <w:rPr>
          <w:rStyle w:val="IntenseEmphasis"/>
          <w:rFonts w:ascii="Arial" w:hAnsi="Arial" w:cs="Arial"/>
          <w:i w:val="0"/>
          <w:color w:val="000000" w:themeColor="text1"/>
        </w:rPr>
        <w:t xml:space="preserve"> </w:t>
      </w:r>
      <w:r w:rsidR="004836A2" w:rsidRPr="00EE349D">
        <w:rPr>
          <w:rStyle w:val="IntenseEmphasis"/>
          <w:rFonts w:ascii="Arial" w:hAnsi="Arial" w:cs="Arial"/>
          <w:i w:val="0"/>
          <w:color w:val="000000" w:themeColor="text1"/>
        </w:rPr>
        <w:t>shares.</w:t>
      </w:r>
      <w:r w:rsidR="00267A56" w:rsidRPr="00EE349D">
        <w:rPr>
          <w:rStyle w:val="IntenseEmphasis"/>
          <w:rFonts w:ascii="Arial" w:hAnsi="Arial" w:cs="Arial"/>
          <w:i w:val="0"/>
          <w:color w:val="000000" w:themeColor="text1"/>
        </w:rPr>
        <w:t xml:space="preserve"> Faced with challenges and legal limitations </w:t>
      </w:r>
      <w:r w:rsidR="00155B6A" w:rsidRPr="00EE349D">
        <w:rPr>
          <w:rStyle w:val="IntenseEmphasis"/>
          <w:rFonts w:ascii="Arial" w:hAnsi="Arial" w:cs="Arial"/>
          <w:i w:val="0"/>
          <w:color w:val="000000" w:themeColor="text1"/>
        </w:rPr>
        <w:t xml:space="preserve">in </w:t>
      </w:r>
      <w:r w:rsidR="00267A56" w:rsidRPr="00EE349D">
        <w:rPr>
          <w:rStyle w:val="IntenseEmphasis"/>
          <w:rFonts w:ascii="Arial" w:hAnsi="Arial" w:cs="Arial"/>
          <w:i w:val="0"/>
          <w:color w:val="000000" w:themeColor="text1"/>
        </w:rPr>
        <w:t xml:space="preserve">the winding up of the late </w:t>
      </w:r>
      <w:r w:rsidR="00155B6A" w:rsidRPr="00EE349D">
        <w:rPr>
          <w:rStyle w:val="IntenseEmphasis"/>
          <w:rFonts w:ascii="Arial" w:hAnsi="Arial" w:cs="Arial"/>
          <w:i w:val="0"/>
          <w:color w:val="000000" w:themeColor="text1"/>
        </w:rPr>
        <w:t>Christina’s estate</w:t>
      </w:r>
      <w:r w:rsidR="00267A56" w:rsidRPr="00EE349D">
        <w:rPr>
          <w:rStyle w:val="IntenseEmphasis"/>
          <w:rFonts w:ascii="Arial" w:hAnsi="Arial" w:cs="Arial"/>
          <w:i w:val="0"/>
          <w:color w:val="000000" w:themeColor="text1"/>
        </w:rPr>
        <w:t xml:space="preserve">, one </w:t>
      </w:r>
      <w:r w:rsidR="00155B6A" w:rsidRPr="00EE349D">
        <w:rPr>
          <w:rStyle w:val="IntenseEmphasis"/>
          <w:rFonts w:ascii="Arial" w:hAnsi="Arial" w:cs="Arial"/>
          <w:i w:val="0"/>
          <w:color w:val="000000" w:themeColor="text1"/>
        </w:rPr>
        <w:t>such legal</w:t>
      </w:r>
      <w:r w:rsidR="00267A56" w:rsidRPr="00EE349D">
        <w:rPr>
          <w:rStyle w:val="IntenseEmphasis"/>
          <w:rFonts w:ascii="Arial" w:hAnsi="Arial" w:cs="Arial"/>
          <w:i w:val="0"/>
          <w:color w:val="000000" w:themeColor="text1"/>
        </w:rPr>
        <w:t xml:space="preserve"> limitation being the fact that </w:t>
      </w:r>
      <w:r w:rsidR="00155B6A" w:rsidRPr="00EE349D">
        <w:rPr>
          <w:rStyle w:val="IntenseEmphasis"/>
          <w:rFonts w:ascii="Arial" w:hAnsi="Arial" w:cs="Arial"/>
          <w:i w:val="0"/>
          <w:color w:val="000000" w:themeColor="text1"/>
        </w:rPr>
        <w:t>s 3 of the Subdivision of Agricultural Land</w:t>
      </w:r>
      <w:r w:rsidR="00B67A7A" w:rsidRPr="00EE349D">
        <w:rPr>
          <w:rStyle w:val="IntenseEmphasis"/>
          <w:rFonts w:ascii="Arial" w:hAnsi="Arial" w:cs="Arial"/>
          <w:i w:val="0"/>
          <w:color w:val="000000" w:themeColor="text1"/>
        </w:rPr>
        <w:t xml:space="preserve"> Act</w:t>
      </w:r>
      <w:r w:rsidR="00262AD8">
        <w:rPr>
          <w:rStyle w:val="IntenseEmphasis"/>
          <w:rFonts w:ascii="Arial" w:hAnsi="Arial" w:cs="Arial"/>
          <w:i w:val="0"/>
          <w:color w:val="000000" w:themeColor="text1"/>
        </w:rPr>
        <w:t>,</w:t>
      </w:r>
      <w:r w:rsidR="00B67A7A" w:rsidRPr="00EE349D">
        <w:rPr>
          <w:rStyle w:val="IntenseEmphasis"/>
          <w:rFonts w:ascii="Arial" w:hAnsi="Arial" w:cs="Arial"/>
          <w:i w:val="0"/>
          <w:color w:val="000000" w:themeColor="text1"/>
        </w:rPr>
        <w:t xml:space="preserve"> 70 of 1970</w:t>
      </w:r>
      <w:r w:rsidR="00155B6A" w:rsidRPr="00EE349D">
        <w:rPr>
          <w:rStyle w:val="IntenseEmphasis"/>
          <w:rFonts w:ascii="Arial" w:hAnsi="Arial" w:cs="Arial"/>
          <w:i w:val="0"/>
          <w:color w:val="000000" w:themeColor="text1"/>
        </w:rPr>
        <w:t xml:space="preserve"> prohibits the registration of agricultural land in the names of more than one person, the executor caused the seven heirs </w:t>
      </w:r>
      <w:r w:rsidR="002B3768" w:rsidRPr="00EE349D">
        <w:rPr>
          <w:rStyle w:val="IntenseEmphasis"/>
          <w:rFonts w:ascii="Arial" w:hAnsi="Arial" w:cs="Arial"/>
          <w:i w:val="0"/>
          <w:color w:val="000000" w:themeColor="text1"/>
        </w:rPr>
        <w:t xml:space="preserve">(that is the </w:t>
      </w:r>
      <w:r w:rsidR="00262AD8">
        <w:rPr>
          <w:rStyle w:val="IntenseEmphasis"/>
          <w:rFonts w:ascii="Arial" w:hAnsi="Arial" w:cs="Arial"/>
          <w:i w:val="0"/>
          <w:color w:val="000000" w:themeColor="text1"/>
        </w:rPr>
        <w:t xml:space="preserve">seven </w:t>
      </w:r>
      <w:r w:rsidR="002B3768" w:rsidRPr="00EE349D">
        <w:rPr>
          <w:rStyle w:val="IntenseEmphasis"/>
          <w:rFonts w:ascii="Arial" w:hAnsi="Arial" w:cs="Arial"/>
          <w:i w:val="0"/>
          <w:color w:val="000000" w:themeColor="text1"/>
        </w:rPr>
        <w:t xml:space="preserve">biological children of the late Christina) </w:t>
      </w:r>
      <w:r w:rsidR="00B67A7A" w:rsidRPr="00EE349D">
        <w:rPr>
          <w:rStyle w:val="IntenseEmphasis"/>
          <w:rFonts w:ascii="Arial" w:hAnsi="Arial" w:cs="Arial"/>
          <w:i w:val="0"/>
          <w:color w:val="000000" w:themeColor="text1"/>
        </w:rPr>
        <w:t xml:space="preserve">to </w:t>
      </w:r>
      <w:r w:rsidR="00155B6A" w:rsidRPr="00EE349D">
        <w:rPr>
          <w:rStyle w:val="IntenseEmphasis"/>
          <w:rFonts w:ascii="Arial" w:hAnsi="Arial" w:cs="Arial"/>
          <w:i w:val="0"/>
          <w:color w:val="000000" w:themeColor="text1"/>
        </w:rPr>
        <w:t>conclude a redistribution agreement</w:t>
      </w:r>
      <w:r w:rsidR="00B67A7A" w:rsidRPr="00EE349D">
        <w:rPr>
          <w:rStyle w:val="IntenseEmphasis"/>
          <w:rFonts w:ascii="Arial" w:hAnsi="Arial" w:cs="Arial"/>
          <w:i w:val="0"/>
          <w:color w:val="000000" w:themeColor="text1"/>
        </w:rPr>
        <w:t xml:space="preserve"> on 4 January 1986</w:t>
      </w:r>
      <w:r w:rsidR="00155B6A" w:rsidRPr="00EE349D">
        <w:rPr>
          <w:rStyle w:val="IntenseEmphasis"/>
          <w:rFonts w:ascii="Arial" w:hAnsi="Arial" w:cs="Arial"/>
          <w:i w:val="0"/>
          <w:color w:val="000000" w:themeColor="text1"/>
        </w:rPr>
        <w:t>.</w:t>
      </w:r>
    </w:p>
    <w:p w14:paraId="6622902D" w14:textId="77777777" w:rsidR="003B5F23" w:rsidRPr="00EE349D" w:rsidRDefault="003B5F23" w:rsidP="00573271">
      <w:pPr>
        <w:pStyle w:val="NormalWeb"/>
        <w:shd w:val="clear" w:color="auto" w:fill="FFFFFF"/>
        <w:spacing w:before="0" w:beforeAutospacing="0" w:after="0" w:afterAutospacing="0" w:line="360" w:lineRule="auto"/>
        <w:jc w:val="both"/>
        <w:rPr>
          <w:rStyle w:val="IntenseEmphasis"/>
          <w:rFonts w:ascii="Arial" w:hAnsi="Arial" w:cs="Arial"/>
          <w:i w:val="0"/>
          <w:color w:val="000000" w:themeColor="text1"/>
        </w:rPr>
      </w:pPr>
    </w:p>
    <w:p w14:paraId="3A3F0894" w14:textId="550326B8" w:rsidR="00155B6A" w:rsidRPr="00EE349D" w:rsidRDefault="00F91778" w:rsidP="00573271">
      <w:pPr>
        <w:pStyle w:val="NormalWeb"/>
        <w:shd w:val="clear" w:color="auto" w:fill="FFFFFF"/>
        <w:spacing w:before="0" w:beforeAutospacing="0" w:after="0" w:afterAutospacing="0" w:line="360" w:lineRule="auto"/>
        <w:jc w:val="both"/>
        <w:rPr>
          <w:rStyle w:val="IntenseEmphasis"/>
          <w:rFonts w:ascii="Arial" w:hAnsi="Arial" w:cs="Arial"/>
          <w:i w:val="0"/>
          <w:color w:val="000000" w:themeColor="text1"/>
        </w:rPr>
      </w:pPr>
      <w:r w:rsidRPr="00EE349D">
        <w:rPr>
          <w:rStyle w:val="IntenseEmphasis"/>
          <w:rFonts w:ascii="Arial" w:hAnsi="Arial" w:cs="Arial"/>
          <w:i w:val="0"/>
          <w:color w:val="000000" w:themeColor="text1"/>
        </w:rPr>
        <w:lastRenderedPageBreak/>
        <w:t>[10]</w:t>
      </w:r>
      <w:r w:rsidRPr="00EE349D">
        <w:rPr>
          <w:rStyle w:val="IntenseEmphasis"/>
          <w:rFonts w:ascii="Arial" w:hAnsi="Arial" w:cs="Arial"/>
          <w:i w:val="0"/>
          <w:color w:val="000000" w:themeColor="text1"/>
        </w:rPr>
        <w:tab/>
      </w:r>
      <w:r w:rsidR="009A2753" w:rsidRPr="00EE349D">
        <w:rPr>
          <w:rStyle w:val="IntenseEmphasis"/>
          <w:rFonts w:ascii="Arial" w:hAnsi="Arial" w:cs="Arial"/>
          <w:i w:val="0"/>
          <w:color w:val="000000" w:themeColor="text1"/>
        </w:rPr>
        <w:t xml:space="preserve">Because of the </w:t>
      </w:r>
      <w:r w:rsidR="00155B6A" w:rsidRPr="00EE349D">
        <w:rPr>
          <w:rStyle w:val="IntenseEmphasis"/>
          <w:rFonts w:ascii="Arial" w:hAnsi="Arial" w:cs="Arial"/>
          <w:i w:val="0"/>
          <w:color w:val="000000" w:themeColor="text1"/>
        </w:rPr>
        <w:t xml:space="preserve">central role that the </w:t>
      </w:r>
      <w:r w:rsidR="009A2753" w:rsidRPr="00EE349D">
        <w:rPr>
          <w:rStyle w:val="IntenseEmphasis"/>
          <w:rFonts w:ascii="Arial" w:hAnsi="Arial" w:cs="Arial"/>
          <w:i w:val="0"/>
          <w:color w:val="000000" w:themeColor="text1"/>
        </w:rPr>
        <w:t xml:space="preserve">redistribution agreement </w:t>
      </w:r>
      <w:r w:rsidR="007B6A95" w:rsidRPr="00EE349D">
        <w:rPr>
          <w:rStyle w:val="IntenseEmphasis"/>
          <w:rFonts w:ascii="Arial" w:hAnsi="Arial" w:cs="Arial"/>
          <w:i w:val="0"/>
          <w:color w:val="000000" w:themeColor="text1"/>
        </w:rPr>
        <w:t>has</w:t>
      </w:r>
      <w:r w:rsidR="00254FD3" w:rsidRPr="00EE349D">
        <w:rPr>
          <w:rStyle w:val="IntenseEmphasis"/>
          <w:rFonts w:ascii="Arial" w:hAnsi="Arial" w:cs="Arial"/>
          <w:i w:val="0"/>
          <w:color w:val="000000" w:themeColor="text1"/>
        </w:rPr>
        <w:t xml:space="preserve"> </w:t>
      </w:r>
      <w:r w:rsidR="009A2753" w:rsidRPr="00EE349D">
        <w:rPr>
          <w:rStyle w:val="IntenseEmphasis"/>
          <w:rFonts w:ascii="Arial" w:hAnsi="Arial" w:cs="Arial"/>
          <w:i w:val="0"/>
          <w:color w:val="000000" w:themeColor="text1"/>
        </w:rPr>
        <w:t xml:space="preserve">in this </w:t>
      </w:r>
      <w:r w:rsidR="00155B6A" w:rsidRPr="00EE349D">
        <w:rPr>
          <w:rStyle w:val="IntenseEmphasis"/>
          <w:rFonts w:ascii="Arial" w:hAnsi="Arial" w:cs="Arial"/>
          <w:i w:val="0"/>
          <w:color w:val="000000" w:themeColor="text1"/>
        </w:rPr>
        <w:t>dispute</w:t>
      </w:r>
      <w:r w:rsidR="009A2753" w:rsidRPr="00EE349D">
        <w:rPr>
          <w:rStyle w:val="IntenseEmphasis"/>
          <w:rFonts w:ascii="Arial" w:hAnsi="Arial" w:cs="Arial"/>
          <w:i w:val="0"/>
          <w:color w:val="000000" w:themeColor="text1"/>
        </w:rPr>
        <w:t>, I find it</w:t>
      </w:r>
      <w:r w:rsidR="00155B6A" w:rsidRPr="00EE349D">
        <w:rPr>
          <w:rStyle w:val="IntenseEmphasis"/>
          <w:rFonts w:ascii="Arial" w:hAnsi="Arial" w:cs="Arial"/>
          <w:i w:val="0"/>
          <w:color w:val="000000" w:themeColor="text1"/>
        </w:rPr>
        <w:t xml:space="preserve"> appropriate to, in full reproduce the </w:t>
      </w:r>
      <w:r w:rsidR="00254FD3" w:rsidRPr="00EE349D">
        <w:rPr>
          <w:rStyle w:val="IntenseEmphasis"/>
          <w:rFonts w:ascii="Arial" w:hAnsi="Arial" w:cs="Arial"/>
          <w:i w:val="0"/>
          <w:color w:val="000000" w:themeColor="text1"/>
        </w:rPr>
        <w:t xml:space="preserve">version </w:t>
      </w:r>
      <w:r w:rsidR="00155B6A" w:rsidRPr="00EE349D">
        <w:rPr>
          <w:rStyle w:val="IntenseEmphasis"/>
          <w:rFonts w:ascii="Arial" w:hAnsi="Arial" w:cs="Arial"/>
          <w:i w:val="0"/>
          <w:color w:val="000000" w:themeColor="text1"/>
        </w:rPr>
        <w:t xml:space="preserve">of that agreement as it was translated </w:t>
      </w:r>
      <w:r w:rsidR="000E27DF" w:rsidRPr="00EE349D">
        <w:rPr>
          <w:rStyle w:val="IntenseEmphasis"/>
          <w:rFonts w:ascii="Arial" w:hAnsi="Arial" w:cs="Arial"/>
          <w:i w:val="0"/>
          <w:color w:val="000000" w:themeColor="text1"/>
        </w:rPr>
        <w:t xml:space="preserve">from </w:t>
      </w:r>
      <w:r w:rsidR="00155B6A" w:rsidRPr="00EE349D">
        <w:rPr>
          <w:rStyle w:val="IntenseEmphasis"/>
          <w:rFonts w:ascii="Arial" w:hAnsi="Arial" w:cs="Arial"/>
          <w:i w:val="0"/>
          <w:color w:val="000000" w:themeColor="text1"/>
        </w:rPr>
        <w:t xml:space="preserve">the Afrikaans language to the </w:t>
      </w:r>
      <w:r w:rsidR="000E27DF" w:rsidRPr="00EE349D">
        <w:rPr>
          <w:rStyle w:val="IntenseEmphasis"/>
          <w:rFonts w:ascii="Arial" w:hAnsi="Arial" w:cs="Arial"/>
          <w:i w:val="0"/>
          <w:color w:val="000000" w:themeColor="text1"/>
        </w:rPr>
        <w:t xml:space="preserve">English </w:t>
      </w:r>
      <w:r w:rsidR="00155B6A" w:rsidRPr="00EE349D">
        <w:rPr>
          <w:rStyle w:val="IntenseEmphasis"/>
          <w:rFonts w:ascii="Arial" w:hAnsi="Arial" w:cs="Arial"/>
          <w:i w:val="0"/>
          <w:color w:val="000000" w:themeColor="text1"/>
        </w:rPr>
        <w:t>language and admitted into evidence</w:t>
      </w:r>
      <w:r w:rsidR="002B3768" w:rsidRPr="00EE349D">
        <w:rPr>
          <w:rStyle w:val="IntenseEmphasis"/>
          <w:rFonts w:ascii="Arial" w:hAnsi="Arial" w:cs="Arial"/>
          <w:i w:val="0"/>
          <w:color w:val="000000" w:themeColor="text1"/>
        </w:rPr>
        <w:t xml:space="preserve"> as </w:t>
      </w:r>
      <w:r w:rsidR="00B67A7A" w:rsidRPr="00EE349D">
        <w:rPr>
          <w:rStyle w:val="IntenseEmphasis"/>
          <w:rFonts w:ascii="Arial" w:hAnsi="Arial" w:cs="Arial"/>
          <w:i w:val="0"/>
          <w:color w:val="000000" w:themeColor="text1"/>
        </w:rPr>
        <w:t>‘Exhibit B1’</w:t>
      </w:r>
      <w:r w:rsidR="009A2753" w:rsidRPr="00EE349D">
        <w:rPr>
          <w:rStyle w:val="IntenseEmphasis"/>
          <w:rFonts w:ascii="Arial" w:hAnsi="Arial" w:cs="Arial"/>
          <w:i w:val="0"/>
          <w:color w:val="000000" w:themeColor="text1"/>
        </w:rPr>
        <w:t>.</w:t>
      </w:r>
      <w:r w:rsidR="00155B6A" w:rsidRPr="00EE349D">
        <w:rPr>
          <w:rStyle w:val="IntenseEmphasis"/>
          <w:rFonts w:ascii="Arial" w:hAnsi="Arial" w:cs="Arial"/>
          <w:i w:val="0"/>
          <w:color w:val="000000" w:themeColor="text1"/>
        </w:rPr>
        <w:t xml:space="preserve"> It reads as follows:</w:t>
      </w:r>
    </w:p>
    <w:p w14:paraId="1B46135A" w14:textId="77777777" w:rsidR="00155B6A" w:rsidRPr="00EE349D" w:rsidRDefault="00155B6A" w:rsidP="00573271">
      <w:pPr>
        <w:pStyle w:val="NormalWeb"/>
        <w:shd w:val="clear" w:color="auto" w:fill="FFFFFF"/>
        <w:spacing w:before="0" w:beforeAutospacing="0" w:after="0" w:afterAutospacing="0" w:line="360" w:lineRule="auto"/>
        <w:jc w:val="both"/>
        <w:rPr>
          <w:rStyle w:val="IntenseEmphasis"/>
          <w:rFonts w:ascii="Arial" w:hAnsi="Arial" w:cs="Arial"/>
          <w:i w:val="0"/>
          <w:color w:val="000000" w:themeColor="text1"/>
        </w:rPr>
      </w:pPr>
    </w:p>
    <w:p w14:paraId="1191C432" w14:textId="093D99E8" w:rsidR="009A2753" w:rsidRPr="00262AD8" w:rsidRDefault="00155B6A" w:rsidP="00155B6A">
      <w:pPr>
        <w:pStyle w:val="NormalWeb"/>
        <w:shd w:val="clear" w:color="auto" w:fill="FFFFFF"/>
        <w:spacing w:before="0" w:beforeAutospacing="0" w:after="0" w:afterAutospacing="0" w:line="360" w:lineRule="auto"/>
        <w:ind w:firstLine="709"/>
        <w:jc w:val="both"/>
        <w:rPr>
          <w:rStyle w:val="IntenseEmphasis"/>
          <w:rFonts w:ascii="Arial" w:hAnsi="Arial" w:cs="Arial"/>
          <w:i w:val="0"/>
          <w:color w:val="000000" w:themeColor="text1"/>
          <w:sz w:val="22"/>
          <w:szCs w:val="22"/>
        </w:rPr>
      </w:pPr>
      <w:r w:rsidRPr="00262AD8">
        <w:rPr>
          <w:rStyle w:val="IntenseEmphasis"/>
          <w:rFonts w:ascii="Arial" w:hAnsi="Arial" w:cs="Arial"/>
          <w:i w:val="0"/>
          <w:color w:val="000000" w:themeColor="text1"/>
          <w:sz w:val="22"/>
          <w:szCs w:val="22"/>
        </w:rPr>
        <w:t>‘</w:t>
      </w:r>
      <w:r w:rsidR="009A2753" w:rsidRPr="00262AD8">
        <w:rPr>
          <w:rStyle w:val="IntenseEmphasis"/>
          <w:rFonts w:ascii="Arial" w:hAnsi="Arial" w:cs="Arial"/>
          <w:b/>
          <w:i w:val="0"/>
          <w:color w:val="000000" w:themeColor="text1"/>
          <w:sz w:val="22"/>
          <w:szCs w:val="22"/>
        </w:rPr>
        <w:t>REDISTRIBUTION AGREEMENT</w:t>
      </w:r>
      <w:r w:rsidR="009A2753" w:rsidRPr="00262AD8">
        <w:rPr>
          <w:rStyle w:val="IntenseEmphasis"/>
          <w:rFonts w:ascii="Arial" w:hAnsi="Arial" w:cs="Arial"/>
          <w:i w:val="0"/>
          <w:color w:val="000000" w:themeColor="text1"/>
          <w:sz w:val="22"/>
          <w:szCs w:val="22"/>
        </w:rPr>
        <w:t xml:space="preserve"> entered into and between:</w:t>
      </w:r>
    </w:p>
    <w:p w14:paraId="381CBA5C" w14:textId="77777777" w:rsidR="00155B6A" w:rsidRPr="00262AD8" w:rsidRDefault="00155B6A" w:rsidP="00155B6A">
      <w:pPr>
        <w:pStyle w:val="NormalWeb"/>
        <w:shd w:val="clear" w:color="auto" w:fill="FFFFFF"/>
        <w:spacing w:before="0" w:beforeAutospacing="0" w:after="0" w:afterAutospacing="0" w:line="360" w:lineRule="auto"/>
        <w:ind w:firstLine="709"/>
        <w:jc w:val="both"/>
        <w:rPr>
          <w:rStyle w:val="IntenseEmphasis"/>
          <w:rFonts w:ascii="Arial" w:hAnsi="Arial" w:cs="Arial"/>
          <w:i w:val="0"/>
          <w:color w:val="000000" w:themeColor="text1"/>
          <w:sz w:val="22"/>
          <w:szCs w:val="22"/>
        </w:rPr>
      </w:pPr>
    </w:p>
    <w:p w14:paraId="737CB819" w14:textId="78258FE7" w:rsidR="009A2753" w:rsidRPr="00262AD8" w:rsidRDefault="009A2753" w:rsidP="00155B6A">
      <w:pPr>
        <w:pStyle w:val="NormalWeb"/>
        <w:shd w:val="clear" w:color="auto" w:fill="FFFFFF"/>
        <w:spacing w:before="0" w:beforeAutospacing="0" w:after="0" w:afterAutospacing="0" w:line="360" w:lineRule="auto"/>
        <w:jc w:val="both"/>
        <w:rPr>
          <w:rStyle w:val="IntenseEmphasis"/>
          <w:rFonts w:ascii="Arial" w:hAnsi="Arial" w:cs="Arial"/>
          <w:i w:val="0"/>
          <w:color w:val="000000" w:themeColor="text1"/>
          <w:sz w:val="22"/>
          <w:szCs w:val="22"/>
        </w:rPr>
      </w:pPr>
      <w:r w:rsidRPr="00262AD8">
        <w:rPr>
          <w:rStyle w:val="IntenseEmphasis"/>
          <w:rFonts w:ascii="Arial" w:hAnsi="Arial" w:cs="Arial"/>
          <w:i w:val="0"/>
          <w:color w:val="000000" w:themeColor="text1"/>
          <w:sz w:val="22"/>
          <w:szCs w:val="22"/>
        </w:rPr>
        <w:t xml:space="preserve">Albertus </w:t>
      </w:r>
      <w:r w:rsidR="00AE0604" w:rsidRPr="00262AD8">
        <w:rPr>
          <w:rStyle w:val="IntenseEmphasis"/>
          <w:rFonts w:ascii="Arial" w:hAnsi="Arial" w:cs="Arial"/>
          <w:i w:val="0"/>
          <w:color w:val="000000" w:themeColor="text1"/>
          <w:sz w:val="22"/>
          <w:szCs w:val="22"/>
        </w:rPr>
        <w:t xml:space="preserve">Beukes </w:t>
      </w:r>
      <w:r w:rsidRPr="00262AD8">
        <w:rPr>
          <w:rStyle w:val="IntenseEmphasis"/>
          <w:rFonts w:ascii="Arial" w:hAnsi="Arial" w:cs="Arial"/>
          <w:i w:val="0"/>
          <w:color w:val="000000" w:themeColor="text1"/>
          <w:sz w:val="22"/>
          <w:szCs w:val="22"/>
        </w:rPr>
        <w:t xml:space="preserve">in his capacity as executor in the estate of the late Christina Martina </w:t>
      </w:r>
      <w:r w:rsidR="00AE0604" w:rsidRPr="00262AD8">
        <w:rPr>
          <w:rStyle w:val="IntenseEmphasis"/>
          <w:rFonts w:ascii="Arial" w:hAnsi="Arial" w:cs="Arial"/>
          <w:i w:val="0"/>
          <w:color w:val="000000" w:themeColor="text1"/>
          <w:sz w:val="22"/>
          <w:szCs w:val="22"/>
        </w:rPr>
        <w:t>Bezuidenhout</w:t>
      </w:r>
      <w:r w:rsidRPr="00262AD8">
        <w:rPr>
          <w:rStyle w:val="IntenseEmphasis"/>
          <w:rFonts w:ascii="Arial" w:hAnsi="Arial" w:cs="Arial"/>
          <w:i w:val="0"/>
          <w:color w:val="000000" w:themeColor="text1"/>
          <w:sz w:val="22"/>
          <w:szCs w:val="22"/>
        </w:rPr>
        <w:t xml:space="preserve"> </w:t>
      </w:r>
      <w:r w:rsidR="00AE0604" w:rsidRPr="00262AD8">
        <w:rPr>
          <w:rStyle w:val="IntenseEmphasis"/>
          <w:rFonts w:ascii="Arial" w:hAnsi="Arial" w:cs="Arial"/>
          <w:i w:val="0"/>
          <w:color w:val="000000" w:themeColor="text1"/>
          <w:sz w:val="22"/>
          <w:szCs w:val="22"/>
        </w:rPr>
        <w:t>(WIDOW)</w:t>
      </w:r>
      <w:r w:rsidRPr="00262AD8">
        <w:rPr>
          <w:rStyle w:val="IntenseEmphasis"/>
          <w:rFonts w:ascii="Arial" w:hAnsi="Arial" w:cs="Arial"/>
          <w:i w:val="0"/>
          <w:color w:val="000000" w:themeColor="text1"/>
          <w:sz w:val="22"/>
          <w:szCs w:val="22"/>
        </w:rPr>
        <w:t xml:space="preserve"> issued by the magistrate of R</w:t>
      </w:r>
      <w:r w:rsidR="00AE0604" w:rsidRPr="00262AD8">
        <w:rPr>
          <w:rStyle w:val="IntenseEmphasis"/>
          <w:rFonts w:ascii="Arial" w:hAnsi="Arial" w:cs="Arial"/>
          <w:i w:val="0"/>
          <w:color w:val="000000" w:themeColor="text1"/>
          <w:sz w:val="22"/>
          <w:szCs w:val="22"/>
        </w:rPr>
        <w:t>eho</w:t>
      </w:r>
      <w:r w:rsidRPr="00262AD8">
        <w:rPr>
          <w:rStyle w:val="IntenseEmphasis"/>
          <w:rFonts w:ascii="Arial" w:hAnsi="Arial" w:cs="Arial"/>
          <w:i w:val="0"/>
          <w:color w:val="000000" w:themeColor="text1"/>
          <w:sz w:val="22"/>
          <w:szCs w:val="22"/>
        </w:rPr>
        <w:t>both in terms of article</w:t>
      </w:r>
      <w:r w:rsidR="00AE0604" w:rsidRPr="00262AD8">
        <w:rPr>
          <w:rStyle w:val="IntenseEmphasis"/>
          <w:rFonts w:ascii="Arial" w:hAnsi="Arial" w:cs="Arial"/>
          <w:i w:val="0"/>
          <w:color w:val="000000" w:themeColor="text1"/>
          <w:sz w:val="22"/>
          <w:szCs w:val="22"/>
        </w:rPr>
        <w:t xml:space="preserve"> 4</w:t>
      </w:r>
      <w:r w:rsidRPr="00262AD8">
        <w:rPr>
          <w:rStyle w:val="IntenseEmphasis"/>
          <w:rFonts w:ascii="Arial" w:hAnsi="Arial" w:cs="Arial"/>
          <w:i w:val="0"/>
          <w:color w:val="000000" w:themeColor="text1"/>
          <w:sz w:val="22"/>
          <w:szCs w:val="22"/>
        </w:rPr>
        <w:t xml:space="preserve"> of the </w:t>
      </w:r>
      <w:r w:rsidR="00AE0604" w:rsidRPr="00262AD8">
        <w:rPr>
          <w:rStyle w:val="IntenseEmphasis"/>
          <w:rFonts w:ascii="Arial" w:hAnsi="Arial" w:cs="Arial"/>
          <w:i w:val="0"/>
          <w:color w:val="000000" w:themeColor="text1"/>
          <w:sz w:val="22"/>
          <w:szCs w:val="22"/>
        </w:rPr>
        <w:t>E</w:t>
      </w:r>
      <w:r w:rsidRPr="00262AD8">
        <w:rPr>
          <w:rStyle w:val="IntenseEmphasis"/>
          <w:rFonts w:ascii="Arial" w:hAnsi="Arial" w:cs="Arial"/>
          <w:i w:val="0"/>
          <w:color w:val="000000" w:themeColor="text1"/>
          <w:sz w:val="22"/>
          <w:szCs w:val="22"/>
        </w:rPr>
        <w:t xml:space="preserve">state </w:t>
      </w:r>
      <w:r w:rsidR="00AE0604" w:rsidRPr="00262AD8">
        <w:rPr>
          <w:rStyle w:val="IntenseEmphasis"/>
          <w:rFonts w:ascii="Arial" w:hAnsi="Arial" w:cs="Arial"/>
          <w:i w:val="0"/>
          <w:color w:val="000000" w:themeColor="text1"/>
          <w:sz w:val="22"/>
          <w:szCs w:val="22"/>
        </w:rPr>
        <w:t>P</w:t>
      </w:r>
      <w:r w:rsidRPr="00262AD8">
        <w:rPr>
          <w:rStyle w:val="IntenseEmphasis"/>
          <w:rFonts w:ascii="Arial" w:hAnsi="Arial" w:cs="Arial"/>
          <w:i w:val="0"/>
          <w:color w:val="000000" w:themeColor="text1"/>
          <w:sz w:val="22"/>
          <w:szCs w:val="22"/>
        </w:rPr>
        <w:t>roclamation of 1941 at Rehoboth on 18 February 1985.</w:t>
      </w:r>
    </w:p>
    <w:p w14:paraId="412632B7" w14:textId="77777777" w:rsidR="00155B6A" w:rsidRPr="00262AD8" w:rsidRDefault="00155B6A" w:rsidP="00155B6A">
      <w:pPr>
        <w:pStyle w:val="NormalWeb"/>
        <w:shd w:val="clear" w:color="auto" w:fill="FFFFFF"/>
        <w:spacing w:before="0" w:beforeAutospacing="0" w:after="0" w:afterAutospacing="0" w:line="360" w:lineRule="auto"/>
        <w:jc w:val="both"/>
        <w:rPr>
          <w:rStyle w:val="IntenseEmphasis"/>
          <w:rFonts w:ascii="Arial" w:hAnsi="Arial" w:cs="Arial"/>
          <w:i w:val="0"/>
          <w:color w:val="000000" w:themeColor="text1"/>
          <w:sz w:val="22"/>
          <w:szCs w:val="22"/>
        </w:rPr>
      </w:pPr>
    </w:p>
    <w:p w14:paraId="4EE41AC4" w14:textId="66EF94A4" w:rsidR="00AE0604" w:rsidRPr="00262AD8" w:rsidRDefault="00AE0604" w:rsidP="00155B6A">
      <w:pPr>
        <w:pStyle w:val="NormalWeb"/>
        <w:shd w:val="clear" w:color="auto" w:fill="FFFFFF"/>
        <w:spacing w:before="0" w:beforeAutospacing="0" w:after="0" w:afterAutospacing="0" w:line="360" w:lineRule="auto"/>
        <w:jc w:val="both"/>
        <w:rPr>
          <w:rStyle w:val="IntenseEmphasis"/>
          <w:rFonts w:ascii="Arial" w:hAnsi="Arial" w:cs="Arial"/>
          <w:i w:val="0"/>
          <w:color w:val="000000" w:themeColor="text1"/>
          <w:sz w:val="22"/>
          <w:szCs w:val="22"/>
        </w:rPr>
      </w:pPr>
      <w:r w:rsidRPr="00262AD8">
        <w:rPr>
          <w:rStyle w:val="IntenseEmphasis"/>
          <w:rFonts w:ascii="Arial" w:hAnsi="Arial" w:cs="Arial"/>
          <w:i w:val="0"/>
          <w:color w:val="000000" w:themeColor="text1"/>
          <w:sz w:val="22"/>
          <w:szCs w:val="22"/>
        </w:rPr>
        <w:t>AND</w:t>
      </w:r>
    </w:p>
    <w:p w14:paraId="303F5B7A" w14:textId="77777777" w:rsidR="00155B6A" w:rsidRPr="00262AD8" w:rsidRDefault="00155B6A" w:rsidP="00155B6A">
      <w:pPr>
        <w:pStyle w:val="NormalWeb"/>
        <w:shd w:val="clear" w:color="auto" w:fill="FFFFFF"/>
        <w:spacing w:before="0" w:beforeAutospacing="0" w:after="0" w:afterAutospacing="0" w:line="360" w:lineRule="auto"/>
        <w:jc w:val="both"/>
        <w:rPr>
          <w:rStyle w:val="IntenseEmphasis"/>
          <w:rFonts w:ascii="Arial" w:hAnsi="Arial" w:cs="Arial"/>
          <w:i w:val="0"/>
          <w:color w:val="000000" w:themeColor="text1"/>
          <w:sz w:val="22"/>
          <w:szCs w:val="22"/>
        </w:rPr>
      </w:pPr>
    </w:p>
    <w:p w14:paraId="2B72D1E5" w14:textId="77777777" w:rsidR="00AE0604" w:rsidRPr="00262AD8" w:rsidRDefault="00AE0604" w:rsidP="00155B6A">
      <w:pPr>
        <w:pStyle w:val="NormalWeb"/>
        <w:numPr>
          <w:ilvl w:val="0"/>
          <w:numId w:val="2"/>
        </w:numPr>
        <w:shd w:val="clear" w:color="auto" w:fill="FFFFFF"/>
        <w:spacing w:before="0" w:beforeAutospacing="0" w:after="0" w:afterAutospacing="0" w:line="360" w:lineRule="auto"/>
        <w:ind w:left="0" w:firstLine="0"/>
        <w:jc w:val="both"/>
        <w:rPr>
          <w:rStyle w:val="IntenseEmphasis"/>
          <w:rFonts w:ascii="Arial" w:hAnsi="Arial" w:cs="Arial"/>
          <w:i w:val="0"/>
          <w:color w:val="000000" w:themeColor="text1"/>
          <w:sz w:val="22"/>
          <w:szCs w:val="22"/>
        </w:rPr>
      </w:pPr>
      <w:r w:rsidRPr="00262AD8">
        <w:rPr>
          <w:rStyle w:val="IntenseEmphasis"/>
          <w:rFonts w:ascii="Arial" w:hAnsi="Arial" w:cs="Arial"/>
          <w:i w:val="0"/>
          <w:color w:val="000000" w:themeColor="text1"/>
          <w:sz w:val="22"/>
          <w:szCs w:val="22"/>
        </w:rPr>
        <w:t xml:space="preserve">JOSEPHA JANUARIE (BORN BEZUIDENHOUT), </w:t>
      </w:r>
    </w:p>
    <w:p w14:paraId="4B172750" w14:textId="77777777" w:rsidR="00AE0604" w:rsidRPr="00262AD8" w:rsidRDefault="00AE0604" w:rsidP="00155B6A">
      <w:pPr>
        <w:pStyle w:val="NormalWeb"/>
        <w:numPr>
          <w:ilvl w:val="0"/>
          <w:numId w:val="2"/>
        </w:numPr>
        <w:shd w:val="clear" w:color="auto" w:fill="FFFFFF"/>
        <w:spacing w:before="0" w:beforeAutospacing="0" w:after="0" w:afterAutospacing="0" w:line="360" w:lineRule="auto"/>
        <w:ind w:left="0" w:firstLine="0"/>
        <w:jc w:val="both"/>
        <w:rPr>
          <w:rStyle w:val="IntenseEmphasis"/>
          <w:rFonts w:ascii="Arial" w:hAnsi="Arial" w:cs="Arial"/>
          <w:i w:val="0"/>
          <w:color w:val="000000" w:themeColor="text1"/>
          <w:sz w:val="22"/>
          <w:szCs w:val="22"/>
        </w:rPr>
      </w:pPr>
      <w:r w:rsidRPr="00262AD8">
        <w:rPr>
          <w:rStyle w:val="IntenseEmphasis"/>
          <w:rFonts w:ascii="Arial" w:hAnsi="Arial" w:cs="Arial"/>
          <w:i w:val="0"/>
          <w:color w:val="000000" w:themeColor="text1"/>
          <w:sz w:val="22"/>
          <w:szCs w:val="22"/>
        </w:rPr>
        <w:t xml:space="preserve">WALTRAUD BEUKES (BORN BEZUIDENHOUT), </w:t>
      </w:r>
    </w:p>
    <w:p w14:paraId="4867D2CC" w14:textId="77777777" w:rsidR="00AE0604" w:rsidRPr="00262AD8" w:rsidRDefault="00AE0604" w:rsidP="00155B6A">
      <w:pPr>
        <w:pStyle w:val="NormalWeb"/>
        <w:numPr>
          <w:ilvl w:val="0"/>
          <w:numId w:val="2"/>
        </w:numPr>
        <w:shd w:val="clear" w:color="auto" w:fill="FFFFFF"/>
        <w:spacing w:before="0" w:beforeAutospacing="0" w:after="0" w:afterAutospacing="0" w:line="360" w:lineRule="auto"/>
        <w:ind w:left="0" w:firstLine="0"/>
        <w:jc w:val="both"/>
        <w:rPr>
          <w:rStyle w:val="IntenseEmphasis"/>
          <w:rFonts w:ascii="Arial" w:hAnsi="Arial" w:cs="Arial"/>
          <w:i w:val="0"/>
          <w:color w:val="000000" w:themeColor="text1"/>
          <w:sz w:val="22"/>
          <w:szCs w:val="22"/>
        </w:rPr>
      </w:pPr>
      <w:r w:rsidRPr="00262AD8">
        <w:rPr>
          <w:rStyle w:val="IntenseEmphasis"/>
          <w:rFonts w:ascii="Arial" w:hAnsi="Arial" w:cs="Arial"/>
          <w:i w:val="0"/>
          <w:color w:val="000000" w:themeColor="text1"/>
          <w:sz w:val="22"/>
          <w:szCs w:val="22"/>
        </w:rPr>
        <w:t xml:space="preserve">ANDREW JOSEPH BEZUIDENHOUT, </w:t>
      </w:r>
    </w:p>
    <w:p w14:paraId="1A3BB362" w14:textId="77777777" w:rsidR="00AE0604" w:rsidRPr="00262AD8" w:rsidRDefault="00AE0604" w:rsidP="00155B6A">
      <w:pPr>
        <w:pStyle w:val="NormalWeb"/>
        <w:numPr>
          <w:ilvl w:val="0"/>
          <w:numId w:val="2"/>
        </w:numPr>
        <w:shd w:val="clear" w:color="auto" w:fill="FFFFFF"/>
        <w:spacing w:before="0" w:beforeAutospacing="0" w:after="0" w:afterAutospacing="0" w:line="360" w:lineRule="auto"/>
        <w:ind w:left="0" w:firstLine="0"/>
        <w:jc w:val="both"/>
        <w:rPr>
          <w:rStyle w:val="IntenseEmphasis"/>
          <w:rFonts w:ascii="Arial" w:hAnsi="Arial" w:cs="Arial"/>
          <w:i w:val="0"/>
          <w:color w:val="000000" w:themeColor="text1"/>
          <w:sz w:val="22"/>
          <w:szCs w:val="22"/>
        </w:rPr>
      </w:pPr>
      <w:r w:rsidRPr="00262AD8">
        <w:rPr>
          <w:rStyle w:val="IntenseEmphasis"/>
          <w:rFonts w:ascii="Arial" w:hAnsi="Arial" w:cs="Arial"/>
          <w:i w:val="0"/>
          <w:color w:val="000000" w:themeColor="text1"/>
          <w:sz w:val="22"/>
          <w:szCs w:val="22"/>
        </w:rPr>
        <w:t xml:space="preserve">CLEMENS BEZUIDENHORST, </w:t>
      </w:r>
    </w:p>
    <w:p w14:paraId="3DF4D05A" w14:textId="77777777" w:rsidR="00AE0604" w:rsidRPr="00262AD8" w:rsidRDefault="00AE0604" w:rsidP="00155B6A">
      <w:pPr>
        <w:pStyle w:val="NormalWeb"/>
        <w:numPr>
          <w:ilvl w:val="0"/>
          <w:numId w:val="2"/>
        </w:numPr>
        <w:shd w:val="clear" w:color="auto" w:fill="FFFFFF"/>
        <w:spacing w:before="0" w:beforeAutospacing="0" w:after="0" w:afterAutospacing="0" w:line="360" w:lineRule="auto"/>
        <w:ind w:left="0" w:firstLine="0"/>
        <w:jc w:val="both"/>
        <w:rPr>
          <w:rStyle w:val="IntenseEmphasis"/>
          <w:rFonts w:ascii="Arial" w:hAnsi="Arial" w:cs="Arial"/>
          <w:i w:val="0"/>
          <w:color w:val="000000" w:themeColor="text1"/>
          <w:sz w:val="22"/>
          <w:szCs w:val="22"/>
        </w:rPr>
      </w:pPr>
      <w:r w:rsidRPr="00262AD8">
        <w:rPr>
          <w:rStyle w:val="IntenseEmphasis"/>
          <w:rFonts w:ascii="Arial" w:hAnsi="Arial" w:cs="Arial"/>
          <w:i w:val="0"/>
          <w:color w:val="000000" w:themeColor="text1"/>
          <w:sz w:val="22"/>
          <w:szCs w:val="22"/>
        </w:rPr>
        <w:t xml:space="preserve">FRANS BEZUIDENHOUT, </w:t>
      </w:r>
    </w:p>
    <w:p w14:paraId="6E57F1C9" w14:textId="3CF173DF" w:rsidR="00AE0604" w:rsidRPr="00262AD8" w:rsidRDefault="00AE0604" w:rsidP="00155B6A">
      <w:pPr>
        <w:pStyle w:val="NormalWeb"/>
        <w:numPr>
          <w:ilvl w:val="0"/>
          <w:numId w:val="2"/>
        </w:numPr>
        <w:shd w:val="clear" w:color="auto" w:fill="FFFFFF"/>
        <w:spacing w:before="0" w:beforeAutospacing="0" w:after="0" w:afterAutospacing="0" w:line="360" w:lineRule="auto"/>
        <w:ind w:left="0" w:firstLine="0"/>
        <w:jc w:val="both"/>
        <w:rPr>
          <w:rStyle w:val="IntenseEmphasis"/>
          <w:rFonts w:ascii="Arial" w:hAnsi="Arial" w:cs="Arial"/>
          <w:i w:val="0"/>
          <w:color w:val="000000" w:themeColor="text1"/>
          <w:sz w:val="22"/>
          <w:szCs w:val="22"/>
        </w:rPr>
      </w:pPr>
      <w:r w:rsidRPr="00262AD8">
        <w:rPr>
          <w:rStyle w:val="IntenseEmphasis"/>
          <w:rFonts w:ascii="Arial" w:hAnsi="Arial" w:cs="Arial"/>
          <w:i w:val="0"/>
          <w:color w:val="000000" w:themeColor="text1"/>
          <w:sz w:val="22"/>
          <w:szCs w:val="22"/>
        </w:rPr>
        <w:t xml:space="preserve">GERHARD BEZUIDENHOUT and </w:t>
      </w:r>
    </w:p>
    <w:p w14:paraId="29F6E5D9" w14:textId="73E9E08A" w:rsidR="00AE0604" w:rsidRPr="00262AD8" w:rsidRDefault="00AE0604" w:rsidP="00155B6A">
      <w:pPr>
        <w:pStyle w:val="NormalWeb"/>
        <w:numPr>
          <w:ilvl w:val="0"/>
          <w:numId w:val="2"/>
        </w:numPr>
        <w:shd w:val="clear" w:color="auto" w:fill="FFFFFF"/>
        <w:spacing w:before="0" w:beforeAutospacing="0" w:after="0" w:afterAutospacing="0" w:line="360" w:lineRule="auto"/>
        <w:ind w:left="0" w:firstLine="0"/>
        <w:jc w:val="both"/>
        <w:rPr>
          <w:rStyle w:val="IntenseEmphasis"/>
          <w:rFonts w:ascii="Arial" w:hAnsi="Arial" w:cs="Arial"/>
          <w:i w:val="0"/>
          <w:color w:val="000000" w:themeColor="text1"/>
          <w:sz w:val="22"/>
          <w:szCs w:val="22"/>
        </w:rPr>
      </w:pPr>
      <w:r w:rsidRPr="00262AD8">
        <w:rPr>
          <w:rStyle w:val="IntenseEmphasis"/>
          <w:rFonts w:ascii="Arial" w:hAnsi="Arial" w:cs="Arial"/>
          <w:i w:val="0"/>
          <w:color w:val="000000" w:themeColor="text1"/>
          <w:sz w:val="22"/>
          <w:szCs w:val="22"/>
        </w:rPr>
        <w:t>WILLEM BEZUIDENHOUT.</w:t>
      </w:r>
    </w:p>
    <w:p w14:paraId="3A15D585" w14:textId="03ADF41D" w:rsidR="00AE0604" w:rsidRPr="00262AD8" w:rsidRDefault="00AE0604" w:rsidP="00155B6A">
      <w:pPr>
        <w:pStyle w:val="NormalWeb"/>
        <w:shd w:val="clear" w:color="auto" w:fill="FFFFFF"/>
        <w:spacing w:before="0" w:beforeAutospacing="0" w:after="0" w:afterAutospacing="0" w:line="360" w:lineRule="auto"/>
        <w:jc w:val="both"/>
        <w:rPr>
          <w:rStyle w:val="IntenseEmphasis"/>
          <w:rFonts w:ascii="Arial" w:hAnsi="Arial" w:cs="Arial"/>
          <w:i w:val="0"/>
          <w:color w:val="000000" w:themeColor="text1"/>
          <w:sz w:val="22"/>
          <w:szCs w:val="22"/>
        </w:rPr>
      </w:pPr>
      <w:r w:rsidRPr="00262AD8">
        <w:rPr>
          <w:rStyle w:val="IntenseEmphasis"/>
          <w:rFonts w:ascii="Arial" w:hAnsi="Arial" w:cs="Arial"/>
          <w:i w:val="0"/>
          <w:color w:val="000000" w:themeColor="text1"/>
          <w:sz w:val="22"/>
          <w:szCs w:val="22"/>
        </w:rPr>
        <w:t>(</w:t>
      </w:r>
      <w:r w:rsidR="000E27DF" w:rsidRPr="00262AD8">
        <w:rPr>
          <w:rStyle w:val="IntenseEmphasis"/>
          <w:rFonts w:ascii="Arial" w:hAnsi="Arial" w:cs="Arial"/>
          <w:i w:val="0"/>
          <w:color w:val="000000" w:themeColor="text1"/>
          <w:sz w:val="22"/>
          <w:szCs w:val="22"/>
        </w:rPr>
        <w:t>hereinafter</w:t>
      </w:r>
      <w:r w:rsidRPr="00262AD8">
        <w:rPr>
          <w:rStyle w:val="IntenseEmphasis"/>
          <w:rFonts w:ascii="Arial" w:hAnsi="Arial" w:cs="Arial"/>
          <w:i w:val="0"/>
          <w:color w:val="000000" w:themeColor="text1"/>
          <w:sz w:val="22"/>
          <w:szCs w:val="22"/>
        </w:rPr>
        <w:t xml:space="preserve"> called the INTERSTATE HEIRS)</w:t>
      </w:r>
    </w:p>
    <w:p w14:paraId="6F51150A" w14:textId="77777777" w:rsidR="00155B6A" w:rsidRPr="00262AD8" w:rsidRDefault="00155B6A" w:rsidP="00155B6A">
      <w:pPr>
        <w:pStyle w:val="NormalWeb"/>
        <w:shd w:val="clear" w:color="auto" w:fill="FFFFFF"/>
        <w:spacing w:before="0" w:beforeAutospacing="0" w:after="0" w:afterAutospacing="0" w:line="360" w:lineRule="auto"/>
        <w:jc w:val="both"/>
        <w:rPr>
          <w:rStyle w:val="IntenseEmphasis"/>
          <w:rFonts w:ascii="Arial" w:hAnsi="Arial" w:cs="Arial"/>
          <w:b/>
          <w:i w:val="0"/>
          <w:color w:val="000000" w:themeColor="text1"/>
          <w:sz w:val="22"/>
          <w:szCs w:val="22"/>
        </w:rPr>
      </w:pPr>
    </w:p>
    <w:p w14:paraId="69754ABE" w14:textId="42622EDC" w:rsidR="00CD2A8E" w:rsidRPr="00262AD8" w:rsidRDefault="00CD2A8E" w:rsidP="00155B6A">
      <w:pPr>
        <w:pStyle w:val="NormalWeb"/>
        <w:shd w:val="clear" w:color="auto" w:fill="FFFFFF"/>
        <w:spacing w:before="0" w:beforeAutospacing="0" w:after="0" w:afterAutospacing="0" w:line="360" w:lineRule="auto"/>
        <w:jc w:val="both"/>
        <w:rPr>
          <w:rStyle w:val="IntenseEmphasis"/>
          <w:rFonts w:ascii="Arial" w:hAnsi="Arial" w:cs="Arial"/>
          <w:i w:val="0"/>
          <w:color w:val="000000" w:themeColor="text1"/>
          <w:sz w:val="22"/>
          <w:szCs w:val="22"/>
        </w:rPr>
      </w:pPr>
      <w:r w:rsidRPr="00262AD8">
        <w:rPr>
          <w:rStyle w:val="IntenseEmphasis"/>
          <w:rFonts w:ascii="Arial" w:hAnsi="Arial" w:cs="Arial"/>
          <w:b/>
          <w:i w:val="0"/>
          <w:color w:val="000000" w:themeColor="text1"/>
          <w:sz w:val="22"/>
          <w:szCs w:val="22"/>
        </w:rPr>
        <w:t>WHEREA</w:t>
      </w:r>
      <w:r w:rsidRPr="00262AD8">
        <w:rPr>
          <w:rStyle w:val="IntenseEmphasis"/>
          <w:rFonts w:ascii="Arial" w:hAnsi="Arial" w:cs="Arial"/>
          <w:i w:val="0"/>
          <w:color w:val="000000" w:themeColor="text1"/>
          <w:sz w:val="22"/>
          <w:szCs w:val="22"/>
        </w:rPr>
        <w:t>S the said CHRISTINA MARTINA BEZUIDENHOUT died interstate at REHOBOTH;</w:t>
      </w:r>
    </w:p>
    <w:p w14:paraId="129EF999" w14:textId="77777777" w:rsidR="00E060F8" w:rsidRPr="00262AD8" w:rsidRDefault="00E060F8" w:rsidP="00E060F8">
      <w:pPr>
        <w:pStyle w:val="NormalWeb"/>
        <w:shd w:val="clear" w:color="auto" w:fill="FFFFFF"/>
        <w:spacing w:before="0" w:beforeAutospacing="0" w:after="0" w:afterAutospacing="0" w:line="360" w:lineRule="auto"/>
        <w:jc w:val="both"/>
        <w:rPr>
          <w:rStyle w:val="IntenseEmphasis"/>
          <w:rFonts w:ascii="Arial" w:hAnsi="Arial" w:cs="Arial"/>
          <w:i w:val="0"/>
          <w:color w:val="000000" w:themeColor="text1"/>
          <w:sz w:val="22"/>
          <w:szCs w:val="22"/>
        </w:rPr>
      </w:pPr>
    </w:p>
    <w:p w14:paraId="05C83A4C" w14:textId="1ACC7300" w:rsidR="00AE0604" w:rsidRPr="00262AD8" w:rsidRDefault="00CD2A8E" w:rsidP="00E060F8">
      <w:pPr>
        <w:pStyle w:val="NormalWeb"/>
        <w:shd w:val="clear" w:color="auto" w:fill="FFFFFF"/>
        <w:spacing w:before="0" w:beforeAutospacing="0" w:after="0" w:afterAutospacing="0" w:line="360" w:lineRule="auto"/>
        <w:jc w:val="both"/>
        <w:rPr>
          <w:rStyle w:val="IntenseEmphasis"/>
          <w:rFonts w:ascii="Arial" w:hAnsi="Arial" w:cs="Arial"/>
          <w:i w:val="0"/>
          <w:color w:val="000000" w:themeColor="text1"/>
          <w:sz w:val="22"/>
          <w:szCs w:val="22"/>
        </w:rPr>
      </w:pPr>
      <w:r w:rsidRPr="00262AD8">
        <w:rPr>
          <w:rStyle w:val="IntenseEmphasis"/>
          <w:rFonts w:ascii="Arial" w:hAnsi="Arial" w:cs="Arial"/>
          <w:b/>
          <w:i w:val="0"/>
          <w:color w:val="000000" w:themeColor="text1"/>
          <w:sz w:val="22"/>
          <w:szCs w:val="22"/>
        </w:rPr>
        <w:t>AND WHEREAS</w:t>
      </w:r>
      <w:r w:rsidRPr="00262AD8">
        <w:rPr>
          <w:rStyle w:val="IntenseEmphasis"/>
          <w:rFonts w:ascii="Arial" w:hAnsi="Arial" w:cs="Arial"/>
          <w:i w:val="0"/>
          <w:color w:val="000000" w:themeColor="text1"/>
          <w:sz w:val="22"/>
          <w:szCs w:val="22"/>
        </w:rPr>
        <w:t>, in terms of the interstate law of succession the hereinafter mentioned property must devolve upon the said intestate heirs in equal shares;</w:t>
      </w:r>
    </w:p>
    <w:p w14:paraId="506F5ED3" w14:textId="77777777" w:rsidR="00E060F8" w:rsidRPr="00262AD8" w:rsidRDefault="00E060F8" w:rsidP="00E060F8">
      <w:pPr>
        <w:pStyle w:val="NormalWeb"/>
        <w:shd w:val="clear" w:color="auto" w:fill="FFFFFF"/>
        <w:spacing w:before="0" w:beforeAutospacing="0" w:after="0" w:afterAutospacing="0" w:line="360" w:lineRule="auto"/>
        <w:jc w:val="both"/>
        <w:rPr>
          <w:rStyle w:val="IntenseEmphasis"/>
          <w:rFonts w:ascii="Arial" w:hAnsi="Arial" w:cs="Arial"/>
          <w:i w:val="0"/>
          <w:color w:val="000000" w:themeColor="text1"/>
          <w:sz w:val="22"/>
          <w:szCs w:val="22"/>
        </w:rPr>
      </w:pPr>
    </w:p>
    <w:p w14:paraId="142ACDC1" w14:textId="77777777" w:rsidR="00E060F8" w:rsidRPr="00262AD8" w:rsidRDefault="00CD2A8E" w:rsidP="00E060F8">
      <w:pPr>
        <w:pStyle w:val="NormalWeb"/>
        <w:shd w:val="clear" w:color="auto" w:fill="FFFFFF"/>
        <w:spacing w:before="0" w:beforeAutospacing="0" w:after="0" w:afterAutospacing="0" w:line="360" w:lineRule="auto"/>
        <w:jc w:val="both"/>
        <w:rPr>
          <w:rStyle w:val="IntenseEmphasis"/>
          <w:rFonts w:ascii="Arial" w:hAnsi="Arial" w:cs="Arial"/>
          <w:i w:val="0"/>
          <w:color w:val="000000" w:themeColor="text1"/>
          <w:sz w:val="22"/>
          <w:szCs w:val="22"/>
        </w:rPr>
      </w:pPr>
      <w:r w:rsidRPr="00262AD8">
        <w:rPr>
          <w:rStyle w:val="IntenseEmphasis"/>
          <w:rFonts w:ascii="Arial" w:hAnsi="Arial" w:cs="Arial"/>
          <w:b/>
          <w:i w:val="0"/>
          <w:color w:val="000000" w:themeColor="text1"/>
          <w:sz w:val="22"/>
          <w:szCs w:val="22"/>
        </w:rPr>
        <w:t>AND WHEREAS,</w:t>
      </w:r>
      <w:r w:rsidRPr="00262AD8">
        <w:rPr>
          <w:rStyle w:val="IntenseEmphasis"/>
          <w:rFonts w:ascii="Arial" w:hAnsi="Arial" w:cs="Arial"/>
          <w:i w:val="0"/>
          <w:color w:val="000000" w:themeColor="text1"/>
          <w:sz w:val="22"/>
          <w:szCs w:val="22"/>
        </w:rPr>
        <w:t xml:space="preserve"> in terms of the Consolidation Act of the Government of Rehoboth the property may not be registered in the name of more than one person;</w:t>
      </w:r>
    </w:p>
    <w:p w14:paraId="07F8943B" w14:textId="77777777" w:rsidR="00E060F8" w:rsidRPr="00262AD8" w:rsidRDefault="00E060F8" w:rsidP="00E060F8">
      <w:pPr>
        <w:pStyle w:val="NormalWeb"/>
        <w:shd w:val="clear" w:color="auto" w:fill="FFFFFF"/>
        <w:spacing w:before="0" w:beforeAutospacing="0" w:after="0" w:afterAutospacing="0" w:line="360" w:lineRule="auto"/>
        <w:jc w:val="both"/>
        <w:rPr>
          <w:rStyle w:val="IntenseEmphasis"/>
          <w:rFonts w:ascii="Arial" w:hAnsi="Arial" w:cs="Arial"/>
          <w:b/>
          <w:i w:val="0"/>
          <w:color w:val="000000" w:themeColor="text1"/>
          <w:sz w:val="22"/>
          <w:szCs w:val="22"/>
        </w:rPr>
      </w:pPr>
    </w:p>
    <w:p w14:paraId="09E1B4A2" w14:textId="492412F8" w:rsidR="00CD2A8E" w:rsidRPr="00262AD8" w:rsidRDefault="00CD2A8E" w:rsidP="00E060F8">
      <w:pPr>
        <w:pStyle w:val="NormalWeb"/>
        <w:shd w:val="clear" w:color="auto" w:fill="FFFFFF"/>
        <w:spacing w:before="0" w:beforeAutospacing="0" w:after="0" w:afterAutospacing="0" w:line="360" w:lineRule="auto"/>
        <w:jc w:val="both"/>
        <w:rPr>
          <w:rStyle w:val="IntenseEmphasis"/>
          <w:rFonts w:ascii="Arial" w:hAnsi="Arial" w:cs="Arial"/>
          <w:b/>
          <w:i w:val="0"/>
          <w:color w:val="000000" w:themeColor="text1"/>
          <w:sz w:val="22"/>
          <w:szCs w:val="22"/>
        </w:rPr>
      </w:pPr>
      <w:r w:rsidRPr="00262AD8">
        <w:rPr>
          <w:rStyle w:val="IntenseEmphasis"/>
          <w:rFonts w:ascii="Arial" w:hAnsi="Arial" w:cs="Arial"/>
          <w:b/>
          <w:i w:val="0"/>
          <w:color w:val="000000" w:themeColor="text1"/>
          <w:sz w:val="22"/>
          <w:szCs w:val="22"/>
        </w:rPr>
        <w:t>NOW THEREFORE THE PARTIES AGREE AS FOLLOW;</w:t>
      </w:r>
    </w:p>
    <w:p w14:paraId="147CF6F0" w14:textId="357DC7E8" w:rsidR="00CD2A8E" w:rsidRPr="00262AD8" w:rsidRDefault="00CD2A8E" w:rsidP="00E060F8">
      <w:pPr>
        <w:pStyle w:val="NormalWeb"/>
        <w:numPr>
          <w:ilvl w:val="0"/>
          <w:numId w:val="3"/>
        </w:numPr>
        <w:shd w:val="clear" w:color="auto" w:fill="FFFFFF"/>
        <w:spacing w:before="0" w:beforeAutospacing="0" w:after="0" w:afterAutospacing="0" w:line="360" w:lineRule="auto"/>
        <w:ind w:left="0" w:firstLine="0"/>
        <w:jc w:val="both"/>
        <w:rPr>
          <w:rStyle w:val="IntenseEmphasis"/>
          <w:rFonts w:ascii="Arial" w:hAnsi="Arial" w:cs="Arial"/>
          <w:i w:val="0"/>
          <w:color w:val="000000" w:themeColor="text1"/>
          <w:sz w:val="22"/>
          <w:szCs w:val="22"/>
        </w:rPr>
      </w:pPr>
      <w:r w:rsidRPr="00262AD8">
        <w:rPr>
          <w:rStyle w:val="IntenseEmphasis"/>
          <w:rFonts w:ascii="Arial" w:hAnsi="Arial" w:cs="Arial"/>
          <w:i w:val="0"/>
          <w:color w:val="000000" w:themeColor="text1"/>
          <w:sz w:val="22"/>
          <w:szCs w:val="22"/>
        </w:rPr>
        <w:t>The property namely:</w:t>
      </w:r>
    </w:p>
    <w:p w14:paraId="3603887C" w14:textId="77777777" w:rsidR="00E060F8" w:rsidRPr="00262AD8" w:rsidRDefault="00E060F8" w:rsidP="00E060F8">
      <w:pPr>
        <w:pStyle w:val="NormalWeb"/>
        <w:shd w:val="clear" w:color="auto" w:fill="FFFFFF"/>
        <w:spacing w:before="0" w:beforeAutospacing="0" w:after="0" w:afterAutospacing="0" w:line="360" w:lineRule="auto"/>
        <w:jc w:val="both"/>
        <w:rPr>
          <w:rStyle w:val="IntenseEmphasis"/>
          <w:rFonts w:ascii="Arial" w:hAnsi="Arial" w:cs="Arial"/>
          <w:i w:val="0"/>
          <w:color w:val="000000" w:themeColor="text1"/>
          <w:sz w:val="22"/>
          <w:szCs w:val="22"/>
        </w:rPr>
      </w:pPr>
    </w:p>
    <w:p w14:paraId="7DFEB264" w14:textId="4DA8F659" w:rsidR="00E2026B" w:rsidRPr="00262AD8" w:rsidRDefault="00E060F8" w:rsidP="00E060F8">
      <w:pPr>
        <w:pStyle w:val="NormalWeb"/>
        <w:shd w:val="clear" w:color="auto" w:fill="FFFFFF"/>
        <w:spacing w:before="0" w:beforeAutospacing="0" w:after="0" w:afterAutospacing="0" w:line="360" w:lineRule="auto"/>
        <w:jc w:val="both"/>
        <w:rPr>
          <w:rStyle w:val="IntenseEmphasis"/>
          <w:rFonts w:ascii="Arial" w:hAnsi="Arial" w:cs="Arial"/>
          <w:i w:val="0"/>
          <w:color w:val="000000" w:themeColor="text1"/>
          <w:sz w:val="22"/>
          <w:szCs w:val="22"/>
        </w:rPr>
      </w:pPr>
      <w:r w:rsidRPr="00262AD8">
        <w:rPr>
          <w:rStyle w:val="IntenseEmphasis"/>
          <w:rFonts w:ascii="Arial" w:hAnsi="Arial" w:cs="Arial"/>
          <w:b/>
          <w:i w:val="0"/>
          <w:color w:val="000000" w:themeColor="text1"/>
          <w:sz w:val="22"/>
          <w:szCs w:val="22"/>
        </w:rPr>
        <w:t>C</w:t>
      </w:r>
      <w:r w:rsidR="00CD2A8E" w:rsidRPr="00262AD8">
        <w:rPr>
          <w:rStyle w:val="IntenseEmphasis"/>
          <w:rFonts w:ascii="Arial" w:hAnsi="Arial" w:cs="Arial"/>
          <w:b/>
          <w:i w:val="0"/>
          <w:color w:val="000000" w:themeColor="text1"/>
          <w:sz w:val="22"/>
          <w:szCs w:val="22"/>
        </w:rPr>
        <w:t>ERTAIN</w:t>
      </w:r>
      <w:r w:rsidR="00CD2A8E" w:rsidRPr="00262AD8">
        <w:rPr>
          <w:rStyle w:val="IntenseEmphasis"/>
          <w:rFonts w:ascii="Arial" w:hAnsi="Arial" w:cs="Arial"/>
          <w:i w:val="0"/>
          <w:color w:val="000000" w:themeColor="text1"/>
          <w:sz w:val="22"/>
          <w:szCs w:val="22"/>
        </w:rPr>
        <w:tab/>
        <w:t xml:space="preserve">Portion of Portion 2 of the </w:t>
      </w:r>
      <w:r w:rsidRPr="00262AD8">
        <w:rPr>
          <w:rStyle w:val="IntenseEmphasis"/>
          <w:rFonts w:ascii="Arial" w:hAnsi="Arial" w:cs="Arial"/>
          <w:i w:val="0"/>
          <w:color w:val="000000" w:themeColor="text1"/>
          <w:sz w:val="22"/>
          <w:szCs w:val="22"/>
        </w:rPr>
        <w:t>Farm PLATSAND</w:t>
      </w:r>
      <w:r w:rsidR="00E2026B" w:rsidRPr="00262AD8">
        <w:rPr>
          <w:rStyle w:val="IntenseEmphasis"/>
          <w:rFonts w:ascii="Arial" w:hAnsi="Arial" w:cs="Arial"/>
          <w:i w:val="0"/>
          <w:color w:val="000000" w:themeColor="text1"/>
          <w:sz w:val="22"/>
          <w:szCs w:val="22"/>
        </w:rPr>
        <w:t xml:space="preserve"> NO. </w:t>
      </w:r>
      <w:r w:rsidR="00CD2A8E" w:rsidRPr="00262AD8">
        <w:rPr>
          <w:rStyle w:val="IntenseEmphasis"/>
          <w:rFonts w:ascii="Arial" w:hAnsi="Arial" w:cs="Arial"/>
          <w:i w:val="0"/>
          <w:color w:val="000000" w:themeColor="text1"/>
          <w:sz w:val="22"/>
          <w:szCs w:val="22"/>
        </w:rPr>
        <w:t>451</w:t>
      </w:r>
    </w:p>
    <w:p w14:paraId="056F5F20" w14:textId="77777777" w:rsidR="00E060F8" w:rsidRPr="00262AD8" w:rsidRDefault="00E060F8" w:rsidP="00E060F8">
      <w:pPr>
        <w:pStyle w:val="NormalWeb"/>
        <w:shd w:val="clear" w:color="auto" w:fill="FFFFFF"/>
        <w:spacing w:before="0" w:beforeAutospacing="0" w:after="0" w:afterAutospacing="0" w:line="360" w:lineRule="auto"/>
        <w:jc w:val="both"/>
        <w:rPr>
          <w:rStyle w:val="IntenseEmphasis"/>
          <w:rFonts w:ascii="Arial" w:hAnsi="Arial" w:cs="Arial"/>
          <w:b/>
          <w:i w:val="0"/>
          <w:color w:val="000000" w:themeColor="text1"/>
          <w:sz w:val="22"/>
          <w:szCs w:val="22"/>
        </w:rPr>
      </w:pPr>
    </w:p>
    <w:p w14:paraId="72B36A2C" w14:textId="6437D44B" w:rsidR="00CD2A8E" w:rsidRPr="00262AD8" w:rsidRDefault="00E2026B" w:rsidP="00E060F8">
      <w:pPr>
        <w:pStyle w:val="NormalWeb"/>
        <w:shd w:val="clear" w:color="auto" w:fill="FFFFFF"/>
        <w:tabs>
          <w:tab w:val="left" w:pos="1560"/>
        </w:tabs>
        <w:spacing w:before="0" w:beforeAutospacing="0" w:after="0" w:afterAutospacing="0" w:line="360" w:lineRule="auto"/>
        <w:jc w:val="both"/>
        <w:rPr>
          <w:rStyle w:val="IntenseEmphasis"/>
          <w:rFonts w:ascii="Arial" w:hAnsi="Arial" w:cs="Arial"/>
          <w:i w:val="0"/>
          <w:color w:val="000000" w:themeColor="text1"/>
          <w:sz w:val="22"/>
          <w:szCs w:val="22"/>
        </w:rPr>
      </w:pPr>
      <w:r w:rsidRPr="00262AD8">
        <w:rPr>
          <w:rStyle w:val="IntenseEmphasis"/>
          <w:rFonts w:ascii="Arial" w:hAnsi="Arial" w:cs="Arial"/>
          <w:b/>
          <w:i w:val="0"/>
          <w:color w:val="000000" w:themeColor="text1"/>
          <w:sz w:val="22"/>
          <w:szCs w:val="22"/>
        </w:rPr>
        <w:t>MEASURING</w:t>
      </w:r>
      <w:r w:rsidR="00CD2A8E" w:rsidRPr="00262AD8">
        <w:rPr>
          <w:rStyle w:val="IntenseEmphasis"/>
          <w:rFonts w:ascii="Arial" w:hAnsi="Arial" w:cs="Arial"/>
          <w:i w:val="0"/>
          <w:color w:val="000000" w:themeColor="text1"/>
          <w:sz w:val="22"/>
          <w:szCs w:val="22"/>
        </w:rPr>
        <w:t xml:space="preserve"> </w:t>
      </w:r>
      <w:r w:rsidRPr="00262AD8">
        <w:rPr>
          <w:rStyle w:val="IntenseEmphasis"/>
          <w:rFonts w:ascii="Arial" w:hAnsi="Arial" w:cs="Arial"/>
          <w:i w:val="0"/>
          <w:color w:val="000000" w:themeColor="text1"/>
          <w:sz w:val="22"/>
          <w:szCs w:val="22"/>
        </w:rPr>
        <w:tab/>
      </w:r>
      <w:r w:rsidR="00E060F8" w:rsidRPr="00262AD8">
        <w:rPr>
          <w:rStyle w:val="IntenseEmphasis"/>
          <w:rFonts w:ascii="Arial" w:hAnsi="Arial" w:cs="Arial"/>
          <w:i w:val="0"/>
          <w:color w:val="000000" w:themeColor="text1"/>
          <w:sz w:val="22"/>
          <w:szCs w:val="22"/>
        </w:rPr>
        <w:t>657,</w:t>
      </w:r>
      <w:r w:rsidR="00CD2A8E" w:rsidRPr="00262AD8">
        <w:rPr>
          <w:rStyle w:val="IntenseEmphasis"/>
          <w:rFonts w:ascii="Arial" w:hAnsi="Arial" w:cs="Arial"/>
          <w:i w:val="0"/>
          <w:color w:val="000000" w:themeColor="text1"/>
          <w:sz w:val="22"/>
          <w:szCs w:val="22"/>
        </w:rPr>
        <w:t xml:space="preserve">0976 </w:t>
      </w:r>
      <w:r w:rsidRPr="00262AD8">
        <w:rPr>
          <w:rStyle w:val="IntenseEmphasis"/>
          <w:rFonts w:ascii="Arial" w:hAnsi="Arial" w:cs="Arial"/>
          <w:i w:val="0"/>
          <w:color w:val="000000" w:themeColor="text1"/>
          <w:sz w:val="22"/>
          <w:szCs w:val="22"/>
        </w:rPr>
        <w:t>(Six Hundred and Fifty Seven comma Nil Nine Seven Six)</w:t>
      </w:r>
      <w:r w:rsidR="00CD2A8E" w:rsidRPr="00262AD8">
        <w:rPr>
          <w:rStyle w:val="IntenseEmphasis"/>
          <w:rFonts w:ascii="Arial" w:hAnsi="Arial" w:cs="Arial"/>
          <w:i w:val="0"/>
          <w:color w:val="000000" w:themeColor="text1"/>
          <w:sz w:val="22"/>
          <w:szCs w:val="22"/>
        </w:rPr>
        <w:t xml:space="preserve"> hectares </w:t>
      </w:r>
    </w:p>
    <w:p w14:paraId="5869FB2E" w14:textId="18E3F550" w:rsidR="008F4DC5" w:rsidRPr="00262AD8" w:rsidRDefault="00E2026B" w:rsidP="00E060F8">
      <w:pPr>
        <w:pStyle w:val="NormalWeb"/>
        <w:shd w:val="clear" w:color="auto" w:fill="FFFFFF"/>
        <w:spacing w:before="0" w:beforeAutospacing="0" w:after="0" w:afterAutospacing="0" w:line="360" w:lineRule="auto"/>
        <w:jc w:val="both"/>
        <w:rPr>
          <w:rStyle w:val="IntenseEmphasis"/>
          <w:rFonts w:ascii="Arial" w:hAnsi="Arial" w:cs="Arial"/>
          <w:i w:val="0"/>
          <w:color w:val="000000" w:themeColor="text1"/>
          <w:sz w:val="22"/>
          <w:szCs w:val="22"/>
        </w:rPr>
      </w:pPr>
      <w:r w:rsidRPr="00262AD8">
        <w:rPr>
          <w:rStyle w:val="IntenseEmphasis"/>
          <w:rFonts w:ascii="Arial" w:hAnsi="Arial" w:cs="Arial"/>
          <w:i w:val="0"/>
          <w:color w:val="000000" w:themeColor="text1"/>
          <w:sz w:val="22"/>
          <w:szCs w:val="22"/>
        </w:rPr>
        <w:lastRenderedPageBreak/>
        <w:t xml:space="preserve">HELD </w:t>
      </w:r>
      <w:r w:rsidRPr="00262AD8">
        <w:rPr>
          <w:rStyle w:val="IntenseEmphasis"/>
          <w:rFonts w:ascii="Arial" w:hAnsi="Arial" w:cs="Arial"/>
          <w:i w:val="0"/>
          <w:color w:val="000000" w:themeColor="text1"/>
          <w:sz w:val="22"/>
          <w:szCs w:val="22"/>
        </w:rPr>
        <w:tab/>
      </w:r>
      <w:r w:rsidRPr="00262AD8">
        <w:rPr>
          <w:rStyle w:val="IntenseEmphasis"/>
          <w:rFonts w:ascii="Arial" w:hAnsi="Arial" w:cs="Arial"/>
          <w:i w:val="0"/>
          <w:color w:val="000000" w:themeColor="text1"/>
          <w:sz w:val="22"/>
          <w:szCs w:val="22"/>
        </w:rPr>
        <w:tab/>
        <w:t>under Land Title No. 451</w:t>
      </w:r>
    </w:p>
    <w:p w14:paraId="4C8FE025" w14:textId="31C15546" w:rsidR="00E2026B" w:rsidRPr="00262AD8" w:rsidRDefault="00E2026B" w:rsidP="00E060F8">
      <w:pPr>
        <w:pStyle w:val="NormalWeb"/>
        <w:shd w:val="clear" w:color="auto" w:fill="FFFFFF"/>
        <w:spacing w:before="0" w:beforeAutospacing="0" w:after="0" w:afterAutospacing="0" w:line="360" w:lineRule="auto"/>
        <w:jc w:val="both"/>
        <w:rPr>
          <w:rStyle w:val="IntenseEmphasis"/>
          <w:rFonts w:ascii="Arial" w:hAnsi="Arial" w:cs="Arial"/>
          <w:i w:val="0"/>
          <w:color w:val="000000" w:themeColor="text1"/>
          <w:sz w:val="22"/>
          <w:szCs w:val="22"/>
        </w:rPr>
      </w:pPr>
      <w:r w:rsidRPr="00262AD8">
        <w:rPr>
          <w:rStyle w:val="IntenseEmphasis"/>
          <w:rFonts w:ascii="Arial" w:hAnsi="Arial" w:cs="Arial"/>
          <w:i w:val="0"/>
          <w:color w:val="000000" w:themeColor="text1"/>
          <w:sz w:val="22"/>
          <w:szCs w:val="22"/>
        </w:rPr>
        <w:t xml:space="preserve">Shall be transferred into the name of </w:t>
      </w:r>
      <w:r w:rsidRPr="00262AD8">
        <w:rPr>
          <w:rStyle w:val="IntenseEmphasis"/>
          <w:rFonts w:ascii="Arial" w:hAnsi="Arial" w:cs="Arial"/>
          <w:b/>
          <w:i w:val="0"/>
          <w:color w:val="000000" w:themeColor="text1"/>
          <w:sz w:val="22"/>
          <w:szCs w:val="22"/>
        </w:rPr>
        <w:t xml:space="preserve">CLEMENS </w:t>
      </w:r>
      <w:r w:rsidR="00BA03F4" w:rsidRPr="00262AD8">
        <w:rPr>
          <w:rStyle w:val="IntenseEmphasis"/>
          <w:rFonts w:ascii="Arial" w:hAnsi="Arial" w:cs="Arial"/>
          <w:b/>
          <w:i w:val="0"/>
          <w:color w:val="000000" w:themeColor="text1"/>
          <w:sz w:val="22"/>
          <w:szCs w:val="22"/>
        </w:rPr>
        <w:t>BEZUIDENHOUT</w:t>
      </w:r>
    </w:p>
    <w:p w14:paraId="7C46C0AC" w14:textId="77777777" w:rsidR="00E060F8" w:rsidRPr="00262AD8" w:rsidRDefault="00E060F8" w:rsidP="00E060F8">
      <w:pPr>
        <w:pStyle w:val="NormalWeb"/>
        <w:shd w:val="clear" w:color="auto" w:fill="FFFFFF"/>
        <w:spacing w:before="0" w:beforeAutospacing="0" w:after="0" w:afterAutospacing="0" w:line="360" w:lineRule="auto"/>
        <w:jc w:val="both"/>
        <w:rPr>
          <w:rStyle w:val="IntenseEmphasis"/>
          <w:rFonts w:ascii="Arial" w:hAnsi="Arial" w:cs="Arial"/>
          <w:i w:val="0"/>
          <w:color w:val="000000" w:themeColor="text1"/>
          <w:sz w:val="22"/>
          <w:szCs w:val="22"/>
        </w:rPr>
      </w:pPr>
    </w:p>
    <w:p w14:paraId="7EC0260D" w14:textId="4560CA7F" w:rsidR="006F022F" w:rsidRPr="00262AD8" w:rsidRDefault="00BA03F4" w:rsidP="00E060F8">
      <w:pPr>
        <w:pStyle w:val="NormalWeb"/>
        <w:numPr>
          <w:ilvl w:val="0"/>
          <w:numId w:val="3"/>
        </w:numPr>
        <w:shd w:val="clear" w:color="auto" w:fill="FFFFFF"/>
        <w:spacing w:before="0" w:beforeAutospacing="0" w:after="0" w:afterAutospacing="0" w:line="360" w:lineRule="auto"/>
        <w:ind w:left="0" w:firstLine="0"/>
        <w:jc w:val="both"/>
        <w:rPr>
          <w:rStyle w:val="IntenseEmphasis"/>
          <w:rFonts w:ascii="Arial" w:hAnsi="Arial" w:cs="Arial"/>
          <w:i w:val="0"/>
          <w:color w:val="000000" w:themeColor="text1"/>
          <w:sz w:val="22"/>
          <w:szCs w:val="22"/>
        </w:rPr>
      </w:pPr>
      <w:r w:rsidRPr="00262AD8">
        <w:rPr>
          <w:rStyle w:val="IntenseEmphasis"/>
          <w:rFonts w:ascii="Arial" w:hAnsi="Arial" w:cs="Arial"/>
          <w:i w:val="0"/>
          <w:color w:val="000000" w:themeColor="text1"/>
          <w:sz w:val="22"/>
          <w:szCs w:val="22"/>
        </w:rPr>
        <w:t xml:space="preserve">The </w:t>
      </w:r>
      <w:r w:rsidR="006F022F" w:rsidRPr="00262AD8">
        <w:rPr>
          <w:rStyle w:val="IntenseEmphasis"/>
          <w:rFonts w:ascii="Arial" w:hAnsi="Arial" w:cs="Arial"/>
          <w:i w:val="0"/>
          <w:color w:val="000000" w:themeColor="text1"/>
          <w:sz w:val="22"/>
          <w:szCs w:val="22"/>
        </w:rPr>
        <w:t xml:space="preserve">said </w:t>
      </w:r>
      <w:r w:rsidR="006F022F" w:rsidRPr="00262AD8">
        <w:rPr>
          <w:rStyle w:val="IntenseEmphasis"/>
          <w:rFonts w:ascii="Arial" w:hAnsi="Arial" w:cs="Arial"/>
          <w:b/>
          <w:i w:val="0"/>
          <w:color w:val="000000" w:themeColor="text1"/>
          <w:sz w:val="22"/>
          <w:szCs w:val="22"/>
        </w:rPr>
        <w:t>CLEMENS BEZUIDENHOUT</w:t>
      </w:r>
      <w:r w:rsidR="006F022F" w:rsidRPr="00262AD8">
        <w:rPr>
          <w:rStyle w:val="IntenseEmphasis"/>
          <w:rFonts w:ascii="Arial" w:hAnsi="Arial" w:cs="Arial"/>
          <w:i w:val="0"/>
          <w:color w:val="000000" w:themeColor="text1"/>
          <w:sz w:val="22"/>
          <w:szCs w:val="22"/>
        </w:rPr>
        <w:t xml:space="preserve"> shall further not be entitled to sell the property or alienate it in any in any other manner without the written consent of the other interstate heirs, which consent shall not be withheld unreasonably</w:t>
      </w:r>
      <w:r w:rsidR="00E060F8" w:rsidRPr="00262AD8">
        <w:rPr>
          <w:rStyle w:val="IntenseEmphasis"/>
          <w:rFonts w:ascii="Arial" w:hAnsi="Arial" w:cs="Arial"/>
          <w:i w:val="0"/>
          <w:color w:val="000000" w:themeColor="text1"/>
          <w:sz w:val="22"/>
          <w:szCs w:val="22"/>
        </w:rPr>
        <w:t>.</w:t>
      </w:r>
    </w:p>
    <w:p w14:paraId="64254272" w14:textId="77777777" w:rsidR="006F022F" w:rsidRPr="00262AD8" w:rsidRDefault="006F022F" w:rsidP="00155B6A">
      <w:pPr>
        <w:pStyle w:val="NormalWeb"/>
        <w:shd w:val="clear" w:color="auto" w:fill="FFFFFF"/>
        <w:spacing w:before="0" w:beforeAutospacing="0" w:after="0" w:afterAutospacing="0" w:line="360" w:lineRule="auto"/>
        <w:ind w:firstLine="709"/>
        <w:jc w:val="both"/>
        <w:rPr>
          <w:rStyle w:val="IntenseEmphasis"/>
          <w:rFonts w:ascii="Arial" w:hAnsi="Arial" w:cs="Arial"/>
          <w:i w:val="0"/>
          <w:color w:val="000000" w:themeColor="text1"/>
          <w:sz w:val="22"/>
          <w:szCs w:val="22"/>
        </w:rPr>
      </w:pPr>
    </w:p>
    <w:p w14:paraId="3C773A4E" w14:textId="05828F71" w:rsidR="00E2026B" w:rsidRPr="00262AD8" w:rsidRDefault="000B4778" w:rsidP="00E060F8">
      <w:pPr>
        <w:pStyle w:val="NormalWeb"/>
        <w:numPr>
          <w:ilvl w:val="0"/>
          <w:numId w:val="3"/>
        </w:numPr>
        <w:shd w:val="clear" w:color="auto" w:fill="FFFFFF"/>
        <w:spacing w:before="0" w:beforeAutospacing="0" w:after="0" w:afterAutospacing="0" w:line="360" w:lineRule="auto"/>
        <w:ind w:left="0" w:firstLine="0"/>
        <w:jc w:val="both"/>
        <w:rPr>
          <w:rStyle w:val="IntenseEmphasis"/>
          <w:rFonts w:ascii="Arial" w:hAnsi="Arial" w:cs="Arial"/>
          <w:i w:val="0"/>
          <w:color w:val="000000" w:themeColor="text1"/>
          <w:sz w:val="22"/>
          <w:szCs w:val="22"/>
        </w:rPr>
      </w:pPr>
      <w:r w:rsidRPr="00262AD8">
        <w:rPr>
          <w:rStyle w:val="IntenseEmphasis"/>
          <w:rFonts w:ascii="Arial" w:hAnsi="Arial" w:cs="Arial"/>
          <w:i w:val="0"/>
          <w:color w:val="000000" w:themeColor="text1"/>
          <w:sz w:val="22"/>
          <w:szCs w:val="22"/>
        </w:rPr>
        <w:t>The other i</w:t>
      </w:r>
      <w:r w:rsidR="006F022F" w:rsidRPr="00262AD8">
        <w:rPr>
          <w:rStyle w:val="IntenseEmphasis"/>
          <w:rFonts w:ascii="Arial" w:hAnsi="Arial" w:cs="Arial"/>
          <w:i w:val="0"/>
          <w:color w:val="000000" w:themeColor="text1"/>
          <w:sz w:val="22"/>
          <w:szCs w:val="22"/>
        </w:rPr>
        <w:t>nterstate heirs shall further be entitled to, notwithstanding any directions contrary hereto, keep on the above-mentioned property such number of cattle as each of them presently possesses and let them graze thereon without paying any compensation.</w:t>
      </w:r>
    </w:p>
    <w:p w14:paraId="6CD47E45" w14:textId="77777777" w:rsidR="00234AFF" w:rsidRPr="00262AD8" w:rsidRDefault="00234AFF" w:rsidP="00234AFF">
      <w:pPr>
        <w:pStyle w:val="NormalWeb"/>
        <w:shd w:val="clear" w:color="auto" w:fill="FFFFFF"/>
        <w:spacing w:before="0" w:beforeAutospacing="0" w:after="0" w:afterAutospacing="0" w:line="360" w:lineRule="auto"/>
        <w:jc w:val="both"/>
        <w:rPr>
          <w:rStyle w:val="IntenseEmphasis"/>
          <w:rFonts w:ascii="Arial" w:hAnsi="Arial" w:cs="Arial"/>
          <w:i w:val="0"/>
          <w:color w:val="000000" w:themeColor="text1"/>
          <w:sz w:val="22"/>
          <w:szCs w:val="22"/>
        </w:rPr>
      </w:pPr>
    </w:p>
    <w:p w14:paraId="6B49BB86" w14:textId="504A697F" w:rsidR="00234AFF" w:rsidRPr="00262AD8" w:rsidRDefault="000B4778" w:rsidP="00234AFF">
      <w:pPr>
        <w:pStyle w:val="NormalWeb"/>
        <w:numPr>
          <w:ilvl w:val="0"/>
          <w:numId w:val="3"/>
        </w:numPr>
        <w:shd w:val="clear" w:color="auto" w:fill="FFFFFF"/>
        <w:spacing w:before="0" w:beforeAutospacing="0" w:after="0" w:afterAutospacing="0" w:line="360" w:lineRule="auto"/>
        <w:ind w:left="0" w:firstLine="0"/>
        <w:jc w:val="both"/>
        <w:rPr>
          <w:rStyle w:val="IntenseEmphasis"/>
          <w:rFonts w:ascii="Arial" w:hAnsi="Arial" w:cs="Arial"/>
          <w:i w:val="0"/>
          <w:color w:val="000000" w:themeColor="text1"/>
          <w:sz w:val="22"/>
          <w:szCs w:val="22"/>
        </w:rPr>
      </w:pPr>
      <w:r w:rsidRPr="00262AD8">
        <w:rPr>
          <w:rStyle w:val="IntenseEmphasis"/>
          <w:rFonts w:ascii="Arial" w:hAnsi="Arial" w:cs="Arial"/>
          <w:i w:val="0"/>
          <w:color w:val="000000" w:themeColor="text1"/>
          <w:sz w:val="22"/>
          <w:szCs w:val="22"/>
        </w:rPr>
        <w:t>The</w:t>
      </w:r>
      <w:r w:rsidR="00C02F7A" w:rsidRPr="00262AD8">
        <w:rPr>
          <w:rStyle w:val="IntenseEmphasis"/>
          <w:rFonts w:ascii="Arial" w:hAnsi="Arial" w:cs="Arial"/>
          <w:i w:val="0"/>
          <w:color w:val="000000" w:themeColor="text1"/>
          <w:sz w:val="22"/>
          <w:szCs w:val="22"/>
        </w:rPr>
        <w:t xml:space="preserve"> said </w:t>
      </w:r>
      <w:r w:rsidR="00234AFF" w:rsidRPr="00262AD8">
        <w:rPr>
          <w:rStyle w:val="IntenseEmphasis"/>
          <w:rFonts w:ascii="Arial" w:hAnsi="Arial" w:cs="Arial"/>
          <w:b/>
          <w:i w:val="0"/>
          <w:color w:val="000000" w:themeColor="text1"/>
          <w:sz w:val="22"/>
          <w:szCs w:val="22"/>
        </w:rPr>
        <w:t>CLEMENS BEZUIDENHOUT</w:t>
      </w:r>
      <w:r w:rsidR="00234AFF" w:rsidRPr="00262AD8">
        <w:rPr>
          <w:rStyle w:val="IntenseEmphasis"/>
          <w:rFonts w:ascii="Arial" w:hAnsi="Arial" w:cs="Arial"/>
          <w:i w:val="0"/>
          <w:color w:val="000000" w:themeColor="text1"/>
          <w:sz w:val="22"/>
          <w:szCs w:val="22"/>
        </w:rPr>
        <w:t xml:space="preserve"> </w:t>
      </w:r>
      <w:r w:rsidR="00C02F7A" w:rsidRPr="00262AD8">
        <w:rPr>
          <w:rStyle w:val="IntenseEmphasis"/>
          <w:rFonts w:ascii="Arial" w:hAnsi="Arial" w:cs="Arial"/>
          <w:i w:val="0"/>
          <w:color w:val="000000" w:themeColor="text1"/>
          <w:sz w:val="22"/>
          <w:szCs w:val="22"/>
        </w:rPr>
        <w:t>shall not be required to pay any consideration for the said property.</w:t>
      </w:r>
    </w:p>
    <w:p w14:paraId="0EAAF79C" w14:textId="77777777" w:rsidR="00234AFF" w:rsidRPr="00262AD8" w:rsidRDefault="00234AFF" w:rsidP="00234AFF">
      <w:pPr>
        <w:pStyle w:val="ListParagraph"/>
        <w:rPr>
          <w:rStyle w:val="IntenseEmphasis"/>
          <w:rFonts w:ascii="Arial" w:hAnsi="Arial" w:cs="Arial"/>
          <w:i w:val="0"/>
          <w:color w:val="000000" w:themeColor="text1"/>
        </w:rPr>
      </w:pPr>
    </w:p>
    <w:p w14:paraId="4CE8C590" w14:textId="06ABFA38" w:rsidR="00C02F7A" w:rsidRPr="00262AD8" w:rsidRDefault="00C02F7A" w:rsidP="00234AFF">
      <w:pPr>
        <w:pStyle w:val="NormalWeb"/>
        <w:numPr>
          <w:ilvl w:val="0"/>
          <w:numId w:val="3"/>
        </w:numPr>
        <w:shd w:val="clear" w:color="auto" w:fill="FFFFFF"/>
        <w:spacing w:before="0" w:beforeAutospacing="0" w:after="0" w:afterAutospacing="0" w:line="360" w:lineRule="auto"/>
        <w:ind w:left="0" w:firstLine="0"/>
        <w:jc w:val="both"/>
        <w:rPr>
          <w:rStyle w:val="IntenseEmphasis"/>
          <w:rFonts w:ascii="Arial" w:hAnsi="Arial" w:cs="Arial"/>
          <w:i w:val="0"/>
          <w:color w:val="000000" w:themeColor="text1"/>
          <w:sz w:val="22"/>
          <w:szCs w:val="22"/>
        </w:rPr>
      </w:pPr>
      <w:r w:rsidRPr="00262AD8">
        <w:rPr>
          <w:rStyle w:val="IntenseEmphasis"/>
          <w:rFonts w:ascii="Arial" w:hAnsi="Arial" w:cs="Arial"/>
          <w:i w:val="0"/>
          <w:color w:val="000000" w:themeColor="text1"/>
          <w:sz w:val="22"/>
          <w:szCs w:val="22"/>
        </w:rPr>
        <w:t>The parties hereby acknowledge that they shall have no claims whatsoever against each other and hereby commit their heirs, executors, administrators and/or procurators irrevocably and in rem suam.</w:t>
      </w:r>
    </w:p>
    <w:p w14:paraId="55580DE1" w14:textId="77777777" w:rsidR="00B73191" w:rsidRPr="00262AD8" w:rsidRDefault="00B73191" w:rsidP="00155B6A">
      <w:pPr>
        <w:pStyle w:val="NormalWeb"/>
        <w:shd w:val="clear" w:color="auto" w:fill="FFFFFF"/>
        <w:spacing w:before="0" w:beforeAutospacing="0" w:after="0" w:afterAutospacing="0" w:line="360" w:lineRule="auto"/>
        <w:ind w:firstLine="709"/>
        <w:jc w:val="both"/>
        <w:rPr>
          <w:rStyle w:val="IntenseEmphasis"/>
          <w:rFonts w:ascii="Arial" w:hAnsi="Arial" w:cs="Arial"/>
          <w:i w:val="0"/>
          <w:color w:val="000000" w:themeColor="text1"/>
          <w:sz w:val="22"/>
          <w:szCs w:val="22"/>
        </w:rPr>
      </w:pPr>
    </w:p>
    <w:p w14:paraId="7CE4728B" w14:textId="0602D6BA" w:rsidR="00C02F7A" w:rsidRDefault="00C02F7A" w:rsidP="00234AFF">
      <w:pPr>
        <w:pStyle w:val="NormalWeb"/>
        <w:numPr>
          <w:ilvl w:val="0"/>
          <w:numId w:val="3"/>
        </w:numPr>
        <w:shd w:val="clear" w:color="auto" w:fill="FFFFFF"/>
        <w:spacing w:before="0" w:beforeAutospacing="0" w:after="0" w:afterAutospacing="0" w:line="360" w:lineRule="auto"/>
        <w:ind w:left="0" w:firstLine="0"/>
        <w:jc w:val="both"/>
        <w:rPr>
          <w:rStyle w:val="IntenseEmphasis"/>
          <w:rFonts w:ascii="Arial" w:hAnsi="Arial" w:cs="Arial"/>
          <w:i w:val="0"/>
          <w:color w:val="000000" w:themeColor="text1"/>
          <w:sz w:val="22"/>
          <w:szCs w:val="22"/>
        </w:rPr>
      </w:pPr>
      <w:r w:rsidRPr="00262AD8">
        <w:rPr>
          <w:rStyle w:val="IntenseEmphasis"/>
          <w:rFonts w:ascii="Arial" w:hAnsi="Arial" w:cs="Arial"/>
          <w:i w:val="0"/>
          <w:color w:val="000000" w:themeColor="text1"/>
          <w:sz w:val="22"/>
          <w:szCs w:val="22"/>
        </w:rPr>
        <w:t xml:space="preserve">This agreement </w:t>
      </w:r>
      <w:r w:rsidR="00B73191" w:rsidRPr="00262AD8">
        <w:rPr>
          <w:rStyle w:val="IntenseEmphasis"/>
          <w:rFonts w:ascii="Arial" w:hAnsi="Arial" w:cs="Arial"/>
          <w:i w:val="0"/>
          <w:color w:val="000000" w:themeColor="text1"/>
          <w:sz w:val="22"/>
          <w:szCs w:val="22"/>
        </w:rPr>
        <w:t>represents</w:t>
      </w:r>
      <w:r w:rsidRPr="00262AD8">
        <w:rPr>
          <w:rStyle w:val="IntenseEmphasis"/>
          <w:rFonts w:ascii="Arial" w:hAnsi="Arial" w:cs="Arial"/>
          <w:i w:val="0"/>
          <w:color w:val="000000" w:themeColor="text1"/>
          <w:sz w:val="22"/>
          <w:szCs w:val="22"/>
        </w:rPr>
        <w:t xml:space="preserve"> the whole agreement between the parties and no amendment shall be valid unless it is in writing and signed by all parties hereto.</w:t>
      </w:r>
    </w:p>
    <w:p w14:paraId="417A3601" w14:textId="77777777" w:rsidR="00262AD8" w:rsidRPr="00262AD8" w:rsidRDefault="00262AD8" w:rsidP="00262AD8">
      <w:pPr>
        <w:pStyle w:val="NormalWeb"/>
        <w:shd w:val="clear" w:color="auto" w:fill="FFFFFF"/>
        <w:spacing w:before="0" w:beforeAutospacing="0" w:after="0" w:afterAutospacing="0" w:line="360" w:lineRule="auto"/>
        <w:jc w:val="both"/>
        <w:rPr>
          <w:rStyle w:val="IntenseEmphasis"/>
          <w:rFonts w:ascii="Arial" w:hAnsi="Arial" w:cs="Arial"/>
          <w:i w:val="0"/>
          <w:color w:val="000000" w:themeColor="text1"/>
          <w:sz w:val="22"/>
          <w:szCs w:val="22"/>
        </w:rPr>
      </w:pPr>
    </w:p>
    <w:p w14:paraId="0FE33B04" w14:textId="07A65701" w:rsidR="00C02F7A" w:rsidRPr="00262AD8" w:rsidRDefault="00C02F7A" w:rsidP="00234AFF">
      <w:pPr>
        <w:pStyle w:val="NormalWeb"/>
        <w:numPr>
          <w:ilvl w:val="0"/>
          <w:numId w:val="3"/>
        </w:numPr>
        <w:shd w:val="clear" w:color="auto" w:fill="FFFFFF"/>
        <w:spacing w:before="0" w:beforeAutospacing="0" w:after="0" w:afterAutospacing="0" w:line="360" w:lineRule="auto"/>
        <w:ind w:left="0" w:firstLine="0"/>
        <w:jc w:val="both"/>
        <w:rPr>
          <w:rStyle w:val="IntenseEmphasis"/>
          <w:rFonts w:ascii="Arial" w:hAnsi="Arial" w:cs="Arial"/>
          <w:i w:val="0"/>
          <w:color w:val="000000" w:themeColor="text1"/>
          <w:sz w:val="22"/>
          <w:szCs w:val="22"/>
        </w:rPr>
      </w:pPr>
      <w:r w:rsidRPr="00262AD8">
        <w:rPr>
          <w:rStyle w:val="IntenseEmphasis"/>
          <w:rFonts w:ascii="Arial" w:hAnsi="Arial" w:cs="Arial"/>
          <w:i w:val="0"/>
          <w:color w:val="000000" w:themeColor="text1"/>
          <w:sz w:val="22"/>
          <w:szCs w:val="22"/>
        </w:rPr>
        <w:t xml:space="preserve">The parties here by agree to the jurisdiction of the Magistrate Court in any action which may arise in terms </w:t>
      </w:r>
      <w:r w:rsidR="00B73191" w:rsidRPr="00262AD8">
        <w:rPr>
          <w:rStyle w:val="IntenseEmphasis"/>
          <w:rFonts w:ascii="Arial" w:hAnsi="Arial" w:cs="Arial"/>
          <w:i w:val="0"/>
          <w:color w:val="000000" w:themeColor="text1"/>
          <w:sz w:val="22"/>
          <w:szCs w:val="22"/>
        </w:rPr>
        <w:t>hereof.</w:t>
      </w:r>
    </w:p>
    <w:p w14:paraId="7303ABF6" w14:textId="77777777" w:rsidR="00B73191" w:rsidRPr="00262AD8" w:rsidRDefault="00B73191" w:rsidP="00155B6A">
      <w:pPr>
        <w:pStyle w:val="ListParagraph"/>
        <w:spacing w:after="0" w:line="360" w:lineRule="auto"/>
        <w:ind w:left="0" w:firstLine="709"/>
        <w:jc w:val="both"/>
        <w:rPr>
          <w:rStyle w:val="IntenseEmphasis"/>
          <w:rFonts w:ascii="Arial" w:hAnsi="Arial" w:cs="Arial"/>
          <w:i w:val="0"/>
          <w:color w:val="000000" w:themeColor="text1"/>
        </w:rPr>
      </w:pPr>
    </w:p>
    <w:p w14:paraId="00E536B7" w14:textId="5E6CAC73" w:rsidR="00C02F7A" w:rsidRPr="00262AD8" w:rsidRDefault="00C02F7A" w:rsidP="00234AFF">
      <w:pPr>
        <w:pStyle w:val="NormalWeb"/>
        <w:numPr>
          <w:ilvl w:val="0"/>
          <w:numId w:val="3"/>
        </w:numPr>
        <w:shd w:val="clear" w:color="auto" w:fill="FFFFFF"/>
        <w:spacing w:before="0" w:beforeAutospacing="0" w:after="0" w:afterAutospacing="0" w:line="360" w:lineRule="auto"/>
        <w:ind w:left="0" w:firstLine="0"/>
        <w:jc w:val="both"/>
        <w:rPr>
          <w:rStyle w:val="IntenseEmphasis"/>
          <w:rFonts w:ascii="Arial" w:hAnsi="Arial" w:cs="Arial"/>
          <w:i w:val="0"/>
          <w:color w:val="000000" w:themeColor="text1"/>
          <w:sz w:val="22"/>
          <w:szCs w:val="22"/>
        </w:rPr>
      </w:pPr>
      <w:r w:rsidRPr="00262AD8">
        <w:rPr>
          <w:rStyle w:val="IntenseEmphasis"/>
          <w:rFonts w:ascii="Arial" w:hAnsi="Arial" w:cs="Arial"/>
          <w:i w:val="0"/>
          <w:color w:val="000000" w:themeColor="text1"/>
          <w:sz w:val="22"/>
          <w:szCs w:val="22"/>
        </w:rPr>
        <w:t>The costs hereof shall be paid by the execut</w:t>
      </w:r>
      <w:r w:rsidR="00B73191" w:rsidRPr="00262AD8">
        <w:rPr>
          <w:rStyle w:val="IntenseEmphasis"/>
          <w:rFonts w:ascii="Arial" w:hAnsi="Arial" w:cs="Arial"/>
          <w:i w:val="0"/>
          <w:color w:val="000000" w:themeColor="text1"/>
          <w:sz w:val="22"/>
          <w:szCs w:val="22"/>
        </w:rPr>
        <w:t>or</w:t>
      </w:r>
      <w:r w:rsidRPr="00262AD8">
        <w:rPr>
          <w:rStyle w:val="IntenseEmphasis"/>
          <w:rFonts w:ascii="Arial" w:hAnsi="Arial" w:cs="Arial"/>
          <w:i w:val="0"/>
          <w:color w:val="000000" w:themeColor="text1"/>
          <w:sz w:val="22"/>
          <w:szCs w:val="22"/>
        </w:rPr>
        <w:t xml:space="preserve"> of the </w:t>
      </w:r>
      <w:r w:rsidR="00B73191" w:rsidRPr="00262AD8">
        <w:rPr>
          <w:rStyle w:val="IntenseEmphasis"/>
          <w:rFonts w:ascii="Arial" w:hAnsi="Arial" w:cs="Arial"/>
          <w:i w:val="0"/>
          <w:color w:val="000000" w:themeColor="text1"/>
          <w:sz w:val="22"/>
          <w:szCs w:val="22"/>
        </w:rPr>
        <w:t>E</w:t>
      </w:r>
      <w:r w:rsidRPr="00262AD8">
        <w:rPr>
          <w:rStyle w:val="IntenseEmphasis"/>
          <w:rFonts w:ascii="Arial" w:hAnsi="Arial" w:cs="Arial"/>
          <w:i w:val="0"/>
          <w:color w:val="000000" w:themeColor="text1"/>
          <w:sz w:val="22"/>
          <w:szCs w:val="22"/>
        </w:rPr>
        <w:t xml:space="preserve">state of the late Christina Martina </w:t>
      </w:r>
      <w:r w:rsidR="00B73191" w:rsidRPr="00262AD8">
        <w:rPr>
          <w:rStyle w:val="IntenseEmphasis"/>
          <w:rFonts w:ascii="Arial" w:hAnsi="Arial" w:cs="Arial"/>
          <w:i w:val="0"/>
          <w:color w:val="000000" w:themeColor="text1"/>
          <w:sz w:val="22"/>
          <w:szCs w:val="22"/>
        </w:rPr>
        <w:t>Bezuidenhout</w:t>
      </w:r>
      <w:r w:rsidRPr="00262AD8">
        <w:rPr>
          <w:rStyle w:val="IntenseEmphasis"/>
          <w:rFonts w:ascii="Arial" w:hAnsi="Arial" w:cs="Arial"/>
          <w:i w:val="0"/>
          <w:color w:val="000000" w:themeColor="text1"/>
          <w:sz w:val="22"/>
          <w:szCs w:val="22"/>
        </w:rPr>
        <w:t>.</w:t>
      </w:r>
    </w:p>
    <w:p w14:paraId="51EA2F62" w14:textId="77777777" w:rsidR="00B73191" w:rsidRPr="00262AD8" w:rsidRDefault="00B73191" w:rsidP="00155B6A">
      <w:pPr>
        <w:pStyle w:val="ListParagraph"/>
        <w:spacing w:after="0" w:line="360" w:lineRule="auto"/>
        <w:ind w:left="0" w:firstLine="709"/>
        <w:jc w:val="both"/>
        <w:rPr>
          <w:rStyle w:val="IntenseEmphasis"/>
          <w:rFonts w:ascii="Arial" w:hAnsi="Arial" w:cs="Arial"/>
          <w:i w:val="0"/>
          <w:color w:val="000000" w:themeColor="text1"/>
        </w:rPr>
      </w:pPr>
    </w:p>
    <w:p w14:paraId="3EA9448A" w14:textId="658A1775" w:rsidR="006F022F" w:rsidRPr="00262AD8" w:rsidRDefault="00C02F7A" w:rsidP="00234AFF">
      <w:pPr>
        <w:pStyle w:val="NormalWeb"/>
        <w:shd w:val="clear" w:color="auto" w:fill="FFFFFF"/>
        <w:spacing w:before="0" w:beforeAutospacing="0" w:after="0" w:afterAutospacing="0" w:line="360" w:lineRule="auto"/>
        <w:jc w:val="both"/>
        <w:rPr>
          <w:rStyle w:val="IntenseEmphasis"/>
          <w:rFonts w:ascii="Arial" w:hAnsi="Arial" w:cs="Arial"/>
          <w:i w:val="0"/>
          <w:color w:val="000000" w:themeColor="text1"/>
          <w:sz w:val="22"/>
          <w:szCs w:val="22"/>
        </w:rPr>
      </w:pPr>
      <w:r w:rsidRPr="00262AD8">
        <w:rPr>
          <w:rStyle w:val="IntenseEmphasis"/>
          <w:rFonts w:ascii="Arial" w:hAnsi="Arial" w:cs="Arial"/>
          <w:i w:val="0"/>
          <w:color w:val="000000" w:themeColor="text1"/>
          <w:sz w:val="22"/>
          <w:szCs w:val="22"/>
        </w:rPr>
        <w:t>S</w:t>
      </w:r>
      <w:r w:rsidR="00B73191" w:rsidRPr="00262AD8">
        <w:rPr>
          <w:rStyle w:val="IntenseEmphasis"/>
          <w:rFonts w:ascii="Arial" w:hAnsi="Arial" w:cs="Arial"/>
          <w:i w:val="0"/>
          <w:color w:val="000000" w:themeColor="text1"/>
          <w:sz w:val="22"/>
          <w:szCs w:val="22"/>
        </w:rPr>
        <w:t>igned at PLAT</w:t>
      </w:r>
      <w:r w:rsidR="00234AFF" w:rsidRPr="00262AD8">
        <w:rPr>
          <w:rStyle w:val="IntenseEmphasis"/>
          <w:rFonts w:ascii="Arial" w:hAnsi="Arial" w:cs="Arial"/>
          <w:i w:val="0"/>
          <w:color w:val="000000" w:themeColor="text1"/>
          <w:sz w:val="22"/>
          <w:szCs w:val="22"/>
        </w:rPr>
        <w:t>SAND</w:t>
      </w:r>
      <w:r w:rsidRPr="00262AD8">
        <w:rPr>
          <w:rStyle w:val="IntenseEmphasis"/>
          <w:rFonts w:ascii="Arial" w:hAnsi="Arial" w:cs="Arial"/>
          <w:i w:val="0"/>
          <w:color w:val="000000" w:themeColor="text1"/>
          <w:sz w:val="22"/>
          <w:szCs w:val="22"/>
        </w:rPr>
        <w:t xml:space="preserve"> on this </w:t>
      </w:r>
      <w:r w:rsidR="00B73191" w:rsidRPr="00262AD8">
        <w:rPr>
          <w:rStyle w:val="IntenseEmphasis"/>
          <w:rFonts w:ascii="Arial" w:hAnsi="Arial" w:cs="Arial"/>
          <w:i w:val="0"/>
          <w:color w:val="000000" w:themeColor="text1"/>
          <w:sz w:val="22"/>
          <w:szCs w:val="22"/>
        </w:rPr>
        <w:t xml:space="preserve">4th </w:t>
      </w:r>
      <w:r w:rsidRPr="00262AD8">
        <w:rPr>
          <w:rStyle w:val="IntenseEmphasis"/>
          <w:rFonts w:ascii="Arial" w:hAnsi="Arial" w:cs="Arial"/>
          <w:i w:val="0"/>
          <w:color w:val="000000" w:themeColor="text1"/>
          <w:sz w:val="22"/>
          <w:szCs w:val="22"/>
        </w:rPr>
        <w:t>day of January 1986 in the presence of the undersigned witnesses</w:t>
      </w:r>
      <w:r w:rsidR="00B73191" w:rsidRPr="00262AD8">
        <w:rPr>
          <w:rStyle w:val="IntenseEmphasis"/>
          <w:rFonts w:ascii="Arial" w:hAnsi="Arial" w:cs="Arial"/>
          <w:i w:val="0"/>
          <w:color w:val="000000" w:themeColor="text1"/>
          <w:sz w:val="22"/>
          <w:szCs w:val="22"/>
        </w:rPr>
        <w:t>.</w:t>
      </w:r>
      <w:r w:rsidR="00234AFF" w:rsidRPr="00262AD8">
        <w:rPr>
          <w:rStyle w:val="IntenseEmphasis"/>
          <w:rFonts w:ascii="Arial" w:hAnsi="Arial" w:cs="Arial"/>
          <w:i w:val="0"/>
          <w:color w:val="000000" w:themeColor="text1"/>
          <w:sz w:val="22"/>
          <w:szCs w:val="22"/>
        </w:rPr>
        <w:t>’</w:t>
      </w:r>
    </w:p>
    <w:p w14:paraId="01AD3D12" w14:textId="77777777" w:rsidR="00234AFF" w:rsidRPr="00EE349D" w:rsidRDefault="00234AFF" w:rsidP="00573271">
      <w:pPr>
        <w:pStyle w:val="NormalWeb"/>
        <w:shd w:val="clear" w:color="auto" w:fill="FFFFFF"/>
        <w:spacing w:before="0" w:beforeAutospacing="0" w:after="0" w:afterAutospacing="0" w:line="360" w:lineRule="auto"/>
        <w:jc w:val="both"/>
        <w:rPr>
          <w:rStyle w:val="IntenseEmphasis"/>
          <w:rFonts w:ascii="Arial" w:hAnsi="Arial" w:cs="Arial"/>
          <w:i w:val="0"/>
          <w:color w:val="000000" w:themeColor="text1"/>
        </w:rPr>
      </w:pPr>
    </w:p>
    <w:p w14:paraId="3CACF6FB" w14:textId="4BFBA767" w:rsidR="00234AFF" w:rsidRPr="00EE349D" w:rsidRDefault="00B73191" w:rsidP="00573271">
      <w:pPr>
        <w:pStyle w:val="NormalWeb"/>
        <w:shd w:val="clear" w:color="auto" w:fill="FFFFFF"/>
        <w:spacing w:before="0" w:beforeAutospacing="0" w:after="0" w:afterAutospacing="0" w:line="360" w:lineRule="auto"/>
        <w:jc w:val="both"/>
        <w:rPr>
          <w:rStyle w:val="IntenseEmphasis"/>
          <w:rFonts w:ascii="Arial" w:hAnsi="Arial" w:cs="Arial"/>
          <w:i w:val="0"/>
          <w:color w:val="000000" w:themeColor="text1"/>
        </w:rPr>
      </w:pPr>
      <w:r w:rsidRPr="00EE349D">
        <w:rPr>
          <w:rStyle w:val="IntenseEmphasis"/>
          <w:rFonts w:ascii="Arial" w:hAnsi="Arial" w:cs="Arial"/>
          <w:i w:val="0"/>
          <w:color w:val="000000" w:themeColor="text1"/>
        </w:rPr>
        <w:t>[11]</w:t>
      </w:r>
      <w:r w:rsidR="00CB09EC" w:rsidRPr="00EE349D">
        <w:rPr>
          <w:rStyle w:val="IntenseEmphasis"/>
          <w:rFonts w:ascii="Arial" w:hAnsi="Arial" w:cs="Arial"/>
          <w:i w:val="0"/>
          <w:color w:val="000000" w:themeColor="text1"/>
        </w:rPr>
        <w:tab/>
      </w:r>
      <w:r w:rsidR="00234AFF" w:rsidRPr="00EE349D">
        <w:rPr>
          <w:rStyle w:val="IntenseEmphasis"/>
          <w:rFonts w:ascii="Arial" w:hAnsi="Arial" w:cs="Arial"/>
          <w:i w:val="0"/>
          <w:color w:val="000000" w:themeColor="text1"/>
        </w:rPr>
        <w:t xml:space="preserve">The above quoted redistribution agreement was signed by all the </w:t>
      </w:r>
      <w:r w:rsidR="00B67A7A" w:rsidRPr="00EE349D">
        <w:rPr>
          <w:rStyle w:val="IntenseEmphasis"/>
          <w:rFonts w:ascii="Arial" w:hAnsi="Arial" w:cs="Arial"/>
          <w:i w:val="0"/>
          <w:color w:val="000000" w:themeColor="text1"/>
        </w:rPr>
        <w:t>seven heirs and the e</w:t>
      </w:r>
      <w:r w:rsidR="00234AFF" w:rsidRPr="00EE349D">
        <w:rPr>
          <w:rStyle w:val="IntenseEmphasis"/>
          <w:rFonts w:ascii="Arial" w:hAnsi="Arial" w:cs="Arial"/>
          <w:i w:val="0"/>
          <w:color w:val="000000" w:themeColor="text1"/>
        </w:rPr>
        <w:t xml:space="preserve">xecutor, and two witnesses for each signatory. </w:t>
      </w:r>
      <w:r w:rsidR="000E27DF" w:rsidRPr="00EE349D">
        <w:rPr>
          <w:rStyle w:val="IntenseEmphasis"/>
          <w:rFonts w:ascii="Arial" w:hAnsi="Arial" w:cs="Arial"/>
          <w:i w:val="0"/>
          <w:color w:val="000000" w:themeColor="text1"/>
        </w:rPr>
        <w:t>As a result of the redistribution agreement, t</w:t>
      </w:r>
      <w:r w:rsidR="00B67A7A" w:rsidRPr="00EE349D">
        <w:rPr>
          <w:rStyle w:val="IntenseEmphasis"/>
          <w:rFonts w:ascii="Arial" w:hAnsi="Arial" w:cs="Arial"/>
          <w:i w:val="0"/>
          <w:color w:val="000000" w:themeColor="text1"/>
        </w:rPr>
        <w:t>he F</w:t>
      </w:r>
      <w:r w:rsidRPr="00EE349D">
        <w:rPr>
          <w:rStyle w:val="IntenseEmphasis"/>
          <w:rFonts w:ascii="Arial" w:hAnsi="Arial" w:cs="Arial"/>
          <w:i w:val="0"/>
          <w:color w:val="000000" w:themeColor="text1"/>
        </w:rPr>
        <w:t>arm was subsequently registered in the name of Clemens Bezuidenhout</w:t>
      </w:r>
      <w:r w:rsidR="000E27DF" w:rsidRPr="00EE349D">
        <w:rPr>
          <w:rStyle w:val="IntenseEmphasis"/>
          <w:rFonts w:ascii="Arial" w:hAnsi="Arial" w:cs="Arial"/>
          <w:i w:val="0"/>
          <w:color w:val="000000" w:themeColor="text1"/>
        </w:rPr>
        <w:t xml:space="preserve"> (</w:t>
      </w:r>
      <w:r w:rsidR="00B67A7A" w:rsidRPr="00EE349D">
        <w:rPr>
          <w:rStyle w:val="IntenseEmphasis"/>
          <w:rFonts w:ascii="Arial" w:hAnsi="Arial" w:cs="Arial"/>
          <w:i w:val="0"/>
          <w:color w:val="000000" w:themeColor="text1"/>
        </w:rPr>
        <w:t>‘</w:t>
      </w:r>
      <w:r w:rsidR="000E27DF" w:rsidRPr="00EE349D">
        <w:rPr>
          <w:rStyle w:val="IntenseEmphasis"/>
          <w:rFonts w:ascii="Arial" w:hAnsi="Arial" w:cs="Arial"/>
          <w:i w:val="0"/>
          <w:color w:val="000000" w:themeColor="text1"/>
        </w:rPr>
        <w:t>Clemens</w:t>
      </w:r>
      <w:r w:rsidR="00B67A7A" w:rsidRPr="00EE349D">
        <w:rPr>
          <w:rStyle w:val="IntenseEmphasis"/>
          <w:rFonts w:ascii="Arial" w:hAnsi="Arial" w:cs="Arial"/>
          <w:i w:val="0"/>
          <w:color w:val="000000" w:themeColor="text1"/>
        </w:rPr>
        <w:t>’</w:t>
      </w:r>
      <w:r w:rsidR="000E27DF" w:rsidRPr="00EE349D">
        <w:rPr>
          <w:rStyle w:val="IntenseEmphasis"/>
          <w:rFonts w:ascii="Arial" w:hAnsi="Arial" w:cs="Arial"/>
          <w:i w:val="0"/>
          <w:color w:val="000000" w:themeColor="text1"/>
        </w:rPr>
        <w:t>)</w:t>
      </w:r>
      <w:r w:rsidR="00AB0826" w:rsidRPr="00EE349D">
        <w:rPr>
          <w:rStyle w:val="IntenseEmphasis"/>
          <w:rFonts w:ascii="Arial" w:hAnsi="Arial" w:cs="Arial"/>
          <w:i w:val="0"/>
          <w:color w:val="000000" w:themeColor="text1"/>
        </w:rPr>
        <w:t>, but it appears that the conditions contained in the redistribution agreement were not registered against the title deed of the Farm</w:t>
      </w:r>
      <w:r w:rsidR="000E27DF" w:rsidRPr="00EE349D">
        <w:rPr>
          <w:rStyle w:val="IntenseEmphasis"/>
          <w:rFonts w:ascii="Arial" w:hAnsi="Arial" w:cs="Arial"/>
          <w:i w:val="0"/>
          <w:color w:val="000000" w:themeColor="text1"/>
        </w:rPr>
        <w:t>.</w:t>
      </w:r>
      <w:r w:rsidR="00B67A7A" w:rsidRPr="00EE349D">
        <w:rPr>
          <w:rStyle w:val="IntenseEmphasis"/>
          <w:rFonts w:ascii="Arial" w:hAnsi="Arial" w:cs="Arial"/>
          <w:i w:val="0"/>
          <w:color w:val="000000" w:themeColor="text1"/>
        </w:rPr>
        <w:t xml:space="preserve"> As of</w:t>
      </w:r>
      <w:r w:rsidR="002B21DB" w:rsidRPr="00EE349D">
        <w:rPr>
          <w:rStyle w:val="IntenseEmphasis"/>
          <w:rFonts w:ascii="Arial" w:hAnsi="Arial" w:cs="Arial"/>
          <w:i w:val="0"/>
          <w:color w:val="000000" w:themeColor="text1"/>
        </w:rPr>
        <w:t xml:space="preserve"> 1986</w:t>
      </w:r>
      <w:r w:rsidR="00B67A7A" w:rsidRPr="00EE349D">
        <w:rPr>
          <w:rStyle w:val="IntenseEmphasis"/>
          <w:rFonts w:ascii="Arial" w:hAnsi="Arial" w:cs="Arial"/>
          <w:i w:val="0"/>
          <w:color w:val="000000" w:themeColor="text1"/>
        </w:rPr>
        <w:t>,</w:t>
      </w:r>
      <w:r w:rsidR="002B21DB" w:rsidRPr="00EE349D">
        <w:rPr>
          <w:rStyle w:val="IntenseEmphasis"/>
          <w:rFonts w:ascii="Arial" w:hAnsi="Arial" w:cs="Arial"/>
          <w:i w:val="0"/>
          <w:color w:val="000000" w:themeColor="text1"/>
        </w:rPr>
        <w:t xml:space="preserve"> the heirs acted in accordance</w:t>
      </w:r>
      <w:r w:rsidR="00AB0826" w:rsidRPr="00EE349D">
        <w:rPr>
          <w:rStyle w:val="IntenseEmphasis"/>
          <w:rFonts w:ascii="Arial" w:hAnsi="Arial" w:cs="Arial"/>
          <w:i w:val="0"/>
          <w:color w:val="000000" w:themeColor="text1"/>
        </w:rPr>
        <w:t xml:space="preserve"> (in that all the heirs conducted t</w:t>
      </w:r>
      <w:r w:rsidR="00B67A7A" w:rsidRPr="00EE349D">
        <w:rPr>
          <w:rStyle w:val="IntenseEmphasis"/>
          <w:rFonts w:ascii="Arial" w:hAnsi="Arial" w:cs="Arial"/>
          <w:i w:val="0"/>
          <w:color w:val="000000" w:themeColor="text1"/>
        </w:rPr>
        <w:t xml:space="preserve">heir farming </w:t>
      </w:r>
      <w:r w:rsidR="00B67A7A" w:rsidRPr="00EE349D">
        <w:rPr>
          <w:rStyle w:val="IntenseEmphasis"/>
          <w:rFonts w:ascii="Arial" w:hAnsi="Arial" w:cs="Arial"/>
          <w:i w:val="0"/>
          <w:color w:val="000000" w:themeColor="text1"/>
        </w:rPr>
        <w:lastRenderedPageBreak/>
        <w:t>activities on the F</w:t>
      </w:r>
      <w:r w:rsidR="00AB0826" w:rsidRPr="00EE349D">
        <w:rPr>
          <w:rStyle w:val="IntenseEmphasis"/>
          <w:rFonts w:ascii="Arial" w:hAnsi="Arial" w:cs="Arial"/>
          <w:i w:val="0"/>
          <w:color w:val="000000" w:themeColor="text1"/>
        </w:rPr>
        <w:t xml:space="preserve">arm and all also resided on the </w:t>
      </w:r>
      <w:r w:rsidR="00B67A7A" w:rsidRPr="00EE349D">
        <w:rPr>
          <w:rStyle w:val="IntenseEmphasis"/>
          <w:rFonts w:ascii="Arial" w:hAnsi="Arial" w:cs="Arial"/>
          <w:i w:val="0"/>
          <w:color w:val="000000" w:themeColor="text1"/>
        </w:rPr>
        <w:t>F</w:t>
      </w:r>
      <w:r w:rsidR="00AB0826" w:rsidRPr="00EE349D">
        <w:rPr>
          <w:rStyle w:val="IntenseEmphasis"/>
          <w:rFonts w:ascii="Arial" w:hAnsi="Arial" w:cs="Arial"/>
          <w:i w:val="0"/>
          <w:color w:val="000000" w:themeColor="text1"/>
        </w:rPr>
        <w:t xml:space="preserve">arm) </w:t>
      </w:r>
      <w:r w:rsidR="002B21DB" w:rsidRPr="00EE349D">
        <w:rPr>
          <w:rStyle w:val="IntenseEmphasis"/>
          <w:rFonts w:ascii="Arial" w:hAnsi="Arial" w:cs="Arial"/>
          <w:i w:val="0"/>
          <w:color w:val="000000" w:themeColor="text1"/>
        </w:rPr>
        <w:t>with the redistribution agreement until t</w:t>
      </w:r>
      <w:r w:rsidR="00B67A7A" w:rsidRPr="00EE349D">
        <w:rPr>
          <w:rStyle w:val="IntenseEmphasis"/>
          <w:rFonts w:ascii="Arial" w:hAnsi="Arial" w:cs="Arial"/>
          <w:i w:val="0"/>
          <w:color w:val="000000" w:themeColor="text1"/>
        </w:rPr>
        <w:t>he death of Clemens, who died on</w:t>
      </w:r>
      <w:r w:rsidR="002B21DB" w:rsidRPr="00EE349D">
        <w:rPr>
          <w:rStyle w:val="IntenseEmphasis"/>
          <w:rFonts w:ascii="Arial" w:hAnsi="Arial" w:cs="Arial"/>
          <w:i w:val="0"/>
          <w:color w:val="000000" w:themeColor="text1"/>
        </w:rPr>
        <w:t xml:space="preserve"> 7</w:t>
      </w:r>
      <w:r w:rsidR="00B67A7A" w:rsidRPr="00EE349D">
        <w:rPr>
          <w:rStyle w:val="IntenseEmphasis"/>
          <w:rFonts w:ascii="Arial" w:hAnsi="Arial" w:cs="Arial"/>
          <w:i w:val="0"/>
          <w:color w:val="000000" w:themeColor="text1"/>
        </w:rPr>
        <w:t xml:space="preserve"> March</w:t>
      </w:r>
      <w:r w:rsidR="002B21DB" w:rsidRPr="00EE349D">
        <w:rPr>
          <w:rStyle w:val="IntenseEmphasis"/>
          <w:rFonts w:ascii="Arial" w:hAnsi="Arial" w:cs="Arial"/>
          <w:i w:val="0"/>
          <w:color w:val="000000" w:themeColor="text1"/>
        </w:rPr>
        <w:t xml:space="preserve"> 2009. </w:t>
      </w:r>
      <w:r w:rsidR="00234AFF" w:rsidRPr="00EE349D">
        <w:rPr>
          <w:rStyle w:val="IntenseEmphasis"/>
          <w:rFonts w:ascii="Arial" w:hAnsi="Arial" w:cs="Arial"/>
          <w:i w:val="0"/>
          <w:color w:val="000000" w:themeColor="text1"/>
        </w:rPr>
        <w:t xml:space="preserve">Clemens also died intestate. </w:t>
      </w:r>
    </w:p>
    <w:p w14:paraId="58C8C0BD" w14:textId="77777777" w:rsidR="00234AFF" w:rsidRPr="00EE349D" w:rsidRDefault="00234AFF" w:rsidP="00573271">
      <w:pPr>
        <w:pStyle w:val="NormalWeb"/>
        <w:shd w:val="clear" w:color="auto" w:fill="FFFFFF"/>
        <w:spacing w:before="0" w:beforeAutospacing="0" w:after="0" w:afterAutospacing="0" w:line="360" w:lineRule="auto"/>
        <w:jc w:val="both"/>
        <w:rPr>
          <w:rStyle w:val="IntenseEmphasis"/>
          <w:rFonts w:ascii="Arial" w:hAnsi="Arial" w:cs="Arial"/>
          <w:i w:val="0"/>
          <w:color w:val="000000" w:themeColor="text1"/>
        </w:rPr>
      </w:pPr>
    </w:p>
    <w:p w14:paraId="3906739F" w14:textId="1228FC71" w:rsidR="00B73191" w:rsidRPr="00EE349D" w:rsidRDefault="00234AFF" w:rsidP="00573271">
      <w:pPr>
        <w:pStyle w:val="NormalWeb"/>
        <w:shd w:val="clear" w:color="auto" w:fill="FFFFFF"/>
        <w:spacing w:before="0" w:beforeAutospacing="0" w:after="0" w:afterAutospacing="0" w:line="360" w:lineRule="auto"/>
        <w:jc w:val="both"/>
        <w:rPr>
          <w:rStyle w:val="IntenseEmphasis"/>
          <w:rFonts w:ascii="Arial" w:hAnsi="Arial" w:cs="Arial"/>
          <w:i w:val="0"/>
          <w:color w:val="000000" w:themeColor="text1"/>
        </w:rPr>
      </w:pPr>
      <w:r w:rsidRPr="00EE349D">
        <w:rPr>
          <w:rStyle w:val="IntenseEmphasis"/>
          <w:rFonts w:ascii="Arial" w:hAnsi="Arial" w:cs="Arial"/>
          <w:i w:val="0"/>
          <w:color w:val="000000" w:themeColor="text1"/>
        </w:rPr>
        <w:t>[12]</w:t>
      </w:r>
      <w:r w:rsidRPr="00EE349D">
        <w:rPr>
          <w:rStyle w:val="IntenseEmphasis"/>
          <w:rFonts w:ascii="Arial" w:hAnsi="Arial" w:cs="Arial"/>
          <w:i w:val="0"/>
          <w:color w:val="000000" w:themeColor="text1"/>
        </w:rPr>
        <w:tab/>
        <w:t xml:space="preserve"> David John Bruni, the fifth defendant in the 2020 action</w:t>
      </w:r>
      <w:r w:rsidR="00B67A7A" w:rsidRPr="00EE349D">
        <w:rPr>
          <w:rStyle w:val="IntenseEmphasis"/>
          <w:rFonts w:ascii="Arial" w:hAnsi="Arial" w:cs="Arial"/>
          <w:i w:val="0"/>
          <w:color w:val="000000" w:themeColor="text1"/>
        </w:rPr>
        <w:t>,</w:t>
      </w:r>
      <w:r w:rsidRPr="00EE349D">
        <w:rPr>
          <w:rStyle w:val="IntenseEmphasis"/>
          <w:rFonts w:ascii="Arial" w:hAnsi="Arial" w:cs="Arial"/>
          <w:i w:val="0"/>
          <w:color w:val="000000" w:themeColor="text1"/>
        </w:rPr>
        <w:t xml:space="preserve"> was appointed as the executor in</w:t>
      </w:r>
      <w:r w:rsidR="00B67A7A" w:rsidRPr="00EE349D">
        <w:rPr>
          <w:rStyle w:val="IntenseEmphasis"/>
          <w:rFonts w:ascii="Arial" w:hAnsi="Arial" w:cs="Arial"/>
          <w:i w:val="0"/>
          <w:color w:val="000000" w:themeColor="text1"/>
        </w:rPr>
        <w:t xml:space="preserve"> the estate of the late Clemens</w:t>
      </w:r>
      <w:r w:rsidRPr="00EE349D">
        <w:rPr>
          <w:rStyle w:val="IntenseEmphasis"/>
          <w:rFonts w:ascii="Arial" w:hAnsi="Arial" w:cs="Arial"/>
          <w:i w:val="0"/>
          <w:color w:val="000000" w:themeColor="text1"/>
        </w:rPr>
        <w:t xml:space="preserve">. </w:t>
      </w:r>
      <w:r w:rsidR="00AB0826" w:rsidRPr="00EE349D">
        <w:rPr>
          <w:rStyle w:val="IntenseEmphasis"/>
          <w:rFonts w:ascii="Arial" w:hAnsi="Arial" w:cs="Arial"/>
          <w:i w:val="0"/>
          <w:color w:val="000000" w:themeColor="text1"/>
        </w:rPr>
        <w:t>At the time of his death, Clemens was unmarried but was survived by two children</w:t>
      </w:r>
      <w:r w:rsidR="00B67A7A" w:rsidRPr="00EE349D">
        <w:rPr>
          <w:rStyle w:val="IntenseEmphasis"/>
          <w:rFonts w:ascii="Arial" w:hAnsi="Arial" w:cs="Arial"/>
          <w:i w:val="0"/>
          <w:color w:val="000000" w:themeColor="text1"/>
        </w:rPr>
        <w:t>,</w:t>
      </w:r>
      <w:r w:rsidR="00AB0826" w:rsidRPr="00EE349D">
        <w:rPr>
          <w:rStyle w:val="IntenseEmphasis"/>
          <w:rFonts w:ascii="Arial" w:hAnsi="Arial" w:cs="Arial"/>
          <w:i w:val="0"/>
          <w:color w:val="000000" w:themeColor="text1"/>
        </w:rPr>
        <w:t xml:space="preserve"> namely, Eloisius Ricardo Okhuizen and Charles Jakobus Cloete (I will, in this judgment, refer to him as Charles</w:t>
      </w:r>
      <w:r w:rsidR="00D80666" w:rsidRPr="00EE349D">
        <w:rPr>
          <w:rStyle w:val="IntenseEmphasis"/>
          <w:rFonts w:ascii="Arial" w:hAnsi="Arial" w:cs="Arial"/>
          <w:i w:val="0"/>
          <w:color w:val="000000" w:themeColor="text1"/>
        </w:rPr>
        <w:t>,</w:t>
      </w:r>
      <w:r w:rsidR="00AB0826" w:rsidRPr="00EE349D">
        <w:rPr>
          <w:rStyle w:val="IntenseEmphasis"/>
          <w:rFonts w:ascii="Arial" w:hAnsi="Arial" w:cs="Arial"/>
          <w:i w:val="0"/>
          <w:color w:val="000000" w:themeColor="text1"/>
        </w:rPr>
        <w:t xml:space="preserve"> not out of disrespect but simply for convenience sake). </w:t>
      </w:r>
      <w:r w:rsidR="00AB0826" w:rsidRPr="00262AD8">
        <w:rPr>
          <w:rStyle w:val="IntenseEmphasis"/>
          <w:rFonts w:ascii="Arial" w:hAnsi="Arial" w:cs="Arial"/>
          <w:i w:val="0"/>
          <w:color w:val="000000" w:themeColor="text1"/>
        </w:rPr>
        <w:t xml:space="preserve">According to the liquidation </w:t>
      </w:r>
      <w:r w:rsidR="00262AD8" w:rsidRPr="00262AD8">
        <w:rPr>
          <w:rStyle w:val="IntenseEmphasis"/>
          <w:rFonts w:ascii="Arial" w:hAnsi="Arial" w:cs="Arial"/>
          <w:i w:val="0"/>
          <w:color w:val="000000" w:themeColor="text1"/>
        </w:rPr>
        <w:t xml:space="preserve">and distribution account in the estate of the </w:t>
      </w:r>
      <w:r w:rsidR="001B51E6">
        <w:rPr>
          <w:rStyle w:val="IntenseEmphasis"/>
          <w:rFonts w:ascii="Arial" w:hAnsi="Arial" w:cs="Arial"/>
          <w:i w:val="0"/>
          <w:color w:val="000000" w:themeColor="text1"/>
        </w:rPr>
        <w:t xml:space="preserve">late </w:t>
      </w:r>
      <w:r w:rsidR="00262AD8" w:rsidRPr="00262AD8">
        <w:rPr>
          <w:rStyle w:val="IntenseEmphasis"/>
          <w:rFonts w:ascii="Arial" w:hAnsi="Arial" w:cs="Arial"/>
          <w:i w:val="0"/>
          <w:color w:val="000000" w:themeColor="text1"/>
        </w:rPr>
        <w:t xml:space="preserve">CLEMENS BEZUIDENHOUDT </w:t>
      </w:r>
      <w:r w:rsidR="00EE0136" w:rsidRPr="00262AD8">
        <w:rPr>
          <w:rStyle w:val="IntenseEmphasis"/>
          <w:rFonts w:ascii="Arial" w:hAnsi="Arial" w:cs="Arial"/>
          <w:i w:val="0"/>
          <w:color w:val="000000" w:themeColor="text1"/>
        </w:rPr>
        <w:t>(which was advertised during April 2012 and laid open for inspection between 5</w:t>
      </w:r>
      <w:r w:rsidR="00262AD8" w:rsidRPr="00262AD8">
        <w:rPr>
          <w:rStyle w:val="IntenseEmphasis"/>
          <w:rFonts w:ascii="Arial" w:hAnsi="Arial" w:cs="Arial"/>
          <w:i w:val="0"/>
          <w:color w:val="000000" w:themeColor="text1"/>
        </w:rPr>
        <w:t xml:space="preserve"> April 2012 and 27 April 2012 </w:t>
      </w:r>
      <w:r w:rsidR="00AB0826" w:rsidRPr="00262AD8">
        <w:rPr>
          <w:rStyle w:val="IntenseEmphasis"/>
          <w:rFonts w:ascii="Arial" w:hAnsi="Arial" w:cs="Arial"/>
          <w:i w:val="0"/>
          <w:color w:val="000000" w:themeColor="text1"/>
        </w:rPr>
        <w:t>the Farm was</w:t>
      </w:r>
      <w:r w:rsidR="00EE0136" w:rsidRPr="00262AD8">
        <w:rPr>
          <w:rStyle w:val="IntenseEmphasis"/>
          <w:rFonts w:ascii="Arial" w:hAnsi="Arial" w:cs="Arial"/>
          <w:i w:val="0"/>
          <w:color w:val="000000" w:themeColor="text1"/>
        </w:rPr>
        <w:t xml:space="preserve"> awarded to Charles.</w:t>
      </w:r>
    </w:p>
    <w:p w14:paraId="4C84B87B" w14:textId="77777777" w:rsidR="00AB0826" w:rsidRPr="00EE349D" w:rsidRDefault="00AB0826" w:rsidP="00573271">
      <w:pPr>
        <w:pStyle w:val="NormalWeb"/>
        <w:shd w:val="clear" w:color="auto" w:fill="FFFFFF"/>
        <w:spacing w:before="0" w:beforeAutospacing="0" w:after="0" w:afterAutospacing="0" w:line="360" w:lineRule="auto"/>
        <w:jc w:val="both"/>
        <w:rPr>
          <w:rStyle w:val="IntenseEmphasis"/>
          <w:rFonts w:ascii="Arial" w:hAnsi="Arial" w:cs="Arial"/>
          <w:i w:val="0"/>
          <w:color w:val="000000" w:themeColor="text1"/>
        </w:rPr>
      </w:pPr>
    </w:p>
    <w:p w14:paraId="27F72832" w14:textId="1938F0D1" w:rsidR="00320CC2" w:rsidRPr="00EE349D" w:rsidRDefault="00320CC2" w:rsidP="00573271">
      <w:pPr>
        <w:pStyle w:val="NormalWeb"/>
        <w:shd w:val="clear" w:color="auto" w:fill="FFFFFF"/>
        <w:spacing w:before="0" w:beforeAutospacing="0" w:after="0" w:afterAutospacing="0" w:line="360" w:lineRule="auto"/>
        <w:jc w:val="both"/>
        <w:rPr>
          <w:rStyle w:val="IntenseEmphasis"/>
          <w:rFonts w:ascii="Arial" w:hAnsi="Arial" w:cs="Arial"/>
          <w:i w:val="0"/>
          <w:color w:val="000000" w:themeColor="text1"/>
        </w:rPr>
      </w:pPr>
      <w:r w:rsidRPr="00EE349D">
        <w:rPr>
          <w:rStyle w:val="IntenseEmphasis"/>
          <w:rFonts w:ascii="Arial" w:hAnsi="Arial" w:cs="Arial"/>
          <w:i w:val="0"/>
          <w:color w:val="000000" w:themeColor="text1"/>
        </w:rPr>
        <w:t>[1</w:t>
      </w:r>
      <w:r w:rsidR="00AB0826" w:rsidRPr="00EE349D">
        <w:rPr>
          <w:rStyle w:val="IntenseEmphasis"/>
          <w:rFonts w:ascii="Arial" w:hAnsi="Arial" w:cs="Arial"/>
          <w:i w:val="0"/>
          <w:color w:val="000000" w:themeColor="text1"/>
        </w:rPr>
        <w:t>3</w:t>
      </w:r>
      <w:r w:rsidRPr="00EE349D">
        <w:rPr>
          <w:rStyle w:val="IntenseEmphasis"/>
          <w:rFonts w:ascii="Arial" w:hAnsi="Arial" w:cs="Arial"/>
          <w:i w:val="0"/>
          <w:color w:val="000000" w:themeColor="text1"/>
        </w:rPr>
        <w:t>]</w:t>
      </w:r>
      <w:r w:rsidR="00CB09EC" w:rsidRPr="00EE349D">
        <w:rPr>
          <w:rStyle w:val="IntenseEmphasis"/>
          <w:rFonts w:ascii="Arial" w:hAnsi="Arial" w:cs="Arial"/>
          <w:i w:val="0"/>
          <w:color w:val="000000" w:themeColor="text1"/>
        </w:rPr>
        <w:tab/>
      </w:r>
      <w:r w:rsidRPr="00EE349D">
        <w:rPr>
          <w:rStyle w:val="IntenseEmphasis"/>
          <w:rFonts w:ascii="Arial" w:hAnsi="Arial" w:cs="Arial"/>
          <w:i w:val="0"/>
          <w:color w:val="000000" w:themeColor="text1"/>
        </w:rPr>
        <w:t xml:space="preserve">During </w:t>
      </w:r>
      <w:r w:rsidR="000E27DF" w:rsidRPr="00EE349D">
        <w:rPr>
          <w:rStyle w:val="IntenseEmphasis"/>
          <w:rFonts w:ascii="Arial" w:hAnsi="Arial" w:cs="Arial"/>
          <w:i w:val="0"/>
          <w:color w:val="000000" w:themeColor="text1"/>
        </w:rPr>
        <w:t xml:space="preserve">2011, </w:t>
      </w:r>
      <w:r w:rsidRPr="00EE349D">
        <w:rPr>
          <w:rStyle w:val="IntenseEmphasis"/>
          <w:rFonts w:ascii="Arial" w:hAnsi="Arial" w:cs="Arial"/>
          <w:i w:val="0"/>
          <w:color w:val="000000" w:themeColor="text1"/>
        </w:rPr>
        <w:t>2012</w:t>
      </w:r>
      <w:r w:rsidR="00EE60B9" w:rsidRPr="00EE349D">
        <w:rPr>
          <w:rStyle w:val="IntenseEmphasis"/>
          <w:rFonts w:ascii="Arial" w:hAnsi="Arial" w:cs="Arial"/>
          <w:i w:val="0"/>
          <w:color w:val="000000" w:themeColor="text1"/>
        </w:rPr>
        <w:t>, 2013</w:t>
      </w:r>
      <w:r w:rsidRPr="00EE349D">
        <w:rPr>
          <w:rStyle w:val="IntenseEmphasis"/>
          <w:rFonts w:ascii="Arial" w:hAnsi="Arial" w:cs="Arial"/>
          <w:i w:val="0"/>
          <w:color w:val="000000" w:themeColor="text1"/>
        </w:rPr>
        <w:t xml:space="preserve"> and 201</w:t>
      </w:r>
      <w:r w:rsidR="00EE60B9" w:rsidRPr="00EE349D">
        <w:rPr>
          <w:rStyle w:val="IntenseEmphasis"/>
          <w:rFonts w:ascii="Arial" w:hAnsi="Arial" w:cs="Arial"/>
          <w:i w:val="0"/>
          <w:color w:val="000000" w:themeColor="text1"/>
        </w:rPr>
        <w:t>4</w:t>
      </w:r>
      <w:r w:rsidRPr="00EE349D">
        <w:rPr>
          <w:rStyle w:val="IntenseEmphasis"/>
          <w:rFonts w:ascii="Arial" w:hAnsi="Arial" w:cs="Arial"/>
          <w:i w:val="0"/>
          <w:color w:val="000000" w:themeColor="text1"/>
        </w:rPr>
        <w:t xml:space="preserve">, several letters were written by different </w:t>
      </w:r>
      <w:r w:rsidR="00EE0136" w:rsidRPr="00EE349D">
        <w:rPr>
          <w:rStyle w:val="IntenseEmphasis"/>
          <w:rFonts w:ascii="Arial" w:hAnsi="Arial" w:cs="Arial"/>
          <w:i w:val="0"/>
          <w:color w:val="000000" w:themeColor="text1"/>
        </w:rPr>
        <w:t xml:space="preserve">legal practitioners who represented some of the </w:t>
      </w:r>
      <w:r w:rsidRPr="00EE349D">
        <w:rPr>
          <w:rStyle w:val="IntenseEmphasis"/>
          <w:rFonts w:ascii="Arial" w:hAnsi="Arial" w:cs="Arial"/>
          <w:i w:val="0"/>
          <w:color w:val="000000" w:themeColor="text1"/>
        </w:rPr>
        <w:t xml:space="preserve">plaintiffs in the 2020 action, addressed to the </w:t>
      </w:r>
      <w:r w:rsidR="00B67A7A" w:rsidRPr="00EE349D">
        <w:rPr>
          <w:rStyle w:val="IntenseEmphasis"/>
          <w:rFonts w:ascii="Arial" w:hAnsi="Arial" w:cs="Arial"/>
          <w:i w:val="0"/>
          <w:color w:val="000000" w:themeColor="text1"/>
        </w:rPr>
        <w:t>O</w:t>
      </w:r>
      <w:r w:rsidRPr="00EE349D">
        <w:rPr>
          <w:rStyle w:val="IntenseEmphasis"/>
          <w:rFonts w:ascii="Arial" w:hAnsi="Arial" w:cs="Arial"/>
          <w:i w:val="0"/>
          <w:color w:val="000000" w:themeColor="text1"/>
        </w:rPr>
        <w:t xml:space="preserve">ffice </w:t>
      </w:r>
      <w:r w:rsidR="00B67A7A" w:rsidRPr="00EE349D">
        <w:rPr>
          <w:rStyle w:val="IntenseEmphasis"/>
          <w:rFonts w:ascii="Arial" w:hAnsi="Arial" w:cs="Arial"/>
          <w:i w:val="0"/>
          <w:color w:val="000000" w:themeColor="text1"/>
        </w:rPr>
        <w:t>of the Registrar of Deeds (the fourth</w:t>
      </w:r>
      <w:r w:rsidRPr="00EE349D">
        <w:rPr>
          <w:rStyle w:val="IntenseEmphasis"/>
          <w:rFonts w:ascii="Arial" w:hAnsi="Arial" w:cs="Arial"/>
          <w:i w:val="0"/>
          <w:color w:val="000000" w:themeColor="text1"/>
        </w:rPr>
        <w:t xml:space="preserve"> defendant), urging the </w:t>
      </w:r>
      <w:r w:rsidR="00D80666" w:rsidRPr="00EE349D">
        <w:rPr>
          <w:rStyle w:val="IntenseEmphasis"/>
          <w:rFonts w:ascii="Arial" w:hAnsi="Arial" w:cs="Arial"/>
          <w:i w:val="0"/>
          <w:color w:val="000000" w:themeColor="text1"/>
        </w:rPr>
        <w:t>R</w:t>
      </w:r>
      <w:r w:rsidRPr="00EE349D">
        <w:rPr>
          <w:rStyle w:val="IntenseEmphasis"/>
          <w:rFonts w:ascii="Arial" w:hAnsi="Arial" w:cs="Arial"/>
          <w:i w:val="0"/>
          <w:color w:val="000000" w:themeColor="text1"/>
        </w:rPr>
        <w:t xml:space="preserve">egistrar </w:t>
      </w:r>
      <w:r w:rsidR="00EE0136" w:rsidRPr="00EE349D">
        <w:rPr>
          <w:rStyle w:val="IntenseEmphasis"/>
          <w:rFonts w:ascii="Arial" w:hAnsi="Arial" w:cs="Arial"/>
          <w:i w:val="0"/>
          <w:color w:val="000000" w:themeColor="text1"/>
        </w:rPr>
        <w:t xml:space="preserve">of Deeds </w:t>
      </w:r>
      <w:r w:rsidRPr="00EE349D">
        <w:rPr>
          <w:rStyle w:val="IntenseEmphasis"/>
          <w:rFonts w:ascii="Arial" w:hAnsi="Arial" w:cs="Arial"/>
          <w:i w:val="0"/>
          <w:color w:val="000000" w:themeColor="text1"/>
        </w:rPr>
        <w:t xml:space="preserve">not to register the Farm in the </w:t>
      </w:r>
      <w:r w:rsidR="00B67A7A" w:rsidRPr="00EE349D">
        <w:rPr>
          <w:rStyle w:val="IntenseEmphasis"/>
          <w:rFonts w:ascii="Arial" w:hAnsi="Arial" w:cs="Arial"/>
          <w:i w:val="0"/>
          <w:color w:val="000000" w:themeColor="text1"/>
        </w:rPr>
        <w:t>name of</w:t>
      </w:r>
      <w:r w:rsidRPr="00EE349D">
        <w:rPr>
          <w:rStyle w:val="IntenseEmphasis"/>
          <w:rFonts w:ascii="Arial" w:hAnsi="Arial" w:cs="Arial"/>
          <w:i w:val="0"/>
          <w:color w:val="000000" w:themeColor="text1"/>
        </w:rPr>
        <w:t xml:space="preserve"> Charles. </w:t>
      </w:r>
      <w:r w:rsidR="00B224C7" w:rsidRPr="00EE349D">
        <w:rPr>
          <w:rStyle w:val="IntenseEmphasis"/>
          <w:rFonts w:ascii="Arial" w:hAnsi="Arial" w:cs="Arial"/>
          <w:i w:val="0"/>
          <w:color w:val="000000" w:themeColor="text1"/>
        </w:rPr>
        <w:t xml:space="preserve">On 7 February 2014, an endorsement </w:t>
      </w:r>
      <w:bookmarkStart w:id="6" w:name="_Hlk144369497"/>
      <w:r w:rsidR="00B224C7" w:rsidRPr="00EE349D">
        <w:rPr>
          <w:rStyle w:val="IntenseEmphasis"/>
          <w:rFonts w:ascii="Arial" w:hAnsi="Arial" w:cs="Arial"/>
          <w:i w:val="0"/>
          <w:color w:val="000000" w:themeColor="text1"/>
        </w:rPr>
        <w:t xml:space="preserve">in terms of s 13 of </w:t>
      </w:r>
      <w:r w:rsidR="00C30705" w:rsidRPr="00EE349D">
        <w:rPr>
          <w:rStyle w:val="IntenseEmphasis"/>
          <w:rFonts w:ascii="Arial" w:hAnsi="Arial" w:cs="Arial"/>
          <w:i w:val="0"/>
          <w:color w:val="000000" w:themeColor="text1"/>
        </w:rPr>
        <w:t xml:space="preserve">the Registration of Deeds in Rehoboth </w:t>
      </w:r>
      <w:r w:rsidR="00B224C7" w:rsidRPr="00EE349D">
        <w:rPr>
          <w:rStyle w:val="IntenseEmphasis"/>
          <w:rFonts w:ascii="Arial" w:hAnsi="Arial" w:cs="Arial"/>
          <w:i w:val="0"/>
          <w:color w:val="000000" w:themeColor="text1"/>
        </w:rPr>
        <w:t>Act</w:t>
      </w:r>
      <w:r w:rsidR="00EE0136" w:rsidRPr="00EE349D">
        <w:rPr>
          <w:rStyle w:val="IntenseEmphasis"/>
          <w:rFonts w:ascii="Arial" w:hAnsi="Arial" w:cs="Arial"/>
          <w:i w:val="0"/>
          <w:color w:val="000000" w:themeColor="text1"/>
        </w:rPr>
        <w:t xml:space="preserve"> </w:t>
      </w:r>
      <w:r w:rsidR="00C30705" w:rsidRPr="00EE349D">
        <w:rPr>
          <w:rStyle w:val="IntenseEmphasis"/>
          <w:rFonts w:ascii="Arial" w:hAnsi="Arial" w:cs="Arial"/>
          <w:i w:val="0"/>
          <w:color w:val="000000" w:themeColor="text1"/>
        </w:rPr>
        <w:t xml:space="preserve">93 of </w:t>
      </w:r>
      <w:r w:rsidR="00B224C7" w:rsidRPr="00EE349D">
        <w:rPr>
          <w:rStyle w:val="IntenseEmphasis"/>
          <w:rFonts w:ascii="Arial" w:hAnsi="Arial" w:cs="Arial"/>
          <w:i w:val="0"/>
          <w:color w:val="000000" w:themeColor="text1"/>
        </w:rPr>
        <w:t>197</w:t>
      </w:r>
      <w:r w:rsidR="00B67A7A" w:rsidRPr="00EE349D">
        <w:rPr>
          <w:rStyle w:val="IntenseEmphasis"/>
          <w:rFonts w:ascii="Arial" w:hAnsi="Arial" w:cs="Arial"/>
          <w:i w:val="0"/>
          <w:color w:val="000000" w:themeColor="text1"/>
        </w:rPr>
        <w:t>6 was made on the title of the Farm</w:t>
      </w:r>
      <w:r w:rsidR="00B224C7" w:rsidRPr="00EE349D">
        <w:rPr>
          <w:rStyle w:val="IntenseEmphasis"/>
          <w:rFonts w:ascii="Arial" w:hAnsi="Arial" w:cs="Arial"/>
          <w:i w:val="0"/>
          <w:color w:val="000000" w:themeColor="text1"/>
        </w:rPr>
        <w:t xml:space="preserve"> at the Registrar of Deeds</w:t>
      </w:r>
      <w:r w:rsidR="004776F5" w:rsidRPr="00EE349D">
        <w:rPr>
          <w:rStyle w:val="IntenseEmphasis"/>
          <w:rFonts w:ascii="Arial" w:hAnsi="Arial" w:cs="Arial"/>
          <w:i w:val="0"/>
          <w:color w:val="000000" w:themeColor="text1"/>
        </w:rPr>
        <w:t xml:space="preserve"> in Rehoboth</w:t>
      </w:r>
      <w:r w:rsidR="00B224C7" w:rsidRPr="00EE349D">
        <w:rPr>
          <w:rStyle w:val="IntenseEmphasis"/>
          <w:rFonts w:ascii="Arial" w:hAnsi="Arial" w:cs="Arial"/>
          <w:i w:val="0"/>
          <w:color w:val="000000" w:themeColor="text1"/>
        </w:rPr>
        <w:t>.</w:t>
      </w:r>
      <w:r w:rsidR="00C30705" w:rsidRPr="00EE349D">
        <w:rPr>
          <w:rStyle w:val="IntenseEmphasis"/>
          <w:rFonts w:ascii="Arial" w:hAnsi="Arial" w:cs="Arial"/>
          <w:i w:val="0"/>
          <w:color w:val="000000" w:themeColor="text1"/>
        </w:rPr>
        <w:t xml:space="preserve"> </w:t>
      </w:r>
      <w:bookmarkEnd w:id="6"/>
      <w:r w:rsidR="00C30705" w:rsidRPr="00EE349D">
        <w:rPr>
          <w:rStyle w:val="IntenseEmphasis"/>
          <w:rFonts w:ascii="Arial" w:hAnsi="Arial" w:cs="Arial"/>
          <w:i w:val="0"/>
          <w:color w:val="000000" w:themeColor="text1"/>
        </w:rPr>
        <w:t xml:space="preserve">The effect </w:t>
      </w:r>
      <w:r w:rsidR="00EE0136" w:rsidRPr="00EE349D">
        <w:rPr>
          <w:rStyle w:val="IntenseEmphasis"/>
          <w:rFonts w:ascii="Arial" w:hAnsi="Arial" w:cs="Arial"/>
          <w:i w:val="0"/>
          <w:color w:val="000000" w:themeColor="text1"/>
        </w:rPr>
        <w:t xml:space="preserve">of </w:t>
      </w:r>
      <w:r w:rsidR="00C30705" w:rsidRPr="00EE349D">
        <w:rPr>
          <w:rStyle w:val="IntenseEmphasis"/>
          <w:rFonts w:ascii="Arial" w:hAnsi="Arial" w:cs="Arial"/>
          <w:i w:val="0"/>
          <w:color w:val="000000" w:themeColor="text1"/>
        </w:rPr>
        <w:t>that</w:t>
      </w:r>
      <w:r w:rsidR="00B67A7A" w:rsidRPr="00EE349D">
        <w:rPr>
          <w:rStyle w:val="IntenseEmphasis"/>
          <w:rFonts w:ascii="Arial" w:hAnsi="Arial" w:cs="Arial"/>
          <w:i w:val="0"/>
          <w:color w:val="000000" w:themeColor="text1"/>
        </w:rPr>
        <w:t xml:space="preserve"> endorsement is that</w:t>
      </w:r>
      <w:r w:rsidR="00C30705" w:rsidRPr="00EE349D">
        <w:rPr>
          <w:rStyle w:val="IntenseEmphasis"/>
          <w:rFonts w:ascii="Arial" w:hAnsi="Arial" w:cs="Arial"/>
          <w:i w:val="0"/>
          <w:color w:val="000000" w:themeColor="text1"/>
        </w:rPr>
        <w:t xml:space="preserve"> the Farm was transferred to </w:t>
      </w:r>
      <w:r w:rsidR="004776F5" w:rsidRPr="00EE349D">
        <w:rPr>
          <w:rStyle w:val="IntenseEmphasis"/>
          <w:rFonts w:ascii="Arial" w:hAnsi="Arial" w:cs="Arial"/>
          <w:i w:val="0"/>
          <w:color w:val="000000" w:themeColor="text1"/>
        </w:rPr>
        <w:t>C</w:t>
      </w:r>
      <w:r w:rsidR="00C30705" w:rsidRPr="00EE349D">
        <w:rPr>
          <w:rStyle w:val="IntenseEmphasis"/>
          <w:rFonts w:ascii="Arial" w:hAnsi="Arial" w:cs="Arial"/>
          <w:i w:val="0"/>
          <w:color w:val="000000" w:themeColor="text1"/>
        </w:rPr>
        <w:t>harles</w:t>
      </w:r>
      <w:r w:rsidR="004776F5" w:rsidRPr="00EE349D">
        <w:rPr>
          <w:rStyle w:val="IntenseEmphasis"/>
          <w:rFonts w:ascii="Arial" w:hAnsi="Arial" w:cs="Arial"/>
          <w:i w:val="0"/>
          <w:color w:val="000000" w:themeColor="text1"/>
        </w:rPr>
        <w:t>.</w:t>
      </w:r>
    </w:p>
    <w:p w14:paraId="277501F9" w14:textId="77777777" w:rsidR="00EE0136" w:rsidRPr="00EE349D" w:rsidRDefault="00EE0136" w:rsidP="00573271">
      <w:pPr>
        <w:pStyle w:val="NormalWeb"/>
        <w:shd w:val="clear" w:color="auto" w:fill="FFFFFF"/>
        <w:spacing w:before="0" w:beforeAutospacing="0" w:after="0" w:afterAutospacing="0" w:line="360" w:lineRule="auto"/>
        <w:jc w:val="both"/>
        <w:rPr>
          <w:rStyle w:val="IntenseEmphasis"/>
          <w:rFonts w:ascii="Arial" w:hAnsi="Arial" w:cs="Arial"/>
          <w:i w:val="0"/>
          <w:color w:val="000000" w:themeColor="text1"/>
        </w:rPr>
      </w:pPr>
    </w:p>
    <w:p w14:paraId="1D9BD78D" w14:textId="2F61DFE1" w:rsidR="00E06540" w:rsidRPr="00EE349D" w:rsidRDefault="00273241" w:rsidP="009B09EA">
      <w:pPr>
        <w:pStyle w:val="NormalWeb"/>
        <w:shd w:val="clear" w:color="auto" w:fill="FFFFFF"/>
        <w:spacing w:before="0" w:beforeAutospacing="0" w:after="0" w:afterAutospacing="0" w:line="360" w:lineRule="auto"/>
        <w:jc w:val="both"/>
        <w:rPr>
          <w:rStyle w:val="IntenseEmphasis"/>
          <w:rFonts w:ascii="Arial" w:hAnsi="Arial" w:cs="Arial"/>
          <w:i w:val="0"/>
          <w:color w:val="000000" w:themeColor="text1"/>
        </w:rPr>
      </w:pPr>
      <w:r w:rsidRPr="00EE349D">
        <w:rPr>
          <w:rStyle w:val="IntenseEmphasis"/>
          <w:rFonts w:ascii="Arial" w:hAnsi="Arial" w:cs="Arial"/>
          <w:i w:val="0"/>
          <w:color w:val="000000" w:themeColor="text1"/>
        </w:rPr>
        <w:t>[1</w:t>
      </w:r>
      <w:r w:rsidR="009B09EA" w:rsidRPr="00EE349D">
        <w:rPr>
          <w:rStyle w:val="IntenseEmphasis"/>
          <w:rFonts w:ascii="Arial" w:hAnsi="Arial" w:cs="Arial"/>
          <w:i w:val="0"/>
          <w:color w:val="000000" w:themeColor="text1"/>
        </w:rPr>
        <w:t>4</w:t>
      </w:r>
      <w:r w:rsidRPr="00EE349D">
        <w:rPr>
          <w:rStyle w:val="IntenseEmphasis"/>
          <w:rFonts w:ascii="Arial" w:hAnsi="Arial" w:cs="Arial"/>
          <w:i w:val="0"/>
          <w:color w:val="000000" w:themeColor="text1"/>
        </w:rPr>
        <w:t>]</w:t>
      </w:r>
      <w:r w:rsidR="00CB09EC" w:rsidRPr="00EE349D">
        <w:rPr>
          <w:rStyle w:val="IntenseEmphasis"/>
          <w:rFonts w:ascii="Arial" w:hAnsi="Arial" w:cs="Arial"/>
          <w:i w:val="0"/>
          <w:color w:val="000000" w:themeColor="text1"/>
        </w:rPr>
        <w:tab/>
      </w:r>
      <w:r w:rsidR="00B67A7A" w:rsidRPr="00EE349D">
        <w:rPr>
          <w:rStyle w:val="IntenseEmphasis"/>
          <w:rFonts w:ascii="Arial" w:hAnsi="Arial" w:cs="Arial"/>
          <w:i w:val="0"/>
          <w:color w:val="000000" w:themeColor="text1"/>
        </w:rPr>
        <w:t xml:space="preserve">On </w:t>
      </w:r>
      <w:r w:rsidRPr="00EE349D">
        <w:rPr>
          <w:rStyle w:val="IntenseEmphasis"/>
          <w:rFonts w:ascii="Arial" w:hAnsi="Arial" w:cs="Arial"/>
          <w:i w:val="0"/>
          <w:color w:val="000000" w:themeColor="text1"/>
        </w:rPr>
        <w:t>27 March 2017, Charles concluded a deed of sale with Algene M Mouton</w:t>
      </w:r>
      <w:r w:rsidR="004776F5" w:rsidRPr="00EE349D">
        <w:rPr>
          <w:rStyle w:val="IntenseEmphasis"/>
          <w:rFonts w:ascii="Arial" w:hAnsi="Arial" w:cs="Arial"/>
          <w:i w:val="0"/>
          <w:color w:val="000000" w:themeColor="text1"/>
        </w:rPr>
        <w:t xml:space="preserve"> (</w:t>
      </w:r>
      <w:r w:rsidR="00EE0136" w:rsidRPr="00EE349D">
        <w:rPr>
          <w:rStyle w:val="IntenseEmphasis"/>
          <w:rFonts w:ascii="Arial" w:hAnsi="Arial" w:cs="Arial"/>
          <w:i w:val="0"/>
          <w:color w:val="000000" w:themeColor="text1"/>
        </w:rPr>
        <w:t xml:space="preserve">Ms </w:t>
      </w:r>
      <w:r w:rsidR="004776F5" w:rsidRPr="00EE349D">
        <w:rPr>
          <w:rStyle w:val="IntenseEmphasis"/>
          <w:rFonts w:ascii="Arial" w:hAnsi="Arial" w:cs="Arial"/>
          <w:i w:val="0"/>
          <w:color w:val="000000" w:themeColor="text1"/>
        </w:rPr>
        <w:t>Mouton)</w:t>
      </w:r>
      <w:r w:rsidR="00EE0136" w:rsidRPr="00EE349D">
        <w:rPr>
          <w:rStyle w:val="IntenseEmphasis"/>
          <w:rFonts w:ascii="Arial" w:hAnsi="Arial" w:cs="Arial"/>
          <w:i w:val="0"/>
          <w:color w:val="000000" w:themeColor="text1"/>
        </w:rPr>
        <w:t xml:space="preserve">, the </w:t>
      </w:r>
      <w:r w:rsidR="00980661" w:rsidRPr="00EE349D">
        <w:rPr>
          <w:rStyle w:val="IntenseEmphasis"/>
          <w:rFonts w:ascii="Arial" w:hAnsi="Arial" w:cs="Arial"/>
          <w:i w:val="0"/>
          <w:color w:val="000000" w:themeColor="text1"/>
        </w:rPr>
        <w:t xml:space="preserve">first </w:t>
      </w:r>
      <w:r w:rsidR="00EE0136" w:rsidRPr="00EE349D">
        <w:rPr>
          <w:rStyle w:val="IntenseEmphasis"/>
          <w:rFonts w:ascii="Arial" w:hAnsi="Arial" w:cs="Arial"/>
          <w:i w:val="0"/>
          <w:color w:val="000000" w:themeColor="text1"/>
        </w:rPr>
        <w:t>defendant in the 2020 action. In terms of that deed of sale</w:t>
      </w:r>
      <w:r w:rsidR="00321474" w:rsidRPr="00EE349D">
        <w:rPr>
          <w:rStyle w:val="IntenseEmphasis"/>
          <w:rFonts w:ascii="Arial" w:hAnsi="Arial" w:cs="Arial"/>
          <w:i w:val="0"/>
          <w:color w:val="000000" w:themeColor="text1"/>
        </w:rPr>
        <w:t>,</w:t>
      </w:r>
      <w:r w:rsidR="00EE0136" w:rsidRPr="00EE349D">
        <w:rPr>
          <w:rStyle w:val="IntenseEmphasis"/>
          <w:rFonts w:ascii="Arial" w:hAnsi="Arial" w:cs="Arial"/>
          <w:i w:val="0"/>
          <w:color w:val="000000" w:themeColor="text1"/>
        </w:rPr>
        <w:t xml:space="preserve"> </w:t>
      </w:r>
      <w:r w:rsidR="009B09EA" w:rsidRPr="00EE349D">
        <w:rPr>
          <w:rStyle w:val="IntenseEmphasis"/>
          <w:rFonts w:ascii="Arial" w:hAnsi="Arial" w:cs="Arial"/>
          <w:i w:val="0"/>
          <w:color w:val="000000" w:themeColor="text1"/>
        </w:rPr>
        <w:t xml:space="preserve">Charles sold the Farm to Ms Mouton for an amount of </w:t>
      </w:r>
      <w:r w:rsidR="00001BBF" w:rsidRPr="00EE349D">
        <w:rPr>
          <w:rStyle w:val="IntenseEmphasis"/>
          <w:rFonts w:ascii="Arial" w:hAnsi="Arial" w:cs="Arial"/>
          <w:i w:val="0"/>
          <w:color w:val="000000" w:themeColor="text1"/>
        </w:rPr>
        <w:t>N$1</w:t>
      </w:r>
      <w:r w:rsidR="00321474" w:rsidRPr="00EE349D">
        <w:rPr>
          <w:rStyle w:val="IntenseEmphasis"/>
          <w:rFonts w:ascii="Arial" w:hAnsi="Arial" w:cs="Arial"/>
          <w:i w:val="0"/>
          <w:color w:val="000000" w:themeColor="text1"/>
        </w:rPr>
        <w:t xml:space="preserve"> million</w:t>
      </w:r>
      <w:r w:rsidRPr="00EE349D">
        <w:rPr>
          <w:rStyle w:val="IntenseEmphasis"/>
          <w:rFonts w:ascii="Arial" w:hAnsi="Arial" w:cs="Arial"/>
          <w:i w:val="0"/>
          <w:color w:val="000000" w:themeColor="text1"/>
        </w:rPr>
        <w:t>.</w:t>
      </w:r>
      <w:r w:rsidR="00C30705" w:rsidRPr="00EE349D">
        <w:rPr>
          <w:rStyle w:val="IntenseEmphasis"/>
          <w:rFonts w:ascii="Arial" w:hAnsi="Arial" w:cs="Arial"/>
          <w:i w:val="0"/>
          <w:color w:val="000000" w:themeColor="text1"/>
        </w:rPr>
        <w:t xml:space="preserve"> </w:t>
      </w:r>
      <w:r w:rsidR="00001BBF" w:rsidRPr="00EE349D">
        <w:rPr>
          <w:rStyle w:val="IntenseEmphasis"/>
          <w:rFonts w:ascii="Arial" w:hAnsi="Arial" w:cs="Arial"/>
          <w:i w:val="0"/>
          <w:color w:val="000000" w:themeColor="text1"/>
        </w:rPr>
        <w:t xml:space="preserve">On </w:t>
      </w:r>
      <w:r w:rsidR="009B09EA" w:rsidRPr="00EE349D">
        <w:rPr>
          <w:rStyle w:val="IntenseEmphasis"/>
          <w:rFonts w:ascii="Arial" w:hAnsi="Arial" w:cs="Arial"/>
          <w:i w:val="0"/>
          <w:color w:val="000000" w:themeColor="text1"/>
        </w:rPr>
        <w:t>31 March 2017, that is four days, after Charles and Ms Mouton signed the deed</w:t>
      </w:r>
      <w:r w:rsidR="00001BBF" w:rsidRPr="00EE349D">
        <w:rPr>
          <w:rStyle w:val="IntenseEmphasis"/>
          <w:rFonts w:ascii="Arial" w:hAnsi="Arial" w:cs="Arial"/>
          <w:i w:val="0"/>
          <w:color w:val="000000" w:themeColor="text1"/>
        </w:rPr>
        <w:t xml:space="preserve"> of sale, the Registrar of Deed</w:t>
      </w:r>
      <w:r w:rsidR="009B09EA" w:rsidRPr="00EE349D">
        <w:rPr>
          <w:rStyle w:val="IntenseEmphasis"/>
          <w:rFonts w:ascii="Arial" w:hAnsi="Arial" w:cs="Arial"/>
          <w:i w:val="0"/>
          <w:color w:val="000000" w:themeColor="text1"/>
        </w:rPr>
        <w:t xml:space="preserve">s </w:t>
      </w:r>
      <w:r w:rsidR="00001BBF" w:rsidRPr="00EE349D">
        <w:rPr>
          <w:rStyle w:val="IntenseEmphasis"/>
          <w:rFonts w:ascii="Arial" w:hAnsi="Arial" w:cs="Arial"/>
          <w:i w:val="0"/>
          <w:color w:val="000000" w:themeColor="text1"/>
        </w:rPr>
        <w:t xml:space="preserve">at Rehoboth </w:t>
      </w:r>
      <w:r w:rsidR="009B09EA" w:rsidRPr="00EE349D">
        <w:rPr>
          <w:rStyle w:val="IntenseEmphasis"/>
          <w:rFonts w:ascii="Arial" w:hAnsi="Arial" w:cs="Arial"/>
          <w:i w:val="0"/>
          <w:color w:val="000000" w:themeColor="text1"/>
        </w:rPr>
        <w:t xml:space="preserve">endorsed the title deed of the property in terms of s 13 </w:t>
      </w:r>
      <w:r w:rsidR="00C30705" w:rsidRPr="00EE349D">
        <w:rPr>
          <w:rStyle w:val="IntenseEmphasis"/>
          <w:rFonts w:ascii="Arial" w:hAnsi="Arial" w:cs="Arial"/>
          <w:i w:val="0"/>
          <w:color w:val="000000" w:themeColor="text1"/>
        </w:rPr>
        <w:t>of the Regist</w:t>
      </w:r>
      <w:r w:rsidR="009B09EA" w:rsidRPr="00EE349D">
        <w:rPr>
          <w:rStyle w:val="IntenseEmphasis"/>
          <w:rFonts w:ascii="Arial" w:hAnsi="Arial" w:cs="Arial"/>
          <w:i w:val="0"/>
          <w:color w:val="000000" w:themeColor="text1"/>
        </w:rPr>
        <w:t xml:space="preserve">ration of Deeds in Rehoboth Act </w:t>
      </w:r>
      <w:r w:rsidR="00C30705" w:rsidRPr="00EE349D">
        <w:rPr>
          <w:rStyle w:val="IntenseEmphasis"/>
          <w:rFonts w:ascii="Arial" w:hAnsi="Arial" w:cs="Arial"/>
          <w:i w:val="0"/>
          <w:color w:val="000000" w:themeColor="text1"/>
        </w:rPr>
        <w:t>93 of 1976</w:t>
      </w:r>
      <w:r w:rsidR="009B09EA" w:rsidRPr="00EE349D">
        <w:rPr>
          <w:rStyle w:val="IntenseEmphasis"/>
          <w:rFonts w:ascii="Arial" w:hAnsi="Arial" w:cs="Arial"/>
          <w:i w:val="0"/>
          <w:color w:val="000000" w:themeColor="text1"/>
        </w:rPr>
        <w:t xml:space="preserve">. The effect of that endorsement is to transfer ownership of the </w:t>
      </w:r>
      <w:r w:rsidR="00001BBF" w:rsidRPr="00EE349D">
        <w:rPr>
          <w:rStyle w:val="IntenseEmphasis"/>
          <w:rFonts w:ascii="Arial" w:hAnsi="Arial" w:cs="Arial"/>
          <w:i w:val="0"/>
          <w:color w:val="000000" w:themeColor="text1"/>
        </w:rPr>
        <w:t>F</w:t>
      </w:r>
      <w:r w:rsidR="009B09EA" w:rsidRPr="00EE349D">
        <w:rPr>
          <w:rStyle w:val="IntenseEmphasis"/>
          <w:rFonts w:ascii="Arial" w:hAnsi="Arial" w:cs="Arial"/>
          <w:i w:val="0"/>
          <w:color w:val="000000" w:themeColor="text1"/>
        </w:rPr>
        <w:t xml:space="preserve">arm to Ms Mouton, who is married to the </w:t>
      </w:r>
      <w:r w:rsidR="00980661" w:rsidRPr="00EE349D">
        <w:rPr>
          <w:rStyle w:val="IntenseEmphasis"/>
          <w:rFonts w:ascii="Arial" w:hAnsi="Arial" w:cs="Arial"/>
          <w:i w:val="0"/>
          <w:color w:val="000000" w:themeColor="text1"/>
        </w:rPr>
        <w:t xml:space="preserve">third </w:t>
      </w:r>
      <w:r w:rsidR="00B92E94" w:rsidRPr="00EE349D">
        <w:rPr>
          <w:rStyle w:val="IntenseEmphasis"/>
          <w:rFonts w:ascii="Arial" w:hAnsi="Arial" w:cs="Arial"/>
          <w:i w:val="0"/>
          <w:color w:val="000000" w:themeColor="text1"/>
        </w:rPr>
        <w:t>defendant</w:t>
      </w:r>
      <w:r w:rsidR="00321474" w:rsidRPr="00EE349D">
        <w:rPr>
          <w:rStyle w:val="IntenseEmphasis"/>
          <w:rFonts w:ascii="Arial" w:hAnsi="Arial" w:cs="Arial"/>
          <w:i w:val="0"/>
          <w:color w:val="000000" w:themeColor="text1"/>
        </w:rPr>
        <w:t xml:space="preserve"> in the 2020 action</w:t>
      </w:r>
      <w:r w:rsidR="00980661" w:rsidRPr="00EE349D">
        <w:rPr>
          <w:rStyle w:val="IntenseEmphasis"/>
          <w:rFonts w:ascii="Arial" w:hAnsi="Arial" w:cs="Arial"/>
          <w:i w:val="0"/>
          <w:color w:val="000000" w:themeColor="text1"/>
        </w:rPr>
        <w:t>, Mr Fadi Fadel Ayoub</w:t>
      </w:r>
      <w:r w:rsidR="00B92E94" w:rsidRPr="00EE349D">
        <w:rPr>
          <w:rStyle w:val="IntenseEmphasis"/>
          <w:rFonts w:ascii="Arial" w:hAnsi="Arial" w:cs="Arial"/>
          <w:i w:val="0"/>
          <w:color w:val="000000" w:themeColor="text1"/>
        </w:rPr>
        <w:t xml:space="preserve">. </w:t>
      </w:r>
      <w:r w:rsidR="009B09EA" w:rsidRPr="00EE349D">
        <w:rPr>
          <w:rStyle w:val="IntenseEmphasis"/>
          <w:rFonts w:ascii="Arial" w:hAnsi="Arial" w:cs="Arial"/>
          <w:i w:val="0"/>
          <w:color w:val="000000" w:themeColor="text1"/>
        </w:rPr>
        <w:t>Three months after the Farm was transferred to Ms Mouton</w:t>
      </w:r>
      <w:r w:rsidR="00321474" w:rsidRPr="00EE349D">
        <w:rPr>
          <w:rStyle w:val="IntenseEmphasis"/>
          <w:rFonts w:ascii="Arial" w:hAnsi="Arial" w:cs="Arial"/>
          <w:i w:val="0"/>
          <w:color w:val="000000" w:themeColor="text1"/>
        </w:rPr>
        <w:t>,</w:t>
      </w:r>
      <w:r w:rsidR="009B09EA" w:rsidRPr="00EE349D">
        <w:rPr>
          <w:rStyle w:val="IntenseEmphasis"/>
          <w:rFonts w:ascii="Arial" w:hAnsi="Arial" w:cs="Arial"/>
          <w:i w:val="0"/>
          <w:color w:val="000000" w:themeColor="text1"/>
        </w:rPr>
        <w:t xml:space="preserve"> she</w:t>
      </w:r>
      <w:r w:rsidR="001B51E6">
        <w:rPr>
          <w:rStyle w:val="IntenseEmphasis"/>
          <w:rFonts w:ascii="Arial" w:hAnsi="Arial" w:cs="Arial"/>
          <w:i w:val="0"/>
          <w:color w:val="000000" w:themeColor="text1"/>
        </w:rPr>
        <w:t>, Charles</w:t>
      </w:r>
      <w:r w:rsidR="009B09EA" w:rsidRPr="00EE349D">
        <w:rPr>
          <w:rStyle w:val="IntenseEmphasis"/>
          <w:rFonts w:ascii="Arial" w:hAnsi="Arial" w:cs="Arial"/>
          <w:i w:val="0"/>
          <w:color w:val="000000" w:themeColor="text1"/>
        </w:rPr>
        <w:t xml:space="preserve"> and her husband commenced proceeding</w:t>
      </w:r>
      <w:r w:rsidR="00980661" w:rsidRPr="00EE349D">
        <w:rPr>
          <w:rStyle w:val="IntenseEmphasis"/>
          <w:rFonts w:ascii="Arial" w:hAnsi="Arial" w:cs="Arial"/>
          <w:i w:val="0"/>
          <w:color w:val="000000" w:themeColor="text1"/>
        </w:rPr>
        <w:t>s</w:t>
      </w:r>
      <w:r w:rsidR="009B09EA" w:rsidRPr="00EE349D">
        <w:rPr>
          <w:rStyle w:val="IntenseEmphasis"/>
          <w:rFonts w:ascii="Arial" w:hAnsi="Arial" w:cs="Arial"/>
          <w:i w:val="0"/>
          <w:color w:val="000000" w:themeColor="text1"/>
        </w:rPr>
        <w:t xml:space="preserve"> to evict </w:t>
      </w:r>
      <w:r w:rsidR="001B51E6">
        <w:rPr>
          <w:rStyle w:val="IntenseEmphasis"/>
          <w:rFonts w:ascii="Arial" w:hAnsi="Arial" w:cs="Arial"/>
          <w:i w:val="0"/>
          <w:color w:val="000000" w:themeColor="text1"/>
        </w:rPr>
        <w:t xml:space="preserve">some of </w:t>
      </w:r>
      <w:r w:rsidR="009B09EA" w:rsidRPr="00EE349D">
        <w:rPr>
          <w:rStyle w:val="IntenseEmphasis"/>
          <w:rFonts w:ascii="Arial" w:hAnsi="Arial" w:cs="Arial"/>
          <w:i w:val="0"/>
          <w:color w:val="000000" w:themeColor="text1"/>
        </w:rPr>
        <w:t xml:space="preserve">the plaintiffs in the 2020 action from the Farm. </w:t>
      </w:r>
      <w:r w:rsidR="004776F5" w:rsidRPr="00EE349D">
        <w:rPr>
          <w:rStyle w:val="IntenseEmphasis"/>
          <w:rFonts w:ascii="Arial" w:hAnsi="Arial" w:cs="Arial"/>
          <w:i w:val="0"/>
          <w:color w:val="000000" w:themeColor="text1"/>
        </w:rPr>
        <w:t xml:space="preserve"> It is th</w:t>
      </w:r>
      <w:r w:rsidR="00980661" w:rsidRPr="00EE349D">
        <w:rPr>
          <w:rStyle w:val="IntenseEmphasis"/>
          <w:rFonts w:ascii="Arial" w:hAnsi="Arial" w:cs="Arial"/>
          <w:i w:val="0"/>
          <w:color w:val="000000" w:themeColor="text1"/>
        </w:rPr>
        <w:t xml:space="preserve">e </w:t>
      </w:r>
      <w:r w:rsidR="001B51E6">
        <w:rPr>
          <w:rStyle w:val="IntenseEmphasis"/>
          <w:rFonts w:ascii="Arial" w:hAnsi="Arial" w:cs="Arial"/>
          <w:i w:val="0"/>
          <w:color w:val="000000" w:themeColor="text1"/>
        </w:rPr>
        <w:t xml:space="preserve">deed of sale between Charles Ms Mouton and the </w:t>
      </w:r>
      <w:r w:rsidR="004776F5" w:rsidRPr="00EE349D">
        <w:rPr>
          <w:rStyle w:val="IntenseEmphasis"/>
          <w:rFonts w:ascii="Arial" w:hAnsi="Arial" w:cs="Arial"/>
          <w:i w:val="0"/>
          <w:color w:val="000000" w:themeColor="text1"/>
        </w:rPr>
        <w:t xml:space="preserve">endorsement </w:t>
      </w:r>
      <w:r w:rsidR="001B51E6">
        <w:rPr>
          <w:rStyle w:val="IntenseEmphasis"/>
          <w:rFonts w:ascii="Arial" w:hAnsi="Arial" w:cs="Arial"/>
          <w:i w:val="0"/>
          <w:color w:val="000000" w:themeColor="text1"/>
        </w:rPr>
        <w:t xml:space="preserve">transfer </w:t>
      </w:r>
      <w:r w:rsidR="004776F5" w:rsidRPr="00EE349D">
        <w:rPr>
          <w:rStyle w:val="IntenseEmphasis"/>
          <w:rFonts w:ascii="Arial" w:hAnsi="Arial" w:cs="Arial"/>
          <w:i w:val="0"/>
          <w:color w:val="000000" w:themeColor="text1"/>
        </w:rPr>
        <w:t xml:space="preserve">into the name of </w:t>
      </w:r>
      <w:r w:rsidR="009B09EA" w:rsidRPr="00EE349D">
        <w:rPr>
          <w:rStyle w:val="IntenseEmphasis"/>
          <w:rFonts w:ascii="Arial" w:hAnsi="Arial" w:cs="Arial"/>
          <w:i w:val="0"/>
          <w:color w:val="000000" w:themeColor="text1"/>
        </w:rPr>
        <w:t xml:space="preserve">Ms </w:t>
      </w:r>
      <w:r w:rsidR="004776F5" w:rsidRPr="00EE349D">
        <w:rPr>
          <w:rStyle w:val="IntenseEmphasis"/>
          <w:rFonts w:ascii="Arial" w:hAnsi="Arial" w:cs="Arial"/>
          <w:i w:val="0"/>
          <w:color w:val="000000" w:themeColor="text1"/>
        </w:rPr>
        <w:t>Mouton that the plaintiffs</w:t>
      </w:r>
      <w:r w:rsidR="001B51E6">
        <w:rPr>
          <w:rStyle w:val="IntenseEmphasis"/>
          <w:rFonts w:ascii="Arial" w:hAnsi="Arial" w:cs="Arial"/>
          <w:i w:val="0"/>
          <w:color w:val="000000" w:themeColor="text1"/>
        </w:rPr>
        <w:t xml:space="preserve"> in the 2020 action</w:t>
      </w:r>
      <w:r w:rsidR="004776F5" w:rsidRPr="00EE349D">
        <w:rPr>
          <w:rStyle w:val="IntenseEmphasis"/>
          <w:rFonts w:ascii="Arial" w:hAnsi="Arial" w:cs="Arial"/>
          <w:i w:val="0"/>
          <w:color w:val="000000" w:themeColor="text1"/>
        </w:rPr>
        <w:t xml:space="preserve"> are </w:t>
      </w:r>
      <w:r w:rsidR="001B51E6">
        <w:rPr>
          <w:rStyle w:val="IntenseEmphasis"/>
          <w:rFonts w:ascii="Arial" w:hAnsi="Arial" w:cs="Arial"/>
          <w:i w:val="0"/>
          <w:color w:val="000000" w:themeColor="text1"/>
        </w:rPr>
        <w:t>impugning</w:t>
      </w:r>
      <w:r w:rsidR="004776F5" w:rsidRPr="00EE349D">
        <w:rPr>
          <w:rStyle w:val="IntenseEmphasis"/>
          <w:rFonts w:ascii="Arial" w:hAnsi="Arial" w:cs="Arial"/>
          <w:i w:val="0"/>
          <w:color w:val="000000" w:themeColor="text1"/>
        </w:rPr>
        <w:t>.</w:t>
      </w:r>
    </w:p>
    <w:p w14:paraId="7E943013" w14:textId="77777777" w:rsidR="00271D16" w:rsidRPr="00EE349D" w:rsidRDefault="00271D16" w:rsidP="009B09EA">
      <w:pPr>
        <w:pStyle w:val="NormalWeb"/>
        <w:shd w:val="clear" w:color="auto" w:fill="FFFFFF"/>
        <w:spacing w:before="0" w:beforeAutospacing="0" w:after="0" w:afterAutospacing="0" w:line="360" w:lineRule="auto"/>
        <w:jc w:val="both"/>
        <w:rPr>
          <w:rStyle w:val="IntenseEmphasis"/>
          <w:rFonts w:ascii="Arial" w:hAnsi="Arial" w:cs="Arial"/>
          <w:i w:val="0"/>
          <w:color w:val="000000" w:themeColor="text1"/>
        </w:rPr>
      </w:pPr>
    </w:p>
    <w:p w14:paraId="447D0604" w14:textId="49DF3D61" w:rsidR="00980661" w:rsidRPr="00E26176" w:rsidRDefault="00980661" w:rsidP="009B09EA">
      <w:pPr>
        <w:pStyle w:val="NormalWeb"/>
        <w:shd w:val="clear" w:color="auto" w:fill="FFFFFF"/>
        <w:spacing w:before="0" w:beforeAutospacing="0" w:after="0" w:afterAutospacing="0" w:line="360" w:lineRule="auto"/>
        <w:jc w:val="both"/>
        <w:rPr>
          <w:rStyle w:val="IntenseEmphasis"/>
          <w:rFonts w:ascii="Arial" w:hAnsi="Arial" w:cs="Arial"/>
          <w:i w:val="0"/>
          <w:color w:val="000000" w:themeColor="text1"/>
          <w:u w:val="single"/>
        </w:rPr>
      </w:pPr>
      <w:r w:rsidRPr="00E26176">
        <w:rPr>
          <w:rStyle w:val="IntenseEmphasis"/>
          <w:rFonts w:ascii="Arial" w:hAnsi="Arial" w:cs="Arial"/>
          <w:i w:val="0"/>
          <w:color w:val="000000" w:themeColor="text1"/>
          <w:u w:val="single"/>
        </w:rPr>
        <w:lastRenderedPageBreak/>
        <w:t xml:space="preserve">The issues for determination </w:t>
      </w:r>
    </w:p>
    <w:p w14:paraId="3307D0FD" w14:textId="77777777" w:rsidR="009B09EA" w:rsidRPr="00EE349D" w:rsidRDefault="009B09EA" w:rsidP="009B09EA">
      <w:pPr>
        <w:pStyle w:val="NormalWeb"/>
        <w:shd w:val="clear" w:color="auto" w:fill="FFFFFF"/>
        <w:spacing w:before="0" w:beforeAutospacing="0" w:after="0" w:afterAutospacing="0" w:line="360" w:lineRule="auto"/>
        <w:jc w:val="both"/>
        <w:rPr>
          <w:rStyle w:val="IntenseEmphasis"/>
          <w:rFonts w:ascii="Arial" w:hAnsi="Arial" w:cs="Arial"/>
          <w:i w:val="0"/>
          <w:color w:val="000000" w:themeColor="text1"/>
        </w:rPr>
      </w:pPr>
    </w:p>
    <w:p w14:paraId="3B4EB17F" w14:textId="739EC03F" w:rsidR="00D949B1" w:rsidRPr="00EE349D" w:rsidRDefault="00D949B1" w:rsidP="009B09EA">
      <w:pPr>
        <w:pStyle w:val="NormalWeb"/>
        <w:shd w:val="clear" w:color="auto" w:fill="FFFFFF"/>
        <w:spacing w:before="0" w:beforeAutospacing="0" w:after="0" w:afterAutospacing="0" w:line="360" w:lineRule="auto"/>
        <w:jc w:val="both"/>
        <w:rPr>
          <w:rStyle w:val="IntenseEmphasis"/>
          <w:rFonts w:ascii="Arial" w:hAnsi="Arial" w:cs="Arial"/>
          <w:i w:val="0"/>
          <w:color w:val="000000" w:themeColor="text1"/>
        </w:rPr>
      </w:pPr>
      <w:r w:rsidRPr="00EE349D">
        <w:rPr>
          <w:rStyle w:val="IntenseEmphasis"/>
          <w:rFonts w:ascii="Arial" w:hAnsi="Arial" w:cs="Arial"/>
          <w:i w:val="0"/>
          <w:color w:val="000000" w:themeColor="text1"/>
        </w:rPr>
        <w:t>[15]</w:t>
      </w:r>
      <w:r w:rsidRPr="00EE349D">
        <w:rPr>
          <w:rStyle w:val="IntenseEmphasis"/>
          <w:rFonts w:ascii="Arial" w:hAnsi="Arial" w:cs="Arial"/>
          <w:i w:val="0"/>
          <w:color w:val="000000" w:themeColor="text1"/>
        </w:rPr>
        <w:tab/>
        <w:t>The plaintiffs in the 2020 action are seeking to set aside the deed of sale concluded between Charles and Ms Mouton on the basis that Charles knew very well that he had no claim to ownership in the Farm, because the Farm was simply transferred to his father, as the guardian of the property because of legal limitations that the Farm could not be transferred into the names of the seven heirs. The plaintiffs further contend that despite that knowledge Charles through fraudulent means sold the Farm to Ms Mouton. The plaintiffs</w:t>
      </w:r>
      <w:r w:rsidR="00321474" w:rsidRPr="00EE349D">
        <w:rPr>
          <w:rStyle w:val="IntenseEmphasis"/>
          <w:rFonts w:ascii="Arial" w:hAnsi="Arial" w:cs="Arial"/>
          <w:i w:val="0"/>
          <w:color w:val="000000" w:themeColor="text1"/>
        </w:rPr>
        <w:t xml:space="preserve"> in the 2020 action</w:t>
      </w:r>
      <w:r w:rsidRPr="00EE349D">
        <w:rPr>
          <w:rStyle w:val="IntenseEmphasis"/>
          <w:rFonts w:ascii="Arial" w:hAnsi="Arial" w:cs="Arial"/>
          <w:i w:val="0"/>
          <w:color w:val="000000" w:themeColor="text1"/>
        </w:rPr>
        <w:t xml:space="preserve"> on that basis are seeking the voiding of the deed of sale between Charles and Ms Mouton and the cancellation of the transfer of the Farm to Ms Mouton.</w:t>
      </w:r>
    </w:p>
    <w:p w14:paraId="6794F628" w14:textId="77777777" w:rsidR="00D949B1" w:rsidRPr="00EE349D" w:rsidRDefault="00D949B1" w:rsidP="009B09EA">
      <w:pPr>
        <w:pStyle w:val="NormalWeb"/>
        <w:shd w:val="clear" w:color="auto" w:fill="FFFFFF"/>
        <w:spacing w:before="0" w:beforeAutospacing="0" w:after="0" w:afterAutospacing="0" w:line="360" w:lineRule="auto"/>
        <w:jc w:val="both"/>
        <w:rPr>
          <w:rStyle w:val="IntenseEmphasis"/>
          <w:rFonts w:ascii="Arial" w:hAnsi="Arial" w:cs="Arial"/>
          <w:i w:val="0"/>
          <w:color w:val="000000" w:themeColor="text1"/>
        </w:rPr>
      </w:pPr>
    </w:p>
    <w:p w14:paraId="726A3F1D" w14:textId="5C16543A" w:rsidR="00D949B1" w:rsidRPr="00EE349D" w:rsidRDefault="00D949B1" w:rsidP="009B09EA">
      <w:pPr>
        <w:pStyle w:val="NormalWeb"/>
        <w:shd w:val="clear" w:color="auto" w:fill="FFFFFF"/>
        <w:spacing w:before="0" w:beforeAutospacing="0" w:after="0" w:afterAutospacing="0" w:line="360" w:lineRule="auto"/>
        <w:jc w:val="both"/>
        <w:rPr>
          <w:rStyle w:val="IntenseEmphasis"/>
          <w:rFonts w:ascii="Arial" w:hAnsi="Arial" w:cs="Arial"/>
          <w:i w:val="0"/>
          <w:color w:val="000000" w:themeColor="text1"/>
        </w:rPr>
      </w:pPr>
      <w:r w:rsidRPr="00EE349D">
        <w:rPr>
          <w:rStyle w:val="IntenseEmphasis"/>
          <w:rFonts w:ascii="Arial" w:hAnsi="Arial" w:cs="Arial"/>
          <w:i w:val="0"/>
          <w:color w:val="000000" w:themeColor="text1"/>
        </w:rPr>
        <w:t>[16]</w:t>
      </w:r>
      <w:r w:rsidRPr="00EE349D">
        <w:rPr>
          <w:rStyle w:val="IntenseEmphasis"/>
          <w:rFonts w:ascii="Arial" w:hAnsi="Arial" w:cs="Arial"/>
          <w:i w:val="0"/>
          <w:color w:val="000000" w:themeColor="text1"/>
        </w:rPr>
        <w:tab/>
        <w:t xml:space="preserve">The issue that this court is </w:t>
      </w:r>
      <w:r w:rsidR="00A12C69" w:rsidRPr="00EE349D">
        <w:rPr>
          <w:rStyle w:val="IntenseEmphasis"/>
          <w:rFonts w:ascii="Arial" w:hAnsi="Arial" w:cs="Arial"/>
          <w:i w:val="0"/>
          <w:color w:val="000000" w:themeColor="text1"/>
        </w:rPr>
        <w:t xml:space="preserve">thus </w:t>
      </w:r>
      <w:r w:rsidRPr="00EE349D">
        <w:rPr>
          <w:rStyle w:val="IntenseEmphasis"/>
          <w:rFonts w:ascii="Arial" w:hAnsi="Arial" w:cs="Arial"/>
          <w:i w:val="0"/>
          <w:color w:val="000000" w:themeColor="text1"/>
        </w:rPr>
        <w:t xml:space="preserve">required </w:t>
      </w:r>
      <w:r w:rsidR="00A12C69" w:rsidRPr="00EE349D">
        <w:rPr>
          <w:rStyle w:val="IntenseEmphasis"/>
          <w:rFonts w:ascii="Arial" w:hAnsi="Arial" w:cs="Arial"/>
          <w:i w:val="0"/>
          <w:color w:val="000000" w:themeColor="text1"/>
        </w:rPr>
        <w:t xml:space="preserve">to determine in this matter is </w:t>
      </w:r>
      <w:r w:rsidRPr="00EE349D">
        <w:rPr>
          <w:rStyle w:val="IntenseEmphasis"/>
          <w:rFonts w:ascii="Arial" w:hAnsi="Arial" w:cs="Arial"/>
          <w:i w:val="0"/>
          <w:color w:val="000000" w:themeColor="text1"/>
        </w:rPr>
        <w:t>whether the sale of the Farm to Ms Mouton is valid and what the consequences are</w:t>
      </w:r>
      <w:r w:rsidR="00321474" w:rsidRPr="00EE349D">
        <w:rPr>
          <w:rStyle w:val="IntenseEmphasis"/>
          <w:rFonts w:ascii="Arial" w:hAnsi="Arial" w:cs="Arial"/>
          <w:i w:val="0"/>
          <w:color w:val="000000" w:themeColor="text1"/>
        </w:rPr>
        <w:t>,</w:t>
      </w:r>
      <w:r w:rsidRPr="00EE349D">
        <w:rPr>
          <w:rStyle w:val="IntenseEmphasis"/>
          <w:rFonts w:ascii="Arial" w:hAnsi="Arial" w:cs="Arial"/>
          <w:i w:val="0"/>
          <w:color w:val="000000" w:themeColor="text1"/>
        </w:rPr>
        <w:t xml:space="preserve"> if the sale is invalid.</w:t>
      </w:r>
      <w:r w:rsidR="00A12C69" w:rsidRPr="00EE349D">
        <w:rPr>
          <w:rStyle w:val="IntenseEmphasis"/>
          <w:rFonts w:ascii="Arial" w:hAnsi="Arial" w:cs="Arial"/>
          <w:i w:val="0"/>
          <w:color w:val="000000" w:themeColor="text1"/>
        </w:rPr>
        <w:t xml:space="preserve"> In </w:t>
      </w:r>
      <w:r w:rsidR="00321474" w:rsidRPr="00EE349D">
        <w:rPr>
          <w:rStyle w:val="IntenseEmphasis"/>
          <w:rFonts w:ascii="Arial" w:hAnsi="Arial" w:cs="Arial"/>
          <w:i w:val="0"/>
          <w:color w:val="000000" w:themeColor="text1"/>
        </w:rPr>
        <w:t>considering the issue that the c</w:t>
      </w:r>
      <w:r w:rsidR="00A12C69" w:rsidRPr="00EE349D">
        <w:rPr>
          <w:rStyle w:val="IntenseEmphasis"/>
          <w:rFonts w:ascii="Arial" w:hAnsi="Arial" w:cs="Arial"/>
          <w:i w:val="0"/>
          <w:color w:val="000000" w:themeColor="text1"/>
        </w:rPr>
        <w:t>ourt is required to determine</w:t>
      </w:r>
      <w:r w:rsidR="00321474" w:rsidRPr="00EE349D">
        <w:rPr>
          <w:rStyle w:val="IntenseEmphasis"/>
          <w:rFonts w:ascii="Arial" w:hAnsi="Arial" w:cs="Arial"/>
          <w:i w:val="0"/>
          <w:color w:val="000000" w:themeColor="text1"/>
        </w:rPr>
        <w:t>,</w:t>
      </w:r>
      <w:r w:rsidR="00A12C69" w:rsidRPr="00EE349D">
        <w:rPr>
          <w:rStyle w:val="IntenseEmphasis"/>
          <w:rFonts w:ascii="Arial" w:hAnsi="Arial" w:cs="Arial"/>
          <w:i w:val="0"/>
          <w:color w:val="000000" w:themeColor="text1"/>
        </w:rPr>
        <w:t xml:space="preserve"> I will start of by briefly summarising the evidence that I regard as relevant.</w:t>
      </w:r>
    </w:p>
    <w:p w14:paraId="49F52E59" w14:textId="77777777" w:rsidR="00666004" w:rsidRPr="00E26176" w:rsidRDefault="00666004" w:rsidP="009B09EA">
      <w:pPr>
        <w:pStyle w:val="NormalWeb"/>
        <w:shd w:val="clear" w:color="auto" w:fill="FFFFFF"/>
        <w:spacing w:before="0" w:beforeAutospacing="0" w:after="0" w:afterAutospacing="0" w:line="360" w:lineRule="auto"/>
        <w:jc w:val="both"/>
        <w:rPr>
          <w:rStyle w:val="IntenseEmphasis"/>
          <w:rFonts w:ascii="Arial" w:hAnsi="Arial" w:cs="Arial"/>
          <w:i w:val="0"/>
          <w:color w:val="000000" w:themeColor="text1"/>
          <w:u w:val="single"/>
        </w:rPr>
      </w:pPr>
    </w:p>
    <w:p w14:paraId="1D11A3C2" w14:textId="06CB4CDF" w:rsidR="00E06540" w:rsidRPr="00EE349D" w:rsidRDefault="00A12C69" w:rsidP="00573271">
      <w:pPr>
        <w:pStyle w:val="NormalWeb"/>
        <w:shd w:val="clear" w:color="auto" w:fill="FFFFFF"/>
        <w:spacing w:before="0" w:beforeAutospacing="0" w:after="0" w:afterAutospacing="0" w:line="360" w:lineRule="auto"/>
        <w:jc w:val="both"/>
        <w:rPr>
          <w:rStyle w:val="IntenseEmphasis"/>
          <w:rFonts w:ascii="Arial" w:hAnsi="Arial" w:cs="Arial"/>
          <w:i w:val="0"/>
          <w:color w:val="000000" w:themeColor="text1"/>
        </w:rPr>
      </w:pPr>
      <w:r w:rsidRPr="00E26176">
        <w:rPr>
          <w:rStyle w:val="IntenseEmphasis"/>
          <w:rFonts w:ascii="Arial" w:hAnsi="Arial" w:cs="Arial"/>
          <w:i w:val="0"/>
          <w:color w:val="000000" w:themeColor="text1"/>
          <w:u w:val="single"/>
        </w:rPr>
        <w:t>The plaintiff</w:t>
      </w:r>
      <w:r w:rsidR="00E06540" w:rsidRPr="00E26176">
        <w:rPr>
          <w:rStyle w:val="IntenseEmphasis"/>
          <w:rFonts w:ascii="Arial" w:hAnsi="Arial" w:cs="Arial"/>
          <w:i w:val="0"/>
          <w:color w:val="000000" w:themeColor="text1"/>
          <w:u w:val="single"/>
        </w:rPr>
        <w:t>s</w:t>
      </w:r>
      <w:r w:rsidRPr="00E26176">
        <w:rPr>
          <w:rStyle w:val="IntenseEmphasis"/>
          <w:rFonts w:ascii="Arial" w:hAnsi="Arial" w:cs="Arial"/>
          <w:i w:val="0"/>
          <w:color w:val="000000" w:themeColor="text1"/>
          <w:u w:val="single"/>
        </w:rPr>
        <w:t xml:space="preserve"> in the </w:t>
      </w:r>
      <w:r w:rsidR="004776F5" w:rsidRPr="00E26176">
        <w:rPr>
          <w:rStyle w:val="IntenseEmphasis"/>
          <w:rFonts w:ascii="Arial" w:hAnsi="Arial" w:cs="Arial"/>
          <w:i w:val="0"/>
          <w:color w:val="000000" w:themeColor="text1"/>
          <w:u w:val="single"/>
        </w:rPr>
        <w:t>2020 action</w:t>
      </w:r>
      <w:r w:rsidRPr="00E26176">
        <w:rPr>
          <w:rStyle w:val="IntenseEmphasis"/>
          <w:rFonts w:ascii="Arial" w:hAnsi="Arial" w:cs="Arial"/>
          <w:i w:val="0"/>
          <w:color w:val="000000" w:themeColor="text1"/>
          <w:u w:val="single"/>
        </w:rPr>
        <w:t>’s</w:t>
      </w:r>
      <w:r w:rsidR="00E06540" w:rsidRPr="00E26176">
        <w:rPr>
          <w:rStyle w:val="IntenseEmphasis"/>
          <w:rFonts w:ascii="Arial" w:hAnsi="Arial" w:cs="Arial"/>
          <w:i w:val="0"/>
          <w:color w:val="000000" w:themeColor="text1"/>
          <w:u w:val="single"/>
        </w:rPr>
        <w:t xml:space="preserve"> </w:t>
      </w:r>
      <w:r w:rsidR="00B92E94" w:rsidRPr="00E26176">
        <w:rPr>
          <w:rStyle w:val="IntenseEmphasis"/>
          <w:rFonts w:ascii="Arial" w:hAnsi="Arial" w:cs="Arial"/>
          <w:i w:val="0"/>
          <w:color w:val="000000" w:themeColor="text1"/>
          <w:u w:val="single"/>
        </w:rPr>
        <w:t>evidence</w:t>
      </w:r>
      <w:r w:rsidR="00B92E94" w:rsidRPr="00EE349D">
        <w:rPr>
          <w:rStyle w:val="IntenseEmphasis"/>
          <w:rFonts w:ascii="Arial" w:hAnsi="Arial" w:cs="Arial"/>
          <w:i w:val="0"/>
          <w:color w:val="000000" w:themeColor="text1"/>
        </w:rPr>
        <w:t>.</w:t>
      </w:r>
    </w:p>
    <w:p w14:paraId="4807AF57" w14:textId="77777777" w:rsidR="00D949B1" w:rsidRPr="00EE349D" w:rsidRDefault="00D949B1" w:rsidP="00573271">
      <w:pPr>
        <w:pStyle w:val="NormalWeb"/>
        <w:shd w:val="clear" w:color="auto" w:fill="FFFFFF"/>
        <w:spacing w:before="0" w:beforeAutospacing="0" w:after="0" w:afterAutospacing="0" w:line="360" w:lineRule="auto"/>
        <w:jc w:val="both"/>
        <w:rPr>
          <w:rStyle w:val="IntenseEmphasis"/>
          <w:rFonts w:ascii="Arial" w:hAnsi="Arial" w:cs="Arial"/>
          <w:i w:val="0"/>
          <w:color w:val="000000" w:themeColor="text1"/>
        </w:rPr>
      </w:pPr>
    </w:p>
    <w:p w14:paraId="13D012BD" w14:textId="3A6B9084" w:rsidR="00CB09EC" w:rsidRPr="00EE349D" w:rsidRDefault="00366FF4" w:rsidP="00573271">
      <w:pPr>
        <w:pStyle w:val="NormalWeb"/>
        <w:shd w:val="clear" w:color="auto" w:fill="FFFFFF"/>
        <w:spacing w:before="0" w:beforeAutospacing="0" w:after="0" w:afterAutospacing="0" w:line="360" w:lineRule="auto"/>
        <w:jc w:val="both"/>
        <w:rPr>
          <w:rStyle w:val="IntenseEmphasis"/>
          <w:rFonts w:ascii="Arial" w:hAnsi="Arial" w:cs="Arial"/>
          <w:i w:val="0"/>
          <w:color w:val="000000" w:themeColor="text1"/>
        </w:rPr>
      </w:pPr>
      <w:r w:rsidRPr="00EE349D">
        <w:rPr>
          <w:rStyle w:val="IntenseEmphasis"/>
          <w:rFonts w:ascii="Arial" w:hAnsi="Arial" w:cs="Arial"/>
          <w:i w:val="0"/>
          <w:color w:val="000000" w:themeColor="text1"/>
        </w:rPr>
        <w:t>[1</w:t>
      </w:r>
      <w:r w:rsidR="00A12C69" w:rsidRPr="00EE349D">
        <w:rPr>
          <w:rStyle w:val="IntenseEmphasis"/>
          <w:rFonts w:ascii="Arial" w:hAnsi="Arial" w:cs="Arial"/>
          <w:i w:val="0"/>
          <w:color w:val="000000" w:themeColor="text1"/>
        </w:rPr>
        <w:t>7</w:t>
      </w:r>
      <w:r w:rsidRPr="00EE349D">
        <w:rPr>
          <w:rStyle w:val="IntenseEmphasis"/>
          <w:rFonts w:ascii="Arial" w:hAnsi="Arial" w:cs="Arial"/>
          <w:i w:val="0"/>
          <w:color w:val="000000" w:themeColor="text1"/>
        </w:rPr>
        <w:t>]</w:t>
      </w:r>
      <w:r w:rsidR="00CB09EC" w:rsidRPr="00EE349D">
        <w:rPr>
          <w:rStyle w:val="IntenseEmphasis"/>
          <w:rFonts w:ascii="Arial" w:hAnsi="Arial" w:cs="Arial"/>
          <w:i w:val="0"/>
          <w:color w:val="000000" w:themeColor="text1"/>
        </w:rPr>
        <w:tab/>
      </w:r>
      <w:r w:rsidR="004776F5" w:rsidRPr="00EE349D">
        <w:rPr>
          <w:rStyle w:val="IntenseEmphasis"/>
          <w:rFonts w:ascii="Arial" w:hAnsi="Arial" w:cs="Arial"/>
          <w:i w:val="0"/>
          <w:color w:val="000000" w:themeColor="text1"/>
        </w:rPr>
        <w:t xml:space="preserve">As I </w:t>
      </w:r>
      <w:r w:rsidR="00A12C69" w:rsidRPr="00EE349D">
        <w:rPr>
          <w:rStyle w:val="IntenseEmphasis"/>
          <w:rFonts w:ascii="Arial" w:hAnsi="Arial" w:cs="Arial"/>
          <w:i w:val="0"/>
          <w:color w:val="000000" w:themeColor="text1"/>
        </w:rPr>
        <w:t>indicated earlier</w:t>
      </w:r>
      <w:r w:rsidR="004776F5" w:rsidRPr="00EE349D">
        <w:rPr>
          <w:rStyle w:val="IntenseEmphasis"/>
          <w:rFonts w:ascii="Arial" w:hAnsi="Arial" w:cs="Arial"/>
          <w:i w:val="0"/>
          <w:color w:val="000000" w:themeColor="text1"/>
        </w:rPr>
        <w:t xml:space="preserve"> t</w:t>
      </w:r>
      <w:r w:rsidRPr="00EE349D">
        <w:rPr>
          <w:rStyle w:val="IntenseEmphasis"/>
          <w:rFonts w:ascii="Arial" w:hAnsi="Arial" w:cs="Arial"/>
          <w:i w:val="0"/>
          <w:color w:val="000000" w:themeColor="text1"/>
        </w:rPr>
        <w:t xml:space="preserve">he plaintiff called </w:t>
      </w:r>
      <w:r w:rsidR="007241EB" w:rsidRPr="00EE349D">
        <w:rPr>
          <w:rStyle w:val="IntenseEmphasis"/>
          <w:rFonts w:ascii="Arial" w:hAnsi="Arial" w:cs="Arial"/>
          <w:i w:val="0"/>
          <w:color w:val="000000" w:themeColor="text1"/>
        </w:rPr>
        <w:t>six</w:t>
      </w:r>
      <w:r w:rsidRPr="00EE349D">
        <w:rPr>
          <w:rStyle w:val="IntenseEmphasis"/>
          <w:rFonts w:ascii="Arial" w:hAnsi="Arial" w:cs="Arial"/>
          <w:i w:val="0"/>
          <w:color w:val="000000" w:themeColor="text1"/>
        </w:rPr>
        <w:t xml:space="preserve"> witnesses</w:t>
      </w:r>
      <w:r w:rsidR="00321474" w:rsidRPr="00EE349D">
        <w:rPr>
          <w:rStyle w:val="IntenseEmphasis"/>
          <w:rFonts w:ascii="Arial" w:hAnsi="Arial" w:cs="Arial"/>
          <w:i w:val="0"/>
          <w:color w:val="000000" w:themeColor="text1"/>
        </w:rPr>
        <w:t>. T</w:t>
      </w:r>
      <w:r w:rsidRPr="00EE349D">
        <w:rPr>
          <w:rStyle w:val="IntenseEmphasis"/>
          <w:rFonts w:ascii="Arial" w:hAnsi="Arial" w:cs="Arial"/>
          <w:i w:val="0"/>
          <w:color w:val="000000" w:themeColor="text1"/>
        </w:rPr>
        <w:t xml:space="preserve">he first witness </w:t>
      </w:r>
      <w:r w:rsidR="00A12C69" w:rsidRPr="00EE349D">
        <w:rPr>
          <w:rStyle w:val="IntenseEmphasis"/>
          <w:rFonts w:ascii="Arial" w:hAnsi="Arial" w:cs="Arial"/>
          <w:i w:val="0"/>
          <w:color w:val="000000" w:themeColor="text1"/>
        </w:rPr>
        <w:t>was</w:t>
      </w:r>
      <w:r w:rsidRPr="00EE349D">
        <w:rPr>
          <w:rStyle w:val="IntenseEmphasis"/>
          <w:rFonts w:ascii="Arial" w:hAnsi="Arial" w:cs="Arial"/>
          <w:i w:val="0"/>
          <w:color w:val="000000" w:themeColor="text1"/>
        </w:rPr>
        <w:t xml:space="preserve"> Mr Frans H</w:t>
      </w:r>
      <w:r w:rsidR="00A12C69" w:rsidRPr="00EE349D">
        <w:rPr>
          <w:rStyle w:val="IntenseEmphasis"/>
          <w:rFonts w:ascii="Arial" w:hAnsi="Arial" w:cs="Arial"/>
          <w:i w:val="0"/>
          <w:color w:val="000000" w:themeColor="text1"/>
        </w:rPr>
        <w:t>u</w:t>
      </w:r>
      <w:r w:rsidRPr="00EE349D">
        <w:rPr>
          <w:rStyle w:val="IntenseEmphasis"/>
          <w:rFonts w:ascii="Arial" w:hAnsi="Arial" w:cs="Arial"/>
          <w:i w:val="0"/>
          <w:color w:val="000000" w:themeColor="text1"/>
        </w:rPr>
        <w:t>rbert Bezuidenhout</w:t>
      </w:r>
      <w:r w:rsidR="0048669D" w:rsidRPr="00EE349D">
        <w:rPr>
          <w:rStyle w:val="IntenseEmphasis"/>
          <w:rFonts w:ascii="Arial" w:hAnsi="Arial" w:cs="Arial"/>
          <w:i w:val="0"/>
          <w:color w:val="000000" w:themeColor="text1"/>
        </w:rPr>
        <w:t xml:space="preserve"> (Frans)</w:t>
      </w:r>
      <w:r w:rsidR="004776F5" w:rsidRPr="00EE349D">
        <w:rPr>
          <w:rStyle w:val="IntenseEmphasis"/>
          <w:rFonts w:ascii="Arial" w:hAnsi="Arial" w:cs="Arial"/>
          <w:i w:val="0"/>
          <w:color w:val="000000" w:themeColor="text1"/>
        </w:rPr>
        <w:t xml:space="preserve">, </w:t>
      </w:r>
      <w:r w:rsidR="0048669D" w:rsidRPr="00EE349D">
        <w:rPr>
          <w:rStyle w:val="IntenseEmphasis"/>
          <w:rFonts w:ascii="Arial" w:hAnsi="Arial" w:cs="Arial"/>
          <w:i w:val="0"/>
          <w:color w:val="000000" w:themeColor="text1"/>
        </w:rPr>
        <w:t xml:space="preserve">who is the </w:t>
      </w:r>
      <w:r w:rsidR="0001565A" w:rsidRPr="00EE349D">
        <w:rPr>
          <w:rStyle w:val="IntenseEmphasis"/>
          <w:rFonts w:ascii="Arial" w:hAnsi="Arial" w:cs="Arial"/>
          <w:i w:val="0"/>
          <w:color w:val="000000" w:themeColor="text1"/>
        </w:rPr>
        <w:t>second plaintiff</w:t>
      </w:r>
      <w:r w:rsidR="004776F5" w:rsidRPr="00EE349D">
        <w:rPr>
          <w:rStyle w:val="IntenseEmphasis"/>
          <w:rFonts w:ascii="Arial" w:hAnsi="Arial" w:cs="Arial"/>
          <w:i w:val="0"/>
          <w:color w:val="000000" w:themeColor="text1"/>
        </w:rPr>
        <w:t xml:space="preserve"> </w:t>
      </w:r>
      <w:r w:rsidR="00321474" w:rsidRPr="00EE349D">
        <w:rPr>
          <w:rStyle w:val="IntenseEmphasis"/>
          <w:rFonts w:ascii="Arial" w:hAnsi="Arial" w:cs="Arial"/>
          <w:i w:val="0"/>
          <w:color w:val="000000" w:themeColor="text1"/>
        </w:rPr>
        <w:t>in the 2020 action</w:t>
      </w:r>
      <w:r w:rsidR="0048669D" w:rsidRPr="00EE349D">
        <w:rPr>
          <w:rStyle w:val="IntenseEmphasis"/>
          <w:rFonts w:ascii="Arial" w:hAnsi="Arial" w:cs="Arial"/>
          <w:i w:val="0"/>
          <w:color w:val="000000" w:themeColor="text1"/>
        </w:rPr>
        <w:t>.</w:t>
      </w:r>
      <w:r w:rsidRPr="00EE349D">
        <w:rPr>
          <w:rStyle w:val="IntenseEmphasis"/>
          <w:rFonts w:ascii="Arial" w:hAnsi="Arial" w:cs="Arial"/>
          <w:i w:val="0"/>
          <w:color w:val="000000" w:themeColor="text1"/>
        </w:rPr>
        <w:t xml:space="preserve"> </w:t>
      </w:r>
      <w:r w:rsidR="0001565A" w:rsidRPr="00EE349D">
        <w:rPr>
          <w:rStyle w:val="IntenseEmphasis"/>
          <w:rFonts w:ascii="Arial" w:hAnsi="Arial" w:cs="Arial"/>
          <w:i w:val="0"/>
          <w:color w:val="000000" w:themeColor="text1"/>
        </w:rPr>
        <w:t>He</w:t>
      </w:r>
      <w:r w:rsidRPr="00EE349D">
        <w:rPr>
          <w:rStyle w:val="IntenseEmphasis"/>
          <w:rFonts w:ascii="Arial" w:hAnsi="Arial" w:cs="Arial"/>
          <w:i w:val="0"/>
          <w:color w:val="000000" w:themeColor="text1"/>
        </w:rPr>
        <w:t xml:space="preserve"> testified that he</w:t>
      </w:r>
      <w:r w:rsidR="0048669D" w:rsidRPr="00EE349D">
        <w:rPr>
          <w:rStyle w:val="IntenseEmphasis"/>
          <w:rFonts w:ascii="Arial" w:hAnsi="Arial" w:cs="Arial"/>
          <w:i w:val="0"/>
          <w:color w:val="000000" w:themeColor="text1"/>
        </w:rPr>
        <w:t xml:space="preserve"> was</w:t>
      </w:r>
      <w:r w:rsidRPr="00EE349D">
        <w:rPr>
          <w:rStyle w:val="IntenseEmphasis"/>
          <w:rFonts w:ascii="Arial" w:hAnsi="Arial" w:cs="Arial"/>
          <w:i w:val="0"/>
          <w:color w:val="000000" w:themeColor="text1"/>
        </w:rPr>
        <w:t xml:space="preserve"> 7</w:t>
      </w:r>
      <w:r w:rsidR="004776F5" w:rsidRPr="00EE349D">
        <w:rPr>
          <w:rStyle w:val="IntenseEmphasis"/>
          <w:rFonts w:ascii="Arial" w:hAnsi="Arial" w:cs="Arial"/>
          <w:i w:val="0"/>
          <w:color w:val="000000" w:themeColor="text1"/>
        </w:rPr>
        <w:t>5</w:t>
      </w:r>
      <w:r w:rsidRPr="00EE349D">
        <w:rPr>
          <w:rStyle w:val="IntenseEmphasis"/>
          <w:rFonts w:ascii="Arial" w:hAnsi="Arial" w:cs="Arial"/>
          <w:i w:val="0"/>
          <w:color w:val="000000" w:themeColor="text1"/>
        </w:rPr>
        <w:t xml:space="preserve"> years old</w:t>
      </w:r>
      <w:r w:rsidR="00321474" w:rsidRPr="00EE349D">
        <w:rPr>
          <w:rStyle w:val="IntenseEmphasis"/>
          <w:rFonts w:ascii="Arial" w:hAnsi="Arial" w:cs="Arial"/>
          <w:i w:val="0"/>
          <w:color w:val="000000" w:themeColor="text1"/>
        </w:rPr>
        <w:t>,</w:t>
      </w:r>
      <w:r w:rsidR="0048669D" w:rsidRPr="00EE349D">
        <w:rPr>
          <w:rStyle w:val="IntenseEmphasis"/>
          <w:rFonts w:ascii="Arial" w:hAnsi="Arial" w:cs="Arial"/>
          <w:i w:val="0"/>
          <w:color w:val="000000" w:themeColor="text1"/>
        </w:rPr>
        <w:t xml:space="preserve"> at the time of the trial. He testified that he</w:t>
      </w:r>
      <w:r w:rsidR="00CB09EC" w:rsidRPr="00EE349D">
        <w:rPr>
          <w:rStyle w:val="IntenseEmphasis"/>
          <w:rFonts w:ascii="Arial" w:hAnsi="Arial" w:cs="Arial"/>
          <w:i w:val="0"/>
          <w:color w:val="000000" w:themeColor="text1"/>
        </w:rPr>
        <w:t xml:space="preserve"> grew up on the Farm. He is t</w:t>
      </w:r>
      <w:r w:rsidR="0001565A" w:rsidRPr="00EE349D">
        <w:rPr>
          <w:rStyle w:val="IntenseEmphasis"/>
          <w:rFonts w:ascii="Arial" w:hAnsi="Arial" w:cs="Arial"/>
          <w:i w:val="0"/>
          <w:color w:val="000000" w:themeColor="text1"/>
        </w:rPr>
        <w:t xml:space="preserve">he son of </w:t>
      </w:r>
      <w:r w:rsidR="00321474" w:rsidRPr="00EE349D">
        <w:rPr>
          <w:rStyle w:val="IntenseEmphasis"/>
          <w:rFonts w:ascii="Arial" w:hAnsi="Arial" w:cs="Arial"/>
          <w:i w:val="0"/>
          <w:color w:val="000000" w:themeColor="text1"/>
        </w:rPr>
        <w:t xml:space="preserve">the late </w:t>
      </w:r>
      <w:r w:rsidR="004776F5" w:rsidRPr="00EE349D">
        <w:rPr>
          <w:rStyle w:val="IntenseEmphasis"/>
          <w:rFonts w:ascii="Arial" w:hAnsi="Arial" w:cs="Arial"/>
          <w:i w:val="0"/>
          <w:color w:val="000000" w:themeColor="text1"/>
        </w:rPr>
        <w:t>Jacobus</w:t>
      </w:r>
      <w:r w:rsidR="00321474" w:rsidRPr="00EE349D">
        <w:rPr>
          <w:rStyle w:val="IntenseEmphasis"/>
          <w:rFonts w:ascii="Arial" w:hAnsi="Arial" w:cs="Arial"/>
          <w:i w:val="0"/>
          <w:color w:val="000000" w:themeColor="text1"/>
        </w:rPr>
        <w:t xml:space="preserve"> and Christina</w:t>
      </w:r>
      <w:r w:rsidR="0001565A" w:rsidRPr="00EE349D">
        <w:rPr>
          <w:rStyle w:val="IntenseEmphasis"/>
          <w:rFonts w:ascii="Arial" w:hAnsi="Arial" w:cs="Arial"/>
          <w:i w:val="0"/>
          <w:color w:val="000000" w:themeColor="text1"/>
        </w:rPr>
        <w:t xml:space="preserve">. He confirmed being a signatory to the redistribution agreement, and further confirmed its content. He testified that a few years ago, Charles went to see him at his house. </w:t>
      </w:r>
      <w:r w:rsidR="004776F5" w:rsidRPr="00EE349D">
        <w:rPr>
          <w:rStyle w:val="IntenseEmphasis"/>
          <w:rFonts w:ascii="Arial" w:hAnsi="Arial" w:cs="Arial"/>
          <w:i w:val="0"/>
          <w:color w:val="000000" w:themeColor="text1"/>
        </w:rPr>
        <w:t>Charles</w:t>
      </w:r>
      <w:r w:rsidR="0001565A" w:rsidRPr="00EE349D">
        <w:rPr>
          <w:rStyle w:val="IntenseEmphasis"/>
          <w:rFonts w:ascii="Arial" w:hAnsi="Arial" w:cs="Arial"/>
          <w:i w:val="0"/>
          <w:color w:val="000000" w:themeColor="text1"/>
        </w:rPr>
        <w:t xml:space="preserve"> indicated </w:t>
      </w:r>
      <w:r w:rsidR="0048669D" w:rsidRPr="00EE349D">
        <w:rPr>
          <w:rStyle w:val="IntenseEmphasis"/>
          <w:rFonts w:ascii="Arial" w:hAnsi="Arial" w:cs="Arial"/>
          <w:i w:val="0"/>
          <w:color w:val="000000" w:themeColor="text1"/>
        </w:rPr>
        <w:t xml:space="preserve">to him </w:t>
      </w:r>
      <w:r w:rsidR="0001565A" w:rsidRPr="00EE349D">
        <w:rPr>
          <w:rStyle w:val="IntenseEmphasis"/>
          <w:rFonts w:ascii="Arial" w:hAnsi="Arial" w:cs="Arial"/>
          <w:i w:val="0"/>
          <w:color w:val="000000" w:themeColor="text1"/>
        </w:rPr>
        <w:t>that he needed to obtain a loan to repair existing fence</w:t>
      </w:r>
      <w:r w:rsidR="00E26176">
        <w:rPr>
          <w:rStyle w:val="IntenseEmphasis"/>
          <w:rFonts w:ascii="Arial" w:hAnsi="Arial" w:cs="Arial"/>
          <w:i w:val="0"/>
          <w:color w:val="000000" w:themeColor="text1"/>
        </w:rPr>
        <w:t>s</w:t>
      </w:r>
      <w:r w:rsidR="0001565A" w:rsidRPr="00EE349D">
        <w:rPr>
          <w:rStyle w:val="IntenseEmphasis"/>
          <w:rFonts w:ascii="Arial" w:hAnsi="Arial" w:cs="Arial"/>
          <w:i w:val="0"/>
          <w:color w:val="000000" w:themeColor="text1"/>
        </w:rPr>
        <w:t xml:space="preserve"> of the Farm a</w:t>
      </w:r>
      <w:r w:rsidR="00321474" w:rsidRPr="00EE349D">
        <w:rPr>
          <w:rStyle w:val="IntenseEmphasis"/>
          <w:rFonts w:ascii="Arial" w:hAnsi="Arial" w:cs="Arial"/>
          <w:i w:val="0"/>
          <w:color w:val="000000" w:themeColor="text1"/>
        </w:rPr>
        <w:t>nd to pay for land tax for the F</w:t>
      </w:r>
      <w:r w:rsidR="0001565A" w:rsidRPr="00EE349D">
        <w:rPr>
          <w:rStyle w:val="IntenseEmphasis"/>
          <w:rFonts w:ascii="Arial" w:hAnsi="Arial" w:cs="Arial"/>
          <w:i w:val="0"/>
          <w:color w:val="000000" w:themeColor="text1"/>
        </w:rPr>
        <w:t>arm. After the discussion</w:t>
      </w:r>
      <w:r w:rsidR="00321474" w:rsidRPr="00EE349D">
        <w:rPr>
          <w:rStyle w:val="IntenseEmphasis"/>
          <w:rFonts w:ascii="Arial" w:hAnsi="Arial" w:cs="Arial"/>
          <w:i w:val="0"/>
          <w:color w:val="000000" w:themeColor="text1"/>
        </w:rPr>
        <w:t>,</w:t>
      </w:r>
      <w:r w:rsidR="0001565A" w:rsidRPr="00EE349D">
        <w:rPr>
          <w:rStyle w:val="IntenseEmphasis"/>
          <w:rFonts w:ascii="Arial" w:hAnsi="Arial" w:cs="Arial"/>
          <w:i w:val="0"/>
          <w:color w:val="000000" w:themeColor="text1"/>
        </w:rPr>
        <w:t xml:space="preserve"> the two drove to </w:t>
      </w:r>
      <w:r w:rsidR="004776F5" w:rsidRPr="00EE349D">
        <w:rPr>
          <w:rStyle w:val="IntenseEmphasis"/>
          <w:rFonts w:ascii="Arial" w:hAnsi="Arial" w:cs="Arial"/>
          <w:i w:val="0"/>
          <w:color w:val="000000" w:themeColor="text1"/>
        </w:rPr>
        <w:t>Charles</w:t>
      </w:r>
      <w:r w:rsidR="0048669D" w:rsidRPr="00EE349D">
        <w:rPr>
          <w:rStyle w:val="IntenseEmphasis"/>
          <w:rFonts w:ascii="Arial" w:hAnsi="Arial" w:cs="Arial"/>
          <w:i w:val="0"/>
          <w:color w:val="000000" w:themeColor="text1"/>
        </w:rPr>
        <w:t>’</w:t>
      </w:r>
      <w:r w:rsidR="0001565A" w:rsidRPr="00EE349D">
        <w:rPr>
          <w:rStyle w:val="IntenseEmphasis"/>
          <w:rFonts w:ascii="Arial" w:hAnsi="Arial" w:cs="Arial"/>
          <w:i w:val="0"/>
          <w:color w:val="000000" w:themeColor="text1"/>
        </w:rPr>
        <w:t xml:space="preserve"> flat, where </w:t>
      </w:r>
      <w:r w:rsidR="004776F5" w:rsidRPr="00EE349D">
        <w:rPr>
          <w:rStyle w:val="IntenseEmphasis"/>
          <w:rFonts w:ascii="Arial" w:hAnsi="Arial" w:cs="Arial"/>
          <w:i w:val="0"/>
          <w:color w:val="000000" w:themeColor="text1"/>
        </w:rPr>
        <w:t>Frans</w:t>
      </w:r>
      <w:r w:rsidR="0001565A" w:rsidRPr="00EE349D">
        <w:rPr>
          <w:rStyle w:val="IntenseEmphasis"/>
          <w:rFonts w:ascii="Arial" w:hAnsi="Arial" w:cs="Arial"/>
          <w:i w:val="0"/>
          <w:color w:val="000000" w:themeColor="text1"/>
        </w:rPr>
        <w:t xml:space="preserve"> signed the </w:t>
      </w:r>
      <w:r w:rsidR="004E3ED3" w:rsidRPr="00EE349D">
        <w:rPr>
          <w:rStyle w:val="IntenseEmphasis"/>
          <w:rFonts w:ascii="Arial" w:hAnsi="Arial" w:cs="Arial"/>
          <w:i w:val="0"/>
          <w:color w:val="000000" w:themeColor="text1"/>
        </w:rPr>
        <w:t>document he believed w</w:t>
      </w:r>
      <w:r w:rsidR="00545CF7" w:rsidRPr="00EE349D">
        <w:rPr>
          <w:rStyle w:val="IntenseEmphasis"/>
          <w:rFonts w:ascii="Arial" w:hAnsi="Arial" w:cs="Arial"/>
          <w:i w:val="0"/>
          <w:color w:val="000000" w:themeColor="text1"/>
        </w:rPr>
        <w:t xml:space="preserve">ould </w:t>
      </w:r>
      <w:r w:rsidR="004E3ED3" w:rsidRPr="00EE349D">
        <w:rPr>
          <w:rStyle w:val="IntenseEmphasis"/>
          <w:rFonts w:ascii="Arial" w:hAnsi="Arial" w:cs="Arial"/>
          <w:i w:val="0"/>
          <w:color w:val="000000" w:themeColor="text1"/>
        </w:rPr>
        <w:t>help C</w:t>
      </w:r>
      <w:r w:rsidR="004776F5" w:rsidRPr="00EE349D">
        <w:rPr>
          <w:rStyle w:val="IntenseEmphasis"/>
          <w:rFonts w:ascii="Arial" w:hAnsi="Arial" w:cs="Arial"/>
          <w:i w:val="0"/>
          <w:color w:val="000000" w:themeColor="text1"/>
        </w:rPr>
        <w:t>harles</w:t>
      </w:r>
      <w:r w:rsidR="0001565A" w:rsidRPr="00EE349D">
        <w:rPr>
          <w:rStyle w:val="IntenseEmphasis"/>
          <w:rFonts w:ascii="Arial" w:hAnsi="Arial" w:cs="Arial"/>
          <w:i w:val="0"/>
          <w:color w:val="000000" w:themeColor="text1"/>
        </w:rPr>
        <w:t xml:space="preserve"> </w:t>
      </w:r>
      <w:r w:rsidR="004E3ED3" w:rsidRPr="00EE349D">
        <w:rPr>
          <w:rStyle w:val="IntenseEmphasis"/>
          <w:rFonts w:ascii="Arial" w:hAnsi="Arial" w:cs="Arial"/>
          <w:i w:val="0"/>
          <w:color w:val="000000" w:themeColor="text1"/>
        </w:rPr>
        <w:t xml:space="preserve">to </w:t>
      </w:r>
      <w:r w:rsidR="0001565A" w:rsidRPr="00EE349D">
        <w:rPr>
          <w:rStyle w:val="IntenseEmphasis"/>
          <w:rFonts w:ascii="Arial" w:hAnsi="Arial" w:cs="Arial"/>
          <w:i w:val="0"/>
          <w:color w:val="000000" w:themeColor="text1"/>
        </w:rPr>
        <w:t>secure a loan. He did not read the document that he signed as he had eye probl</w:t>
      </w:r>
      <w:r w:rsidR="00A12C69" w:rsidRPr="00EE349D">
        <w:rPr>
          <w:rStyle w:val="IntenseEmphasis"/>
          <w:rFonts w:ascii="Arial" w:hAnsi="Arial" w:cs="Arial"/>
          <w:i w:val="0"/>
          <w:color w:val="000000" w:themeColor="text1"/>
        </w:rPr>
        <w:t>ems and could not see properly.</w:t>
      </w:r>
    </w:p>
    <w:p w14:paraId="3BF9E617" w14:textId="77777777" w:rsidR="00A12C69" w:rsidRPr="00EE349D" w:rsidRDefault="00A12C69" w:rsidP="00573271">
      <w:pPr>
        <w:pStyle w:val="NormalWeb"/>
        <w:shd w:val="clear" w:color="auto" w:fill="FFFFFF"/>
        <w:spacing w:before="0" w:beforeAutospacing="0" w:after="0" w:afterAutospacing="0" w:line="360" w:lineRule="auto"/>
        <w:jc w:val="both"/>
        <w:rPr>
          <w:rStyle w:val="IntenseEmphasis"/>
          <w:rFonts w:ascii="Arial" w:hAnsi="Arial" w:cs="Arial"/>
          <w:i w:val="0"/>
          <w:color w:val="000000" w:themeColor="text1"/>
        </w:rPr>
      </w:pPr>
    </w:p>
    <w:p w14:paraId="13FE195B" w14:textId="148DA8C1" w:rsidR="00366FF4" w:rsidRPr="00EE349D" w:rsidRDefault="00CB09EC" w:rsidP="00573271">
      <w:pPr>
        <w:pStyle w:val="NormalWeb"/>
        <w:shd w:val="clear" w:color="auto" w:fill="FFFFFF"/>
        <w:spacing w:before="0" w:beforeAutospacing="0" w:after="0" w:afterAutospacing="0" w:line="360" w:lineRule="auto"/>
        <w:jc w:val="both"/>
        <w:rPr>
          <w:rStyle w:val="IntenseEmphasis"/>
          <w:rFonts w:ascii="Arial" w:hAnsi="Arial" w:cs="Arial"/>
          <w:i w:val="0"/>
          <w:color w:val="000000" w:themeColor="text1"/>
        </w:rPr>
      </w:pPr>
      <w:r w:rsidRPr="00EE349D">
        <w:rPr>
          <w:rStyle w:val="IntenseEmphasis"/>
          <w:rFonts w:ascii="Arial" w:hAnsi="Arial" w:cs="Arial"/>
          <w:i w:val="0"/>
          <w:color w:val="000000" w:themeColor="text1"/>
        </w:rPr>
        <w:t>[1</w:t>
      </w:r>
      <w:r w:rsidR="00A12C69" w:rsidRPr="00EE349D">
        <w:rPr>
          <w:rStyle w:val="IntenseEmphasis"/>
          <w:rFonts w:ascii="Arial" w:hAnsi="Arial" w:cs="Arial"/>
          <w:i w:val="0"/>
          <w:color w:val="000000" w:themeColor="text1"/>
        </w:rPr>
        <w:t>8</w:t>
      </w:r>
      <w:r w:rsidRPr="00EE349D">
        <w:rPr>
          <w:rStyle w:val="IntenseEmphasis"/>
          <w:rFonts w:ascii="Arial" w:hAnsi="Arial" w:cs="Arial"/>
          <w:i w:val="0"/>
          <w:color w:val="000000" w:themeColor="text1"/>
        </w:rPr>
        <w:t>]</w:t>
      </w:r>
      <w:r w:rsidRPr="00EE349D">
        <w:rPr>
          <w:rStyle w:val="IntenseEmphasis"/>
          <w:rFonts w:ascii="Arial" w:hAnsi="Arial" w:cs="Arial"/>
          <w:i w:val="0"/>
          <w:color w:val="000000" w:themeColor="text1"/>
        </w:rPr>
        <w:tab/>
        <w:t xml:space="preserve">He further stated that </w:t>
      </w:r>
      <w:r w:rsidR="004776F5" w:rsidRPr="00EE349D">
        <w:rPr>
          <w:rStyle w:val="IntenseEmphasis"/>
          <w:rFonts w:ascii="Arial" w:hAnsi="Arial" w:cs="Arial"/>
          <w:i w:val="0"/>
          <w:color w:val="000000" w:themeColor="text1"/>
        </w:rPr>
        <w:t>after some time</w:t>
      </w:r>
      <w:r w:rsidRPr="00EE349D">
        <w:rPr>
          <w:rStyle w:val="IntenseEmphasis"/>
          <w:rFonts w:ascii="Arial" w:hAnsi="Arial" w:cs="Arial"/>
          <w:i w:val="0"/>
          <w:color w:val="000000" w:themeColor="text1"/>
        </w:rPr>
        <w:t xml:space="preserve">, </w:t>
      </w:r>
      <w:r w:rsidR="00321474" w:rsidRPr="00EE349D">
        <w:rPr>
          <w:rStyle w:val="IntenseEmphasis"/>
          <w:rFonts w:ascii="Arial" w:hAnsi="Arial" w:cs="Arial"/>
          <w:i w:val="0"/>
          <w:color w:val="000000" w:themeColor="text1"/>
        </w:rPr>
        <w:t>the F</w:t>
      </w:r>
      <w:r w:rsidR="004E3ED3" w:rsidRPr="00EE349D">
        <w:rPr>
          <w:rStyle w:val="IntenseEmphasis"/>
          <w:rFonts w:ascii="Arial" w:hAnsi="Arial" w:cs="Arial"/>
          <w:i w:val="0"/>
          <w:color w:val="000000" w:themeColor="text1"/>
        </w:rPr>
        <w:t>arm was still not renovated and he thus suspected that Charles had lied to him</w:t>
      </w:r>
      <w:r w:rsidRPr="00EE349D">
        <w:rPr>
          <w:rStyle w:val="IntenseEmphasis"/>
          <w:rFonts w:ascii="Arial" w:hAnsi="Arial" w:cs="Arial"/>
          <w:i w:val="0"/>
          <w:color w:val="000000" w:themeColor="text1"/>
        </w:rPr>
        <w:t>.</w:t>
      </w:r>
      <w:r w:rsidR="004776F5" w:rsidRPr="00EE349D">
        <w:rPr>
          <w:rStyle w:val="IntenseEmphasis"/>
          <w:rFonts w:ascii="Arial" w:hAnsi="Arial" w:cs="Arial"/>
          <w:i w:val="0"/>
          <w:color w:val="000000" w:themeColor="text1"/>
        </w:rPr>
        <w:t xml:space="preserve"> H</w:t>
      </w:r>
      <w:r w:rsidRPr="00EE349D">
        <w:rPr>
          <w:rStyle w:val="IntenseEmphasis"/>
          <w:rFonts w:ascii="Arial" w:hAnsi="Arial" w:cs="Arial"/>
          <w:i w:val="0"/>
          <w:color w:val="000000" w:themeColor="text1"/>
        </w:rPr>
        <w:t xml:space="preserve">is other nephew Anthony Januarie </w:t>
      </w:r>
      <w:r w:rsidR="004E3ED3" w:rsidRPr="00EE349D">
        <w:rPr>
          <w:rStyle w:val="IntenseEmphasis"/>
          <w:rFonts w:ascii="Arial" w:hAnsi="Arial" w:cs="Arial"/>
          <w:i w:val="0"/>
          <w:color w:val="000000" w:themeColor="text1"/>
        </w:rPr>
        <w:t>(</w:t>
      </w:r>
      <w:r w:rsidR="00321474" w:rsidRPr="00EE349D">
        <w:rPr>
          <w:rStyle w:val="IntenseEmphasis"/>
          <w:rFonts w:ascii="Arial" w:hAnsi="Arial" w:cs="Arial"/>
          <w:i w:val="0"/>
          <w:color w:val="000000" w:themeColor="text1"/>
        </w:rPr>
        <w:t>the fourth</w:t>
      </w:r>
      <w:r w:rsidRPr="00EE349D">
        <w:rPr>
          <w:rStyle w:val="IntenseEmphasis"/>
          <w:rFonts w:ascii="Arial" w:hAnsi="Arial" w:cs="Arial"/>
          <w:i w:val="0"/>
          <w:color w:val="000000" w:themeColor="text1"/>
        </w:rPr>
        <w:t xml:space="preserve"> </w:t>
      </w:r>
      <w:r w:rsidR="004E3ED3" w:rsidRPr="00EE349D">
        <w:rPr>
          <w:rStyle w:val="IntenseEmphasis"/>
          <w:rFonts w:ascii="Arial" w:hAnsi="Arial" w:cs="Arial"/>
          <w:i w:val="0"/>
          <w:color w:val="000000" w:themeColor="text1"/>
        </w:rPr>
        <w:t>plaintiff in the 2020 action</w:t>
      </w:r>
      <w:r w:rsidR="00217C3B" w:rsidRPr="00EE349D">
        <w:rPr>
          <w:rStyle w:val="IntenseEmphasis"/>
          <w:rFonts w:ascii="Arial" w:hAnsi="Arial" w:cs="Arial"/>
          <w:i w:val="0"/>
          <w:color w:val="000000" w:themeColor="text1"/>
        </w:rPr>
        <w:t xml:space="preserve">) </w:t>
      </w:r>
      <w:r w:rsidR="004776F5" w:rsidRPr="00EE349D">
        <w:rPr>
          <w:rStyle w:val="IntenseEmphasis"/>
          <w:rFonts w:ascii="Arial" w:hAnsi="Arial" w:cs="Arial"/>
          <w:i w:val="0"/>
          <w:color w:val="000000" w:themeColor="text1"/>
        </w:rPr>
        <w:t xml:space="preserve">later </w:t>
      </w:r>
      <w:r w:rsidR="00217C3B" w:rsidRPr="00EE349D">
        <w:rPr>
          <w:rStyle w:val="IntenseEmphasis"/>
          <w:rFonts w:ascii="Arial" w:hAnsi="Arial" w:cs="Arial"/>
          <w:i w:val="0"/>
          <w:color w:val="000000" w:themeColor="text1"/>
        </w:rPr>
        <w:t>told</w:t>
      </w:r>
      <w:r w:rsidR="00321474" w:rsidRPr="00EE349D">
        <w:rPr>
          <w:rStyle w:val="IntenseEmphasis"/>
          <w:rFonts w:ascii="Arial" w:hAnsi="Arial" w:cs="Arial"/>
          <w:i w:val="0"/>
          <w:color w:val="000000" w:themeColor="text1"/>
        </w:rPr>
        <w:t xml:space="preserve"> him that the F</w:t>
      </w:r>
      <w:r w:rsidRPr="00EE349D">
        <w:rPr>
          <w:rStyle w:val="IntenseEmphasis"/>
          <w:rFonts w:ascii="Arial" w:hAnsi="Arial" w:cs="Arial"/>
          <w:i w:val="0"/>
          <w:color w:val="000000" w:themeColor="text1"/>
        </w:rPr>
        <w:t xml:space="preserve">arm was sold. He further testified that </w:t>
      </w:r>
      <w:r w:rsidR="004776F5" w:rsidRPr="00EE349D">
        <w:rPr>
          <w:rStyle w:val="IntenseEmphasis"/>
          <w:rFonts w:ascii="Arial" w:hAnsi="Arial" w:cs="Arial"/>
          <w:i w:val="0"/>
          <w:color w:val="000000" w:themeColor="text1"/>
        </w:rPr>
        <w:t>Charles</w:t>
      </w:r>
      <w:r w:rsidRPr="00EE349D">
        <w:rPr>
          <w:rStyle w:val="IntenseEmphasis"/>
          <w:rFonts w:ascii="Arial" w:hAnsi="Arial" w:cs="Arial"/>
          <w:i w:val="0"/>
          <w:color w:val="000000" w:themeColor="text1"/>
        </w:rPr>
        <w:t xml:space="preserve"> deceived him into thinking that the document he was signing was </w:t>
      </w:r>
      <w:r w:rsidRPr="00EE349D">
        <w:rPr>
          <w:rStyle w:val="IntenseEmphasis"/>
          <w:rFonts w:ascii="Arial" w:hAnsi="Arial" w:cs="Arial"/>
          <w:i w:val="0"/>
          <w:color w:val="000000" w:themeColor="text1"/>
        </w:rPr>
        <w:lastRenderedPageBreak/>
        <w:t xml:space="preserve">to help </w:t>
      </w:r>
      <w:r w:rsidR="00545CF7" w:rsidRPr="00EE349D">
        <w:rPr>
          <w:rStyle w:val="IntenseEmphasis"/>
          <w:rFonts w:ascii="Arial" w:hAnsi="Arial" w:cs="Arial"/>
          <w:i w:val="0"/>
          <w:color w:val="000000" w:themeColor="text1"/>
        </w:rPr>
        <w:t xml:space="preserve">him (Charles) obtain a loan to </w:t>
      </w:r>
      <w:r w:rsidR="00321474" w:rsidRPr="00EE349D">
        <w:rPr>
          <w:rStyle w:val="IntenseEmphasis"/>
          <w:rFonts w:ascii="Arial" w:hAnsi="Arial" w:cs="Arial"/>
          <w:i w:val="0"/>
          <w:color w:val="000000" w:themeColor="text1"/>
        </w:rPr>
        <w:t>renovate the F</w:t>
      </w:r>
      <w:r w:rsidRPr="00EE349D">
        <w:rPr>
          <w:rStyle w:val="IntenseEmphasis"/>
          <w:rFonts w:ascii="Arial" w:hAnsi="Arial" w:cs="Arial"/>
          <w:i w:val="0"/>
          <w:color w:val="000000" w:themeColor="text1"/>
        </w:rPr>
        <w:t xml:space="preserve">arm and pay land tax. He did not give consent to the </w:t>
      </w:r>
      <w:r w:rsidR="004776F5" w:rsidRPr="00EE349D">
        <w:rPr>
          <w:rStyle w:val="IntenseEmphasis"/>
          <w:rFonts w:ascii="Arial" w:hAnsi="Arial" w:cs="Arial"/>
          <w:i w:val="0"/>
          <w:color w:val="000000" w:themeColor="text1"/>
        </w:rPr>
        <w:t>Charles</w:t>
      </w:r>
      <w:r w:rsidRPr="00EE349D">
        <w:rPr>
          <w:rStyle w:val="IntenseEmphasis"/>
          <w:rFonts w:ascii="Arial" w:hAnsi="Arial" w:cs="Arial"/>
          <w:i w:val="0"/>
          <w:color w:val="000000" w:themeColor="text1"/>
        </w:rPr>
        <w:t xml:space="preserve"> to sell the Farm.</w:t>
      </w:r>
      <w:r w:rsidR="0001565A" w:rsidRPr="00EE349D">
        <w:rPr>
          <w:rStyle w:val="IntenseEmphasis"/>
          <w:rFonts w:ascii="Arial" w:hAnsi="Arial" w:cs="Arial"/>
          <w:i w:val="0"/>
          <w:color w:val="000000" w:themeColor="text1"/>
        </w:rPr>
        <w:t xml:space="preserve"> </w:t>
      </w:r>
    </w:p>
    <w:p w14:paraId="463BC89F" w14:textId="77777777" w:rsidR="0048669D" w:rsidRPr="00EE349D" w:rsidRDefault="0048669D" w:rsidP="00573271">
      <w:pPr>
        <w:pStyle w:val="NormalWeb"/>
        <w:shd w:val="clear" w:color="auto" w:fill="FFFFFF"/>
        <w:spacing w:before="0" w:beforeAutospacing="0" w:after="0" w:afterAutospacing="0" w:line="360" w:lineRule="auto"/>
        <w:jc w:val="both"/>
        <w:rPr>
          <w:rStyle w:val="IntenseEmphasis"/>
          <w:rFonts w:ascii="Arial" w:hAnsi="Arial" w:cs="Arial"/>
          <w:i w:val="0"/>
          <w:color w:val="000000" w:themeColor="text1"/>
        </w:rPr>
      </w:pPr>
    </w:p>
    <w:p w14:paraId="015F2438" w14:textId="1129ADC9" w:rsidR="00EC1770" w:rsidRPr="00EE349D" w:rsidRDefault="00217C3B" w:rsidP="00573271">
      <w:pPr>
        <w:pStyle w:val="NormalWeb"/>
        <w:shd w:val="clear" w:color="auto" w:fill="FFFFFF"/>
        <w:spacing w:before="0" w:beforeAutospacing="0" w:after="0" w:afterAutospacing="0" w:line="360" w:lineRule="auto"/>
        <w:jc w:val="both"/>
        <w:rPr>
          <w:rStyle w:val="IntenseEmphasis"/>
          <w:rFonts w:ascii="Arial" w:hAnsi="Arial" w:cs="Arial"/>
          <w:i w:val="0"/>
          <w:color w:val="000000" w:themeColor="text1"/>
        </w:rPr>
      </w:pPr>
      <w:r w:rsidRPr="00EE349D">
        <w:rPr>
          <w:rStyle w:val="IntenseEmphasis"/>
          <w:rFonts w:ascii="Arial" w:hAnsi="Arial" w:cs="Arial"/>
          <w:i w:val="0"/>
          <w:color w:val="000000" w:themeColor="text1"/>
        </w:rPr>
        <w:t>[1</w:t>
      </w:r>
      <w:r w:rsidR="002C1D70" w:rsidRPr="00EE349D">
        <w:rPr>
          <w:rStyle w:val="IntenseEmphasis"/>
          <w:rFonts w:ascii="Arial" w:hAnsi="Arial" w:cs="Arial"/>
          <w:i w:val="0"/>
          <w:color w:val="000000" w:themeColor="text1"/>
        </w:rPr>
        <w:t>9</w:t>
      </w:r>
      <w:r w:rsidRPr="00EE349D">
        <w:rPr>
          <w:rStyle w:val="IntenseEmphasis"/>
          <w:rFonts w:ascii="Arial" w:hAnsi="Arial" w:cs="Arial"/>
          <w:i w:val="0"/>
          <w:color w:val="000000" w:themeColor="text1"/>
        </w:rPr>
        <w:t>]</w:t>
      </w:r>
      <w:r w:rsidRPr="00EE349D">
        <w:rPr>
          <w:rStyle w:val="IntenseEmphasis"/>
          <w:rFonts w:ascii="Arial" w:hAnsi="Arial" w:cs="Arial"/>
          <w:i w:val="0"/>
          <w:color w:val="000000" w:themeColor="text1"/>
        </w:rPr>
        <w:tab/>
      </w:r>
      <w:r w:rsidR="00CB0794" w:rsidRPr="00EE349D">
        <w:rPr>
          <w:rStyle w:val="IntenseEmphasis"/>
          <w:rFonts w:ascii="Arial" w:hAnsi="Arial" w:cs="Arial"/>
          <w:i w:val="0"/>
          <w:color w:val="000000" w:themeColor="text1"/>
        </w:rPr>
        <w:t xml:space="preserve">The second witness </w:t>
      </w:r>
      <w:r w:rsidR="00545CF7" w:rsidRPr="00EE349D">
        <w:rPr>
          <w:rStyle w:val="IntenseEmphasis"/>
          <w:rFonts w:ascii="Arial" w:hAnsi="Arial" w:cs="Arial"/>
          <w:i w:val="0"/>
          <w:color w:val="000000" w:themeColor="text1"/>
        </w:rPr>
        <w:t>was</w:t>
      </w:r>
      <w:r w:rsidR="00321474" w:rsidRPr="00EE349D">
        <w:rPr>
          <w:rStyle w:val="IntenseEmphasis"/>
          <w:rFonts w:ascii="Arial" w:hAnsi="Arial" w:cs="Arial"/>
          <w:i w:val="0"/>
          <w:color w:val="000000" w:themeColor="text1"/>
        </w:rPr>
        <w:t xml:space="preserve"> Mrs</w:t>
      </w:r>
      <w:r w:rsidR="00CB0794" w:rsidRPr="00EE349D">
        <w:rPr>
          <w:rStyle w:val="IntenseEmphasis"/>
          <w:rFonts w:ascii="Arial" w:hAnsi="Arial" w:cs="Arial"/>
          <w:i w:val="0"/>
          <w:color w:val="000000" w:themeColor="text1"/>
        </w:rPr>
        <w:t xml:space="preserve"> Sanna Van Der Byl</w:t>
      </w:r>
      <w:r w:rsidR="004776F5" w:rsidRPr="00EE349D">
        <w:rPr>
          <w:rStyle w:val="IntenseEmphasis"/>
          <w:rFonts w:ascii="Arial" w:hAnsi="Arial" w:cs="Arial"/>
          <w:i w:val="0"/>
          <w:color w:val="000000" w:themeColor="text1"/>
        </w:rPr>
        <w:t xml:space="preserve"> (Sanna)</w:t>
      </w:r>
      <w:r w:rsidR="00EC1770" w:rsidRPr="00EE349D">
        <w:rPr>
          <w:rStyle w:val="IntenseEmphasis"/>
          <w:rFonts w:ascii="Arial" w:hAnsi="Arial" w:cs="Arial"/>
          <w:i w:val="0"/>
          <w:color w:val="000000" w:themeColor="text1"/>
        </w:rPr>
        <w:t xml:space="preserve"> and is the daughter of Frans</w:t>
      </w:r>
      <w:r w:rsidR="00CB0794" w:rsidRPr="00EE349D">
        <w:rPr>
          <w:rStyle w:val="IntenseEmphasis"/>
          <w:rFonts w:ascii="Arial" w:hAnsi="Arial" w:cs="Arial"/>
          <w:i w:val="0"/>
          <w:color w:val="000000" w:themeColor="text1"/>
        </w:rPr>
        <w:t xml:space="preserve">. </w:t>
      </w:r>
      <w:r w:rsidR="00EC1770" w:rsidRPr="00EE349D">
        <w:rPr>
          <w:rStyle w:val="IntenseEmphasis"/>
          <w:rFonts w:ascii="Arial" w:hAnsi="Arial" w:cs="Arial"/>
          <w:i w:val="0"/>
          <w:color w:val="000000" w:themeColor="text1"/>
        </w:rPr>
        <w:t xml:space="preserve">Charles is her cousin. </w:t>
      </w:r>
      <w:r w:rsidR="00CB0794" w:rsidRPr="00EE349D">
        <w:rPr>
          <w:rStyle w:val="IntenseEmphasis"/>
          <w:rFonts w:ascii="Arial" w:hAnsi="Arial" w:cs="Arial"/>
          <w:i w:val="0"/>
          <w:color w:val="000000" w:themeColor="text1"/>
        </w:rPr>
        <w:t xml:space="preserve">She </w:t>
      </w:r>
      <w:r w:rsidR="00545CF7" w:rsidRPr="00EE349D">
        <w:rPr>
          <w:rStyle w:val="IntenseEmphasis"/>
          <w:rFonts w:ascii="Arial" w:hAnsi="Arial" w:cs="Arial"/>
          <w:i w:val="0"/>
          <w:color w:val="000000" w:themeColor="text1"/>
        </w:rPr>
        <w:t>testified</w:t>
      </w:r>
      <w:r w:rsidR="00CB0794" w:rsidRPr="00EE349D">
        <w:rPr>
          <w:rStyle w:val="IntenseEmphasis"/>
          <w:rFonts w:ascii="Arial" w:hAnsi="Arial" w:cs="Arial"/>
          <w:i w:val="0"/>
          <w:color w:val="000000" w:themeColor="text1"/>
        </w:rPr>
        <w:t xml:space="preserve"> that on 31 January 2016 she went to Rehoboth to visit her parents. While in Rehoboth, her father called her, and informed her that there is a docume</w:t>
      </w:r>
      <w:r w:rsidR="00321474" w:rsidRPr="00EE349D">
        <w:rPr>
          <w:rStyle w:val="IntenseEmphasis"/>
          <w:rFonts w:ascii="Arial" w:hAnsi="Arial" w:cs="Arial"/>
          <w:i w:val="0"/>
          <w:color w:val="000000" w:themeColor="text1"/>
        </w:rPr>
        <w:t>nt that he needed to sign which was</w:t>
      </w:r>
      <w:r w:rsidR="00CB0794" w:rsidRPr="00EE349D">
        <w:rPr>
          <w:rStyle w:val="IntenseEmphasis"/>
          <w:rFonts w:ascii="Arial" w:hAnsi="Arial" w:cs="Arial"/>
          <w:i w:val="0"/>
          <w:color w:val="000000" w:themeColor="text1"/>
        </w:rPr>
        <w:t xml:space="preserve"> at </w:t>
      </w:r>
      <w:r w:rsidR="00545CF7" w:rsidRPr="00EE349D">
        <w:rPr>
          <w:rStyle w:val="IntenseEmphasis"/>
          <w:rFonts w:ascii="Arial" w:hAnsi="Arial" w:cs="Arial"/>
          <w:i w:val="0"/>
          <w:color w:val="000000" w:themeColor="text1"/>
        </w:rPr>
        <w:t>Charles’ place of residence</w:t>
      </w:r>
      <w:r w:rsidR="00EC1770" w:rsidRPr="00EE349D">
        <w:rPr>
          <w:rStyle w:val="IntenseEmphasis"/>
          <w:rFonts w:ascii="Arial" w:hAnsi="Arial" w:cs="Arial"/>
          <w:i w:val="0"/>
          <w:color w:val="000000" w:themeColor="text1"/>
        </w:rPr>
        <w:t>.</w:t>
      </w:r>
      <w:r w:rsidR="00CB0794" w:rsidRPr="00EE349D">
        <w:rPr>
          <w:rStyle w:val="IntenseEmphasis"/>
          <w:rFonts w:ascii="Arial" w:hAnsi="Arial" w:cs="Arial"/>
          <w:i w:val="0"/>
          <w:color w:val="000000" w:themeColor="text1"/>
        </w:rPr>
        <w:t xml:space="preserve"> Her father wanted them to go together so that Charles can explain the document to her.</w:t>
      </w:r>
      <w:r w:rsidR="00545CF7" w:rsidRPr="00EE349D">
        <w:rPr>
          <w:rStyle w:val="IntenseEmphasis"/>
          <w:rFonts w:ascii="Arial" w:hAnsi="Arial" w:cs="Arial"/>
          <w:i w:val="0"/>
          <w:color w:val="000000" w:themeColor="text1"/>
        </w:rPr>
        <w:t xml:space="preserve"> </w:t>
      </w:r>
      <w:r w:rsidR="006F10AB" w:rsidRPr="00EE349D">
        <w:rPr>
          <w:rStyle w:val="IntenseEmphasis"/>
          <w:rFonts w:ascii="Arial" w:hAnsi="Arial" w:cs="Arial"/>
          <w:i w:val="0"/>
          <w:color w:val="000000" w:themeColor="text1"/>
        </w:rPr>
        <w:t xml:space="preserve">She </w:t>
      </w:r>
      <w:r w:rsidR="00545CF7" w:rsidRPr="00EE349D">
        <w:rPr>
          <w:rStyle w:val="IntenseEmphasis"/>
          <w:rFonts w:ascii="Arial" w:hAnsi="Arial" w:cs="Arial"/>
          <w:i w:val="0"/>
          <w:color w:val="000000" w:themeColor="text1"/>
        </w:rPr>
        <w:t xml:space="preserve">continued and testified that </w:t>
      </w:r>
      <w:r w:rsidR="00EC1770" w:rsidRPr="00EE349D">
        <w:rPr>
          <w:rStyle w:val="IntenseEmphasis"/>
          <w:rFonts w:ascii="Arial" w:hAnsi="Arial" w:cs="Arial"/>
          <w:i w:val="0"/>
          <w:color w:val="000000" w:themeColor="text1"/>
        </w:rPr>
        <w:t xml:space="preserve">she and </w:t>
      </w:r>
      <w:r w:rsidR="006F10AB" w:rsidRPr="00EE349D">
        <w:rPr>
          <w:rStyle w:val="IntenseEmphasis"/>
          <w:rFonts w:ascii="Arial" w:hAnsi="Arial" w:cs="Arial"/>
          <w:i w:val="0"/>
          <w:color w:val="000000" w:themeColor="text1"/>
        </w:rPr>
        <w:t>her father went to Charles</w:t>
      </w:r>
      <w:r w:rsidR="00321474" w:rsidRPr="00EE349D">
        <w:rPr>
          <w:rStyle w:val="IntenseEmphasis"/>
          <w:rFonts w:ascii="Arial" w:hAnsi="Arial" w:cs="Arial"/>
          <w:i w:val="0"/>
          <w:color w:val="000000" w:themeColor="text1"/>
        </w:rPr>
        <w:t>’</w:t>
      </w:r>
      <w:r w:rsidR="00EC1770" w:rsidRPr="00EE349D">
        <w:rPr>
          <w:rStyle w:val="IntenseEmphasis"/>
          <w:rFonts w:ascii="Arial" w:hAnsi="Arial" w:cs="Arial"/>
          <w:i w:val="0"/>
          <w:color w:val="000000" w:themeColor="text1"/>
        </w:rPr>
        <w:t xml:space="preserve"> residence </w:t>
      </w:r>
      <w:r w:rsidR="006F10AB" w:rsidRPr="00EE349D">
        <w:rPr>
          <w:rStyle w:val="IntenseEmphasis"/>
          <w:rFonts w:ascii="Arial" w:hAnsi="Arial" w:cs="Arial"/>
          <w:i w:val="0"/>
          <w:color w:val="000000" w:themeColor="text1"/>
        </w:rPr>
        <w:t xml:space="preserve">and Charles informed them that he wanted to apply for a loan </w:t>
      </w:r>
      <w:r w:rsidR="00EC1770" w:rsidRPr="00EE349D">
        <w:rPr>
          <w:rStyle w:val="IntenseEmphasis"/>
          <w:rFonts w:ascii="Arial" w:hAnsi="Arial" w:cs="Arial"/>
          <w:i w:val="0"/>
          <w:color w:val="000000" w:themeColor="text1"/>
        </w:rPr>
        <w:t xml:space="preserve">from </w:t>
      </w:r>
      <w:r w:rsidR="006F10AB" w:rsidRPr="00EE349D">
        <w:rPr>
          <w:rStyle w:val="IntenseEmphasis"/>
          <w:rFonts w:ascii="Arial" w:hAnsi="Arial" w:cs="Arial"/>
          <w:i w:val="0"/>
          <w:color w:val="000000" w:themeColor="text1"/>
        </w:rPr>
        <w:t>the Agricultural Bank of Namibia</w:t>
      </w:r>
      <w:r w:rsidR="00E26176">
        <w:rPr>
          <w:rStyle w:val="IntenseEmphasis"/>
          <w:rFonts w:ascii="Arial" w:hAnsi="Arial" w:cs="Arial"/>
          <w:i w:val="0"/>
          <w:color w:val="000000" w:themeColor="text1"/>
        </w:rPr>
        <w:t xml:space="preserve"> in order to enable him to renovate the Farm and pay land tax in respect of the Farm</w:t>
      </w:r>
      <w:r w:rsidR="006F10AB" w:rsidRPr="00EE349D">
        <w:rPr>
          <w:rStyle w:val="IntenseEmphasis"/>
          <w:rFonts w:ascii="Arial" w:hAnsi="Arial" w:cs="Arial"/>
          <w:i w:val="0"/>
          <w:color w:val="000000" w:themeColor="text1"/>
        </w:rPr>
        <w:t xml:space="preserve">. </w:t>
      </w:r>
    </w:p>
    <w:p w14:paraId="42D9EE31" w14:textId="77777777" w:rsidR="00EC1770" w:rsidRPr="00EE349D" w:rsidRDefault="00EC1770" w:rsidP="00573271">
      <w:pPr>
        <w:pStyle w:val="NormalWeb"/>
        <w:shd w:val="clear" w:color="auto" w:fill="FFFFFF"/>
        <w:spacing w:before="0" w:beforeAutospacing="0" w:after="0" w:afterAutospacing="0" w:line="360" w:lineRule="auto"/>
        <w:jc w:val="both"/>
        <w:rPr>
          <w:rStyle w:val="IntenseEmphasis"/>
          <w:rFonts w:ascii="Arial" w:hAnsi="Arial" w:cs="Arial"/>
          <w:i w:val="0"/>
          <w:color w:val="000000" w:themeColor="text1"/>
        </w:rPr>
      </w:pPr>
    </w:p>
    <w:p w14:paraId="549E029E" w14:textId="2B49B3A6" w:rsidR="006F10AB" w:rsidRPr="00EE349D" w:rsidRDefault="00EC1770" w:rsidP="00573271">
      <w:pPr>
        <w:pStyle w:val="NormalWeb"/>
        <w:shd w:val="clear" w:color="auto" w:fill="FFFFFF"/>
        <w:spacing w:before="0" w:beforeAutospacing="0" w:after="0" w:afterAutospacing="0" w:line="360" w:lineRule="auto"/>
        <w:jc w:val="both"/>
        <w:rPr>
          <w:rStyle w:val="IntenseEmphasis"/>
          <w:rFonts w:ascii="Arial" w:hAnsi="Arial" w:cs="Arial"/>
          <w:i w:val="0"/>
          <w:color w:val="000000" w:themeColor="text1"/>
        </w:rPr>
      </w:pPr>
      <w:r w:rsidRPr="00EE349D">
        <w:rPr>
          <w:rStyle w:val="IntenseEmphasis"/>
          <w:rFonts w:ascii="Arial" w:hAnsi="Arial" w:cs="Arial"/>
          <w:i w:val="0"/>
          <w:color w:val="000000" w:themeColor="text1"/>
        </w:rPr>
        <w:t>[</w:t>
      </w:r>
      <w:r w:rsidR="002C1D70" w:rsidRPr="00EE349D">
        <w:rPr>
          <w:rStyle w:val="IntenseEmphasis"/>
          <w:rFonts w:ascii="Arial" w:hAnsi="Arial" w:cs="Arial"/>
          <w:i w:val="0"/>
          <w:color w:val="000000" w:themeColor="text1"/>
        </w:rPr>
        <w:t>20</w:t>
      </w:r>
      <w:r w:rsidRPr="00EE349D">
        <w:rPr>
          <w:rStyle w:val="IntenseEmphasis"/>
          <w:rFonts w:ascii="Arial" w:hAnsi="Arial" w:cs="Arial"/>
          <w:i w:val="0"/>
          <w:color w:val="000000" w:themeColor="text1"/>
        </w:rPr>
        <w:t>]</w:t>
      </w:r>
      <w:r w:rsidRPr="00EE349D">
        <w:rPr>
          <w:rStyle w:val="IntenseEmphasis"/>
          <w:rFonts w:ascii="Arial" w:hAnsi="Arial" w:cs="Arial"/>
          <w:i w:val="0"/>
          <w:color w:val="000000" w:themeColor="text1"/>
        </w:rPr>
        <w:tab/>
        <w:t xml:space="preserve">She continued and testified that </w:t>
      </w:r>
      <w:r w:rsidR="006F10AB" w:rsidRPr="00EE349D">
        <w:rPr>
          <w:rStyle w:val="IntenseEmphasis"/>
          <w:rFonts w:ascii="Arial" w:hAnsi="Arial" w:cs="Arial"/>
          <w:i w:val="0"/>
          <w:color w:val="000000" w:themeColor="text1"/>
        </w:rPr>
        <w:t xml:space="preserve">Charles told her that the document that </w:t>
      </w:r>
      <w:r w:rsidR="00050733" w:rsidRPr="00EE349D">
        <w:rPr>
          <w:rStyle w:val="IntenseEmphasis"/>
          <w:rFonts w:ascii="Arial" w:hAnsi="Arial" w:cs="Arial"/>
          <w:i w:val="0"/>
          <w:color w:val="000000" w:themeColor="text1"/>
        </w:rPr>
        <w:t>her</w:t>
      </w:r>
      <w:r w:rsidR="006F10AB" w:rsidRPr="00EE349D">
        <w:rPr>
          <w:rStyle w:val="IntenseEmphasis"/>
          <w:rFonts w:ascii="Arial" w:hAnsi="Arial" w:cs="Arial"/>
          <w:i w:val="0"/>
          <w:color w:val="000000" w:themeColor="text1"/>
        </w:rPr>
        <w:t xml:space="preserve"> father signed </w:t>
      </w:r>
      <w:r w:rsidRPr="00EE349D">
        <w:rPr>
          <w:rStyle w:val="IntenseEmphasis"/>
          <w:rFonts w:ascii="Arial" w:hAnsi="Arial" w:cs="Arial"/>
          <w:i w:val="0"/>
          <w:color w:val="000000" w:themeColor="text1"/>
        </w:rPr>
        <w:t xml:space="preserve">and </w:t>
      </w:r>
      <w:r w:rsidR="00BC2D59">
        <w:rPr>
          <w:rStyle w:val="IntenseEmphasis"/>
          <w:rFonts w:ascii="Arial" w:hAnsi="Arial" w:cs="Arial"/>
          <w:i w:val="0"/>
          <w:color w:val="000000" w:themeColor="text1"/>
        </w:rPr>
        <w:t xml:space="preserve">which </w:t>
      </w:r>
      <w:r w:rsidRPr="00EE349D">
        <w:rPr>
          <w:rStyle w:val="IntenseEmphasis"/>
          <w:rFonts w:ascii="Arial" w:hAnsi="Arial" w:cs="Arial"/>
          <w:i w:val="0"/>
          <w:color w:val="000000" w:themeColor="text1"/>
        </w:rPr>
        <w:t xml:space="preserve">she just needed to sign as a witness </w:t>
      </w:r>
      <w:r w:rsidR="006F10AB" w:rsidRPr="00EE349D">
        <w:rPr>
          <w:rStyle w:val="IntenseEmphasis"/>
          <w:rFonts w:ascii="Arial" w:hAnsi="Arial" w:cs="Arial"/>
          <w:i w:val="0"/>
          <w:color w:val="000000" w:themeColor="text1"/>
        </w:rPr>
        <w:t>was to strengthen his application for the loan</w:t>
      </w:r>
      <w:r w:rsidRPr="00EE349D">
        <w:rPr>
          <w:rStyle w:val="IntenseEmphasis"/>
          <w:rFonts w:ascii="Arial" w:hAnsi="Arial" w:cs="Arial"/>
          <w:i w:val="0"/>
          <w:color w:val="000000" w:themeColor="text1"/>
        </w:rPr>
        <w:t xml:space="preserve"> from the Agricultural Bank</w:t>
      </w:r>
      <w:r w:rsidR="00321474" w:rsidRPr="00EE349D">
        <w:rPr>
          <w:rStyle w:val="IntenseEmphasis"/>
          <w:rFonts w:ascii="Arial" w:hAnsi="Arial" w:cs="Arial"/>
          <w:i w:val="0"/>
          <w:color w:val="000000" w:themeColor="text1"/>
        </w:rPr>
        <w:t xml:space="preserve"> of Namibia</w:t>
      </w:r>
      <w:r w:rsidR="006F10AB" w:rsidRPr="00EE349D">
        <w:rPr>
          <w:rStyle w:val="IntenseEmphasis"/>
          <w:rFonts w:ascii="Arial" w:hAnsi="Arial" w:cs="Arial"/>
          <w:i w:val="0"/>
          <w:color w:val="000000" w:themeColor="text1"/>
        </w:rPr>
        <w:t xml:space="preserve">. </w:t>
      </w:r>
      <w:r w:rsidRPr="00EE349D">
        <w:rPr>
          <w:rStyle w:val="IntenseEmphasis"/>
          <w:rFonts w:ascii="Arial" w:hAnsi="Arial" w:cs="Arial"/>
          <w:i w:val="0"/>
          <w:color w:val="000000" w:themeColor="text1"/>
        </w:rPr>
        <w:t>He</w:t>
      </w:r>
      <w:r w:rsidR="006F10AB" w:rsidRPr="00EE349D">
        <w:rPr>
          <w:rStyle w:val="IntenseEmphasis"/>
          <w:rFonts w:ascii="Arial" w:hAnsi="Arial" w:cs="Arial"/>
          <w:i w:val="0"/>
          <w:color w:val="000000" w:themeColor="text1"/>
        </w:rPr>
        <w:t xml:space="preserve"> also indicated that he ha</w:t>
      </w:r>
      <w:r w:rsidRPr="00EE349D">
        <w:rPr>
          <w:rStyle w:val="IntenseEmphasis"/>
          <w:rFonts w:ascii="Arial" w:hAnsi="Arial" w:cs="Arial"/>
          <w:i w:val="0"/>
          <w:color w:val="000000" w:themeColor="text1"/>
        </w:rPr>
        <w:t>d</w:t>
      </w:r>
      <w:r w:rsidR="006F10AB" w:rsidRPr="00EE349D">
        <w:rPr>
          <w:rStyle w:val="IntenseEmphasis"/>
          <w:rFonts w:ascii="Arial" w:hAnsi="Arial" w:cs="Arial"/>
          <w:i w:val="0"/>
          <w:color w:val="000000" w:themeColor="text1"/>
        </w:rPr>
        <w:t xml:space="preserve"> already acquired the consent of her other uncle</w:t>
      </w:r>
      <w:r w:rsidR="00321474" w:rsidRPr="00EE349D">
        <w:rPr>
          <w:rStyle w:val="IntenseEmphasis"/>
          <w:rFonts w:ascii="Arial" w:hAnsi="Arial" w:cs="Arial"/>
          <w:i w:val="0"/>
          <w:color w:val="000000" w:themeColor="text1"/>
        </w:rPr>
        <w:t>,</w:t>
      </w:r>
      <w:r w:rsidR="006F10AB" w:rsidRPr="00EE349D">
        <w:rPr>
          <w:rStyle w:val="IntenseEmphasis"/>
          <w:rFonts w:ascii="Arial" w:hAnsi="Arial" w:cs="Arial"/>
          <w:i w:val="0"/>
          <w:color w:val="000000" w:themeColor="text1"/>
        </w:rPr>
        <w:t xml:space="preserve"> Gerald Alfons Bezuidenhout</w:t>
      </w:r>
      <w:r w:rsidR="00321474" w:rsidRPr="00EE349D">
        <w:rPr>
          <w:rStyle w:val="IntenseEmphasis"/>
          <w:rFonts w:ascii="Arial" w:hAnsi="Arial" w:cs="Arial"/>
          <w:i w:val="0"/>
          <w:color w:val="000000" w:themeColor="text1"/>
        </w:rPr>
        <w:t>,</w:t>
      </w:r>
      <w:r w:rsidR="006F10AB" w:rsidRPr="00EE349D">
        <w:rPr>
          <w:rStyle w:val="IntenseEmphasis"/>
          <w:rFonts w:ascii="Arial" w:hAnsi="Arial" w:cs="Arial"/>
          <w:i w:val="0"/>
          <w:color w:val="000000" w:themeColor="text1"/>
        </w:rPr>
        <w:t xml:space="preserve"> and he showed it to her. </w:t>
      </w:r>
      <w:r w:rsidRPr="00EE349D">
        <w:rPr>
          <w:rStyle w:val="IntenseEmphasis"/>
          <w:rFonts w:ascii="Arial" w:hAnsi="Arial" w:cs="Arial"/>
          <w:i w:val="0"/>
          <w:color w:val="000000" w:themeColor="text1"/>
        </w:rPr>
        <w:t xml:space="preserve">She continued and testified that Charles further conveyed to her that all that was </w:t>
      </w:r>
      <w:r w:rsidR="006F10AB" w:rsidRPr="00EE349D">
        <w:rPr>
          <w:rStyle w:val="IntenseEmphasis"/>
          <w:rFonts w:ascii="Arial" w:hAnsi="Arial" w:cs="Arial"/>
          <w:i w:val="0"/>
          <w:color w:val="000000" w:themeColor="text1"/>
        </w:rPr>
        <w:t>required</w:t>
      </w:r>
      <w:r w:rsidR="00321474" w:rsidRPr="00EE349D">
        <w:rPr>
          <w:rStyle w:val="IntenseEmphasis"/>
          <w:rFonts w:ascii="Arial" w:hAnsi="Arial" w:cs="Arial"/>
          <w:i w:val="0"/>
          <w:color w:val="000000" w:themeColor="text1"/>
        </w:rPr>
        <w:t>,</w:t>
      </w:r>
      <w:r w:rsidR="006F10AB" w:rsidRPr="00EE349D">
        <w:rPr>
          <w:rStyle w:val="IntenseEmphasis"/>
          <w:rFonts w:ascii="Arial" w:hAnsi="Arial" w:cs="Arial"/>
          <w:i w:val="0"/>
          <w:color w:val="000000" w:themeColor="text1"/>
        </w:rPr>
        <w:t xml:space="preserve"> again</w:t>
      </w:r>
      <w:r w:rsidR="00321474" w:rsidRPr="00EE349D">
        <w:rPr>
          <w:rStyle w:val="IntenseEmphasis"/>
          <w:rFonts w:ascii="Arial" w:hAnsi="Arial" w:cs="Arial"/>
          <w:i w:val="0"/>
          <w:color w:val="000000" w:themeColor="text1"/>
        </w:rPr>
        <w:t>,</w:t>
      </w:r>
      <w:r w:rsidR="006F10AB" w:rsidRPr="00EE349D">
        <w:rPr>
          <w:rStyle w:val="IntenseEmphasis"/>
          <w:rFonts w:ascii="Arial" w:hAnsi="Arial" w:cs="Arial"/>
          <w:i w:val="0"/>
          <w:color w:val="000000" w:themeColor="text1"/>
        </w:rPr>
        <w:t xml:space="preserve"> was consent from the</w:t>
      </w:r>
      <w:r w:rsidR="00050733" w:rsidRPr="00EE349D">
        <w:rPr>
          <w:rStyle w:val="IntenseEmphasis"/>
          <w:rFonts w:ascii="Arial" w:hAnsi="Arial" w:cs="Arial"/>
          <w:i w:val="0"/>
          <w:color w:val="000000" w:themeColor="text1"/>
        </w:rPr>
        <w:t>ir</w:t>
      </w:r>
      <w:r w:rsidR="006F10AB" w:rsidRPr="00EE349D">
        <w:rPr>
          <w:rStyle w:val="IntenseEmphasis"/>
          <w:rFonts w:ascii="Arial" w:hAnsi="Arial" w:cs="Arial"/>
          <w:i w:val="0"/>
          <w:color w:val="000000" w:themeColor="text1"/>
        </w:rPr>
        <w:t xml:space="preserve"> aunt</w:t>
      </w:r>
      <w:r w:rsidR="00321474" w:rsidRPr="00EE349D">
        <w:rPr>
          <w:rStyle w:val="IntenseEmphasis"/>
          <w:rFonts w:ascii="Arial" w:hAnsi="Arial" w:cs="Arial"/>
          <w:i w:val="0"/>
          <w:color w:val="000000" w:themeColor="text1"/>
        </w:rPr>
        <w:t>,</w:t>
      </w:r>
      <w:r w:rsidR="006F10AB" w:rsidRPr="00EE349D">
        <w:rPr>
          <w:rStyle w:val="IntenseEmphasis"/>
          <w:rFonts w:ascii="Arial" w:hAnsi="Arial" w:cs="Arial"/>
          <w:i w:val="0"/>
          <w:color w:val="000000" w:themeColor="text1"/>
        </w:rPr>
        <w:t xml:space="preserve"> Josepha Januar</w:t>
      </w:r>
      <w:r w:rsidRPr="00EE349D">
        <w:rPr>
          <w:rStyle w:val="IntenseEmphasis"/>
          <w:rFonts w:ascii="Arial" w:hAnsi="Arial" w:cs="Arial"/>
          <w:i w:val="0"/>
          <w:color w:val="000000" w:themeColor="text1"/>
        </w:rPr>
        <w:t>ie</w:t>
      </w:r>
      <w:r w:rsidR="00321474" w:rsidRPr="00EE349D">
        <w:rPr>
          <w:rStyle w:val="IntenseEmphasis"/>
          <w:rFonts w:ascii="Arial" w:hAnsi="Arial" w:cs="Arial"/>
          <w:i w:val="0"/>
          <w:color w:val="000000" w:themeColor="text1"/>
        </w:rPr>
        <w:t>,</w:t>
      </w:r>
      <w:r w:rsidRPr="00EE349D">
        <w:rPr>
          <w:rStyle w:val="IntenseEmphasis"/>
          <w:rFonts w:ascii="Arial" w:hAnsi="Arial" w:cs="Arial"/>
          <w:i w:val="0"/>
          <w:color w:val="000000" w:themeColor="text1"/>
        </w:rPr>
        <w:t xml:space="preserve"> to strengthen his application. </w:t>
      </w:r>
      <w:r w:rsidR="006F10AB" w:rsidRPr="00EE349D">
        <w:rPr>
          <w:rStyle w:val="IntenseEmphasis"/>
          <w:rFonts w:ascii="Arial" w:hAnsi="Arial" w:cs="Arial"/>
          <w:i w:val="0"/>
          <w:color w:val="000000" w:themeColor="text1"/>
        </w:rPr>
        <w:t>Charles</w:t>
      </w:r>
      <w:r w:rsidR="00321474" w:rsidRPr="00EE349D">
        <w:rPr>
          <w:rStyle w:val="IntenseEmphasis"/>
          <w:rFonts w:ascii="Arial" w:hAnsi="Arial" w:cs="Arial"/>
          <w:i w:val="0"/>
          <w:color w:val="000000" w:themeColor="text1"/>
        </w:rPr>
        <w:t>,</w:t>
      </w:r>
      <w:r w:rsidR="006F10AB" w:rsidRPr="00EE349D">
        <w:rPr>
          <w:rStyle w:val="IntenseEmphasis"/>
          <w:rFonts w:ascii="Arial" w:hAnsi="Arial" w:cs="Arial"/>
          <w:i w:val="0"/>
          <w:color w:val="000000" w:themeColor="text1"/>
        </w:rPr>
        <w:t xml:space="preserve"> </w:t>
      </w:r>
      <w:r w:rsidRPr="00EE349D">
        <w:rPr>
          <w:rStyle w:val="IntenseEmphasis"/>
          <w:rFonts w:ascii="Arial" w:hAnsi="Arial" w:cs="Arial"/>
          <w:i w:val="0"/>
          <w:color w:val="000000" w:themeColor="text1"/>
        </w:rPr>
        <w:t>after all th</w:t>
      </w:r>
      <w:r w:rsidR="00BC2D59">
        <w:rPr>
          <w:rStyle w:val="IntenseEmphasis"/>
          <w:rFonts w:ascii="Arial" w:hAnsi="Arial" w:cs="Arial"/>
          <w:i w:val="0"/>
          <w:color w:val="000000" w:themeColor="text1"/>
        </w:rPr>
        <w:t>is</w:t>
      </w:r>
      <w:r w:rsidRPr="00EE349D">
        <w:rPr>
          <w:rStyle w:val="IntenseEmphasis"/>
          <w:rFonts w:ascii="Arial" w:hAnsi="Arial" w:cs="Arial"/>
          <w:i w:val="0"/>
          <w:color w:val="000000" w:themeColor="text1"/>
        </w:rPr>
        <w:t xml:space="preserve"> exchange</w:t>
      </w:r>
      <w:r w:rsidR="00321474" w:rsidRPr="00EE349D">
        <w:rPr>
          <w:rStyle w:val="IntenseEmphasis"/>
          <w:rFonts w:ascii="Arial" w:hAnsi="Arial" w:cs="Arial"/>
          <w:i w:val="0"/>
          <w:color w:val="000000" w:themeColor="text1"/>
        </w:rPr>
        <w:t>,</w:t>
      </w:r>
      <w:r w:rsidR="006F10AB" w:rsidRPr="00EE349D">
        <w:rPr>
          <w:rStyle w:val="IntenseEmphasis"/>
          <w:rFonts w:ascii="Arial" w:hAnsi="Arial" w:cs="Arial"/>
          <w:i w:val="0"/>
          <w:color w:val="000000" w:themeColor="text1"/>
        </w:rPr>
        <w:t xml:space="preserve"> asked her to sign as her father's witness. She had no problem </w:t>
      </w:r>
      <w:r w:rsidRPr="00EE349D">
        <w:rPr>
          <w:rStyle w:val="IntenseEmphasis"/>
          <w:rFonts w:ascii="Arial" w:hAnsi="Arial" w:cs="Arial"/>
          <w:i w:val="0"/>
          <w:color w:val="000000" w:themeColor="text1"/>
        </w:rPr>
        <w:t>to sign the document as a witness for her father</w:t>
      </w:r>
      <w:r w:rsidR="006F10AB" w:rsidRPr="00EE349D">
        <w:rPr>
          <w:rStyle w:val="IntenseEmphasis"/>
          <w:rFonts w:ascii="Arial" w:hAnsi="Arial" w:cs="Arial"/>
          <w:i w:val="0"/>
          <w:color w:val="000000" w:themeColor="text1"/>
        </w:rPr>
        <w:t xml:space="preserve"> as she was of the view that the renovation would be good for the Farm.</w:t>
      </w:r>
    </w:p>
    <w:p w14:paraId="63A74C31" w14:textId="77777777" w:rsidR="00EC1770" w:rsidRPr="00EE349D" w:rsidRDefault="00EC1770" w:rsidP="00573271">
      <w:pPr>
        <w:pStyle w:val="NormalWeb"/>
        <w:shd w:val="clear" w:color="auto" w:fill="FFFFFF"/>
        <w:spacing w:before="0" w:beforeAutospacing="0" w:after="0" w:afterAutospacing="0" w:line="360" w:lineRule="auto"/>
        <w:jc w:val="both"/>
        <w:rPr>
          <w:rStyle w:val="IntenseEmphasis"/>
          <w:rFonts w:ascii="Arial" w:hAnsi="Arial" w:cs="Arial"/>
          <w:i w:val="0"/>
          <w:color w:val="000000" w:themeColor="text1"/>
        </w:rPr>
      </w:pPr>
    </w:p>
    <w:p w14:paraId="33CC4718" w14:textId="3ED5F562" w:rsidR="006F10AB" w:rsidRPr="00EE349D" w:rsidRDefault="00E232EC" w:rsidP="00573271">
      <w:pPr>
        <w:pStyle w:val="NormalWeb"/>
        <w:shd w:val="clear" w:color="auto" w:fill="FFFFFF"/>
        <w:spacing w:before="0" w:beforeAutospacing="0" w:after="0" w:afterAutospacing="0" w:line="360" w:lineRule="auto"/>
        <w:jc w:val="both"/>
        <w:rPr>
          <w:rStyle w:val="IntenseEmphasis"/>
          <w:rFonts w:ascii="Arial" w:hAnsi="Arial" w:cs="Arial"/>
          <w:i w:val="0"/>
          <w:color w:val="000000" w:themeColor="text1"/>
        </w:rPr>
      </w:pPr>
      <w:r w:rsidRPr="00EE349D">
        <w:rPr>
          <w:rStyle w:val="IntenseEmphasis"/>
          <w:rFonts w:ascii="Arial" w:hAnsi="Arial" w:cs="Arial"/>
          <w:i w:val="0"/>
          <w:color w:val="000000" w:themeColor="text1"/>
        </w:rPr>
        <w:t>[</w:t>
      </w:r>
      <w:r w:rsidR="002C1D70" w:rsidRPr="00EE349D">
        <w:rPr>
          <w:rStyle w:val="IntenseEmphasis"/>
          <w:rFonts w:ascii="Arial" w:hAnsi="Arial" w:cs="Arial"/>
          <w:i w:val="0"/>
          <w:color w:val="000000" w:themeColor="text1"/>
        </w:rPr>
        <w:t>21</w:t>
      </w:r>
      <w:r w:rsidRPr="00EE349D">
        <w:rPr>
          <w:rStyle w:val="IntenseEmphasis"/>
          <w:rFonts w:ascii="Arial" w:hAnsi="Arial" w:cs="Arial"/>
          <w:i w:val="0"/>
          <w:color w:val="000000" w:themeColor="text1"/>
        </w:rPr>
        <w:t>]</w:t>
      </w:r>
      <w:r w:rsidR="009C668A" w:rsidRPr="00EE349D">
        <w:rPr>
          <w:rStyle w:val="IntenseEmphasis"/>
          <w:rFonts w:ascii="Arial" w:hAnsi="Arial" w:cs="Arial"/>
          <w:i w:val="0"/>
          <w:color w:val="000000" w:themeColor="text1"/>
        </w:rPr>
        <w:tab/>
      </w:r>
      <w:r w:rsidR="00E45031" w:rsidRPr="00EE349D">
        <w:rPr>
          <w:rStyle w:val="IntenseEmphasis"/>
          <w:rFonts w:ascii="Arial" w:hAnsi="Arial" w:cs="Arial"/>
          <w:i w:val="0"/>
          <w:color w:val="000000" w:themeColor="text1"/>
        </w:rPr>
        <w:t>S</w:t>
      </w:r>
      <w:r w:rsidRPr="00EE349D">
        <w:rPr>
          <w:rStyle w:val="IntenseEmphasis"/>
          <w:rFonts w:ascii="Arial" w:hAnsi="Arial" w:cs="Arial"/>
          <w:i w:val="0"/>
          <w:color w:val="000000" w:themeColor="text1"/>
        </w:rPr>
        <w:t xml:space="preserve">he </w:t>
      </w:r>
      <w:r w:rsidR="009C668A" w:rsidRPr="00EE349D">
        <w:rPr>
          <w:rStyle w:val="IntenseEmphasis"/>
          <w:rFonts w:ascii="Arial" w:hAnsi="Arial" w:cs="Arial"/>
          <w:i w:val="0"/>
          <w:color w:val="000000" w:themeColor="text1"/>
        </w:rPr>
        <w:t xml:space="preserve">continued and testified that she </w:t>
      </w:r>
      <w:r w:rsidRPr="00EE349D">
        <w:rPr>
          <w:rStyle w:val="IntenseEmphasis"/>
          <w:rFonts w:ascii="Arial" w:hAnsi="Arial" w:cs="Arial"/>
          <w:i w:val="0"/>
          <w:color w:val="000000" w:themeColor="text1"/>
        </w:rPr>
        <w:t xml:space="preserve">trusted Charles and they had a good relationship and </w:t>
      </w:r>
      <w:r w:rsidR="009C668A" w:rsidRPr="00EE349D">
        <w:rPr>
          <w:rStyle w:val="IntenseEmphasis"/>
          <w:rFonts w:ascii="Arial" w:hAnsi="Arial" w:cs="Arial"/>
          <w:i w:val="0"/>
          <w:color w:val="000000" w:themeColor="text1"/>
        </w:rPr>
        <w:t xml:space="preserve">she </w:t>
      </w:r>
      <w:r w:rsidRPr="00EE349D">
        <w:rPr>
          <w:rStyle w:val="IntenseEmphasis"/>
          <w:rFonts w:ascii="Arial" w:hAnsi="Arial" w:cs="Arial"/>
          <w:i w:val="0"/>
          <w:color w:val="000000" w:themeColor="text1"/>
        </w:rPr>
        <w:t>did not think</w:t>
      </w:r>
      <w:r w:rsidR="009C668A" w:rsidRPr="00EE349D">
        <w:rPr>
          <w:rStyle w:val="IntenseEmphasis"/>
          <w:rFonts w:ascii="Arial" w:hAnsi="Arial" w:cs="Arial"/>
          <w:i w:val="0"/>
          <w:color w:val="000000" w:themeColor="text1"/>
        </w:rPr>
        <w:t xml:space="preserve"> that </w:t>
      </w:r>
      <w:r w:rsidR="00050733" w:rsidRPr="00EE349D">
        <w:rPr>
          <w:rStyle w:val="IntenseEmphasis"/>
          <w:rFonts w:ascii="Arial" w:hAnsi="Arial" w:cs="Arial"/>
          <w:i w:val="0"/>
          <w:color w:val="000000" w:themeColor="text1"/>
        </w:rPr>
        <w:t>Charles</w:t>
      </w:r>
      <w:r w:rsidRPr="00EE349D">
        <w:rPr>
          <w:rStyle w:val="IntenseEmphasis"/>
          <w:rFonts w:ascii="Arial" w:hAnsi="Arial" w:cs="Arial"/>
          <w:i w:val="0"/>
          <w:color w:val="000000" w:themeColor="text1"/>
        </w:rPr>
        <w:t xml:space="preserve"> would lie to he</w:t>
      </w:r>
      <w:r w:rsidR="00321474" w:rsidRPr="00EE349D">
        <w:rPr>
          <w:rStyle w:val="IntenseEmphasis"/>
          <w:rFonts w:ascii="Arial" w:hAnsi="Arial" w:cs="Arial"/>
          <w:i w:val="0"/>
          <w:color w:val="000000" w:themeColor="text1"/>
        </w:rPr>
        <w:t>r.</w:t>
      </w:r>
      <w:r w:rsidR="009C668A" w:rsidRPr="00EE349D">
        <w:rPr>
          <w:rStyle w:val="IntenseEmphasis"/>
          <w:rFonts w:ascii="Arial" w:hAnsi="Arial" w:cs="Arial"/>
          <w:i w:val="0"/>
          <w:color w:val="000000" w:themeColor="text1"/>
        </w:rPr>
        <w:t xml:space="preserve"> </w:t>
      </w:r>
      <w:r w:rsidR="00321474" w:rsidRPr="00EE349D">
        <w:rPr>
          <w:rStyle w:val="IntenseEmphasis"/>
          <w:rFonts w:ascii="Arial" w:hAnsi="Arial" w:cs="Arial"/>
          <w:i w:val="0"/>
          <w:color w:val="000000" w:themeColor="text1"/>
        </w:rPr>
        <w:t>S</w:t>
      </w:r>
      <w:r w:rsidR="009C668A" w:rsidRPr="00EE349D">
        <w:rPr>
          <w:rStyle w:val="IntenseEmphasis"/>
          <w:rFonts w:ascii="Arial" w:hAnsi="Arial" w:cs="Arial"/>
          <w:i w:val="0"/>
          <w:color w:val="000000" w:themeColor="text1"/>
        </w:rPr>
        <w:t>he accordingly did not read the document when she signed as a witness. It is only later when she heard that the Farm was sold that she read the document that she signed as a witness that she came to the reali</w:t>
      </w:r>
      <w:r w:rsidR="00321474" w:rsidRPr="00EE349D">
        <w:rPr>
          <w:rStyle w:val="IntenseEmphasis"/>
          <w:rFonts w:ascii="Arial" w:hAnsi="Arial" w:cs="Arial"/>
          <w:i w:val="0"/>
          <w:color w:val="000000" w:themeColor="text1"/>
        </w:rPr>
        <w:t>s</w:t>
      </w:r>
      <w:r w:rsidR="009C668A" w:rsidRPr="00EE349D">
        <w:rPr>
          <w:rStyle w:val="IntenseEmphasis"/>
          <w:rFonts w:ascii="Arial" w:hAnsi="Arial" w:cs="Arial"/>
          <w:i w:val="0"/>
          <w:color w:val="000000" w:themeColor="text1"/>
        </w:rPr>
        <w:t xml:space="preserve">ation that </w:t>
      </w:r>
      <w:r w:rsidR="001423D8" w:rsidRPr="00EE349D">
        <w:rPr>
          <w:rStyle w:val="IntenseEmphasis"/>
          <w:rFonts w:ascii="Arial" w:hAnsi="Arial" w:cs="Arial"/>
          <w:i w:val="0"/>
          <w:color w:val="000000" w:themeColor="text1"/>
        </w:rPr>
        <w:t>Charles</w:t>
      </w:r>
      <w:r w:rsidRPr="00EE349D">
        <w:rPr>
          <w:rStyle w:val="IntenseEmphasis"/>
          <w:rFonts w:ascii="Arial" w:hAnsi="Arial" w:cs="Arial"/>
          <w:i w:val="0"/>
          <w:color w:val="000000" w:themeColor="text1"/>
        </w:rPr>
        <w:t xml:space="preserve"> had actually misled her</w:t>
      </w:r>
      <w:r w:rsidR="009C668A" w:rsidRPr="00EE349D">
        <w:rPr>
          <w:rStyle w:val="IntenseEmphasis"/>
          <w:rFonts w:ascii="Arial" w:hAnsi="Arial" w:cs="Arial"/>
          <w:i w:val="0"/>
          <w:color w:val="000000" w:themeColor="text1"/>
        </w:rPr>
        <w:t xml:space="preserve"> and her </w:t>
      </w:r>
      <w:r w:rsidRPr="00EE349D">
        <w:rPr>
          <w:rStyle w:val="IntenseEmphasis"/>
          <w:rFonts w:ascii="Arial" w:hAnsi="Arial" w:cs="Arial"/>
          <w:i w:val="0"/>
          <w:color w:val="000000" w:themeColor="text1"/>
        </w:rPr>
        <w:t>f</w:t>
      </w:r>
      <w:r w:rsidR="001423D8" w:rsidRPr="00EE349D">
        <w:rPr>
          <w:rStyle w:val="IntenseEmphasis"/>
          <w:rFonts w:ascii="Arial" w:hAnsi="Arial" w:cs="Arial"/>
          <w:i w:val="0"/>
          <w:color w:val="000000" w:themeColor="text1"/>
        </w:rPr>
        <w:t>ather.</w:t>
      </w:r>
    </w:p>
    <w:p w14:paraId="7113532B" w14:textId="77777777" w:rsidR="009C668A" w:rsidRPr="00EE349D" w:rsidRDefault="009C668A" w:rsidP="00573271">
      <w:pPr>
        <w:pStyle w:val="NormalWeb"/>
        <w:shd w:val="clear" w:color="auto" w:fill="FFFFFF"/>
        <w:spacing w:before="0" w:beforeAutospacing="0" w:after="0" w:afterAutospacing="0" w:line="360" w:lineRule="auto"/>
        <w:jc w:val="both"/>
        <w:rPr>
          <w:rStyle w:val="IntenseEmphasis"/>
          <w:rFonts w:ascii="Arial" w:hAnsi="Arial" w:cs="Arial"/>
          <w:i w:val="0"/>
          <w:color w:val="000000" w:themeColor="text1"/>
        </w:rPr>
      </w:pPr>
    </w:p>
    <w:p w14:paraId="4BB073C2" w14:textId="3DE78B53" w:rsidR="002C1D70" w:rsidRPr="00EE349D" w:rsidRDefault="001423D8" w:rsidP="002C1D70">
      <w:pPr>
        <w:pStyle w:val="NormalWeb"/>
        <w:shd w:val="clear" w:color="auto" w:fill="FFFFFF"/>
        <w:spacing w:before="0" w:beforeAutospacing="0" w:after="0" w:afterAutospacing="0" w:line="360" w:lineRule="auto"/>
        <w:jc w:val="both"/>
        <w:rPr>
          <w:rStyle w:val="IntenseEmphasis"/>
          <w:rFonts w:ascii="Arial" w:hAnsi="Arial" w:cs="Arial"/>
          <w:i w:val="0"/>
          <w:color w:val="000000" w:themeColor="text1"/>
        </w:rPr>
      </w:pPr>
      <w:r w:rsidRPr="00EE349D">
        <w:rPr>
          <w:rStyle w:val="IntenseEmphasis"/>
          <w:rFonts w:ascii="Arial" w:hAnsi="Arial" w:cs="Arial"/>
          <w:i w:val="0"/>
          <w:color w:val="000000" w:themeColor="text1"/>
        </w:rPr>
        <w:t>[2</w:t>
      </w:r>
      <w:r w:rsidR="002C1D70" w:rsidRPr="00EE349D">
        <w:rPr>
          <w:rStyle w:val="IntenseEmphasis"/>
          <w:rFonts w:ascii="Arial" w:hAnsi="Arial" w:cs="Arial"/>
          <w:i w:val="0"/>
          <w:color w:val="000000" w:themeColor="text1"/>
        </w:rPr>
        <w:t>2</w:t>
      </w:r>
      <w:r w:rsidRPr="00EE349D">
        <w:rPr>
          <w:rStyle w:val="IntenseEmphasis"/>
          <w:rFonts w:ascii="Arial" w:hAnsi="Arial" w:cs="Arial"/>
          <w:i w:val="0"/>
          <w:color w:val="000000" w:themeColor="text1"/>
        </w:rPr>
        <w:t>]</w:t>
      </w:r>
      <w:r w:rsidR="009C668A" w:rsidRPr="00EE349D">
        <w:rPr>
          <w:rStyle w:val="IntenseEmphasis"/>
          <w:rFonts w:ascii="Arial" w:hAnsi="Arial" w:cs="Arial"/>
          <w:i w:val="0"/>
          <w:color w:val="000000" w:themeColor="text1"/>
        </w:rPr>
        <w:tab/>
      </w:r>
      <w:r w:rsidR="00191820" w:rsidRPr="00EE349D">
        <w:rPr>
          <w:rStyle w:val="IntenseEmphasis"/>
          <w:rFonts w:ascii="Arial" w:hAnsi="Arial" w:cs="Arial"/>
          <w:i w:val="0"/>
          <w:color w:val="000000" w:themeColor="text1"/>
        </w:rPr>
        <w:t>The</w:t>
      </w:r>
      <w:r w:rsidR="007241EB" w:rsidRPr="00EE349D">
        <w:rPr>
          <w:rStyle w:val="IntenseEmphasis"/>
          <w:rFonts w:ascii="Arial" w:hAnsi="Arial" w:cs="Arial"/>
          <w:i w:val="0"/>
          <w:color w:val="000000" w:themeColor="text1"/>
        </w:rPr>
        <w:t xml:space="preserve"> third witness </w:t>
      </w:r>
      <w:r w:rsidR="009C668A" w:rsidRPr="00EE349D">
        <w:rPr>
          <w:rStyle w:val="IntenseEmphasis"/>
          <w:rFonts w:ascii="Arial" w:hAnsi="Arial" w:cs="Arial"/>
          <w:i w:val="0"/>
          <w:color w:val="000000" w:themeColor="text1"/>
        </w:rPr>
        <w:t>to testify on behalf the plaintiffs</w:t>
      </w:r>
      <w:r w:rsidR="00321474" w:rsidRPr="00EE349D">
        <w:rPr>
          <w:rStyle w:val="IntenseEmphasis"/>
          <w:rFonts w:ascii="Arial" w:hAnsi="Arial" w:cs="Arial"/>
          <w:i w:val="0"/>
          <w:color w:val="000000" w:themeColor="text1"/>
        </w:rPr>
        <w:t xml:space="preserve"> in the 2020 action</w:t>
      </w:r>
      <w:r w:rsidR="009C668A" w:rsidRPr="00EE349D">
        <w:rPr>
          <w:rStyle w:val="IntenseEmphasis"/>
          <w:rFonts w:ascii="Arial" w:hAnsi="Arial" w:cs="Arial"/>
          <w:i w:val="0"/>
          <w:color w:val="000000" w:themeColor="text1"/>
        </w:rPr>
        <w:t xml:space="preserve"> was</w:t>
      </w:r>
      <w:r w:rsidR="007241EB" w:rsidRPr="00EE349D">
        <w:rPr>
          <w:rStyle w:val="IntenseEmphasis"/>
          <w:rFonts w:ascii="Arial" w:hAnsi="Arial" w:cs="Arial"/>
          <w:i w:val="0"/>
          <w:color w:val="000000" w:themeColor="text1"/>
        </w:rPr>
        <w:t xml:space="preserve"> Gerhard Alfons Bezuidenhout</w:t>
      </w:r>
      <w:r w:rsidR="00050733" w:rsidRPr="00EE349D">
        <w:rPr>
          <w:rStyle w:val="IntenseEmphasis"/>
          <w:rFonts w:ascii="Arial" w:hAnsi="Arial" w:cs="Arial"/>
          <w:i w:val="0"/>
          <w:color w:val="000000" w:themeColor="text1"/>
        </w:rPr>
        <w:t xml:space="preserve"> (Gerhard)</w:t>
      </w:r>
      <w:r w:rsidR="009C668A" w:rsidRPr="00EE349D">
        <w:rPr>
          <w:rStyle w:val="IntenseEmphasis"/>
          <w:rFonts w:ascii="Arial" w:hAnsi="Arial" w:cs="Arial"/>
          <w:i w:val="0"/>
          <w:color w:val="000000" w:themeColor="text1"/>
        </w:rPr>
        <w:t>, the</w:t>
      </w:r>
      <w:r w:rsidR="002C1D70" w:rsidRPr="00EE349D">
        <w:rPr>
          <w:rStyle w:val="IntenseEmphasis"/>
          <w:rFonts w:ascii="Arial" w:hAnsi="Arial" w:cs="Arial"/>
          <w:i w:val="0"/>
          <w:color w:val="000000" w:themeColor="text1"/>
        </w:rPr>
        <w:t xml:space="preserve"> first plaintiff</w:t>
      </w:r>
      <w:r w:rsidR="007241EB" w:rsidRPr="00EE349D">
        <w:rPr>
          <w:rStyle w:val="IntenseEmphasis"/>
          <w:rFonts w:ascii="Arial" w:hAnsi="Arial" w:cs="Arial"/>
          <w:i w:val="0"/>
          <w:color w:val="000000" w:themeColor="text1"/>
        </w:rPr>
        <w:t xml:space="preserve">, an adult </w:t>
      </w:r>
      <w:r w:rsidR="002C1D70" w:rsidRPr="00EE349D">
        <w:rPr>
          <w:rStyle w:val="IntenseEmphasis"/>
          <w:rFonts w:ascii="Arial" w:hAnsi="Arial" w:cs="Arial"/>
          <w:i w:val="0"/>
          <w:color w:val="000000" w:themeColor="text1"/>
        </w:rPr>
        <w:t xml:space="preserve">male </w:t>
      </w:r>
      <w:r w:rsidR="007241EB" w:rsidRPr="00EE349D">
        <w:rPr>
          <w:rStyle w:val="IntenseEmphasis"/>
          <w:rFonts w:ascii="Arial" w:hAnsi="Arial" w:cs="Arial"/>
          <w:i w:val="0"/>
          <w:color w:val="000000" w:themeColor="text1"/>
        </w:rPr>
        <w:t xml:space="preserve">70 year old </w:t>
      </w:r>
      <w:r w:rsidR="002C1D70" w:rsidRPr="00EE349D">
        <w:rPr>
          <w:rStyle w:val="IntenseEmphasis"/>
          <w:rFonts w:ascii="Arial" w:hAnsi="Arial" w:cs="Arial"/>
          <w:i w:val="0"/>
          <w:color w:val="000000" w:themeColor="text1"/>
        </w:rPr>
        <w:t xml:space="preserve">at the time of the trial. He </w:t>
      </w:r>
      <w:r w:rsidR="007241EB" w:rsidRPr="00EE349D">
        <w:rPr>
          <w:rStyle w:val="IntenseEmphasis"/>
          <w:rFonts w:ascii="Arial" w:hAnsi="Arial" w:cs="Arial"/>
          <w:i w:val="0"/>
          <w:color w:val="000000" w:themeColor="text1"/>
        </w:rPr>
        <w:t xml:space="preserve">testified that he is a biological son of </w:t>
      </w:r>
      <w:r w:rsidR="002C1D70" w:rsidRPr="00EE349D">
        <w:rPr>
          <w:rStyle w:val="IntenseEmphasis"/>
          <w:rFonts w:ascii="Arial" w:hAnsi="Arial" w:cs="Arial"/>
          <w:i w:val="0"/>
          <w:color w:val="000000" w:themeColor="text1"/>
        </w:rPr>
        <w:t xml:space="preserve">late </w:t>
      </w:r>
      <w:r w:rsidR="00321474" w:rsidRPr="00EE349D">
        <w:rPr>
          <w:rStyle w:val="IntenseEmphasis"/>
          <w:rFonts w:ascii="Arial" w:hAnsi="Arial" w:cs="Arial"/>
          <w:i w:val="0"/>
          <w:color w:val="000000" w:themeColor="text1"/>
        </w:rPr>
        <w:t>Jacobus and Christina</w:t>
      </w:r>
      <w:r w:rsidR="002C1D70" w:rsidRPr="00EE349D">
        <w:rPr>
          <w:rStyle w:val="IntenseEmphasis"/>
          <w:rFonts w:ascii="Arial" w:hAnsi="Arial" w:cs="Arial"/>
          <w:i w:val="0"/>
          <w:color w:val="000000" w:themeColor="text1"/>
        </w:rPr>
        <w:t xml:space="preserve">. He testified that he and his siblings </w:t>
      </w:r>
      <w:r w:rsidR="00321474" w:rsidRPr="00EE349D">
        <w:rPr>
          <w:rStyle w:val="IntenseEmphasis"/>
          <w:rFonts w:ascii="Arial" w:hAnsi="Arial" w:cs="Arial"/>
          <w:i w:val="0"/>
          <w:color w:val="000000" w:themeColor="text1"/>
        </w:rPr>
        <w:t>were born and raised on the F</w:t>
      </w:r>
      <w:r w:rsidR="007241EB" w:rsidRPr="00EE349D">
        <w:rPr>
          <w:rStyle w:val="IntenseEmphasis"/>
          <w:rFonts w:ascii="Arial" w:hAnsi="Arial" w:cs="Arial"/>
          <w:i w:val="0"/>
          <w:color w:val="000000" w:themeColor="text1"/>
        </w:rPr>
        <w:t xml:space="preserve">arm. </w:t>
      </w:r>
      <w:r w:rsidR="002C1D70" w:rsidRPr="00EE349D">
        <w:rPr>
          <w:rStyle w:val="IntenseEmphasis"/>
          <w:rFonts w:ascii="Arial" w:hAnsi="Arial" w:cs="Arial"/>
          <w:i w:val="0"/>
          <w:color w:val="000000" w:themeColor="text1"/>
        </w:rPr>
        <w:t xml:space="preserve">He further testified that his </w:t>
      </w:r>
      <w:r w:rsidR="007241EB" w:rsidRPr="00EE349D">
        <w:rPr>
          <w:rStyle w:val="IntenseEmphasis"/>
          <w:rFonts w:ascii="Arial" w:hAnsi="Arial" w:cs="Arial"/>
          <w:i w:val="0"/>
          <w:color w:val="000000" w:themeColor="text1"/>
        </w:rPr>
        <w:t xml:space="preserve">mother died </w:t>
      </w:r>
      <w:r w:rsidR="00856111" w:rsidRPr="00EE349D">
        <w:rPr>
          <w:rStyle w:val="IntenseEmphasis"/>
          <w:rFonts w:ascii="Arial" w:hAnsi="Arial" w:cs="Arial"/>
          <w:i w:val="0"/>
          <w:color w:val="000000" w:themeColor="text1"/>
        </w:rPr>
        <w:t>interstate, and</w:t>
      </w:r>
      <w:r w:rsidR="007241EB" w:rsidRPr="00EE349D">
        <w:rPr>
          <w:rStyle w:val="IntenseEmphasis"/>
          <w:rFonts w:ascii="Arial" w:hAnsi="Arial" w:cs="Arial"/>
          <w:i w:val="0"/>
          <w:color w:val="000000" w:themeColor="text1"/>
        </w:rPr>
        <w:t xml:space="preserve"> Mr. Albertus </w:t>
      </w:r>
      <w:r w:rsidR="00856111" w:rsidRPr="00EE349D">
        <w:rPr>
          <w:rStyle w:val="IntenseEmphasis"/>
          <w:rFonts w:ascii="Arial" w:hAnsi="Arial" w:cs="Arial"/>
          <w:i w:val="0"/>
          <w:color w:val="000000" w:themeColor="text1"/>
        </w:rPr>
        <w:t xml:space="preserve">Beukes </w:t>
      </w:r>
      <w:r w:rsidR="007241EB" w:rsidRPr="00EE349D">
        <w:rPr>
          <w:rStyle w:val="IntenseEmphasis"/>
          <w:rFonts w:ascii="Arial" w:hAnsi="Arial" w:cs="Arial"/>
          <w:i w:val="0"/>
          <w:color w:val="000000" w:themeColor="text1"/>
        </w:rPr>
        <w:t xml:space="preserve">was appointed as the </w:t>
      </w:r>
      <w:r w:rsidR="007241EB" w:rsidRPr="00EE349D">
        <w:rPr>
          <w:rStyle w:val="IntenseEmphasis"/>
          <w:rFonts w:ascii="Arial" w:hAnsi="Arial" w:cs="Arial"/>
          <w:i w:val="0"/>
          <w:color w:val="000000" w:themeColor="text1"/>
        </w:rPr>
        <w:lastRenderedPageBreak/>
        <w:t xml:space="preserve">executor </w:t>
      </w:r>
      <w:r w:rsidR="002C1D70" w:rsidRPr="00EE349D">
        <w:rPr>
          <w:rStyle w:val="IntenseEmphasis"/>
          <w:rFonts w:ascii="Arial" w:hAnsi="Arial" w:cs="Arial"/>
          <w:i w:val="0"/>
          <w:color w:val="000000" w:themeColor="text1"/>
        </w:rPr>
        <w:t xml:space="preserve">of </w:t>
      </w:r>
      <w:r w:rsidR="007241EB" w:rsidRPr="00EE349D">
        <w:rPr>
          <w:rStyle w:val="IntenseEmphasis"/>
          <w:rFonts w:ascii="Arial" w:hAnsi="Arial" w:cs="Arial"/>
          <w:i w:val="0"/>
          <w:color w:val="000000" w:themeColor="text1"/>
        </w:rPr>
        <w:t>h</w:t>
      </w:r>
      <w:r w:rsidR="00856111" w:rsidRPr="00EE349D">
        <w:rPr>
          <w:rStyle w:val="IntenseEmphasis"/>
          <w:rFonts w:ascii="Arial" w:hAnsi="Arial" w:cs="Arial"/>
          <w:i w:val="0"/>
          <w:color w:val="000000" w:themeColor="text1"/>
        </w:rPr>
        <w:t>er</w:t>
      </w:r>
      <w:r w:rsidR="007241EB" w:rsidRPr="00EE349D">
        <w:rPr>
          <w:rStyle w:val="IntenseEmphasis"/>
          <w:rFonts w:ascii="Arial" w:hAnsi="Arial" w:cs="Arial"/>
          <w:i w:val="0"/>
          <w:color w:val="000000" w:themeColor="text1"/>
        </w:rPr>
        <w:t xml:space="preserve"> </w:t>
      </w:r>
      <w:r w:rsidR="00856111" w:rsidRPr="00EE349D">
        <w:rPr>
          <w:rStyle w:val="IntenseEmphasis"/>
          <w:rFonts w:ascii="Arial" w:hAnsi="Arial" w:cs="Arial"/>
          <w:i w:val="0"/>
          <w:color w:val="000000" w:themeColor="text1"/>
        </w:rPr>
        <w:t xml:space="preserve">estate. </w:t>
      </w:r>
      <w:r w:rsidR="002C1D70" w:rsidRPr="00EE349D">
        <w:rPr>
          <w:rStyle w:val="IntenseEmphasis"/>
          <w:rFonts w:ascii="Arial" w:hAnsi="Arial" w:cs="Arial"/>
          <w:i w:val="0"/>
          <w:color w:val="000000" w:themeColor="text1"/>
        </w:rPr>
        <w:t xml:space="preserve"> He testified that his mother's wish and intention was that the Farm should be divided into equal shares amongst her seven children, but they, as siblings, were advised by </w:t>
      </w:r>
      <w:r w:rsidR="00856111" w:rsidRPr="00EE349D">
        <w:rPr>
          <w:rStyle w:val="IntenseEmphasis"/>
          <w:rFonts w:ascii="Arial" w:hAnsi="Arial" w:cs="Arial"/>
          <w:i w:val="0"/>
          <w:color w:val="000000" w:themeColor="text1"/>
        </w:rPr>
        <w:t xml:space="preserve">Mr. Beukes </w:t>
      </w:r>
      <w:r w:rsidR="002C1D70" w:rsidRPr="00EE349D">
        <w:rPr>
          <w:rStyle w:val="IntenseEmphasis"/>
          <w:rFonts w:ascii="Arial" w:hAnsi="Arial" w:cs="Arial"/>
          <w:i w:val="0"/>
          <w:color w:val="000000" w:themeColor="text1"/>
        </w:rPr>
        <w:t>that</w:t>
      </w:r>
      <w:r w:rsidR="00321474" w:rsidRPr="00EE349D">
        <w:rPr>
          <w:rStyle w:val="IntenseEmphasis"/>
          <w:rFonts w:ascii="Arial" w:hAnsi="Arial" w:cs="Arial"/>
          <w:i w:val="0"/>
          <w:color w:val="000000" w:themeColor="text1"/>
        </w:rPr>
        <w:t>,</w:t>
      </w:r>
      <w:r w:rsidR="002C1D70" w:rsidRPr="00EE349D">
        <w:rPr>
          <w:rStyle w:val="IntenseEmphasis"/>
          <w:rFonts w:ascii="Arial" w:hAnsi="Arial" w:cs="Arial"/>
          <w:i w:val="0"/>
          <w:color w:val="000000" w:themeColor="text1"/>
        </w:rPr>
        <w:t xml:space="preserve"> in </w:t>
      </w:r>
      <w:r w:rsidR="007241EB" w:rsidRPr="00EE349D">
        <w:rPr>
          <w:rStyle w:val="IntenseEmphasis"/>
          <w:rFonts w:ascii="Arial" w:hAnsi="Arial" w:cs="Arial"/>
          <w:i w:val="0"/>
          <w:color w:val="000000" w:themeColor="text1"/>
        </w:rPr>
        <w:t>accordance with the</w:t>
      </w:r>
      <w:r w:rsidR="002C1D70" w:rsidRPr="00EE349D">
        <w:rPr>
          <w:rStyle w:val="IntenseEmphasis"/>
          <w:rFonts w:ascii="Arial" w:hAnsi="Arial" w:cs="Arial"/>
          <w:i w:val="0"/>
          <w:color w:val="000000" w:themeColor="text1"/>
        </w:rPr>
        <w:t xml:space="preserve"> prevailing laws</w:t>
      </w:r>
      <w:r w:rsidR="00321474" w:rsidRPr="00EE349D">
        <w:rPr>
          <w:rStyle w:val="IntenseEmphasis"/>
          <w:rFonts w:ascii="Arial" w:hAnsi="Arial" w:cs="Arial"/>
          <w:i w:val="0"/>
          <w:color w:val="000000" w:themeColor="text1"/>
        </w:rPr>
        <w:t>,</w:t>
      </w:r>
      <w:r w:rsidR="002C1D70" w:rsidRPr="00EE349D">
        <w:rPr>
          <w:rStyle w:val="IntenseEmphasis"/>
          <w:rFonts w:ascii="Arial" w:hAnsi="Arial" w:cs="Arial"/>
          <w:i w:val="0"/>
          <w:color w:val="000000" w:themeColor="text1"/>
        </w:rPr>
        <w:t xml:space="preserve"> </w:t>
      </w:r>
      <w:r w:rsidR="007241EB" w:rsidRPr="00EE349D">
        <w:rPr>
          <w:rStyle w:val="IntenseEmphasis"/>
          <w:rFonts w:ascii="Arial" w:hAnsi="Arial" w:cs="Arial"/>
          <w:i w:val="0"/>
          <w:color w:val="000000" w:themeColor="text1"/>
        </w:rPr>
        <w:t xml:space="preserve">the </w:t>
      </w:r>
      <w:r w:rsidR="00856111" w:rsidRPr="00EE349D">
        <w:rPr>
          <w:rStyle w:val="IntenseEmphasis"/>
          <w:rFonts w:ascii="Arial" w:hAnsi="Arial" w:cs="Arial"/>
          <w:i w:val="0"/>
          <w:color w:val="000000" w:themeColor="text1"/>
        </w:rPr>
        <w:t xml:space="preserve">Farm </w:t>
      </w:r>
      <w:r w:rsidR="007241EB" w:rsidRPr="00EE349D">
        <w:rPr>
          <w:rStyle w:val="IntenseEmphasis"/>
          <w:rFonts w:ascii="Arial" w:hAnsi="Arial" w:cs="Arial"/>
          <w:i w:val="0"/>
          <w:color w:val="000000" w:themeColor="text1"/>
        </w:rPr>
        <w:t>c</w:t>
      </w:r>
      <w:r w:rsidR="00856111" w:rsidRPr="00EE349D">
        <w:rPr>
          <w:rStyle w:val="IntenseEmphasis"/>
          <w:rFonts w:ascii="Arial" w:hAnsi="Arial" w:cs="Arial"/>
          <w:i w:val="0"/>
          <w:color w:val="000000" w:themeColor="text1"/>
        </w:rPr>
        <w:t>ould not</w:t>
      </w:r>
      <w:r w:rsidR="007241EB" w:rsidRPr="00EE349D">
        <w:rPr>
          <w:rStyle w:val="IntenseEmphasis"/>
          <w:rFonts w:ascii="Arial" w:hAnsi="Arial" w:cs="Arial"/>
          <w:i w:val="0"/>
          <w:color w:val="000000" w:themeColor="text1"/>
        </w:rPr>
        <w:t xml:space="preserve"> be </w:t>
      </w:r>
      <w:r w:rsidR="002C1D70" w:rsidRPr="00EE349D">
        <w:rPr>
          <w:rStyle w:val="IntenseEmphasis"/>
          <w:rFonts w:ascii="Arial" w:hAnsi="Arial" w:cs="Arial"/>
          <w:i w:val="0"/>
          <w:color w:val="000000" w:themeColor="text1"/>
        </w:rPr>
        <w:t xml:space="preserve">subdivided </w:t>
      </w:r>
      <w:r w:rsidR="007241EB" w:rsidRPr="00EE349D">
        <w:rPr>
          <w:rStyle w:val="IntenseEmphasis"/>
          <w:rFonts w:ascii="Arial" w:hAnsi="Arial" w:cs="Arial"/>
          <w:i w:val="0"/>
          <w:color w:val="000000" w:themeColor="text1"/>
        </w:rPr>
        <w:t xml:space="preserve">and </w:t>
      </w:r>
      <w:r w:rsidR="00856111" w:rsidRPr="00EE349D">
        <w:rPr>
          <w:rStyle w:val="IntenseEmphasis"/>
          <w:rFonts w:ascii="Arial" w:hAnsi="Arial" w:cs="Arial"/>
          <w:i w:val="0"/>
          <w:color w:val="000000" w:themeColor="text1"/>
        </w:rPr>
        <w:t xml:space="preserve">could </w:t>
      </w:r>
      <w:r w:rsidR="007241EB" w:rsidRPr="00EE349D">
        <w:rPr>
          <w:rStyle w:val="IntenseEmphasis"/>
          <w:rFonts w:ascii="Arial" w:hAnsi="Arial" w:cs="Arial"/>
          <w:i w:val="0"/>
          <w:color w:val="000000" w:themeColor="text1"/>
        </w:rPr>
        <w:t>not be registered in the name of more than one person</w:t>
      </w:r>
      <w:r w:rsidR="00856111" w:rsidRPr="00EE349D">
        <w:rPr>
          <w:rStyle w:val="IntenseEmphasis"/>
          <w:rFonts w:ascii="Arial" w:hAnsi="Arial" w:cs="Arial"/>
          <w:i w:val="0"/>
          <w:color w:val="000000" w:themeColor="text1"/>
        </w:rPr>
        <w:t>.</w:t>
      </w:r>
      <w:r w:rsidR="007241EB" w:rsidRPr="00EE349D">
        <w:rPr>
          <w:rStyle w:val="IntenseEmphasis"/>
          <w:rFonts w:ascii="Arial" w:hAnsi="Arial" w:cs="Arial"/>
          <w:i w:val="0"/>
          <w:color w:val="000000" w:themeColor="text1"/>
        </w:rPr>
        <w:t xml:space="preserve"> </w:t>
      </w:r>
    </w:p>
    <w:p w14:paraId="31F53A4A" w14:textId="77777777" w:rsidR="002C1D70" w:rsidRPr="00EE349D" w:rsidRDefault="002C1D70" w:rsidP="002C1D70">
      <w:pPr>
        <w:pStyle w:val="NormalWeb"/>
        <w:shd w:val="clear" w:color="auto" w:fill="FFFFFF"/>
        <w:spacing w:before="0" w:beforeAutospacing="0" w:after="0" w:afterAutospacing="0" w:line="360" w:lineRule="auto"/>
        <w:jc w:val="both"/>
        <w:rPr>
          <w:rStyle w:val="IntenseEmphasis"/>
          <w:rFonts w:ascii="Arial" w:hAnsi="Arial" w:cs="Arial"/>
          <w:i w:val="0"/>
          <w:color w:val="000000" w:themeColor="text1"/>
        </w:rPr>
      </w:pPr>
    </w:p>
    <w:p w14:paraId="39B976B5" w14:textId="2EECF044" w:rsidR="007241EB" w:rsidRPr="00EE349D" w:rsidRDefault="002C1D70" w:rsidP="002C1D70">
      <w:pPr>
        <w:pStyle w:val="NormalWeb"/>
        <w:shd w:val="clear" w:color="auto" w:fill="FFFFFF"/>
        <w:spacing w:before="0" w:beforeAutospacing="0" w:after="0" w:afterAutospacing="0" w:line="360" w:lineRule="auto"/>
        <w:jc w:val="both"/>
        <w:rPr>
          <w:rStyle w:val="IntenseEmphasis"/>
          <w:rFonts w:ascii="Arial" w:hAnsi="Arial" w:cs="Arial"/>
          <w:i w:val="0"/>
          <w:color w:val="000000" w:themeColor="text1"/>
        </w:rPr>
      </w:pPr>
      <w:r w:rsidRPr="00EE349D">
        <w:rPr>
          <w:rStyle w:val="IntenseEmphasis"/>
          <w:rFonts w:ascii="Arial" w:hAnsi="Arial" w:cs="Arial"/>
          <w:i w:val="0"/>
          <w:color w:val="000000" w:themeColor="text1"/>
        </w:rPr>
        <w:t>[23]</w:t>
      </w:r>
      <w:r w:rsidRPr="00EE349D">
        <w:rPr>
          <w:rStyle w:val="IntenseEmphasis"/>
          <w:rFonts w:ascii="Arial" w:hAnsi="Arial" w:cs="Arial"/>
          <w:i w:val="0"/>
          <w:color w:val="000000" w:themeColor="text1"/>
        </w:rPr>
        <w:tab/>
        <w:t xml:space="preserve">He continued and testified that they were then advised to enter into a redistribution agreement so that the Farm could be registered in one person’s name. He continued and testified that the seven of them accepted the </w:t>
      </w:r>
      <w:r w:rsidR="00044736" w:rsidRPr="00EE349D">
        <w:rPr>
          <w:rStyle w:val="IntenseEmphasis"/>
          <w:rFonts w:ascii="Arial" w:hAnsi="Arial" w:cs="Arial"/>
          <w:i w:val="0"/>
          <w:color w:val="000000" w:themeColor="text1"/>
        </w:rPr>
        <w:t>advice</w:t>
      </w:r>
      <w:r w:rsidRPr="00EE349D">
        <w:rPr>
          <w:rStyle w:val="IntenseEmphasis"/>
          <w:rFonts w:ascii="Arial" w:hAnsi="Arial" w:cs="Arial"/>
          <w:i w:val="0"/>
          <w:color w:val="000000" w:themeColor="text1"/>
        </w:rPr>
        <w:t xml:space="preserve"> and agreed </w:t>
      </w:r>
      <w:r w:rsidR="00044736" w:rsidRPr="00EE349D">
        <w:rPr>
          <w:rStyle w:val="IntenseEmphasis"/>
          <w:rFonts w:ascii="Arial" w:hAnsi="Arial" w:cs="Arial"/>
          <w:i w:val="0"/>
          <w:color w:val="000000" w:themeColor="text1"/>
        </w:rPr>
        <w:t>that the</w:t>
      </w:r>
      <w:r w:rsidRPr="00EE349D">
        <w:rPr>
          <w:rStyle w:val="IntenseEmphasis"/>
          <w:rFonts w:ascii="Arial" w:hAnsi="Arial" w:cs="Arial"/>
          <w:i w:val="0"/>
          <w:color w:val="000000" w:themeColor="text1"/>
        </w:rPr>
        <w:t xml:space="preserve"> Farm be </w:t>
      </w:r>
      <w:r w:rsidR="00044736" w:rsidRPr="00EE349D">
        <w:rPr>
          <w:rStyle w:val="IntenseEmphasis"/>
          <w:rFonts w:ascii="Arial" w:hAnsi="Arial" w:cs="Arial"/>
          <w:i w:val="0"/>
          <w:color w:val="000000" w:themeColor="text1"/>
        </w:rPr>
        <w:t>registered</w:t>
      </w:r>
      <w:r w:rsidRPr="00EE349D">
        <w:rPr>
          <w:rStyle w:val="IntenseEmphasis"/>
          <w:rFonts w:ascii="Arial" w:hAnsi="Arial" w:cs="Arial"/>
          <w:i w:val="0"/>
          <w:color w:val="000000" w:themeColor="text1"/>
        </w:rPr>
        <w:t xml:space="preserve"> in</w:t>
      </w:r>
      <w:r w:rsidR="00321474" w:rsidRPr="00EE349D">
        <w:rPr>
          <w:rStyle w:val="IntenseEmphasis"/>
          <w:rFonts w:ascii="Arial" w:hAnsi="Arial" w:cs="Arial"/>
          <w:i w:val="0"/>
          <w:color w:val="000000" w:themeColor="text1"/>
        </w:rPr>
        <w:t xml:space="preserve"> the</w:t>
      </w:r>
      <w:r w:rsidRPr="00EE349D">
        <w:rPr>
          <w:rStyle w:val="IntenseEmphasis"/>
          <w:rFonts w:ascii="Arial" w:hAnsi="Arial" w:cs="Arial"/>
          <w:i w:val="0"/>
          <w:color w:val="000000" w:themeColor="text1"/>
        </w:rPr>
        <w:t xml:space="preserve"> late </w:t>
      </w:r>
      <w:r w:rsidR="00044736" w:rsidRPr="00EE349D">
        <w:rPr>
          <w:rStyle w:val="IntenseEmphasis"/>
          <w:rFonts w:ascii="Arial" w:hAnsi="Arial" w:cs="Arial"/>
          <w:i w:val="0"/>
          <w:color w:val="000000" w:themeColor="text1"/>
        </w:rPr>
        <w:t>Clemens’</w:t>
      </w:r>
      <w:r w:rsidRPr="00EE349D">
        <w:rPr>
          <w:rStyle w:val="IntenseEmphasis"/>
          <w:rFonts w:ascii="Arial" w:hAnsi="Arial" w:cs="Arial"/>
          <w:i w:val="0"/>
          <w:color w:val="000000" w:themeColor="text1"/>
        </w:rPr>
        <w:t xml:space="preserve"> name who </w:t>
      </w:r>
      <w:r w:rsidR="00044736" w:rsidRPr="00EE349D">
        <w:rPr>
          <w:rStyle w:val="IntenseEmphasis"/>
          <w:rFonts w:ascii="Arial" w:hAnsi="Arial" w:cs="Arial"/>
          <w:i w:val="0"/>
          <w:color w:val="000000" w:themeColor="text1"/>
        </w:rPr>
        <w:t>would</w:t>
      </w:r>
      <w:r w:rsidRPr="00EE349D">
        <w:rPr>
          <w:rStyle w:val="IntenseEmphasis"/>
          <w:rFonts w:ascii="Arial" w:hAnsi="Arial" w:cs="Arial"/>
          <w:i w:val="0"/>
          <w:color w:val="000000" w:themeColor="text1"/>
        </w:rPr>
        <w:t xml:space="preserve"> </w:t>
      </w:r>
      <w:r w:rsidR="000122F7">
        <w:rPr>
          <w:rStyle w:val="IntenseEmphasis"/>
          <w:rFonts w:ascii="Arial" w:hAnsi="Arial" w:cs="Arial"/>
          <w:i w:val="0"/>
          <w:color w:val="000000" w:themeColor="text1"/>
        </w:rPr>
        <w:t>act as guardian for</w:t>
      </w:r>
      <w:r w:rsidRPr="00EE349D">
        <w:rPr>
          <w:rStyle w:val="IntenseEmphasis"/>
          <w:rFonts w:ascii="Arial" w:hAnsi="Arial" w:cs="Arial"/>
          <w:i w:val="0"/>
          <w:color w:val="000000" w:themeColor="text1"/>
        </w:rPr>
        <w:t xml:space="preserve"> the Farm on behalf of the other </w:t>
      </w:r>
      <w:r w:rsidR="00044736" w:rsidRPr="00EE349D">
        <w:rPr>
          <w:rStyle w:val="IntenseEmphasis"/>
          <w:rFonts w:ascii="Arial" w:hAnsi="Arial" w:cs="Arial"/>
          <w:i w:val="0"/>
          <w:color w:val="000000" w:themeColor="text1"/>
        </w:rPr>
        <w:t>siblings and that the</w:t>
      </w:r>
      <w:r w:rsidR="000122F7">
        <w:rPr>
          <w:rStyle w:val="IntenseEmphasis"/>
          <w:rFonts w:ascii="Arial" w:hAnsi="Arial" w:cs="Arial"/>
          <w:i w:val="0"/>
          <w:color w:val="000000" w:themeColor="text1"/>
        </w:rPr>
        <w:t xml:space="preserve"> other siblings </w:t>
      </w:r>
      <w:r w:rsidR="00044736" w:rsidRPr="00EE349D">
        <w:rPr>
          <w:rStyle w:val="IntenseEmphasis"/>
          <w:rFonts w:ascii="Arial" w:hAnsi="Arial" w:cs="Arial"/>
          <w:i w:val="0"/>
          <w:color w:val="000000" w:themeColor="text1"/>
        </w:rPr>
        <w:t>would have</w:t>
      </w:r>
      <w:r w:rsidR="00050733" w:rsidRPr="00EE349D">
        <w:rPr>
          <w:rStyle w:val="IntenseEmphasis"/>
          <w:rFonts w:ascii="Arial" w:hAnsi="Arial" w:cs="Arial"/>
          <w:i w:val="0"/>
          <w:color w:val="000000" w:themeColor="text1"/>
        </w:rPr>
        <w:t xml:space="preserve"> the right of use of the </w:t>
      </w:r>
      <w:r w:rsidR="00044736" w:rsidRPr="00EE349D">
        <w:rPr>
          <w:rStyle w:val="IntenseEmphasis"/>
          <w:rFonts w:ascii="Arial" w:hAnsi="Arial" w:cs="Arial"/>
          <w:i w:val="0"/>
          <w:color w:val="000000" w:themeColor="text1"/>
        </w:rPr>
        <w:t>F</w:t>
      </w:r>
      <w:r w:rsidR="00050733" w:rsidRPr="00EE349D">
        <w:rPr>
          <w:rStyle w:val="IntenseEmphasis"/>
          <w:rFonts w:ascii="Arial" w:hAnsi="Arial" w:cs="Arial"/>
          <w:i w:val="0"/>
          <w:color w:val="000000" w:themeColor="text1"/>
        </w:rPr>
        <w:t xml:space="preserve">arm </w:t>
      </w:r>
      <w:r w:rsidR="00856111" w:rsidRPr="00EE349D">
        <w:rPr>
          <w:rStyle w:val="IntenseEmphasis"/>
          <w:rFonts w:ascii="Arial" w:hAnsi="Arial" w:cs="Arial"/>
          <w:i w:val="0"/>
          <w:color w:val="000000" w:themeColor="text1"/>
        </w:rPr>
        <w:t>in accordance with what is agreed and</w:t>
      </w:r>
      <w:r w:rsidR="007241EB" w:rsidRPr="00EE349D">
        <w:rPr>
          <w:rStyle w:val="IntenseEmphasis"/>
          <w:rFonts w:ascii="Arial" w:hAnsi="Arial" w:cs="Arial"/>
          <w:i w:val="0"/>
          <w:color w:val="000000" w:themeColor="text1"/>
        </w:rPr>
        <w:t xml:space="preserve"> recorded in the </w:t>
      </w:r>
      <w:r w:rsidR="00856111" w:rsidRPr="00EE349D">
        <w:rPr>
          <w:rStyle w:val="IntenseEmphasis"/>
          <w:rFonts w:ascii="Arial" w:hAnsi="Arial" w:cs="Arial"/>
          <w:i w:val="0"/>
          <w:color w:val="000000" w:themeColor="text1"/>
        </w:rPr>
        <w:t>re</w:t>
      </w:r>
      <w:r w:rsidR="007241EB" w:rsidRPr="00EE349D">
        <w:rPr>
          <w:rStyle w:val="IntenseEmphasis"/>
          <w:rFonts w:ascii="Arial" w:hAnsi="Arial" w:cs="Arial"/>
          <w:i w:val="0"/>
          <w:color w:val="000000" w:themeColor="text1"/>
        </w:rPr>
        <w:t>distribution agreement.</w:t>
      </w:r>
    </w:p>
    <w:p w14:paraId="356F06A9" w14:textId="77777777" w:rsidR="00044736" w:rsidRPr="00EE349D" w:rsidRDefault="00044736" w:rsidP="002C1D70">
      <w:pPr>
        <w:pStyle w:val="NormalWeb"/>
        <w:shd w:val="clear" w:color="auto" w:fill="FFFFFF"/>
        <w:spacing w:before="0" w:beforeAutospacing="0" w:after="0" w:afterAutospacing="0" w:line="360" w:lineRule="auto"/>
        <w:jc w:val="both"/>
        <w:rPr>
          <w:rStyle w:val="IntenseEmphasis"/>
          <w:rFonts w:ascii="Arial" w:hAnsi="Arial" w:cs="Arial"/>
          <w:i w:val="0"/>
          <w:color w:val="000000" w:themeColor="text1"/>
        </w:rPr>
      </w:pPr>
    </w:p>
    <w:p w14:paraId="47CE763A" w14:textId="57A578F8" w:rsidR="00044736" w:rsidRPr="00EE349D" w:rsidRDefault="00856111" w:rsidP="00044736">
      <w:pPr>
        <w:pStyle w:val="NormalWeb"/>
        <w:shd w:val="clear" w:color="auto" w:fill="FFFFFF"/>
        <w:spacing w:before="0" w:beforeAutospacing="0" w:after="0" w:afterAutospacing="0" w:line="360" w:lineRule="auto"/>
        <w:jc w:val="both"/>
        <w:rPr>
          <w:rStyle w:val="IntenseEmphasis"/>
          <w:rFonts w:ascii="Arial" w:hAnsi="Arial" w:cs="Arial"/>
          <w:i w:val="0"/>
          <w:color w:val="000000" w:themeColor="text1"/>
        </w:rPr>
      </w:pPr>
      <w:r w:rsidRPr="00EE349D">
        <w:rPr>
          <w:rStyle w:val="IntenseEmphasis"/>
          <w:rFonts w:ascii="Arial" w:hAnsi="Arial" w:cs="Arial"/>
          <w:i w:val="0"/>
          <w:color w:val="000000" w:themeColor="text1"/>
        </w:rPr>
        <w:t>[2</w:t>
      </w:r>
      <w:r w:rsidR="00044736" w:rsidRPr="00EE349D">
        <w:rPr>
          <w:rStyle w:val="IntenseEmphasis"/>
          <w:rFonts w:ascii="Arial" w:hAnsi="Arial" w:cs="Arial"/>
          <w:i w:val="0"/>
          <w:color w:val="000000" w:themeColor="text1"/>
        </w:rPr>
        <w:t>4</w:t>
      </w:r>
      <w:r w:rsidRPr="00EE349D">
        <w:rPr>
          <w:rStyle w:val="IntenseEmphasis"/>
          <w:rFonts w:ascii="Arial" w:hAnsi="Arial" w:cs="Arial"/>
          <w:i w:val="0"/>
          <w:color w:val="000000" w:themeColor="text1"/>
        </w:rPr>
        <w:t>]</w:t>
      </w:r>
      <w:r w:rsidR="00044736" w:rsidRPr="00EE349D">
        <w:rPr>
          <w:rStyle w:val="IntenseEmphasis"/>
          <w:rFonts w:ascii="Arial" w:hAnsi="Arial" w:cs="Arial"/>
          <w:i w:val="0"/>
          <w:color w:val="000000" w:themeColor="text1"/>
        </w:rPr>
        <w:tab/>
        <w:t xml:space="preserve">He further testified that </w:t>
      </w:r>
      <w:r w:rsidRPr="00EE349D">
        <w:rPr>
          <w:rStyle w:val="IntenseEmphasis"/>
          <w:rFonts w:ascii="Arial" w:hAnsi="Arial" w:cs="Arial"/>
          <w:i w:val="0"/>
          <w:color w:val="000000" w:themeColor="text1"/>
        </w:rPr>
        <w:t>Clemens</w:t>
      </w:r>
      <w:r w:rsidR="007241EB" w:rsidRPr="00EE349D">
        <w:rPr>
          <w:rStyle w:val="IntenseEmphasis"/>
          <w:rFonts w:ascii="Arial" w:hAnsi="Arial" w:cs="Arial"/>
          <w:i w:val="0"/>
          <w:color w:val="000000" w:themeColor="text1"/>
        </w:rPr>
        <w:t xml:space="preserve"> passed </w:t>
      </w:r>
      <w:r w:rsidR="004C23FE" w:rsidRPr="00EE349D">
        <w:rPr>
          <w:rStyle w:val="IntenseEmphasis"/>
          <w:rFonts w:ascii="Arial" w:hAnsi="Arial" w:cs="Arial"/>
          <w:i w:val="0"/>
          <w:color w:val="000000" w:themeColor="text1"/>
        </w:rPr>
        <w:t xml:space="preserve">away </w:t>
      </w:r>
      <w:r w:rsidR="007241EB" w:rsidRPr="00EE349D">
        <w:rPr>
          <w:rStyle w:val="IntenseEmphasis"/>
          <w:rFonts w:ascii="Arial" w:hAnsi="Arial" w:cs="Arial"/>
          <w:i w:val="0"/>
          <w:color w:val="000000" w:themeColor="text1"/>
        </w:rPr>
        <w:t>on</w:t>
      </w:r>
      <w:r w:rsidRPr="00EE349D">
        <w:rPr>
          <w:rStyle w:val="IntenseEmphasis"/>
          <w:rFonts w:ascii="Arial" w:hAnsi="Arial" w:cs="Arial"/>
          <w:i w:val="0"/>
          <w:color w:val="000000" w:themeColor="text1"/>
        </w:rPr>
        <w:t xml:space="preserve"> </w:t>
      </w:r>
      <w:r w:rsidR="00321474" w:rsidRPr="00EE349D">
        <w:rPr>
          <w:rStyle w:val="IntenseEmphasis"/>
          <w:rFonts w:ascii="Arial" w:hAnsi="Arial" w:cs="Arial"/>
          <w:i w:val="0"/>
          <w:color w:val="000000" w:themeColor="text1"/>
        </w:rPr>
        <w:t>7</w:t>
      </w:r>
      <w:r w:rsidR="007241EB" w:rsidRPr="00EE349D">
        <w:rPr>
          <w:rStyle w:val="IntenseEmphasis"/>
          <w:rFonts w:ascii="Arial" w:hAnsi="Arial" w:cs="Arial"/>
          <w:i w:val="0"/>
          <w:color w:val="000000" w:themeColor="text1"/>
        </w:rPr>
        <w:t xml:space="preserve"> March 2009</w:t>
      </w:r>
      <w:r w:rsidR="00044736" w:rsidRPr="00EE349D">
        <w:rPr>
          <w:rStyle w:val="IntenseEmphasis"/>
          <w:rFonts w:ascii="Arial" w:hAnsi="Arial" w:cs="Arial"/>
          <w:i w:val="0"/>
          <w:color w:val="000000" w:themeColor="text1"/>
        </w:rPr>
        <w:t xml:space="preserve"> and that during </w:t>
      </w:r>
      <w:r w:rsidR="00321474" w:rsidRPr="00EE349D">
        <w:rPr>
          <w:rStyle w:val="IntenseEmphasis"/>
          <w:rFonts w:ascii="Arial" w:hAnsi="Arial" w:cs="Arial"/>
          <w:i w:val="0"/>
          <w:color w:val="000000" w:themeColor="text1"/>
        </w:rPr>
        <w:t xml:space="preserve">February </w:t>
      </w:r>
      <w:r w:rsidR="007241EB" w:rsidRPr="00EE349D">
        <w:rPr>
          <w:rStyle w:val="IntenseEmphasis"/>
          <w:rFonts w:ascii="Arial" w:hAnsi="Arial" w:cs="Arial"/>
          <w:i w:val="0"/>
          <w:color w:val="000000" w:themeColor="text1"/>
        </w:rPr>
        <w:t>2014</w:t>
      </w:r>
      <w:r w:rsidR="00321474" w:rsidRPr="00EE349D">
        <w:rPr>
          <w:rStyle w:val="IntenseEmphasis"/>
          <w:rFonts w:ascii="Arial" w:hAnsi="Arial" w:cs="Arial"/>
          <w:i w:val="0"/>
          <w:color w:val="000000" w:themeColor="text1"/>
        </w:rPr>
        <w:t>,</w:t>
      </w:r>
      <w:r w:rsidR="007241EB" w:rsidRPr="00EE349D">
        <w:rPr>
          <w:rStyle w:val="IntenseEmphasis"/>
          <w:rFonts w:ascii="Arial" w:hAnsi="Arial" w:cs="Arial"/>
          <w:i w:val="0"/>
          <w:color w:val="000000" w:themeColor="text1"/>
        </w:rPr>
        <w:t xml:space="preserve"> </w:t>
      </w:r>
      <w:r w:rsidR="00044736" w:rsidRPr="00EE349D">
        <w:rPr>
          <w:rStyle w:val="IntenseEmphasis"/>
          <w:rFonts w:ascii="Arial" w:hAnsi="Arial" w:cs="Arial"/>
          <w:i w:val="0"/>
          <w:color w:val="000000" w:themeColor="text1"/>
        </w:rPr>
        <w:t xml:space="preserve">he </w:t>
      </w:r>
      <w:r w:rsidR="007241EB" w:rsidRPr="00EE349D">
        <w:rPr>
          <w:rStyle w:val="IntenseEmphasis"/>
          <w:rFonts w:ascii="Arial" w:hAnsi="Arial" w:cs="Arial"/>
          <w:i w:val="0"/>
          <w:color w:val="000000" w:themeColor="text1"/>
        </w:rPr>
        <w:t xml:space="preserve">learned that the </w:t>
      </w:r>
      <w:r w:rsidR="00050733" w:rsidRPr="00EE349D">
        <w:rPr>
          <w:rStyle w:val="IntenseEmphasis"/>
          <w:rFonts w:ascii="Arial" w:hAnsi="Arial" w:cs="Arial"/>
          <w:i w:val="0"/>
          <w:color w:val="000000" w:themeColor="text1"/>
        </w:rPr>
        <w:t>Farm</w:t>
      </w:r>
      <w:r w:rsidR="007241EB" w:rsidRPr="00EE349D">
        <w:rPr>
          <w:rStyle w:val="IntenseEmphasis"/>
          <w:rFonts w:ascii="Arial" w:hAnsi="Arial" w:cs="Arial"/>
          <w:i w:val="0"/>
          <w:color w:val="000000" w:themeColor="text1"/>
        </w:rPr>
        <w:t xml:space="preserve"> was transferred</w:t>
      </w:r>
      <w:r w:rsidR="00044736" w:rsidRPr="00EE349D">
        <w:rPr>
          <w:rStyle w:val="IntenseEmphasis"/>
          <w:rFonts w:ascii="Arial" w:hAnsi="Arial" w:cs="Arial"/>
          <w:i w:val="0"/>
          <w:color w:val="000000" w:themeColor="text1"/>
        </w:rPr>
        <w:t xml:space="preserve"> and registered into his nephew,</w:t>
      </w:r>
      <w:r w:rsidR="007241EB" w:rsidRPr="00EE349D">
        <w:rPr>
          <w:rStyle w:val="IntenseEmphasis"/>
          <w:rFonts w:ascii="Arial" w:hAnsi="Arial" w:cs="Arial"/>
          <w:i w:val="0"/>
          <w:color w:val="000000" w:themeColor="text1"/>
        </w:rPr>
        <w:t xml:space="preserve"> Charles</w:t>
      </w:r>
      <w:r w:rsidR="00321474" w:rsidRPr="00EE349D">
        <w:rPr>
          <w:rStyle w:val="IntenseEmphasis"/>
          <w:rFonts w:ascii="Arial" w:hAnsi="Arial" w:cs="Arial"/>
          <w:i w:val="0"/>
          <w:color w:val="000000" w:themeColor="text1"/>
        </w:rPr>
        <w:t>’</w:t>
      </w:r>
      <w:r w:rsidR="00044736" w:rsidRPr="00EE349D">
        <w:rPr>
          <w:rStyle w:val="IntenseEmphasis"/>
          <w:rFonts w:ascii="Arial" w:hAnsi="Arial" w:cs="Arial"/>
          <w:i w:val="0"/>
          <w:color w:val="000000" w:themeColor="text1"/>
        </w:rPr>
        <w:t xml:space="preserve"> name. Charles is the son of his brother </w:t>
      </w:r>
      <w:r w:rsidRPr="00EE349D">
        <w:rPr>
          <w:rStyle w:val="IntenseEmphasis"/>
          <w:rFonts w:ascii="Arial" w:hAnsi="Arial" w:cs="Arial"/>
          <w:i w:val="0"/>
          <w:color w:val="000000" w:themeColor="text1"/>
        </w:rPr>
        <w:t>Clemens.</w:t>
      </w:r>
      <w:r w:rsidR="007241EB" w:rsidRPr="00EE349D">
        <w:rPr>
          <w:rStyle w:val="IntenseEmphasis"/>
          <w:rFonts w:ascii="Arial" w:hAnsi="Arial" w:cs="Arial"/>
          <w:i w:val="0"/>
          <w:color w:val="000000" w:themeColor="text1"/>
        </w:rPr>
        <w:t xml:space="preserve"> </w:t>
      </w:r>
      <w:r w:rsidR="00044736" w:rsidRPr="00EE349D">
        <w:rPr>
          <w:rStyle w:val="IntenseEmphasis"/>
          <w:rFonts w:ascii="Arial" w:hAnsi="Arial" w:cs="Arial"/>
          <w:i w:val="0"/>
          <w:color w:val="000000" w:themeColor="text1"/>
        </w:rPr>
        <w:t xml:space="preserve"> He testified that he did not consent to the Farm being registered into Charles’ name, he thus contended that the registration of the Farm into Charles</w:t>
      </w:r>
      <w:r w:rsidR="00321474" w:rsidRPr="00EE349D">
        <w:rPr>
          <w:rStyle w:val="IntenseEmphasis"/>
          <w:rFonts w:ascii="Arial" w:hAnsi="Arial" w:cs="Arial"/>
          <w:i w:val="0"/>
          <w:color w:val="000000" w:themeColor="text1"/>
        </w:rPr>
        <w:t>’</w:t>
      </w:r>
      <w:r w:rsidR="00044736" w:rsidRPr="00EE349D">
        <w:rPr>
          <w:rStyle w:val="IntenseEmphasis"/>
          <w:rFonts w:ascii="Arial" w:hAnsi="Arial" w:cs="Arial"/>
          <w:i w:val="0"/>
          <w:color w:val="000000" w:themeColor="text1"/>
        </w:rPr>
        <w:t xml:space="preserve"> name was in contravention of</w:t>
      </w:r>
      <w:r w:rsidR="00321474" w:rsidRPr="00EE349D">
        <w:rPr>
          <w:rStyle w:val="IntenseEmphasis"/>
          <w:rFonts w:ascii="Arial" w:hAnsi="Arial" w:cs="Arial"/>
          <w:i w:val="0"/>
          <w:color w:val="000000" w:themeColor="text1"/>
        </w:rPr>
        <w:t xml:space="preserve"> the redistribution agreement. </w:t>
      </w:r>
      <w:r w:rsidR="00044736" w:rsidRPr="00EE349D">
        <w:rPr>
          <w:rStyle w:val="IntenseEmphasis"/>
          <w:rFonts w:ascii="Arial" w:hAnsi="Arial" w:cs="Arial"/>
          <w:i w:val="0"/>
          <w:color w:val="000000" w:themeColor="text1"/>
        </w:rPr>
        <w:t xml:space="preserve">He continued and testified that somewhere during the year </w:t>
      </w:r>
      <w:r w:rsidR="00321474" w:rsidRPr="00EE349D">
        <w:rPr>
          <w:rStyle w:val="IntenseEmphasis"/>
          <w:rFonts w:ascii="Arial" w:hAnsi="Arial" w:cs="Arial"/>
          <w:i w:val="0"/>
          <w:color w:val="000000" w:themeColor="text1"/>
        </w:rPr>
        <w:t>2017;</w:t>
      </w:r>
      <w:r w:rsidR="007241EB" w:rsidRPr="00EE349D">
        <w:rPr>
          <w:rStyle w:val="IntenseEmphasis"/>
          <w:rFonts w:ascii="Arial" w:hAnsi="Arial" w:cs="Arial"/>
          <w:i w:val="0"/>
          <w:color w:val="000000" w:themeColor="text1"/>
        </w:rPr>
        <w:t xml:space="preserve"> he</w:t>
      </w:r>
      <w:r w:rsidR="00044736" w:rsidRPr="00EE349D">
        <w:rPr>
          <w:rStyle w:val="IntenseEmphasis"/>
          <w:rFonts w:ascii="Arial" w:hAnsi="Arial" w:cs="Arial"/>
          <w:i w:val="0"/>
          <w:color w:val="000000" w:themeColor="text1"/>
        </w:rPr>
        <w:t xml:space="preserve"> discovered that </w:t>
      </w:r>
      <w:r w:rsidR="00321474" w:rsidRPr="00EE349D">
        <w:rPr>
          <w:rStyle w:val="IntenseEmphasis"/>
          <w:rFonts w:ascii="Arial" w:hAnsi="Arial" w:cs="Arial"/>
          <w:i w:val="0"/>
          <w:color w:val="000000" w:themeColor="text1"/>
        </w:rPr>
        <w:t>the F</w:t>
      </w:r>
      <w:r w:rsidR="007241EB" w:rsidRPr="00EE349D">
        <w:rPr>
          <w:rStyle w:val="IntenseEmphasis"/>
          <w:rFonts w:ascii="Arial" w:hAnsi="Arial" w:cs="Arial"/>
          <w:i w:val="0"/>
          <w:color w:val="000000" w:themeColor="text1"/>
        </w:rPr>
        <w:t>arm was sold</w:t>
      </w:r>
      <w:r w:rsidR="00044736" w:rsidRPr="00EE349D">
        <w:rPr>
          <w:rStyle w:val="IntenseEmphasis"/>
          <w:rFonts w:ascii="Arial" w:hAnsi="Arial" w:cs="Arial"/>
          <w:i w:val="0"/>
          <w:color w:val="000000" w:themeColor="text1"/>
        </w:rPr>
        <w:t xml:space="preserve"> to Ms Mouton</w:t>
      </w:r>
      <w:r w:rsidR="007241EB" w:rsidRPr="00EE349D">
        <w:rPr>
          <w:rStyle w:val="IntenseEmphasis"/>
          <w:rFonts w:ascii="Arial" w:hAnsi="Arial" w:cs="Arial"/>
          <w:i w:val="0"/>
          <w:color w:val="000000" w:themeColor="text1"/>
        </w:rPr>
        <w:t xml:space="preserve">. He </w:t>
      </w:r>
      <w:r w:rsidR="00044736" w:rsidRPr="00EE349D">
        <w:rPr>
          <w:rStyle w:val="IntenseEmphasis"/>
          <w:rFonts w:ascii="Arial" w:hAnsi="Arial" w:cs="Arial"/>
          <w:i w:val="0"/>
          <w:color w:val="000000" w:themeColor="text1"/>
        </w:rPr>
        <w:t xml:space="preserve">vehemently denied that he gave </w:t>
      </w:r>
      <w:r w:rsidR="00321474" w:rsidRPr="00EE349D">
        <w:rPr>
          <w:rStyle w:val="IntenseEmphasis"/>
          <w:rFonts w:ascii="Arial" w:hAnsi="Arial" w:cs="Arial"/>
          <w:i w:val="0"/>
          <w:color w:val="000000" w:themeColor="text1"/>
        </w:rPr>
        <w:t>his consent for the F</w:t>
      </w:r>
      <w:r w:rsidR="007241EB" w:rsidRPr="00EE349D">
        <w:rPr>
          <w:rStyle w:val="IntenseEmphasis"/>
          <w:rFonts w:ascii="Arial" w:hAnsi="Arial" w:cs="Arial"/>
          <w:i w:val="0"/>
          <w:color w:val="000000" w:themeColor="text1"/>
        </w:rPr>
        <w:t>arm to be sold.</w:t>
      </w:r>
      <w:r w:rsidR="00044736" w:rsidRPr="00EE349D">
        <w:rPr>
          <w:rStyle w:val="IntenseEmphasis"/>
          <w:rFonts w:ascii="Arial" w:hAnsi="Arial" w:cs="Arial"/>
          <w:i w:val="0"/>
          <w:color w:val="000000" w:themeColor="text1"/>
        </w:rPr>
        <w:t xml:space="preserve"> He </w:t>
      </w:r>
      <w:r w:rsidR="003373CA" w:rsidRPr="00EE349D">
        <w:rPr>
          <w:rStyle w:val="IntenseEmphasis"/>
          <w:rFonts w:ascii="Arial" w:hAnsi="Arial" w:cs="Arial"/>
          <w:i w:val="0"/>
          <w:color w:val="000000" w:themeColor="text1"/>
        </w:rPr>
        <w:t>further testified</w:t>
      </w:r>
      <w:r w:rsidR="00044736" w:rsidRPr="00EE349D">
        <w:rPr>
          <w:rStyle w:val="IntenseEmphasis"/>
          <w:rFonts w:ascii="Arial" w:hAnsi="Arial" w:cs="Arial"/>
          <w:i w:val="0"/>
          <w:color w:val="000000" w:themeColor="text1"/>
        </w:rPr>
        <w:t xml:space="preserve"> that Charles forged his signature on the document that purported to be a consent from him for the sale of the Farm</w:t>
      </w:r>
      <w:r w:rsidR="003373CA" w:rsidRPr="00EE349D">
        <w:rPr>
          <w:rStyle w:val="IntenseEmphasis"/>
          <w:rFonts w:ascii="Arial" w:hAnsi="Arial" w:cs="Arial"/>
          <w:i w:val="0"/>
          <w:color w:val="000000" w:themeColor="text1"/>
        </w:rPr>
        <w:t>.</w:t>
      </w:r>
    </w:p>
    <w:p w14:paraId="7B7592CC" w14:textId="77777777" w:rsidR="00044736" w:rsidRPr="00EE349D" w:rsidRDefault="00044736" w:rsidP="00044736">
      <w:pPr>
        <w:pStyle w:val="NormalWeb"/>
        <w:shd w:val="clear" w:color="auto" w:fill="FFFFFF"/>
        <w:spacing w:before="0" w:beforeAutospacing="0" w:after="0" w:afterAutospacing="0" w:line="360" w:lineRule="auto"/>
        <w:jc w:val="both"/>
        <w:rPr>
          <w:rStyle w:val="IntenseEmphasis"/>
          <w:rFonts w:ascii="Arial" w:hAnsi="Arial" w:cs="Arial"/>
          <w:i w:val="0"/>
          <w:color w:val="000000" w:themeColor="text1"/>
        </w:rPr>
      </w:pPr>
    </w:p>
    <w:p w14:paraId="49BC0692" w14:textId="2175D93C" w:rsidR="001423D8" w:rsidRPr="00EE349D" w:rsidRDefault="00044736" w:rsidP="00044736">
      <w:pPr>
        <w:pStyle w:val="NormalWeb"/>
        <w:shd w:val="clear" w:color="auto" w:fill="FFFFFF"/>
        <w:spacing w:before="0" w:beforeAutospacing="0" w:after="0" w:afterAutospacing="0" w:line="360" w:lineRule="auto"/>
        <w:jc w:val="both"/>
        <w:rPr>
          <w:rStyle w:val="IntenseEmphasis"/>
          <w:rFonts w:ascii="Arial" w:hAnsi="Arial" w:cs="Arial"/>
          <w:i w:val="0"/>
          <w:color w:val="000000" w:themeColor="text1"/>
        </w:rPr>
      </w:pPr>
      <w:r w:rsidRPr="00EE349D">
        <w:rPr>
          <w:rStyle w:val="IntenseEmphasis"/>
          <w:rFonts w:ascii="Arial" w:hAnsi="Arial" w:cs="Arial"/>
          <w:i w:val="0"/>
          <w:color w:val="000000" w:themeColor="text1"/>
        </w:rPr>
        <w:t>[25]</w:t>
      </w:r>
      <w:r w:rsidRPr="00EE349D">
        <w:rPr>
          <w:rStyle w:val="IntenseEmphasis"/>
          <w:rFonts w:ascii="Arial" w:hAnsi="Arial" w:cs="Arial"/>
          <w:i w:val="0"/>
          <w:color w:val="000000" w:themeColor="text1"/>
        </w:rPr>
        <w:tab/>
      </w:r>
      <w:r w:rsidR="003373CA" w:rsidRPr="00EE349D">
        <w:rPr>
          <w:rStyle w:val="IntenseEmphasis"/>
          <w:rFonts w:ascii="Arial" w:hAnsi="Arial" w:cs="Arial"/>
          <w:i w:val="0"/>
          <w:color w:val="000000" w:themeColor="text1"/>
        </w:rPr>
        <w:t xml:space="preserve">Gerhard </w:t>
      </w:r>
      <w:r w:rsidRPr="00EE349D">
        <w:rPr>
          <w:rStyle w:val="IntenseEmphasis"/>
          <w:rFonts w:ascii="Arial" w:hAnsi="Arial" w:cs="Arial"/>
          <w:i w:val="0"/>
          <w:color w:val="000000" w:themeColor="text1"/>
        </w:rPr>
        <w:t>further testified as to the steps he took when he discovered that the Farm was sold</w:t>
      </w:r>
      <w:r w:rsidR="00781595">
        <w:rPr>
          <w:rStyle w:val="IntenseEmphasis"/>
          <w:rFonts w:ascii="Arial" w:hAnsi="Arial" w:cs="Arial"/>
          <w:i w:val="0"/>
          <w:color w:val="000000" w:themeColor="text1"/>
        </w:rPr>
        <w:t xml:space="preserve">. He testified that the steps that he took included </w:t>
      </w:r>
      <w:r w:rsidR="003373CA" w:rsidRPr="00EE349D">
        <w:rPr>
          <w:rStyle w:val="IntenseEmphasis"/>
          <w:rFonts w:ascii="Arial" w:hAnsi="Arial" w:cs="Arial"/>
          <w:i w:val="0"/>
          <w:color w:val="000000" w:themeColor="text1"/>
        </w:rPr>
        <w:t>him laying criminal charges under case number CR 341/06/2018 against Charles for the fraudulent sale</w:t>
      </w:r>
      <w:r w:rsidR="00321474" w:rsidRPr="00EE349D">
        <w:rPr>
          <w:rStyle w:val="IntenseEmphasis"/>
          <w:rFonts w:ascii="Arial" w:hAnsi="Arial" w:cs="Arial"/>
          <w:i w:val="0"/>
          <w:color w:val="000000" w:themeColor="text1"/>
        </w:rPr>
        <w:t xml:space="preserve"> of</w:t>
      </w:r>
      <w:r w:rsidR="003373CA" w:rsidRPr="00EE349D">
        <w:rPr>
          <w:rStyle w:val="IntenseEmphasis"/>
          <w:rFonts w:ascii="Arial" w:hAnsi="Arial" w:cs="Arial"/>
          <w:i w:val="0"/>
          <w:color w:val="000000" w:themeColor="text1"/>
        </w:rPr>
        <w:t xml:space="preserve"> </w:t>
      </w:r>
      <w:r w:rsidR="0076785A" w:rsidRPr="00EE349D">
        <w:rPr>
          <w:rStyle w:val="IntenseEmphasis"/>
          <w:rFonts w:ascii="Arial" w:hAnsi="Arial" w:cs="Arial"/>
          <w:i w:val="0"/>
          <w:color w:val="000000" w:themeColor="text1"/>
        </w:rPr>
        <w:t>the</w:t>
      </w:r>
      <w:r w:rsidR="00321474" w:rsidRPr="00EE349D">
        <w:rPr>
          <w:rStyle w:val="IntenseEmphasis"/>
          <w:rFonts w:ascii="Arial" w:hAnsi="Arial" w:cs="Arial"/>
          <w:i w:val="0"/>
          <w:color w:val="000000" w:themeColor="text1"/>
        </w:rPr>
        <w:t xml:space="preserve"> F</w:t>
      </w:r>
      <w:r w:rsidR="007241EB" w:rsidRPr="00EE349D">
        <w:rPr>
          <w:rStyle w:val="IntenseEmphasis"/>
          <w:rFonts w:ascii="Arial" w:hAnsi="Arial" w:cs="Arial"/>
          <w:i w:val="0"/>
          <w:color w:val="000000" w:themeColor="text1"/>
        </w:rPr>
        <w:t>arm</w:t>
      </w:r>
      <w:r w:rsidR="00781595">
        <w:rPr>
          <w:rStyle w:val="IntenseEmphasis"/>
          <w:rFonts w:ascii="Arial" w:hAnsi="Arial" w:cs="Arial"/>
          <w:i w:val="0"/>
          <w:color w:val="000000" w:themeColor="text1"/>
        </w:rPr>
        <w:t xml:space="preserve"> and him engaging the third defendant, Mr Fadi Ayoub, to see how they will resolve the fraudulent sale.</w:t>
      </w:r>
    </w:p>
    <w:p w14:paraId="1DE2988C" w14:textId="77777777" w:rsidR="003373CA" w:rsidRPr="00EE349D" w:rsidRDefault="003373CA" w:rsidP="00044736">
      <w:pPr>
        <w:pStyle w:val="NormalWeb"/>
        <w:shd w:val="clear" w:color="auto" w:fill="FFFFFF"/>
        <w:spacing w:before="0" w:beforeAutospacing="0" w:after="0" w:afterAutospacing="0" w:line="360" w:lineRule="auto"/>
        <w:jc w:val="both"/>
        <w:rPr>
          <w:rStyle w:val="IntenseEmphasis"/>
          <w:rFonts w:ascii="Arial" w:hAnsi="Arial" w:cs="Arial"/>
          <w:i w:val="0"/>
          <w:color w:val="000000" w:themeColor="text1"/>
        </w:rPr>
      </w:pPr>
    </w:p>
    <w:p w14:paraId="3EFA8029" w14:textId="0701DFF4" w:rsidR="00A5283F" w:rsidRPr="00EE349D" w:rsidRDefault="0076785A" w:rsidP="00573271">
      <w:pPr>
        <w:pStyle w:val="NormalWeb"/>
        <w:shd w:val="clear" w:color="auto" w:fill="FFFFFF"/>
        <w:spacing w:before="0" w:beforeAutospacing="0" w:after="0" w:afterAutospacing="0" w:line="360" w:lineRule="auto"/>
        <w:jc w:val="both"/>
        <w:rPr>
          <w:rStyle w:val="IntenseEmphasis"/>
          <w:rFonts w:ascii="Arial" w:hAnsi="Arial" w:cs="Arial"/>
          <w:i w:val="0"/>
          <w:color w:val="000000" w:themeColor="text1"/>
        </w:rPr>
      </w:pPr>
      <w:r w:rsidRPr="00EE349D">
        <w:rPr>
          <w:rStyle w:val="IntenseEmphasis"/>
          <w:rFonts w:ascii="Arial" w:hAnsi="Arial" w:cs="Arial"/>
          <w:i w:val="0"/>
          <w:color w:val="000000" w:themeColor="text1"/>
        </w:rPr>
        <w:t>[2</w:t>
      </w:r>
      <w:r w:rsidR="003373CA" w:rsidRPr="00EE349D">
        <w:rPr>
          <w:rStyle w:val="IntenseEmphasis"/>
          <w:rFonts w:ascii="Arial" w:hAnsi="Arial" w:cs="Arial"/>
          <w:i w:val="0"/>
          <w:color w:val="000000" w:themeColor="text1"/>
        </w:rPr>
        <w:t>6</w:t>
      </w:r>
      <w:r w:rsidRPr="00EE349D">
        <w:rPr>
          <w:rStyle w:val="IntenseEmphasis"/>
          <w:rFonts w:ascii="Arial" w:hAnsi="Arial" w:cs="Arial"/>
          <w:i w:val="0"/>
          <w:color w:val="000000" w:themeColor="text1"/>
        </w:rPr>
        <w:t>]</w:t>
      </w:r>
      <w:r w:rsidR="003373CA" w:rsidRPr="00EE349D">
        <w:rPr>
          <w:rStyle w:val="IntenseEmphasis"/>
          <w:rFonts w:ascii="Arial" w:hAnsi="Arial" w:cs="Arial"/>
          <w:i w:val="0"/>
          <w:color w:val="000000" w:themeColor="text1"/>
        </w:rPr>
        <w:tab/>
      </w:r>
      <w:r w:rsidRPr="00EE349D">
        <w:rPr>
          <w:rStyle w:val="IntenseEmphasis"/>
          <w:rFonts w:ascii="Arial" w:hAnsi="Arial" w:cs="Arial"/>
          <w:i w:val="0"/>
          <w:color w:val="000000" w:themeColor="text1"/>
        </w:rPr>
        <w:t>Th</w:t>
      </w:r>
      <w:r w:rsidR="003373CA" w:rsidRPr="00EE349D">
        <w:rPr>
          <w:rStyle w:val="IntenseEmphasis"/>
          <w:rFonts w:ascii="Arial" w:hAnsi="Arial" w:cs="Arial"/>
          <w:i w:val="0"/>
          <w:color w:val="000000" w:themeColor="text1"/>
        </w:rPr>
        <w:t>e fourth witness is Michael Max</w:t>
      </w:r>
      <w:r w:rsidRPr="00EE349D">
        <w:rPr>
          <w:rStyle w:val="IntenseEmphasis"/>
          <w:rFonts w:ascii="Arial" w:hAnsi="Arial" w:cs="Arial"/>
          <w:i w:val="0"/>
          <w:color w:val="000000" w:themeColor="text1"/>
        </w:rPr>
        <w:t xml:space="preserve"> Saco</w:t>
      </w:r>
      <w:r w:rsidR="00F66E54" w:rsidRPr="00EE349D">
        <w:rPr>
          <w:rStyle w:val="IntenseEmphasis"/>
          <w:rFonts w:ascii="Arial" w:hAnsi="Arial" w:cs="Arial"/>
          <w:i w:val="0"/>
          <w:color w:val="000000" w:themeColor="text1"/>
        </w:rPr>
        <w:t xml:space="preserve"> (Saco)</w:t>
      </w:r>
      <w:r w:rsidRPr="00EE349D">
        <w:rPr>
          <w:rStyle w:val="IntenseEmphasis"/>
          <w:rFonts w:ascii="Arial" w:hAnsi="Arial" w:cs="Arial"/>
          <w:i w:val="0"/>
          <w:color w:val="000000" w:themeColor="text1"/>
        </w:rPr>
        <w:t xml:space="preserve">, </w:t>
      </w:r>
      <w:r w:rsidR="00A5283F" w:rsidRPr="00EE349D">
        <w:rPr>
          <w:rStyle w:val="IntenseEmphasis"/>
          <w:rFonts w:ascii="Arial" w:hAnsi="Arial" w:cs="Arial"/>
          <w:i w:val="0"/>
          <w:color w:val="000000" w:themeColor="text1"/>
        </w:rPr>
        <w:t>a</w:t>
      </w:r>
      <w:r w:rsidRPr="00EE349D">
        <w:rPr>
          <w:rStyle w:val="IntenseEmphasis"/>
          <w:rFonts w:ascii="Arial" w:hAnsi="Arial" w:cs="Arial"/>
          <w:i w:val="0"/>
          <w:color w:val="000000" w:themeColor="text1"/>
        </w:rPr>
        <w:t>n adult male self-employed as a paralegal consultant and estate agent. He testified that during August</w:t>
      </w:r>
      <w:r w:rsidR="007A3364">
        <w:rPr>
          <w:rStyle w:val="IntenseEmphasis"/>
          <w:rFonts w:ascii="Arial" w:hAnsi="Arial" w:cs="Arial"/>
          <w:i w:val="0"/>
          <w:color w:val="000000" w:themeColor="text1"/>
        </w:rPr>
        <w:t xml:space="preserve"> 2018 he received a visit from </w:t>
      </w:r>
      <w:r w:rsidR="00A5283F" w:rsidRPr="00EE349D">
        <w:rPr>
          <w:rStyle w:val="IntenseEmphasis"/>
          <w:rFonts w:ascii="Arial" w:hAnsi="Arial" w:cs="Arial"/>
          <w:i w:val="0"/>
          <w:color w:val="000000" w:themeColor="text1"/>
        </w:rPr>
        <w:t>G</w:t>
      </w:r>
      <w:r w:rsidRPr="00EE349D">
        <w:rPr>
          <w:rStyle w:val="IntenseEmphasis"/>
          <w:rFonts w:ascii="Arial" w:hAnsi="Arial" w:cs="Arial"/>
          <w:i w:val="0"/>
          <w:color w:val="000000" w:themeColor="text1"/>
        </w:rPr>
        <w:t>er</w:t>
      </w:r>
      <w:r w:rsidR="00A5283F" w:rsidRPr="00EE349D">
        <w:rPr>
          <w:rStyle w:val="IntenseEmphasis"/>
          <w:rFonts w:ascii="Arial" w:hAnsi="Arial" w:cs="Arial"/>
          <w:i w:val="0"/>
          <w:color w:val="000000" w:themeColor="text1"/>
        </w:rPr>
        <w:t>h</w:t>
      </w:r>
      <w:r w:rsidRPr="00EE349D">
        <w:rPr>
          <w:rStyle w:val="IntenseEmphasis"/>
          <w:rFonts w:ascii="Arial" w:hAnsi="Arial" w:cs="Arial"/>
          <w:i w:val="0"/>
          <w:color w:val="000000" w:themeColor="text1"/>
        </w:rPr>
        <w:t>a</w:t>
      </w:r>
      <w:r w:rsidR="00A5283F" w:rsidRPr="00EE349D">
        <w:rPr>
          <w:rStyle w:val="IntenseEmphasis"/>
          <w:rFonts w:ascii="Arial" w:hAnsi="Arial" w:cs="Arial"/>
          <w:i w:val="0"/>
          <w:color w:val="000000" w:themeColor="text1"/>
        </w:rPr>
        <w:t>r</w:t>
      </w:r>
      <w:r w:rsidRPr="00EE349D">
        <w:rPr>
          <w:rStyle w:val="IntenseEmphasis"/>
          <w:rFonts w:ascii="Arial" w:hAnsi="Arial" w:cs="Arial"/>
          <w:i w:val="0"/>
          <w:color w:val="000000" w:themeColor="text1"/>
        </w:rPr>
        <w:t xml:space="preserve">d who informed him that he had a problem with his </w:t>
      </w:r>
      <w:r w:rsidRPr="00EE349D">
        <w:rPr>
          <w:rStyle w:val="IntenseEmphasis"/>
          <w:rFonts w:ascii="Arial" w:hAnsi="Arial" w:cs="Arial"/>
          <w:i w:val="0"/>
          <w:color w:val="000000" w:themeColor="text1"/>
        </w:rPr>
        <w:lastRenderedPageBreak/>
        <w:t xml:space="preserve">mother's </w:t>
      </w:r>
      <w:r w:rsidR="00A5283F" w:rsidRPr="00EE349D">
        <w:rPr>
          <w:rStyle w:val="IntenseEmphasis"/>
          <w:rFonts w:ascii="Arial" w:hAnsi="Arial" w:cs="Arial"/>
          <w:i w:val="0"/>
          <w:color w:val="000000" w:themeColor="text1"/>
        </w:rPr>
        <w:t>estate,</w:t>
      </w:r>
      <w:r w:rsidRPr="00EE349D">
        <w:rPr>
          <w:rStyle w:val="IntenseEmphasis"/>
          <w:rFonts w:ascii="Arial" w:hAnsi="Arial" w:cs="Arial"/>
          <w:i w:val="0"/>
          <w:color w:val="000000" w:themeColor="text1"/>
        </w:rPr>
        <w:t xml:space="preserve"> and he need</w:t>
      </w:r>
      <w:r w:rsidR="003373CA" w:rsidRPr="00EE349D">
        <w:rPr>
          <w:rStyle w:val="IntenseEmphasis"/>
          <w:rFonts w:ascii="Arial" w:hAnsi="Arial" w:cs="Arial"/>
          <w:i w:val="0"/>
          <w:color w:val="000000" w:themeColor="text1"/>
        </w:rPr>
        <w:t xml:space="preserve">ed </w:t>
      </w:r>
      <w:r w:rsidRPr="00EE349D">
        <w:rPr>
          <w:rStyle w:val="IntenseEmphasis"/>
          <w:rFonts w:ascii="Arial" w:hAnsi="Arial" w:cs="Arial"/>
          <w:i w:val="0"/>
          <w:color w:val="000000" w:themeColor="text1"/>
        </w:rPr>
        <w:t>his assistance</w:t>
      </w:r>
      <w:r w:rsidR="00A5283F" w:rsidRPr="00EE349D">
        <w:rPr>
          <w:rStyle w:val="IntenseEmphasis"/>
          <w:rFonts w:ascii="Arial" w:hAnsi="Arial" w:cs="Arial"/>
          <w:i w:val="0"/>
          <w:color w:val="000000" w:themeColor="text1"/>
        </w:rPr>
        <w:t>. Gerhard</w:t>
      </w:r>
      <w:r w:rsidRPr="00EE349D">
        <w:rPr>
          <w:rStyle w:val="IntenseEmphasis"/>
          <w:rFonts w:ascii="Arial" w:hAnsi="Arial" w:cs="Arial"/>
          <w:i w:val="0"/>
          <w:color w:val="000000" w:themeColor="text1"/>
        </w:rPr>
        <w:t xml:space="preserve"> identified himself as an </w:t>
      </w:r>
      <w:r w:rsidR="00A5283F" w:rsidRPr="00EE349D">
        <w:rPr>
          <w:rStyle w:val="IntenseEmphasis"/>
          <w:rFonts w:ascii="Arial" w:hAnsi="Arial" w:cs="Arial"/>
          <w:i w:val="0"/>
          <w:color w:val="000000" w:themeColor="text1"/>
        </w:rPr>
        <w:t>heir</w:t>
      </w:r>
      <w:r w:rsidRPr="00EE349D">
        <w:rPr>
          <w:rStyle w:val="IntenseEmphasis"/>
          <w:rFonts w:ascii="Arial" w:hAnsi="Arial" w:cs="Arial"/>
          <w:i w:val="0"/>
          <w:color w:val="000000" w:themeColor="text1"/>
        </w:rPr>
        <w:t xml:space="preserve"> to the property.</w:t>
      </w:r>
      <w:r w:rsidR="00A5283F" w:rsidRPr="00EE349D">
        <w:rPr>
          <w:rStyle w:val="IntenseEmphasis"/>
          <w:rFonts w:ascii="Arial" w:hAnsi="Arial" w:cs="Arial"/>
          <w:i w:val="0"/>
          <w:color w:val="000000" w:themeColor="text1"/>
        </w:rPr>
        <w:t xml:space="preserve"> </w:t>
      </w:r>
      <w:r w:rsidR="00F66E54" w:rsidRPr="00EE349D">
        <w:rPr>
          <w:rStyle w:val="IntenseEmphasis"/>
          <w:rFonts w:ascii="Arial" w:hAnsi="Arial" w:cs="Arial"/>
          <w:i w:val="0"/>
          <w:color w:val="000000" w:themeColor="text1"/>
        </w:rPr>
        <w:t>Gerhard</w:t>
      </w:r>
      <w:r w:rsidR="00A5283F" w:rsidRPr="00EE349D">
        <w:rPr>
          <w:rStyle w:val="IntenseEmphasis"/>
          <w:rFonts w:ascii="Arial" w:hAnsi="Arial" w:cs="Arial"/>
          <w:i w:val="0"/>
          <w:color w:val="000000" w:themeColor="text1"/>
        </w:rPr>
        <w:t xml:space="preserve"> informed him of the estate of</w:t>
      </w:r>
      <w:r w:rsidR="00321474" w:rsidRPr="00EE349D">
        <w:rPr>
          <w:rStyle w:val="IntenseEmphasis"/>
          <w:rFonts w:ascii="Arial" w:hAnsi="Arial" w:cs="Arial"/>
          <w:i w:val="0"/>
          <w:color w:val="000000" w:themeColor="text1"/>
        </w:rPr>
        <w:t xml:space="preserve"> the late </w:t>
      </w:r>
      <w:r w:rsidR="00A5283F" w:rsidRPr="00EE349D">
        <w:rPr>
          <w:rStyle w:val="IntenseEmphasis"/>
          <w:rFonts w:ascii="Arial" w:hAnsi="Arial" w:cs="Arial"/>
          <w:i w:val="0"/>
          <w:color w:val="000000" w:themeColor="text1"/>
        </w:rPr>
        <w:t>Christina</w:t>
      </w:r>
      <w:r w:rsidR="00321474" w:rsidRPr="00EE349D">
        <w:rPr>
          <w:rStyle w:val="IntenseEmphasis"/>
          <w:rFonts w:ascii="Arial" w:hAnsi="Arial" w:cs="Arial"/>
          <w:i w:val="0"/>
          <w:color w:val="000000" w:themeColor="text1"/>
        </w:rPr>
        <w:t>,</w:t>
      </w:r>
      <w:r w:rsidR="00A5283F" w:rsidRPr="00EE349D">
        <w:rPr>
          <w:rStyle w:val="IntenseEmphasis"/>
          <w:rFonts w:ascii="Arial" w:hAnsi="Arial" w:cs="Arial"/>
          <w:i w:val="0"/>
          <w:color w:val="000000" w:themeColor="text1"/>
        </w:rPr>
        <w:t xml:space="preserve"> the redistribution agreement, and the statu</w:t>
      </w:r>
      <w:r w:rsidR="00321474" w:rsidRPr="00EE349D">
        <w:rPr>
          <w:rStyle w:val="IntenseEmphasis"/>
          <w:rFonts w:ascii="Arial" w:hAnsi="Arial" w:cs="Arial"/>
          <w:i w:val="0"/>
          <w:color w:val="000000" w:themeColor="text1"/>
        </w:rPr>
        <w:t>s of the estate. After he analys</w:t>
      </w:r>
      <w:r w:rsidR="00A5283F" w:rsidRPr="00EE349D">
        <w:rPr>
          <w:rStyle w:val="IntenseEmphasis"/>
          <w:rFonts w:ascii="Arial" w:hAnsi="Arial" w:cs="Arial"/>
          <w:i w:val="0"/>
          <w:color w:val="000000" w:themeColor="text1"/>
        </w:rPr>
        <w:t>ed the documents presented to him, he concluded that the property was sold. Gerhard informed him that he was not aware of the sale, and he did not consent to the sale. Saco showed Gerhard the document that showed that he ha</w:t>
      </w:r>
      <w:r w:rsidR="003373CA" w:rsidRPr="00EE349D">
        <w:rPr>
          <w:rStyle w:val="IntenseEmphasis"/>
          <w:rFonts w:ascii="Arial" w:hAnsi="Arial" w:cs="Arial"/>
          <w:i w:val="0"/>
          <w:color w:val="000000" w:themeColor="text1"/>
        </w:rPr>
        <w:t>d</w:t>
      </w:r>
      <w:r w:rsidR="00A5283F" w:rsidRPr="00EE349D">
        <w:rPr>
          <w:rStyle w:val="IntenseEmphasis"/>
          <w:rFonts w:ascii="Arial" w:hAnsi="Arial" w:cs="Arial"/>
          <w:i w:val="0"/>
          <w:color w:val="000000" w:themeColor="text1"/>
        </w:rPr>
        <w:t xml:space="preserve"> </w:t>
      </w:r>
      <w:r w:rsidR="00F66E54" w:rsidRPr="00EE349D">
        <w:rPr>
          <w:rStyle w:val="IntenseEmphasis"/>
          <w:rFonts w:ascii="Arial" w:hAnsi="Arial" w:cs="Arial"/>
          <w:i w:val="0"/>
          <w:color w:val="000000" w:themeColor="text1"/>
        </w:rPr>
        <w:t>consented,</w:t>
      </w:r>
      <w:r w:rsidR="00A5283F" w:rsidRPr="00EE349D">
        <w:rPr>
          <w:rStyle w:val="IntenseEmphasis"/>
          <w:rFonts w:ascii="Arial" w:hAnsi="Arial" w:cs="Arial"/>
          <w:i w:val="0"/>
          <w:color w:val="000000" w:themeColor="text1"/>
        </w:rPr>
        <w:t xml:space="preserve"> and that Gerhard’</w:t>
      </w:r>
      <w:r w:rsidR="00321474" w:rsidRPr="00EE349D">
        <w:rPr>
          <w:rStyle w:val="IntenseEmphasis"/>
          <w:rFonts w:ascii="Arial" w:hAnsi="Arial" w:cs="Arial"/>
          <w:i w:val="0"/>
          <w:color w:val="000000" w:themeColor="text1"/>
        </w:rPr>
        <w:t>s signature was on the document,</w:t>
      </w:r>
      <w:r w:rsidR="003373CA" w:rsidRPr="00EE349D">
        <w:rPr>
          <w:rStyle w:val="IntenseEmphasis"/>
          <w:rFonts w:ascii="Arial" w:hAnsi="Arial" w:cs="Arial"/>
          <w:i w:val="0"/>
          <w:color w:val="000000" w:themeColor="text1"/>
        </w:rPr>
        <w:t xml:space="preserve"> </w:t>
      </w:r>
      <w:r w:rsidR="00321474" w:rsidRPr="00EE349D">
        <w:rPr>
          <w:rStyle w:val="IntenseEmphasis"/>
          <w:rFonts w:ascii="Arial" w:hAnsi="Arial" w:cs="Arial"/>
          <w:i w:val="0"/>
          <w:color w:val="000000" w:themeColor="text1"/>
        </w:rPr>
        <w:t>b</w:t>
      </w:r>
      <w:r w:rsidR="003373CA" w:rsidRPr="00EE349D">
        <w:rPr>
          <w:rStyle w:val="IntenseEmphasis"/>
          <w:rFonts w:ascii="Arial" w:hAnsi="Arial" w:cs="Arial"/>
          <w:i w:val="0"/>
          <w:color w:val="000000" w:themeColor="text1"/>
        </w:rPr>
        <w:t>ut Gerhard denied that he ever signed such a document.</w:t>
      </w:r>
    </w:p>
    <w:p w14:paraId="2B840B3A" w14:textId="77777777" w:rsidR="003373CA" w:rsidRPr="00EE349D" w:rsidRDefault="003373CA" w:rsidP="00573271">
      <w:pPr>
        <w:pStyle w:val="NormalWeb"/>
        <w:shd w:val="clear" w:color="auto" w:fill="FFFFFF"/>
        <w:spacing w:before="0" w:beforeAutospacing="0" w:after="0" w:afterAutospacing="0" w:line="360" w:lineRule="auto"/>
        <w:jc w:val="both"/>
        <w:rPr>
          <w:rStyle w:val="IntenseEmphasis"/>
          <w:rFonts w:ascii="Arial" w:hAnsi="Arial" w:cs="Arial"/>
          <w:i w:val="0"/>
          <w:color w:val="000000" w:themeColor="text1"/>
        </w:rPr>
      </w:pPr>
    </w:p>
    <w:p w14:paraId="37DE98C5" w14:textId="1513FC76" w:rsidR="003373CA" w:rsidRPr="00EE349D" w:rsidRDefault="00A5283F" w:rsidP="00573271">
      <w:pPr>
        <w:pStyle w:val="NormalWeb"/>
        <w:shd w:val="clear" w:color="auto" w:fill="FFFFFF"/>
        <w:spacing w:before="0" w:beforeAutospacing="0" w:after="0" w:afterAutospacing="0" w:line="360" w:lineRule="auto"/>
        <w:jc w:val="both"/>
        <w:rPr>
          <w:rStyle w:val="IntenseEmphasis"/>
          <w:rFonts w:ascii="Arial" w:hAnsi="Arial" w:cs="Arial"/>
          <w:i w:val="0"/>
          <w:color w:val="000000" w:themeColor="text1"/>
        </w:rPr>
      </w:pPr>
      <w:r w:rsidRPr="00EE349D">
        <w:rPr>
          <w:rStyle w:val="IntenseEmphasis"/>
          <w:rFonts w:ascii="Arial" w:hAnsi="Arial" w:cs="Arial"/>
          <w:i w:val="0"/>
          <w:color w:val="000000" w:themeColor="text1"/>
        </w:rPr>
        <w:t>[2</w:t>
      </w:r>
      <w:r w:rsidR="003373CA" w:rsidRPr="00EE349D">
        <w:rPr>
          <w:rStyle w:val="IntenseEmphasis"/>
          <w:rFonts w:ascii="Arial" w:hAnsi="Arial" w:cs="Arial"/>
          <w:i w:val="0"/>
          <w:color w:val="000000" w:themeColor="text1"/>
        </w:rPr>
        <w:t>7</w:t>
      </w:r>
      <w:r w:rsidRPr="00EE349D">
        <w:rPr>
          <w:rStyle w:val="IntenseEmphasis"/>
          <w:rFonts w:ascii="Arial" w:hAnsi="Arial" w:cs="Arial"/>
          <w:i w:val="0"/>
          <w:color w:val="000000" w:themeColor="text1"/>
        </w:rPr>
        <w:t>]</w:t>
      </w:r>
      <w:r w:rsidRPr="00EE349D">
        <w:rPr>
          <w:rStyle w:val="IntenseEmphasis"/>
          <w:rFonts w:ascii="Arial" w:hAnsi="Arial" w:cs="Arial"/>
          <w:i w:val="0"/>
          <w:color w:val="000000" w:themeColor="text1"/>
        </w:rPr>
        <w:tab/>
      </w:r>
      <w:r w:rsidR="00321474" w:rsidRPr="00EE349D">
        <w:rPr>
          <w:rStyle w:val="IntenseEmphasis"/>
          <w:rFonts w:ascii="Arial" w:hAnsi="Arial" w:cs="Arial"/>
          <w:i w:val="0"/>
          <w:color w:val="000000" w:themeColor="text1"/>
        </w:rPr>
        <w:t xml:space="preserve"> </w:t>
      </w:r>
      <w:r w:rsidR="003373CA" w:rsidRPr="00EE349D">
        <w:rPr>
          <w:rStyle w:val="IntenseEmphasis"/>
          <w:rFonts w:ascii="Arial" w:hAnsi="Arial" w:cs="Arial"/>
          <w:i w:val="0"/>
          <w:color w:val="000000" w:themeColor="text1"/>
        </w:rPr>
        <w:t>Saco continued and testified that a</w:t>
      </w:r>
      <w:r w:rsidRPr="00EE349D">
        <w:rPr>
          <w:rStyle w:val="IntenseEmphasis"/>
          <w:rFonts w:ascii="Arial" w:hAnsi="Arial" w:cs="Arial"/>
          <w:i w:val="0"/>
          <w:color w:val="000000" w:themeColor="text1"/>
        </w:rPr>
        <w:t xml:space="preserve"> few days after his meeting with Gerhard he reported the matter to the Master of </w:t>
      </w:r>
      <w:r w:rsidR="00321474" w:rsidRPr="00EE349D">
        <w:rPr>
          <w:rStyle w:val="IntenseEmphasis"/>
          <w:rFonts w:ascii="Arial" w:hAnsi="Arial" w:cs="Arial"/>
          <w:i w:val="0"/>
          <w:color w:val="000000" w:themeColor="text1"/>
        </w:rPr>
        <w:t xml:space="preserve">the </w:t>
      </w:r>
      <w:r w:rsidRPr="00EE349D">
        <w:rPr>
          <w:rStyle w:val="IntenseEmphasis"/>
          <w:rFonts w:ascii="Arial" w:hAnsi="Arial" w:cs="Arial"/>
          <w:i w:val="0"/>
          <w:color w:val="000000" w:themeColor="text1"/>
        </w:rPr>
        <w:t xml:space="preserve">High Court by way of a letter, informing the Master of </w:t>
      </w:r>
      <w:r w:rsidR="00321474" w:rsidRPr="00EE349D">
        <w:rPr>
          <w:rStyle w:val="IntenseEmphasis"/>
          <w:rFonts w:ascii="Arial" w:hAnsi="Arial" w:cs="Arial"/>
          <w:i w:val="0"/>
          <w:color w:val="000000" w:themeColor="text1"/>
        </w:rPr>
        <w:t xml:space="preserve">the </w:t>
      </w:r>
      <w:r w:rsidRPr="00EE349D">
        <w:rPr>
          <w:rStyle w:val="IntenseEmphasis"/>
          <w:rFonts w:ascii="Arial" w:hAnsi="Arial" w:cs="Arial"/>
          <w:i w:val="0"/>
          <w:color w:val="000000" w:themeColor="text1"/>
        </w:rPr>
        <w:t xml:space="preserve">High Court that he had </w:t>
      </w:r>
      <w:r w:rsidR="003373CA" w:rsidRPr="00EE349D">
        <w:rPr>
          <w:rStyle w:val="IntenseEmphasis"/>
          <w:rFonts w:ascii="Arial" w:hAnsi="Arial" w:cs="Arial"/>
          <w:i w:val="0"/>
          <w:color w:val="000000" w:themeColor="text1"/>
        </w:rPr>
        <w:t xml:space="preserve">discovered </w:t>
      </w:r>
      <w:r w:rsidRPr="00EE349D">
        <w:rPr>
          <w:rStyle w:val="IntenseEmphasis"/>
          <w:rFonts w:ascii="Arial" w:hAnsi="Arial" w:cs="Arial"/>
          <w:i w:val="0"/>
          <w:color w:val="000000" w:themeColor="text1"/>
        </w:rPr>
        <w:t xml:space="preserve">some irregularities in the estate of </w:t>
      </w:r>
      <w:r w:rsidR="00321474" w:rsidRPr="00EE349D">
        <w:rPr>
          <w:rStyle w:val="IntenseEmphasis"/>
          <w:rFonts w:ascii="Arial" w:hAnsi="Arial" w:cs="Arial"/>
          <w:i w:val="0"/>
          <w:color w:val="000000" w:themeColor="text1"/>
        </w:rPr>
        <w:t xml:space="preserve">the </w:t>
      </w:r>
      <w:r w:rsidR="003373CA" w:rsidRPr="00EE349D">
        <w:rPr>
          <w:rStyle w:val="IntenseEmphasis"/>
          <w:rFonts w:ascii="Arial" w:hAnsi="Arial" w:cs="Arial"/>
          <w:i w:val="0"/>
          <w:color w:val="000000" w:themeColor="text1"/>
        </w:rPr>
        <w:t xml:space="preserve">late </w:t>
      </w:r>
      <w:r w:rsidRPr="00EE349D">
        <w:rPr>
          <w:rStyle w:val="IntenseEmphasis"/>
          <w:rFonts w:ascii="Arial" w:hAnsi="Arial" w:cs="Arial"/>
          <w:i w:val="0"/>
          <w:color w:val="000000" w:themeColor="text1"/>
        </w:rPr>
        <w:t xml:space="preserve">Christina. He did not receive a response on </w:t>
      </w:r>
      <w:r w:rsidR="003373CA" w:rsidRPr="00EE349D">
        <w:rPr>
          <w:rStyle w:val="IntenseEmphasis"/>
          <w:rFonts w:ascii="Arial" w:hAnsi="Arial" w:cs="Arial"/>
          <w:i w:val="0"/>
          <w:color w:val="000000" w:themeColor="text1"/>
        </w:rPr>
        <w:t>his letter from the Master. He continued and testified</w:t>
      </w:r>
      <w:r w:rsidR="00321474" w:rsidRPr="00EE349D">
        <w:rPr>
          <w:rStyle w:val="IntenseEmphasis"/>
          <w:rFonts w:ascii="Arial" w:hAnsi="Arial" w:cs="Arial"/>
          <w:i w:val="0"/>
          <w:color w:val="000000" w:themeColor="text1"/>
        </w:rPr>
        <w:t xml:space="preserve"> that</w:t>
      </w:r>
      <w:r w:rsidR="003373CA" w:rsidRPr="00EE349D">
        <w:rPr>
          <w:rStyle w:val="IntenseEmphasis"/>
          <w:rFonts w:ascii="Arial" w:hAnsi="Arial" w:cs="Arial"/>
          <w:i w:val="0"/>
          <w:color w:val="000000" w:themeColor="text1"/>
        </w:rPr>
        <w:t xml:space="preserve"> during </w:t>
      </w:r>
      <w:r w:rsidRPr="00EE349D">
        <w:rPr>
          <w:rStyle w:val="IntenseEmphasis"/>
          <w:rFonts w:ascii="Arial" w:hAnsi="Arial" w:cs="Arial"/>
          <w:i w:val="0"/>
          <w:color w:val="000000" w:themeColor="text1"/>
        </w:rPr>
        <w:t xml:space="preserve">May of 2019 Gerhard came to his house together with a man </w:t>
      </w:r>
      <w:r w:rsidR="003373CA" w:rsidRPr="00EE349D">
        <w:rPr>
          <w:rStyle w:val="IntenseEmphasis"/>
          <w:rFonts w:ascii="Arial" w:hAnsi="Arial" w:cs="Arial"/>
          <w:i w:val="0"/>
          <w:color w:val="000000" w:themeColor="text1"/>
        </w:rPr>
        <w:t xml:space="preserve">who identified himself as </w:t>
      </w:r>
      <w:r w:rsidR="00321474" w:rsidRPr="00EE349D">
        <w:rPr>
          <w:rStyle w:val="IntenseEmphasis"/>
          <w:rFonts w:ascii="Arial" w:hAnsi="Arial" w:cs="Arial"/>
          <w:i w:val="0"/>
          <w:color w:val="000000" w:themeColor="text1"/>
        </w:rPr>
        <w:t>‘</w:t>
      </w:r>
      <w:r w:rsidR="003373CA" w:rsidRPr="00EE349D">
        <w:rPr>
          <w:rStyle w:val="IntenseEmphasis"/>
          <w:rFonts w:ascii="Arial" w:hAnsi="Arial" w:cs="Arial"/>
          <w:i w:val="0"/>
          <w:color w:val="000000" w:themeColor="text1"/>
        </w:rPr>
        <w:t>Charles Jacobus Cloete</w:t>
      </w:r>
      <w:r w:rsidR="00321474" w:rsidRPr="00EE349D">
        <w:rPr>
          <w:rStyle w:val="IntenseEmphasis"/>
          <w:rFonts w:ascii="Arial" w:hAnsi="Arial" w:cs="Arial"/>
          <w:i w:val="0"/>
          <w:color w:val="000000" w:themeColor="text1"/>
        </w:rPr>
        <w:t>’</w:t>
      </w:r>
      <w:r w:rsidR="008B3BE5" w:rsidRPr="00EE349D">
        <w:rPr>
          <w:rStyle w:val="IntenseEmphasis"/>
          <w:rFonts w:ascii="Arial" w:hAnsi="Arial" w:cs="Arial"/>
          <w:i w:val="0"/>
          <w:color w:val="000000" w:themeColor="text1"/>
        </w:rPr>
        <w:t>.</w:t>
      </w:r>
      <w:r w:rsidRPr="00EE349D">
        <w:rPr>
          <w:rStyle w:val="IntenseEmphasis"/>
          <w:rFonts w:ascii="Arial" w:hAnsi="Arial" w:cs="Arial"/>
          <w:i w:val="0"/>
          <w:color w:val="000000" w:themeColor="text1"/>
        </w:rPr>
        <w:t xml:space="preserve"> Charles appeared nervous and </w:t>
      </w:r>
      <w:r w:rsidR="00F66E54" w:rsidRPr="00EE349D">
        <w:rPr>
          <w:rStyle w:val="IntenseEmphasis"/>
          <w:rFonts w:ascii="Arial" w:hAnsi="Arial" w:cs="Arial"/>
          <w:i w:val="0"/>
          <w:color w:val="000000" w:themeColor="text1"/>
        </w:rPr>
        <w:t xml:space="preserve">Charles </w:t>
      </w:r>
      <w:r w:rsidRPr="00EE349D">
        <w:rPr>
          <w:rStyle w:val="IntenseEmphasis"/>
          <w:rFonts w:ascii="Arial" w:hAnsi="Arial" w:cs="Arial"/>
          <w:i w:val="0"/>
          <w:color w:val="000000" w:themeColor="text1"/>
        </w:rPr>
        <w:t xml:space="preserve">requested that </w:t>
      </w:r>
      <w:r w:rsidR="008B3BE5" w:rsidRPr="00EE349D">
        <w:rPr>
          <w:rStyle w:val="IntenseEmphasis"/>
          <w:rFonts w:ascii="Arial" w:hAnsi="Arial" w:cs="Arial"/>
          <w:i w:val="0"/>
          <w:color w:val="000000" w:themeColor="text1"/>
        </w:rPr>
        <w:t xml:space="preserve">the </w:t>
      </w:r>
      <w:r w:rsidRPr="00EE349D">
        <w:rPr>
          <w:rStyle w:val="IntenseEmphasis"/>
          <w:rFonts w:ascii="Arial" w:hAnsi="Arial" w:cs="Arial"/>
          <w:i w:val="0"/>
          <w:color w:val="000000" w:themeColor="text1"/>
        </w:rPr>
        <w:t>discussion be done the following day</w:t>
      </w:r>
      <w:r w:rsidR="00F66E54" w:rsidRPr="00EE349D">
        <w:rPr>
          <w:rStyle w:val="IntenseEmphasis"/>
          <w:rFonts w:ascii="Arial" w:hAnsi="Arial" w:cs="Arial"/>
          <w:i w:val="0"/>
          <w:color w:val="000000" w:themeColor="text1"/>
        </w:rPr>
        <w:t>,</w:t>
      </w:r>
      <w:r w:rsidRPr="00EE349D">
        <w:rPr>
          <w:rStyle w:val="IntenseEmphasis"/>
          <w:rFonts w:ascii="Arial" w:hAnsi="Arial" w:cs="Arial"/>
          <w:i w:val="0"/>
          <w:color w:val="000000" w:themeColor="text1"/>
        </w:rPr>
        <w:t xml:space="preserve"> they both agreed. </w:t>
      </w:r>
    </w:p>
    <w:p w14:paraId="5E7E8F20" w14:textId="77777777" w:rsidR="003373CA" w:rsidRPr="00EE349D" w:rsidRDefault="003373CA" w:rsidP="00573271">
      <w:pPr>
        <w:pStyle w:val="NormalWeb"/>
        <w:shd w:val="clear" w:color="auto" w:fill="FFFFFF"/>
        <w:spacing w:before="0" w:beforeAutospacing="0" w:after="0" w:afterAutospacing="0" w:line="360" w:lineRule="auto"/>
        <w:jc w:val="both"/>
        <w:rPr>
          <w:rStyle w:val="IntenseEmphasis"/>
          <w:rFonts w:ascii="Arial" w:hAnsi="Arial" w:cs="Arial"/>
          <w:i w:val="0"/>
          <w:color w:val="000000" w:themeColor="text1"/>
        </w:rPr>
      </w:pPr>
    </w:p>
    <w:p w14:paraId="1C446279" w14:textId="663CB953" w:rsidR="0035718F" w:rsidRPr="00EE349D" w:rsidRDefault="00321474" w:rsidP="00573271">
      <w:pPr>
        <w:pStyle w:val="NormalWeb"/>
        <w:shd w:val="clear" w:color="auto" w:fill="FFFFFF"/>
        <w:spacing w:before="0" w:beforeAutospacing="0" w:after="0" w:afterAutospacing="0" w:line="360" w:lineRule="auto"/>
        <w:jc w:val="both"/>
        <w:rPr>
          <w:rStyle w:val="IntenseEmphasis"/>
          <w:rFonts w:ascii="Arial" w:hAnsi="Arial" w:cs="Arial"/>
          <w:i w:val="0"/>
          <w:color w:val="000000" w:themeColor="text1"/>
        </w:rPr>
      </w:pPr>
      <w:r w:rsidRPr="00EE349D">
        <w:rPr>
          <w:rStyle w:val="IntenseEmphasis"/>
          <w:rFonts w:ascii="Arial" w:hAnsi="Arial" w:cs="Arial"/>
          <w:i w:val="0"/>
          <w:color w:val="000000" w:themeColor="text1"/>
        </w:rPr>
        <w:t>[28]</w:t>
      </w:r>
      <w:r w:rsidRPr="00EE349D">
        <w:rPr>
          <w:rStyle w:val="IntenseEmphasis"/>
          <w:rFonts w:ascii="Arial" w:hAnsi="Arial" w:cs="Arial"/>
          <w:i w:val="0"/>
          <w:color w:val="000000" w:themeColor="text1"/>
        </w:rPr>
        <w:tab/>
      </w:r>
      <w:r w:rsidR="003373CA" w:rsidRPr="00EE349D">
        <w:rPr>
          <w:rStyle w:val="IntenseEmphasis"/>
          <w:rFonts w:ascii="Arial" w:hAnsi="Arial" w:cs="Arial"/>
          <w:i w:val="0"/>
          <w:color w:val="000000" w:themeColor="text1"/>
        </w:rPr>
        <w:t xml:space="preserve">Saco continued his testimony that the </w:t>
      </w:r>
      <w:r w:rsidR="00A5283F" w:rsidRPr="00EE349D">
        <w:rPr>
          <w:rStyle w:val="IntenseEmphasis"/>
          <w:rFonts w:ascii="Arial" w:hAnsi="Arial" w:cs="Arial"/>
          <w:i w:val="0"/>
          <w:color w:val="000000" w:themeColor="text1"/>
        </w:rPr>
        <w:t xml:space="preserve">following day Charles came back with </w:t>
      </w:r>
      <w:r w:rsidR="008B3BE5" w:rsidRPr="00EE349D">
        <w:rPr>
          <w:rStyle w:val="IntenseEmphasis"/>
          <w:rFonts w:ascii="Arial" w:hAnsi="Arial" w:cs="Arial"/>
          <w:i w:val="0"/>
          <w:color w:val="000000" w:themeColor="text1"/>
        </w:rPr>
        <w:t>Gerhard</w:t>
      </w:r>
      <w:r w:rsidR="00A5283F" w:rsidRPr="00EE349D">
        <w:rPr>
          <w:rStyle w:val="IntenseEmphasis"/>
          <w:rFonts w:ascii="Arial" w:hAnsi="Arial" w:cs="Arial"/>
          <w:i w:val="0"/>
          <w:color w:val="000000" w:themeColor="text1"/>
        </w:rPr>
        <w:t xml:space="preserve"> </w:t>
      </w:r>
      <w:r w:rsidR="007A3364">
        <w:rPr>
          <w:rStyle w:val="IntenseEmphasis"/>
          <w:rFonts w:ascii="Arial" w:hAnsi="Arial" w:cs="Arial"/>
          <w:i w:val="0"/>
          <w:color w:val="000000" w:themeColor="text1"/>
        </w:rPr>
        <w:t>and Saco took</w:t>
      </w:r>
      <w:r w:rsidR="008B3BE5" w:rsidRPr="00EE349D">
        <w:rPr>
          <w:rStyle w:val="IntenseEmphasis"/>
          <w:rFonts w:ascii="Arial" w:hAnsi="Arial" w:cs="Arial"/>
          <w:i w:val="0"/>
          <w:color w:val="000000" w:themeColor="text1"/>
        </w:rPr>
        <w:t xml:space="preserve"> </w:t>
      </w:r>
      <w:r w:rsidR="003373CA" w:rsidRPr="00EE349D">
        <w:rPr>
          <w:rStyle w:val="IntenseEmphasis"/>
          <w:rFonts w:ascii="Arial" w:hAnsi="Arial" w:cs="Arial"/>
          <w:i w:val="0"/>
          <w:color w:val="000000" w:themeColor="text1"/>
        </w:rPr>
        <w:t>a</w:t>
      </w:r>
      <w:r w:rsidR="00A5283F" w:rsidRPr="00EE349D">
        <w:rPr>
          <w:rStyle w:val="IntenseEmphasis"/>
          <w:rFonts w:ascii="Arial" w:hAnsi="Arial" w:cs="Arial"/>
          <w:i w:val="0"/>
          <w:color w:val="000000" w:themeColor="text1"/>
        </w:rPr>
        <w:t xml:space="preserve"> </w:t>
      </w:r>
      <w:r w:rsidR="003373CA" w:rsidRPr="00EE349D">
        <w:rPr>
          <w:rStyle w:val="IntenseEmphasis"/>
          <w:rFonts w:ascii="Arial" w:hAnsi="Arial" w:cs="Arial"/>
          <w:i w:val="0"/>
          <w:color w:val="000000" w:themeColor="text1"/>
        </w:rPr>
        <w:t xml:space="preserve">statement from </w:t>
      </w:r>
      <w:r w:rsidR="008B3BE5" w:rsidRPr="00EE349D">
        <w:rPr>
          <w:rStyle w:val="IntenseEmphasis"/>
          <w:rFonts w:ascii="Arial" w:hAnsi="Arial" w:cs="Arial"/>
          <w:i w:val="0"/>
          <w:color w:val="000000" w:themeColor="text1"/>
        </w:rPr>
        <w:t>Charles, in</w:t>
      </w:r>
      <w:r w:rsidR="00A5283F" w:rsidRPr="00EE349D">
        <w:rPr>
          <w:rStyle w:val="IntenseEmphasis"/>
          <w:rFonts w:ascii="Arial" w:hAnsi="Arial" w:cs="Arial"/>
          <w:i w:val="0"/>
          <w:color w:val="000000" w:themeColor="text1"/>
        </w:rPr>
        <w:t xml:space="preserve"> which</w:t>
      </w:r>
      <w:r w:rsidR="003373CA" w:rsidRPr="00EE349D">
        <w:rPr>
          <w:rStyle w:val="IntenseEmphasis"/>
          <w:rFonts w:ascii="Arial" w:hAnsi="Arial" w:cs="Arial"/>
          <w:i w:val="0"/>
          <w:color w:val="000000" w:themeColor="text1"/>
        </w:rPr>
        <w:t xml:space="preserve"> statement </w:t>
      </w:r>
      <w:r w:rsidR="008B3BE5" w:rsidRPr="00EE349D">
        <w:rPr>
          <w:rStyle w:val="IntenseEmphasis"/>
          <w:rFonts w:ascii="Arial" w:hAnsi="Arial" w:cs="Arial"/>
          <w:i w:val="0"/>
          <w:color w:val="000000" w:themeColor="text1"/>
        </w:rPr>
        <w:t xml:space="preserve">Charles confessed </w:t>
      </w:r>
      <w:r w:rsidR="003373CA" w:rsidRPr="00EE349D">
        <w:rPr>
          <w:rStyle w:val="IntenseEmphasis"/>
          <w:rFonts w:ascii="Arial" w:hAnsi="Arial" w:cs="Arial"/>
          <w:i w:val="0"/>
          <w:color w:val="000000" w:themeColor="text1"/>
        </w:rPr>
        <w:t>to having forged Gerhard’s signature and fraudulently selling the Fa</w:t>
      </w:r>
      <w:r w:rsidRPr="00EE349D">
        <w:rPr>
          <w:rStyle w:val="IntenseEmphasis"/>
          <w:rFonts w:ascii="Arial" w:hAnsi="Arial" w:cs="Arial"/>
          <w:i w:val="0"/>
          <w:color w:val="000000" w:themeColor="text1"/>
        </w:rPr>
        <w:t>rm.</w:t>
      </w:r>
      <w:r w:rsidR="003373CA" w:rsidRPr="00EE349D">
        <w:rPr>
          <w:rStyle w:val="IntenseEmphasis"/>
          <w:rFonts w:ascii="Arial" w:hAnsi="Arial" w:cs="Arial"/>
          <w:i w:val="0"/>
          <w:color w:val="000000" w:themeColor="text1"/>
        </w:rPr>
        <w:t xml:space="preserve"> Saco further testified that Charles agreed to attend to the Rehoboth Police </w:t>
      </w:r>
      <w:r w:rsidR="0035718F" w:rsidRPr="00EE349D">
        <w:rPr>
          <w:rStyle w:val="IntenseEmphasis"/>
          <w:rFonts w:ascii="Arial" w:hAnsi="Arial" w:cs="Arial"/>
          <w:i w:val="0"/>
          <w:color w:val="000000" w:themeColor="text1"/>
        </w:rPr>
        <w:t>Station</w:t>
      </w:r>
      <w:r w:rsidR="003373CA" w:rsidRPr="00EE349D">
        <w:rPr>
          <w:rStyle w:val="IntenseEmphasis"/>
          <w:rFonts w:ascii="Arial" w:hAnsi="Arial" w:cs="Arial"/>
          <w:i w:val="0"/>
          <w:color w:val="000000" w:themeColor="text1"/>
        </w:rPr>
        <w:t xml:space="preserve"> the </w:t>
      </w:r>
      <w:r w:rsidR="0035718F" w:rsidRPr="00EE349D">
        <w:rPr>
          <w:rStyle w:val="IntenseEmphasis"/>
          <w:rFonts w:ascii="Arial" w:hAnsi="Arial" w:cs="Arial"/>
          <w:i w:val="0"/>
          <w:color w:val="000000" w:themeColor="text1"/>
        </w:rPr>
        <w:t>following day for the purposes of commissioning the statement so that it would be under oath. Charles, however, never turned up at the police station.</w:t>
      </w:r>
    </w:p>
    <w:p w14:paraId="02D2D8D4" w14:textId="06826D7D" w:rsidR="0076785A" w:rsidRPr="00EE349D" w:rsidRDefault="00A5283F" w:rsidP="00573271">
      <w:pPr>
        <w:pStyle w:val="NormalWeb"/>
        <w:shd w:val="clear" w:color="auto" w:fill="FFFFFF"/>
        <w:spacing w:before="0" w:beforeAutospacing="0" w:after="0" w:afterAutospacing="0" w:line="360" w:lineRule="auto"/>
        <w:jc w:val="both"/>
        <w:rPr>
          <w:rStyle w:val="IntenseEmphasis"/>
          <w:rFonts w:ascii="Arial" w:hAnsi="Arial" w:cs="Arial"/>
          <w:i w:val="0"/>
          <w:color w:val="000000" w:themeColor="text1"/>
        </w:rPr>
      </w:pPr>
      <w:r w:rsidRPr="00EE349D">
        <w:rPr>
          <w:rStyle w:val="IntenseEmphasis"/>
          <w:rFonts w:ascii="Arial" w:hAnsi="Arial" w:cs="Arial"/>
          <w:i w:val="0"/>
          <w:color w:val="000000" w:themeColor="text1"/>
        </w:rPr>
        <w:t>.</w:t>
      </w:r>
    </w:p>
    <w:p w14:paraId="03E55C2B" w14:textId="2B040582" w:rsidR="00761EF7" w:rsidRPr="00EE349D" w:rsidRDefault="008B3BE5" w:rsidP="00573271">
      <w:pPr>
        <w:pStyle w:val="NormalWeb"/>
        <w:shd w:val="clear" w:color="auto" w:fill="FFFFFF"/>
        <w:spacing w:before="0" w:beforeAutospacing="0" w:after="0" w:afterAutospacing="0" w:line="360" w:lineRule="auto"/>
        <w:jc w:val="both"/>
        <w:rPr>
          <w:rStyle w:val="IntenseEmphasis"/>
          <w:rFonts w:ascii="Arial" w:hAnsi="Arial" w:cs="Arial"/>
          <w:i w:val="0"/>
          <w:color w:val="000000" w:themeColor="text1"/>
        </w:rPr>
      </w:pPr>
      <w:r w:rsidRPr="00EE349D">
        <w:rPr>
          <w:rStyle w:val="IntenseEmphasis"/>
          <w:rFonts w:ascii="Arial" w:hAnsi="Arial" w:cs="Arial"/>
          <w:i w:val="0"/>
          <w:color w:val="000000" w:themeColor="text1"/>
        </w:rPr>
        <w:t>[</w:t>
      </w:r>
      <w:r w:rsidR="0035718F" w:rsidRPr="00EE349D">
        <w:rPr>
          <w:rStyle w:val="IntenseEmphasis"/>
          <w:rFonts w:ascii="Arial" w:hAnsi="Arial" w:cs="Arial"/>
          <w:i w:val="0"/>
          <w:color w:val="000000" w:themeColor="text1"/>
        </w:rPr>
        <w:t>29</w:t>
      </w:r>
      <w:r w:rsidRPr="00EE349D">
        <w:rPr>
          <w:rStyle w:val="IntenseEmphasis"/>
          <w:rFonts w:ascii="Arial" w:hAnsi="Arial" w:cs="Arial"/>
          <w:i w:val="0"/>
          <w:color w:val="000000" w:themeColor="text1"/>
        </w:rPr>
        <w:t>]</w:t>
      </w:r>
      <w:r w:rsidR="00761EF7" w:rsidRPr="00EE349D">
        <w:rPr>
          <w:rStyle w:val="IntenseEmphasis"/>
          <w:rFonts w:ascii="Arial" w:hAnsi="Arial" w:cs="Arial"/>
          <w:i w:val="0"/>
          <w:color w:val="000000" w:themeColor="text1"/>
        </w:rPr>
        <w:tab/>
        <w:t>T</w:t>
      </w:r>
      <w:r w:rsidR="00413701" w:rsidRPr="00EE349D">
        <w:rPr>
          <w:rStyle w:val="IntenseEmphasis"/>
          <w:rFonts w:ascii="Arial" w:hAnsi="Arial" w:cs="Arial"/>
          <w:i w:val="0"/>
          <w:color w:val="000000" w:themeColor="text1"/>
        </w:rPr>
        <w:t>he n</w:t>
      </w:r>
      <w:r w:rsidRPr="00EE349D">
        <w:rPr>
          <w:rStyle w:val="IntenseEmphasis"/>
          <w:rFonts w:ascii="Arial" w:hAnsi="Arial" w:cs="Arial"/>
          <w:i w:val="0"/>
          <w:color w:val="000000" w:themeColor="text1"/>
        </w:rPr>
        <w:t xml:space="preserve">ext </w:t>
      </w:r>
      <w:r w:rsidR="0035718F" w:rsidRPr="00EE349D">
        <w:rPr>
          <w:rStyle w:val="IntenseEmphasis"/>
          <w:rFonts w:ascii="Arial" w:hAnsi="Arial" w:cs="Arial"/>
          <w:i w:val="0"/>
          <w:color w:val="000000" w:themeColor="text1"/>
        </w:rPr>
        <w:t xml:space="preserve">witness to testify on behalf of the plaintiffs </w:t>
      </w:r>
      <w:r w:rsidR="00321474" w:rsidRPr="00EE349D">
        <w:rPr>
          <w:rStyle w:val="IntenseEmphasis"/>
          <w:rFonts w:ascii="Arial" w:hAnsi="Arial" w:cs="Arial"/>
          <w:i w:val="0"/>
          <w:color w:val="000000" w:themeColor="text1"/>
        </w:rPr>
        <w:t xml:space="preserve">in the 2020 action </w:t>
      </w:r>
      <w:r w:rsidR="0035718F" w:rsidRPr="00EE349D">
        <w:rPr>
          <w:rStyle w:val="IntenseEmphasis"/>
          <w:rFonts w:ascii="Arial" w:hAnsi="Arial" w:cs="Arial"/>
          <w:i w:val="0"/>
          <w:color w:val="000000" w:themeColor="text1"/>
        </w:rPr>
        <w:t>was Cecilia</w:t>
      </w:r>
      <w:r w:rsidRPr="00EE349D">
        <w:rPr>
          <w:rStyle w:val="IntenseEmphasis"/>
          <w:rFonts w:ascii="Arial" w:hAnsi="Arial" w:cs="Arial"/>
          <w:i w:val="0"/>
          <w:color w:val="000000" w:themeColor="text1"/>
        </w:rPr>
        <w:t xml:space="preserve"> Paulina </w:t>
      </w:r>
      <w:r w:rsidR="00413701" w:rsidRPr="00EE349D">
        <w:rPr>
          <w:rStyle w:val="IntenseEmphasis"/>
          <w:rFonts w:ascii="Arial" w:hAnsi="Arial" w:cs="Arial"/>
          <w:i w:val="0"/>
          <w:color w:val="000000" w:themeColor="text1"/>
        </w:rPr>
        <w:t>Beukes</w:t>
      </w:r>
      <w:r w:rsidRPr="00EE349D">
        <w:rPr>
          <w:rStyle w:val="IntenseEmphasis"/>
          <w:rFonts w:ascii="Arial" w:hAnsi="Arial" w:cs="Arial"/>
          <w:i w:val="0"/>
          <w:color w:val="000000" w:themeColor="text1"/>
        </w:rPr>
        <w:t xml:space="preserve"> </w:t>
      </w:r>
      <w:r w:rsidR="00F66E54" w:rsidRPr="00EE349D">
        <w:rPr>
          <w:rStyle w:val="IntenseEmphasis"/>
          <w:rFonts w:ascii="Arial" w:hAnsi="Arial" w:cs="Arial"/>
          <w:i w:val="0"/>
          <w:color w:val="000000" w:themeColor="text1"/>
        </w:rPr>
        <w:t>(Cecilia)</w:t>
      </w:r>
      <w:r w:rsidR="00321474" w:rsidRPr="00EE349D">
        <w:rPr>
          <w:rStyle w:val="IntenseEmphasis"/>
          <w:rFonts w:ascii="Arial" w:hAnsi="Arial" w:cs="Arial"/>
          <w:i w:val="0"/>
          <w:color w:val="000000" w:themeColor="text1"/>
        </w:rPr>
        <w:t>,</w:t>
      </w:r>
      <w:r w:rsidR="00F66E54" w:rsidRPr="00EE349D">
        <w:rPr>
          <w:rStyle w:val="IntenseEmphasis"/>
          <w:rFonts w:ascii="Arial" w:hAnsi="Arial" w:cs="Arial"/>
          <w:i w:val="0"/>
          <w:color w:val="000000" w:themeColor="text1"/>
        </w:rPr>
        <w:t xml:space="preserve"> </w:t>
      </w:r>
      <w:r w:rsidRPr="00EE349D">
        <w:rPr>
          <w:rStyle w:val="IntenseEmphasis"/>
          <w:rFonts w:ascii="Arial" w:hAnsi="Arial" w:cs="Arial"/>
          <w:i w:val="0"/>
          <w:color w:val="000000" w:themeColor="text1"/>
        </w:rPr>
        <w:t xml:space="preserve">an adult female </w:t>
      </w:r>
      <w:r w:rsidR="00413701" w:rsidRPr="00EE349D">
        <w:rPr>
          <w:rStyle w:val="IntenseEmphasis"/>
          <w:rFonts w:ascii="Arial" w:hAnsi="Arial" w:cs="Arial"/>
          <w:i w:val="0"/>
          <w:color w:val="000000" w:themeColor="text1"/>
        </w:rPr>
        <w:t>a</w:t>
      </w:r>
      <w:r w:rsidRPr="00EE349D">
        <w:rPr>
          <w:rStyle w:val="IntenseEmphasis"/>
          <w:rFonts w:ascii="Arial" w:hAnsi="Arial" w:cs="Arial"/>
          <w:i w:val="0"/>
          <w:color w:val="000000" w:themeColor="text1"/>
        </w:rPr>
        <w:t>nd t</w:t>
      </w:r>
      <w:r w:rsidR="00321474" w:rsidRPr="00EE349D">
        <w:rPr>
          <w:rStyle w:val="IntenseEmphasis"/>
          <w:rFonts w:ascii="Arial" w:hAnsi="Arial" w:cs="Arial"/>
          <w:i w:val="0"/>
          <w:color w:val="000000" w:themeColor="text1"/>
        </w:rPr>
        <w:t>he third plaintiff in the 2020 action</w:t>
      </w:r>
      <w:r w:rsidRPr="00EE349D">
        <w:rPr>
          <w:rStyle w:val="IntenseEmphasis"/>
          <w:rFonts w:ascii="Arial" w:hAnsi="Arial" w:cs="Arial"/>
          <w:i w:val="0"/>
          <w:color w:val="000000" w:themeColor="text1"/>
        </w:rPr>
        <w:t xml:space="preserve">. She </w:t>
      </w:r>
      <w:r w:rsidR="00413701" w:rsidRPr="00EE349D">
        <w:rPr>
          <w:rStyle w:val="IntenseEmphasis"/>
          <w:rFonts w:ascii="Arial" w:hAnsi="Arial" w:cs="Arial"/>
          <w:i w:val="0"/>
          <w:color w:val="000000" w:themeColor="text1"/>
        </w:rPr>
        <w:t xml:space="preserve">is seeking an order declaring the sale of </w:t>
      </w:r>
      <w:r w:rsidR="00321474" w:rsidRPr="00EE349D">
        <w:rPr>
          <w:rStyle w:val="IntenseEmphasis"/>
          <w:rFonts w:ascii="Arial" w:hAnsi="Arial" w:cs="Arial"/>
          <w:i w:val="0"/>
          <w:color w:val="000000" w:themeColor="text1"/>
        </w:rPr>
        <w:t>the F</w:t>
      </w:r>
      <w:r w:rsidR="00413701" w:rsidRPr="00EE349D">
        <w:rPr>
          <w:rStyle w:val="IntenseEmphasis"/>
          <w:rFonts w:ascii="Arial" w:hAnsi="Arial" w:cs="Arial"/>
          <w:i w:val="0"/>
          <w:color w:val="000000" w:themeColor="text1"/>
        </w:rPr>
        <w:t>arm</w:t>
      </w:r>
      <w:r w:rsidRPr="00EE349D">
        <w:rPr>
          <w:rStyle w:val="IntenseEmphasis"/>
          <w:rFonts w:ascii="Arial" w:hAnsi="Arial" w:cs="Arial"/>
          <w:i w:val="0"/>
          <w:color w:val="000000" w:themeColor="text1"/>
        </w:rPr>
        <w:t xml:space="preserve"> </w:t>
      </w:r>
      <w:r w:rsidR="00413701" w:rsidRPr="00EE349D">
        <w:rPr>
          <w:rStyle w:val="IntenseEmphasis"/>
          <w:rFonts w:ascii="Arial" w:hAnsi="Arial" w:cs="Arial"/>
          <w:i w:val="0"/>
          <w:color w:val="000000" w:themeColor="text1"/>
        </w:rPr>
        <w:t>by</w:t>
      </w:r>
      <w:r w:rsidRPr="00EE349D">
        <w:rPr>
          <w:rStyle w:val="IntenseEmphasis"/>
          <w:rFonts w:ascii="Arial" w:hAnsi="Arial" w:cs="Arial"/>
          <w:i w:val="0"/>
          <w:color w:val="000000" w:themeColor="text1"/>
        </w:rPr>
        <w:t xml:space="preserve"> Charles </w:t>
      </w:r>
      <w:r w:rsidR="00F66E54" w:rsidRPr="00EE349D">
        <w:rPr>
          <w:rStyle w:val="IntenseEmphasis"/>
          <w:rFonts w:ascii="Arial" w:hAnsi="Arial" w:cs="Arial"/>
          <w:i w:val="0"/>
          <w:color w:val="000000" w:themeColor="text1"/>
        </w:rPr>
        <w:t>to</w:t>
      </w:r>
      <w:r w:rsidR="00321474" w:rsidRPr="00EE349D">
        <w:rPr>
          <w:rStyle w:val="IntenseEmphasis"/>
          <w:rFonts w:ascii="Arial" w:hAnsi="Arial" w:cs="Arial"/>
          <w:i w:val="0"/>
          <w:color w:val="000000" w:themeColor="text1"/>
        </w:rPr>
        <w:t xml:space="preserve"> Ms </w:t>
      </w:r>
      <w:r w:rsidR="00413701" w:rsidRPr="00EE349D">
        <w:rPr>
          <w:rStyle w:val="IntenseEmphasis"/>
          <w:rFonts w:ascii="Arial" w:hAnsi="Arial" w:cs="Arial"/>
          <w:i w:val="0"/>
          <w:color w:val="000000" w:themeColor="text1"/>
        </w:rPr>
        <w:t>Mouton</w:t>
      </w:r>
      <w:r w:rsidR="00F66E54" w:rsidRPr="00EE349D">
        <w:rPr>
          <w:rStyle w:val="IntenseEmphasis"/>
          <w:rFonts w:ascii="Arial" w:hAnsi="Arial" w:cs="Arial"/>
          <w:i w:val="0"/>
          <w:color w:val="000000" w:themeColor="text1"/>
        </w:rPr>
        <w:t xml:space="preserve"> null and void</w:t>
      </w:r>
      <w:r w:rsidR="00413701" w:rsidRPr="00EE349D">
        <w:rPr>
          <w:rStyle w:val="IntenseEmphasis"/>
          <w:rFonts w:ascii="Arial" w:hAnsi="Arial" w:cs="Arial"/>
          <w:i w:val="0"/>
          <w:color w:val="000000" w:themeColor="text1"/>
        </w:rPr>
        <w:t>.</w:t>
      </w:r>
      <w:r w:rsidRPr="00EE349D">
        <w:rPr>
          <w:rStyle w:val="IntenseEmphasis"/>
          <w:rFonts w:ascii="Arial" w:hAnsi="Arial" w:cs="Arial"/>
          <w:i w:val="0"/>
          <w:color w:val="000000" w:themeColor="text1"/>
        </w:rPr>
        <w:t xml:space="preserve"> She </w:t>
      </w:r>
      <w:r w:rsidR="0035718F" w:rsidRPr="00EE349D">
        <w:rPr>
          <w:rStyle w:val="IntenseEmphasis"/>
          <w:rFonts w:ascii="Arial" w:hAnsi="Arial" w:cs="Arial"/>
          <w:i w:val="0"/>
          <w:color w:val="000000" w:themeColor="text1"/>
        </w:rPr>
        <w:t>testified that the Farm belong</w:t>
      </w:r>
      <w:r w:rsidR="00321474" w:rsidRPr="00EE349D">
        <w:rPr>
          <w:rStyle w:val="IntenseEmphasis"/>
          <w:rFonts w:ascii="Arial" w:hAnsi="Arial" w:cs="Arial"/>
          <w:i w:val="0"/>
          <w:color w:val="000000" w:themeColor="text1"/>
        </w:rPr>
        <w:t>ed</w:t>
      </w:r>
      <w:r w:rsidR="0035718F" w:rsidRPr="00EE349D">
        <w:rPr>
          <w:rStyle w:val="IntenseEmphasis"/>
          <w:rFonts w:ascii="Arial" w:hAnsi="Arial" w:cs="Arial"/>
          <w:i w:val="0"/>
          <w:color w:val="000000" w:themeColor="text1"/>
        </w:rPr>
        <w:t xml:space="preserve"> to her grandparents (as indi</w:t>
      </w:r>
      <w:r w:rsidR="00321474" w:rsidRPr="00EE349D">
        <w:rPr>
          <w:rStyle w:val="IntenseEmphasis"/>
          <w:rFonts w:ascii="Arial" w:hAnsi="Arial" w:cs="Arial"/>
          <w:i w:val="0"/>
          <w:color w:val="000000" w:themeColor="text1"/>
        </w:rPr>
        <w:t>cated earlier her mother is the</w:t>
      </w:r>
      <w:r w:rsidR="0035718F" w:rsidRPr="00EE349D">
        <w:rPr>
          <w:rStyle w:val="IntenseEmphasis"/>
          <w:rFonts w:ascii="Arial" w:hAnsi="Arial" w:cs="Arial"/>
          <w:i w:val="0"/>
          <w:color w:val="000000" w:themeColor="text1"/>
        </w:rPr>
        <w:t xml:space="preserve"> late Waltraud Sophia Beukes).</w:t>
      </w:r>
      <w:r w:rsidRPr="00EE349D">
        <w:rPr>
          <w:rStyle w:val="IntenseEmphasis"/>
          <w:rFonts w:ascii="Arial" w:hAnsi="Arial" w:cs="Arial"/>
          <w:i w:val="0"/>
          <w:color w:val="000000" w:themeColor="text1"/>
        </w:rPr>
        <w:t xml:space="preserve"> </w:t>
      </w:r>
      <w:r w:rsidR="00413701" w:rsidRPr="00EE349D">
        <w:rPr>
          <w:rStyle w:val="IntenseEmphasis"/>
          <w:rFonts w:ascii="Arial" w:hAnsi="Arial" w:cs="Arial"/>
          <w:i w:val="0"/>
          <w:color w:val="000000" w:themeColor="text1"/>
        </w:rPr>
        <w:t>S</w:t>
      </w:r>
      <w:r w:rsidRPr="00EE349D">
        <w:rPr>
          <w:rStyle w:val="IntenseEmphasis"/>
          <w:rFonts w:ascii="Arial" w:hAnsi="Arial" w:cs="Arial"/>
          <w:i w:val="0"/>
          <w:color w:val="000000" w:themeColor="text1"/>
        </w:rPr>
        <w:t xml:space="preserve">he </w:t>
      </w:r>
      <w:r w:rsidR="0035718F" w:rsidRPr="00EE349D">
        <w:rPr>
          <w:rStyle w:val="IntenseEmphasis"/>
          <w:rFonts w:ascii="Arial" w:hAnsi="Arial" w:cs="Arial"/>
          <w:i w:val="0"/>
          <w:color w:val="000000" w:themeColor="text1"/>
        </w:rPr>
        <w:t xml:space="preserve">testified that she </w:t>
      </w:r>
      <w:r w:rsidR="00321474" w:rsidRPr="00EE349D">
        <w:rPr>
          <w:rStyle w:val="IntenseEmphasis"/>
          <w:rFonts w:ascii="Arial" w:hAnsi="Arial" w:cs="Arial"/>
          <w:i w:val="0"/>
          <w:color w:val="000000" w:themeColor="text1"/>
        </w:rPr>
        <w:t>moved onto the F</w:t>
      </w:r>
      <w:r w:rsidRPr="00EE349D">
        <w:rPr>
          <w:rStyle w:val="IntenseEmphasis"/>
          <w:rFonts w:ascii="Arial" w:hAnsi="Arial" w:cs="Arial"/>
          <w:i w:val="0"/>
          <w:color w:val="000000" w:themeColor="text1"/>
        </w:rPr>
        <w:t xml:space="preserve">arm </w:t>
      </w:r>
      <w:r w:rsidR="0035718F" w:rsidRPr="00EE349D">
        <w:rPr>
          <w:rStyle w:val="IntenseEmphasis"/>
          <w:rFonts w:ascii="Arial" w:hAnsi="Arial" w:cs="Arial"/>
          <w:i w:val="0"/>
          <w:color w:val="000000" w:themeColor="text1"/>
        </w:rPr>
        <w:t xml:space="preserve">during </w:t>
      </w:r>
      <w:r w:rsidRPr="00EE349D">
        <w:rPr>
          <w:rStyle w:val="IntenseEmphasis"/>
          <w:rFonts w:ascii="Arial" w:hAnsi="Arial" w:cs="Arial"/>
          <w:i w:val="0"/>
          <w:color w:val="000000" w:themeColor="text1"/>
        </w:rPr>
        <w:t xml:space="preserve">2003 </w:t>
      </w:r>
      <w:r w:rsidR="0035718F" w:rsidRPr="00EE349D">
        <w:rPr>
          <w:rStyle w:val="IntenseEmphasis"/>
          <w:rFonts w:ascii="Arial" w:hAnsi="Arial" w:cs="Arial"/>
          <w:i w:val="0"/>
          <w:color w:val="000000" w:themeColor="text1"/>
        </w:rPr>
        <w:t xml:space="preserve">just before her mother’s death </w:t>
      </w:r>
      <w:r w:rsidR="00413701" w:rsidRPr="00EE349D">
        <w:rPr>
          <w:rStyle w:val="IntenseEmphasis"/>
          <w:rFonts w:ascii="Arial" w:hAnsi="Arial" w:cs="Arial"/>
          <w:i w:val="0"/>
          <w:color w:val="000000" w:themeColor="text1"/>
        </w:rPr>
        <w:t>and commenced with</w:t>
      </w:r>
      <w:r w:rsidRPr="00EE349D">
        <w:rPr>
          <w:rStyle w:val="IntenseEmphasis"/>
          <w:rFonts w:ascii="Arial" w:hAnsi="Arial" w:cs="Arial"/>
          <w:i w:val="0"/>
          <w:color w:val="000000" w:themeColor="text1"/>
        </w:rPr>
        <w:t xml:space="preserve"> garden</w:t>
      </w:r>
      <w:r w:rsidR="00413701" w:rsidRPr="00EE349D">
        <w:rPr>
          <w:rStyle w:val="IntenseEmphasis"/>
          <w:rFonts w:ascii="Arial" w:hAnsi="Arial" w:cs="Arial"/>
          <w:i w:val="0"/>
          <w:color w:val="000000" w:themeColor="text1"/>
        </w:rPr>
        <w:t>ing</w:t>
      </w:r>
      <w:r w:rsidRPr="00EE349D">
        <w:rPr>
          <w:rStyle w:val="IntenseEmphasis"/>
          <w:rFonts w:ascii="Arial" w:hAnsi="Arial" w:cs="Arial"/>
          <w:i w:val="0"/>
          <w:color w:val="000000" w:themeColor="text1"/>
        </w:rPr>
        <w:t xml:space="preserve"> and livestock </w:t>
      </w:r>
      <w:r w:rsidR="00413701" w:rsidRPr="00EE349D">
        <w:rPr>
          <w:rStyle w:val="IntenseEmphasis"/>
          <w:rFonts w:ascii="Arial" w:hAnsi="Arial" w:cs="Arial"/>
          <w:i w:val="0"/>
          <w:color w:val="000000" w:themeColor="text1"/>
        </w:rPr>
        <w:t xml:space="preserve">farming. </w:t>
      </w:r>
      <w:r w:rsidRPr="00EE349D">
        <w:rPr>
          <w:rStyle w:val="IntenseEmphasis"/>
          <w:rFonts w:ascii="Arial" w:hAnsi="Arial" w:cs="Arial"/>
          <w:i w:val="0"/>
          <w:color w:val="000000" w:themeColor="text1"/>
        </w:rPr>
        <w:t xml:space="preserve">She </w:t>
      </w:r>
      <w:r w:rsidR="00413701" w:rsidRPr="00EE349D">
        <w:rPr>
          <w:rStyle w:val="IntenseEmphasis"/>
          <w:rFonts w:ascii="Arial" w:hAnsi="Arial" w:cs="Arial"/>
          <w:i w:val="0"/>
          <w:color w:val="000000" w:themeColor="text1"/>
        </w:rPr>
        <w:t xml:space="preserve">testified </w:t>
      </w:r>
      <w:r w:rsidRPr="00EE349D">
        <w:rPr>
          <w:rStyle w:val="IntenseEmphasis"/>
          <w:rFonts w:ascii="Arial" w:hAnsi="Arial" w:cs="Arial"/>
          <w:i w:val="0"/>
          <w:color w:val="000000" w:themeColor="text1"/>
        </w:rPr>
        <w:t xml:space="preserve">that </w:t>
      </w:r>
      <w:r w:rsidR="00413701" w:rsidRPr="00EE349D">
        <w:rPr>
          <w:rStyle w:val="IntenseEmphasis"/>
          <w:rFonts w:ascii="Arial" w:hAnsi="Arial" w:cs="Arial"/>
          <w:i w:val="0"/>
          <w:color w:val="000000" w:themeColor="text1"/>
        </w:rPr>
        <w:t>after the</w:t>
      </w:r>
      <w:r w:rsidRPr="00EE349D">
        <w:rPr>
          <w:rStyle w:val="IntenseEmphasis"/>
          <w:rFonts w:ascii="Arial" w:hAnsi="Arial" w:cs="Arial"/>
          <w:i w:val="0"/>
          <w:color w:val="000000" w:themeColor="text1"/>
        </w:rPr>
        <w:t xml:space="preserve"> </w:t>
      </w:r>
      <w:r w:rsidR="00413701" w:rsidRPr="00EE349D">
        <w:rPr>
          <w:rStyle w:val="IntenseEmphasis"/>
          <w:rFonts w:ascii="Arial" w:hAnsi="Arial" w:cs="Arial"/>
          <w:i w:val="0"/>
          <w:color w:val="000000" w:themeColor="text1"/>
        </w:rPr>
        <w:t>death of</w:t>
      </w:r>
      <w:r w:rsidRPr="00EE349D">
        <w:rPr>
          <w:rStyle w:val="IntenseEmphasis"/>
          <w:rFonts w:ascii="Arial" w:hAnsi="Arial" w:cs="Arial"/>
          <w:i w:val="0"/>
          <w:color w:val="000000" w:themeColor="text1"/>
        </w:rPr>
        <w:t xml:space="preserve"> </w:t>
      </w:r>
      <w:r w:rsidR="0035718F" w:rsidRPr="00EE349D">
        <w:rPr>
          <w:rStyle w:val="IntenseEmphasis"/>
          <w:rFonts w:ascii="Arial" w:hAnsi="Arial" w:cs="Arial"/>
          <w:i w:val="0"/>
          <w:color w:val="000000" w:themeColor="text1"/>
        </w:rPr>
        <w:t>her uncle</w:t>
      </w:r>
      <w:r w:rsidR="00321474" w:rsidRPr="00EE349D">
        <w:rPr>
          <w:rStyle w:val="IntenseEmphasis"/>
          <w:rFonts w:ascii="Arial" w:hAnsi="Arial" w:cs="Arial"/>
          <w:i w:val="0"/>
          <w:color w:val="000000" w:themeColor="text1"/>
        </w:rPr>
        <w:t>,</w:t>
      </w:r>
      <w:r w:rsidR="0035718F" w:rsidRPr="00EE349D">
        <w:rPr>
          <w:rStyle w:val="IntenseEmphasis"/>
          <w:rFonts w:ascii="Arial" w:hAnsi="Arial" w:cs="Arial"/>
          <w:i w:val="0"/>
          <w:color w:val="000000" w:themeColor="text1"/>
        </w:rPr>
        <w:t xml:space="preserve"> </w:t>
      </w:r>
      <w:r w:rsidR="00321474" w:rsidRPr="00EE349D">
        <w:rPr>
          <w:rStyle w:val="IntenseEmphasis"/>
          <w:rFonts w:ascii="Arial" w:hAnsi="Arial" w:cs="Arial"/>
          <w:i w:val="0"/>
          <w:color w:val="000000" w:themeColor="text1"/>
        </w:rPr>
        <w:t>Clemens,</w:t>
      </w:r>
      <w:r w:rsidRPr="00EE349D">
        <w:rPr>
          <w:rStyle w:val="IntenseEmphasis"/>
          <w:rFonts w:ascii="Arial" w:hAnsi="Arial" w:cs="Arial"/>
          <w:i w:val="0"/>
          <w:color w:val="000000" w:themeColor="text1"/>
        </w:rPr>
        <w:t xml:space="preserve"> </w:t>
      </w:r>
      <w:r w:rsidR="00761EF7" w:rsidRPr="00EE349D">
        <w:rPr>
          <w:rStyle w:val="IntenseEmphasis"/>
          <w:rFonts w:ascii="Arial" w:hAnsi="Arial" w:cs="Arial"/>
          <w:i w:val="0"/>
          <w:color w:val="000000" w:themeColor="text1"/>
        </w:rPr>
        <w:t>she has been enquir</w:t>
      </w:r>
      <w:r w:rsidR="00321474" w:rsidRPr="00EE349D">
        <w:rPr>
          <w:rStyle w:val="IntenseEmphasis"/>
          <w:rFonts w:ascii="Arial" w:hAnsi="Arial" w:cs="Arial"/>
          <w:i w:val="0"/>
          <w:color w:val="000000" w:themeColor="text1"/>
        </w:rPr>
        <w:t>ing about the ownership of the F</w:t>
      </w:r>
      <w:r w:rsidR="00761EF7" w:rsidRPr="00EE349D">
        <w:rPr>
          <w:rStyle w:val="IntenseEmphasis"/>
          <w:rFonts w:ascii="Arial" w:hAnsi="Arial" w:cs="Arial"/>
          <w:i w:val="0"/>
          <w:color w:val="000000" w:themeColor="text1"/>
        </w:rPr>
        <w:t xml:space="preserve">arm. </w:t>
      </w:r>
    </w:p>
    <w:p w14:paraId="34E9D8AD" w14:textId="77777777" w:rsidR="0035718F" w:rsidRPr="00EE349D" w:rsidRDefault="0035718F" w:rsidP="00573271">
      <w:pPr>
        <w:pStyle w:val="NormalWeb"/>
        <w:shd w:val="clear" w:color="auto" w:fill="FFFFFF"/>
        <w:spacing w:before="0" w:beforeAutospacing="0" w:after="0" w:afterAutospacing="0" w:line="360" w:lineRule="auto"/>
        <w:jc w:val="both"/>
        <w:rPr>
          <w:rStyle w:val="IntenseEmphasis"/>
          <w:rFonts w:ascii="Arial" w:hAnsi="Arial" w:cs="Arial"/>
          <w:i w:val="0"/>
          <w:color w:val="000000" w:themeColor="text1"/>
        </w:rPr>
      </w:pPr>
    </w:p>
    <w:p w14:paraId="246CC8E4" w14:textId="729ACD32" w:rsidR="00CA2B9E" w:rsidRPr="00EE349D" w:rsidRDefault="00761EF7" w:rsidP="00573271">
      <w:pPr>
        <w:pStyle w:val="NormalWeb"/>
        <w:shd w:val="clear" w:color="auto" w:fill="FFFFFF"/>
        <w:spacing w:before="0" w:beforeAutospacing="0" w:after="0" w:afterAutospacing="0" w:line="360" w:lineRule="auto"/>
        <w:jc w:val="both"/>
        <w:rPr>
          <w:rStyle w:val="IntenseEmphasis"/>
          <w:rFonts w:ascii="Arial" w:hAnsi="Arial" w:cs="Arial"/>
          <w:i w:val="0"/>
          <w:color w:val="000000" w:themeColor="text1"/>
        </w:rPr>
      </w:pPr>
      <w:r w:rsidRPr="00EE349D">
        <w:rPr>
          <w:rStyle w:val="IntenseEmphasis"/>
          <w:rFonts w:ascii="Arial" w:hAnsi="Arial" w:cs="Arial"/>
          <w:i w:val="0"/>
          <w:color w:val="000000" w:themeColor="text1"/>
        </w:rPr>
        <w:lastRenderedPageBreak/>
        <w:t>[</w:t>
      </w:r>
      <w:r w:rsidR="0035718F" w:rsidRPr="00EE349D">
        <w:rPr>
          <w:rStyle w:val="IntenseEmphasis"/>
          <w:rFonts w:ascii="Arial" w:hAnsi="Arial" w:cs="Arial"/>
          <w:i w:val="0"/>
          <w:color w:val="000000" w:themeColor="text1"/>
        </w:rPr>
        <w:t>30</w:t>
      </w:r>
      <w:r w:rsidRPr="00EE349D">
        <w:rPr>
          <w:rStyle w:val="IntenseEmphasis"/>
          <w:rFonts w:ascii="Arial" w:hAnsi="Arial" w:cs="Arial"/>
          <w:i w:val="0"/>
          <w:color w:val="000000" w:themeColor="text1"/>
        </w:rPr>
        <w:t>]</w:t>
      </w:r>
      <w:r w:rsidRPr="00EE349D">
        <w:rPr>
          <w:rStyle w:val="IntenseEmphasis"/>
          <w:rFonts w:ascii="Arial" w:hAnsi="Arial" w:cs="Arial"/>
          <w:i w:val="0"/>
          <w:color w:val="000000" w:themeColor="text1"/>
        </w:rPr>
        <w:tab/>
      </w:r>
      <w:r w:rsidR="0035718F" w:rsidRPr="00EE349D">
        <w:rPr>
          <w:rStyle w:val="IntenseEmphasis"/>
          <w:rFonts w:ascii="Arial" w:hAnsi="Arial" w:cs="Arial"/>
          <w:i w:val="0"/>
          <w:color w:val="000000" w:themeColor="text1"/>
        </w:rPr>
        <w:t>Cecilia continued and testified that during the year 2011</w:t>
      </w:r>
      <w:r w:rsidR="00321474" w:rsidRPr="00EE349D">
        <w:rPr>
          <w:rStyle w:val="IntenseEmphasis"/>
          <w:rFonts w:ascii="Arial" w:hAnsi="Arial" w:cs="Arial"/>
          <w:i w:val="0"/>
          <w:color w:val="000000" w:themeColor="text1"/>
        </w:rPr>
        <w:t>,</w:t>
      </w:r>
      <w:r w:rsidR="008B3BE5" w:rsidRPr="00EE349D">
        <w:rPr>
          <w:rStyle w:val="IntenseEmphasis"/>
          <w:rFonts w:ascii="Arial" w:hAnsi="Arial" w:cs="Arial"/>
          <w:i w:val="0"/>
          <w:color w:val="000000" w:themeColor="text1"/>
        </w:rPr>
        <w:t xml:space="preserve"> she started writing to the family regarding the </w:t>
      </w:r>
      <w:r w:rsidR="00260CF6" w:rsidRPr="00EE349D">
        <w:rPr>
          <w:rStyle w:val="IntenseEmphasis"/>
          <w:rFonts w:ascii="Arial" w:hAnsi="Arial" w:cs="Arial"/>
          <w:i w:val="0"/>
          <w:color w:val="000000" w:themeColor="text1"/>
        </w:rPr>
        <w:t>F</w:t>
      </w:r>
      <w:r w:rsidRPr="00EE349D">
        <w:rPr>
          <w:rStyle w:val="IntenseEmphasis"/>
          <w:rFonts w:ascii="Arial" w:hAnsi="Arial" w:cs="Arial"/>
          <w:i w:val="0"/>
          <w:color w:val="000000" w:themeColor="text1"/>
        </w:rPr>
        <w:t>arm</w:t>
      </w:r>
      <w:r w:rsidR="008B3BE5" w:rsidRPr="00EE349D">
        <w:rPr>
          <w:rStyle w:val="IntenseEmphasis"/>
          <w:rFonts w:ascii="Arial" w:hAnsi="Arial" w:cs="Arial"/>
          <w:i w:val="0"/>
          <w:color w:val="000000" w:themeColor="text1"/>
        </w:rPr>
        <w:t xml:space="preserve">. </w:t>
      </w:r>
      <w:r w:rsidRPr="00EE349D">
        <w:rPr>
          <w:rStyle w:val="IntenseEmphasis"/>
          <w:rFonts w:ascii="Arial" w:hAnsi="Arial" w:cs="Arial"/>
          <w:i w:val="0"/>
          <w:color w:val="000000" w:themeColor="text1"/>
        </w:rPr>
        <w:t xml:space="preserve">She </w:t>
      </w:r>
      <w:r w:rsidR="002E009E" w:rsidRPr="00EE349D">
        <w:rPr>
          <w:rStyle w:val="IntenseEmphasis"/>
          <w:rFonts w:ascii="Arial" w:hAnsi="Arial" w:cs="Arial"/>
          <w:i w:val="0"/>
          <w:color w:val="000000" w:themeColor="text1"/>
        </w:rPr>
        <w:t xml:space="preserve">also </w:t>
      </w:r>
      <w:r w:rsidRPr="00EE349D">
        <w:rPr>
          <w:rStyle w:val="IntenseEmphasis"/>
          <w:rFonts w:ascii="Arial" w:hAnsi="Arial" w:cs="Arial"/>
          <w:i w:val="0"/>
          <w:color w:val="000000" w:themeColor="text1"/>
        </w:rPr>
        <w:t xml:space="preserve">acquired </w:t>
      </w:r>
      <w:r w:rsidR="00260CF6" w:rsidRPr="00EE349D">
        <w:rPr>
          <w:rStyle w:val="IntenseEmphasis"/>
          <w:rFonts w:ascii="Arial" w:hAnsi="Arial" w:cs="Arial"/>
          <w:i w:val="0"/>
          <w:color w:val="000000" w:themeColor="text1"/>
        </w:rPr>
        <w:t>c</w:t>
      </w:r>
      <w:r w:rsidR="00321474" w:rsidRPr="00EE349D">
        <w:rPr>
          <w:rStyle w:val="IntenseEmphasis"/>
          <w:rFonts w:ascii="Arial" w:hAnsi="Arial" w:cs="Arial"/>
          <w:i w:val="0"/>
          <w:color w:val="000000" w:themeColor="text1"/>
        </w:rPr>
        <w:t>attle</w:t>
      </w:r>
      <w:r w:rsidRPr="00EE349D">
        <w:rPr>
          <w:rStyle w:val="IntenseEmphasis"/>
          <w:rFonts w:ascii="Arial" w:hAnsi="Arial" w:cs="Arial"/>
          <w:i w:val="0"/>
          <w:color w:val="000000" w:themeColor="text1"/>
        </w:rPr>
        <w:t xml:space="preserve"> </w:t>
      </w:r>
      <w:r w:rsidR="002E009E" w:rsidRPr="00EE349D">
        <w:rPr>
          <w:rStyle w:val="IntenseEmphasis"/>
          <w:rFonts w:ascii="Arial" w:hAnsi="Arial" w:cs="Arial"/>
          <w:i w:val="0"/>
          <w:color w:val="000000" w:themeColor="text1"/>
        </w:rPr>
        <w:t>a</w:t>
      </w:r>
      <w:r w:rsidRPr="00EE349D">
        <w:rPr>
          <w:rStyle w:val="IntenseEmphasis"/>
          <w:rFonts w:ascii="Arial" w:hAnsi="Arial" w:cs="Arial"/>
          <w:i w:val="0"/>
          <w:color w:val="000000" w:themeColor="text1"/>
        </w:rPr>
        <w:t xml:space="preserve">nd this caused a dispute with her </w:t>
      </w:r>
      <w:r w:rsidR="00F66E54" w:rsidRPr="00EE349D">
        <w:rPr>
          <w:rStyle w:val="IntenseEmphasis"/>
          <w:rFonts w:ascii="Arial" w:hAnsi="Arial" w:cs="Arial"/>
          <w:i w:val="0"/>
          <w:color w:val="000000" w:themeColor="text1"/>
        </w:rPr>
        <w:t>family,</w:t>
      </w:r>
      <w:r w:rsidRPr="00EE349D">
        <w:rPr>
          <w:rStyle w:val="IntenseEmphasis"/>
          <w:rFonts w:ascii="Arial" w:hAnsi="Arial" w:cs="Arial"/>
          <w:i w:val="0"/>
          <w:color w:val="000000" w:themeColor="text1"/>
        </w:rPr>
        <w:t xml:space="preserve"> and they wanted her to leave the </w:t>
      </w:r>
      <w:r w:rsidR="00260CF6" w:rsidRPr="00EE349D">
        <w:rPr>
          <w:rStyle w:val="IntenseEmphasis"/>
          <w:rFonts w:ascii="Arial" w:hAnsi="Arial" w:cs="Arial"/>
          <w:i w:val="0"/>
          <w:color w:val="000000" w:themeColor="text1"/>
        </w:rPr>
        <w:t>F</w:t>
      </w:r>
      <w:r w:rsidRPr="00EE349D">
        <w:rPr>
          <w:rStyle w:val="IntenseEmphasis"/>
          <w:rFonts w:ascii="Arial" w:hAnsi="Arial" w:cs="Arial"/>
          <w:i w:val="0"/>
          <w:color w:val="000000" w:themeColor="text1"/>
        </w:rPr>
        <w:t>arm</w:t>
      </w:r>
      <w:r w:rsidR="002E009E" w:rsidRPr="00EE349D">
        <w:rPr>
          <w:rStyle w:val="IntenseEmphasis"/>
          <w:rFonts w:ascii="Arial" w:hAnsi="Arial" w:cs="Arial"/>
          <w:i w:val="0"/>
          <w:color w:val="000000" w:themeColor="text1"/>
        </w:rPr>
        <w:t>.</w:t>
      </w:r>
      <w:r w:rsidRPr="00EE349D">
        <w:rPr>
          <w:rStyle w:val="IntenseEmphasis"/>
          <w:rFonts w:ascii="Arial" w:hAnsi="Arial" w:cs="Arial"/>
          <w:i w:val="0"/>
          <w:color w:val="000000" w:themeColor="text1"/>
        </w:rPr>
        <w:t xml:space="preserve"> </w:t>
      </w:r>
      <w:r w:rsidR="002E009E" w:rsidRPr="00EE349D">
        <w:rPr>
          <w:rStyle w:val="IntenseEmphasis"/>
          <w:rFonts w:ascii="Arial" w:hAnsi="Arial" w:cs="Arial"/>
          <w:i w:val="0"/>
          <w:color w:val="000000" w:themeColor="text1"/>
        </w:rPr>
        <w:t>The</w:t>
      </w:r>
      <w:r w:rsidRPr="00EE349D">
        <w:rPr>
          <w:rStyle w:val="IntenseEmphasis"/>
          <w:rFonts w:ascii="Arial" w:hAnsi="Arial" w:cs="Arial"/>
          <w:i w:val="0"/>
          <w:color w:val="000000" w:themeColor="text1"/>
        </w:rPr>
        <w:t xml:space="preserve"> dispute continued into 2012 and she approached a lawyer to obtain advice on what her rights </w:t>
      </w:r>
      <w:r w:rsidR="002E009E" w:rsidRPr="00EE349D">
        <w:rPr>
          <w:rStyle w:val="IntenseEmphasis"/>
          <w:rFonts w:ascii="Arial" w:hAnsi="Arial" w:cs="Arial"/>
          <w:i w:val="0"/>
          <w:color w:val="000000" w:themeColor="text1"/>
        </w:rPr>
        <w:t xml:space="preserve">were </w:t>
      </w:r>
      <w:r w:rsidR="00321474" w:rsidRPr="00EE349D">
        <w:rPr>
          <w:rStyle w:val="IntenseEmphasis"/>
          <w:rFonts w:ascii="Arial" w:hAnsi="Arial" w:cs="Arial"/>
          <w:i w:val="0"/>
          <w:color w:val="000000" w:themeColor="text1"/>
        </w:rPr>
        <w:t>on the F</w:t>
      </w:r>
      <w:r w:rsidRPr="00EE349D">
        <w:rPr>
          <w:rStyle w:val="IntenseEmphasis"/>
          <w:rFonts w:ascii="Arial" w:hAnsi="Arial" w:cs="Arial"/>
          <w:i w:val="0"/>
          <w:color w:val="000000" w:themeColor="text1"/>
        </w:rPr>
        <w:t>arm. He</w:t>
      </w:r>
      <w:r w:rsidR="002E009E" w:rsidRPr="00EE349D">
        <w:rPr>
          <w:rStyle w:val="IntenseEmphasis"/>
          <w:rFonts w:ascii="Arial" w:hAnsi="Arial" w:cs="Arial"/>
          <w:i w:val="0"/>
          <w:color w:val="000000" w:themeColor="text1"/>
        </w:rPr>
        <w:t>r</w:t>
      </w:r>
      <w:r w:rsidRPr="00EE349D">
        <w:rPr>
          <w:rStyle w:val="IntenseEmphasis"/>
          <w:rFonts w:ascii="Arial" w:hAnsi="Arial" w:cs="Arial"/>
          <w:i w:val="0"/>
          <w:color w:val="000000" w:themeColor="text1"/>
        </w:rPr>
        <w:t xml:space="preserve"> lawyer confirmed that the property was in the process of being transferred to her cousin Charles. </w:t>
      </w:r>
      <w:r w:rsidR="00F66E54" w:rsidRPr="00EE349D">
        <w:rPr>
          <w:rStyle w:val="IntenseEmphasis"/>
          <w:rFonts w:ascii="Arial" w:hAnsi="Arial" w:cs="Arial"/>
          <w:i w:val="0"/>
          <w:color w:val="000000" w:themeColor="text1"/>
        </w:rPr>
        <w:t>Cecilia</w:t>
      </w:r>
      <w:r w:rsidRPr="00EE349D">
        <w:rPr>
          <w:rStyle w:val="IntenseEmphasis"/>
          <w:rFonts w:ascii="Arial" w:hAnsi="Arial" w:cs="Arial"/>
          <w:i w:val="0"/>
          <w:color w:val="000000" w:themeColor="text1"/>
        </w:rPr>
        <w:t xml:space="preserve"> was not happy with this as </w:t>
      </w:r>
      <w:r w:rsidR="00F66E54" w:rsidRPr="00EE349D">
        <w:rPr>
          <w:rStyle w:val="IntenseEmphasis"/>
          <w:rFonts w:ascii="Arial" w:hAnsi="Arial" w:cs="Arial"/>
          <w:i w:val="0"/>
          <w:color w:val="000000" w:themeColor="text1"/>
        </w:rPr>
        <w:t>Charles</w:t>
      </w:r>
      <w:r w:rsidRPr="00EE349D">
        <w:rPr>
          <w:rStyle w:val="IntenseEmphasis"/>
          <w:rFonts w:ascii="Arial" w:hAnsi="Arial" w:cs="Arial"/>
          <w:i w:val="0"/>
          <w:color w:val="000000" w:themeColor="text1"/>
        </w:rPr>
        <w:t xml:space="preserve"> was not the only </w:t>
      </w:r>
      <w:r w:rsidR="00CA2B9E" w:rsidRPr="00EE349D">
        <w:rPr>
          <w:rStyle w:val="IntenseEmphasis"/>
          <w:rFonts w:ascii="Arial" w:hAnsi="Arial" w:cs="Arial"/>
          <w:i w:val="0"/>
          <w:color w:val="000000" w:themeColor="text1"/>
        </w:rPr>
        <w:t>heir.</w:t>
      </w:r>
      <w:r w:rsidRPr="00EE349D">
        <w:rPr>
          <w:rStyle w:val="IntenseEmphasis"/>
          <w:rFonts w:ascii="Arial" w:hAnsi="Arial" w:cs="Arial"/>
          <w:i w:val="0"/>
          <w:color w:val="000000" w:themeColor="text1"/>
        </w:rPr>
        <w:t xml:space="preserve"> </w:t>
      </w:r>
      <w:r w:rsidR="00F66E54" w:rsidRPr="00EE349D">
        <w:rPr>
          <w:rStyle w:val="IntenseEmphasis"/>
          <w:rFonts w:ascii="Arial" w:hAnsi="Arial" w:cs="Arial"/>
          <w:i w:val="0"/>
          <w:color w:val="000000" w:themeColor="text1"/>
        </w:rPr>
        <w:t>As</w:t>
      </w:r>
      <w:r w:rsidRPr="00EE349D">
        <w:rPr>
          <w:rStyle w:val="IntenseEmphasis"/>
          <w:rFonts w:ascii="Arial" w:hAnsi="Arial" w:cs="Arial"/>
          <w:i w:val="0"/>
          <w:color w:val="000000" w:themeColor="text1"/>
        </w:rPr>
        <w:t xml:space="preserve"> a </w:t>
      </w:r>
      <w:r w:rsidR="00F66E54" w:rsidRPr="00EE349D">
        <w:rPr>
          <w:rStyle w:val="IntenseEmphasis"/>
          <w:rFonts w:ascii="Arial" w:hAnsi="Arial" w:cs="Arial"/>
          <w:i w:val="0"/>
          <w:color w:val="000000" w:themeColor="text1"/>
        </w:rPr>
        <w:t>result,</w:t>
      </w:r>
      <w:r w:rsidRPr="00EE349D">
        <w:rPr>
          <w:rStyle w:val="IntenseEmphasis"/>
          <w:rFonts w:ascii="Arial" w:hAnsi="Arial" w:cs="Arial"/>
          <w:i w:val="0"/>
          <w:color w:val="000000" w:themeColor="text1"/>
        </w:rPr>
        <w:t xml:space="preserve"> </w:t>
      </w:r>
      <w:r w:rsidR="00CA2B9E" w:rsidRPr="00EE349D">
        <w:rPr>
          <w:rStyle w:val="IntenseEmphasis"/>
          <w:rFonts w:ascii="Arial" w:hAnsi="Arial" w:cs="Arial"/>
          <w:i w:val="0"/>
          <w:color w:val="000000" w:themeColor="text1"/>
        </w:rPr>
        <w:t>s</w:t>
      </w:r>
      <w:r w:rsidRPr="00EE349D">
        <w:rPr>
          <w:rStyle w:val="IntenseEmphasis"/>
          <w:rFonts w:ascii="Arial" w:hAnsi="Arial" w:cs="Arial"/>
          <w:i w:val="0"/>
          <w:color w:val="000000" w:themeColor="text1"/>
        </w:rPr>
        <w:t xml:space="preserve">he </w:t>
      </w:r>
      <w:r w:rsidR="00CA2B9E" w:rsidRPr="00EE349D">
        <w:rPr>
          <w:rStyle w:val="IntenseEmphasis"/>
          <w:rFonts w:ascii="Arial" w:hAnsi="Arial" w:cs="Arial"/>
          <w:i w:val="0"/>
          <w:color w:val="000000" w:themeColor="text1"/>
        </w:rPr>
        <w:t>instructed her lawyer to write a</w:t>
      </w:r>
      <w:r w:rsidRPr="00EE349D">
        <w:rPr>
          <w:rStyle w:val="IntenseEmphasis"/>
          <w:rFonts w:ascii="Arial" w:hAnsi="Arial" w:cs="Arial"/>
          <w:i w:val="0"/>
          <w:color w:val="000000" w:themeColor="text1"/>
        </w:rPr>
        <w:t xml:space="preserve"> letter to the </w:t>
      </w:r>
      <w:r w:rsidR="00CA2B9E" w:rsidRPr="00EE349D">
        <w:rPr>
          <w:rStyle w:val="IntenseEmphasis"/>
          <w:rFonts w:ascii="Arial" w:hAnsi="Arial" w:cs="Arial"/>
          <w:i w:val="0"/>
          <w:color w:val="000000" w:themeColor="text1"/>
        </w:rPr>
        <w:t>R</w:t>
      </w:r>
      <w:r w:rsidRPr="00EE349D">
        <w:rPr>
          <w:rStyle w:val="IntenseEmphasis"/>
          <w:rFonts w:ascii="Arial" w:hAnsi="Arial" w:cs="Arial"/>
          <w:i w:val="0"/>
          <w:color w:val="000000" w:themeColor="text1"/>
        </w:rPr>
        <w:t>egistr</w:t>
      </w:r>
      <w:r w:rsidR="00CA2B9E" w:rsidRPr="00EE349D">
        <w:rPr>
          <w:rStyle w:val="IntenseEmphasis"/>
          <w:rFonts w:ascii="Arial" w:hAnsi="Arial" w:cs="Arial"/>
          <w:i w:val="0"/>
          <w:color w:val="000000" w:themeColor="text1"/>
        </w:rPr>
        <w:t>ar</w:t>
      </w:r>
      <w:r w:rsidRPr="00EE349D">
        <w:rPr>
          <w:rStyle w:val="IntenseEmphasis"/>
          <w:rFonts w:ascii="Arial" w:hAnsi="Arial" w:cs="Arial"/>
          <w:i w:val="0"/>
          <w:color w:val="000000" w:themeColor="text1"/>
        </w:rPr>
        <w:t xml:space="preserve"> of </w:t>
      </w:r>
      <w:r w:rsidR="00CA2B9E" w:rsidRPr="00EE349D">
        <w:rPr>
          <w:rStyle w:val="IntenseEmphasis"/>
          <w:rFonts w:ascii="Arial" w:hAnsi="Arial" w:cs="Arial"/>
          <w:i w:val="0"/>
          <w:color w:val="000000" w:themeColor="text1"/>
        </w:rPr>
        <w:t>D</w:t>
      </w:r>
      <w:r w:rsidRPr="00EE349D">
        <w:rPr>
          <w:rStyle w:val="IntenseEmphasis"/>
          <w:rFonts w:ascii="Arial" w:hAnsi="Arial" w:cs="Arial"/>
          <w:i w:val="0"/>
          <w:color w:val="000000" w:themeColor="text1"/>
        </w:rPr>
        <w:t xml:space="preserve">eeds requesting that the property </w:t>
      </w:r>
      <w:r w:rsidR="00260CF6" w:rsidRPr="00EE349D">
        <w:rPr>
          <w:rStyle w:val="IntenseEmphasis"/>
          <w:rFonts w:ascii="Arial" w:hAnsi="Arial" w:cs="Arial"/>
          <w:i w:val="0"/>
          <w:color w:val="000000" w:themeColor="text1"/>
        </w:rPr>
        <w:t xml:space="preserve">must </w:t>
      </w:r>
      <w:r w:rsidRPr="00EE349D">
        <w:rPr>
          <w:rStyle w:val="IntenseEmphasis"/>
          <w:rFonts w:ascii="Arial" w:hAnsi="Arial" w:cs="Arial"/>
          <w:i w:val="0"/>
          <w:color w:val="000000" w:themeColor="text1"/>
        </w:rPr>
        <w:t xml:space="preserve">not be registered in the name of Charles. </w:t>
      </w:r>
      <w:r w:rsidR="00CA2B9E" w:rsidRPr="00EE349D">
        <w:rPr>
          <w:rStyle w:val="IntenseEmphasis"/>
          <w:rFonts w:ascii="Arial" w:hAnsi="Arial" w:cs="Arial"/>
          <w:i w:val="0"/>
          <w:color w:val="000000" w:themeColor="text1"/>
        </w:rPr>
        <w:t>A second letter was written</w:t>
      </w:r>
      <w:r w:rsidRPr="00EE349D">
        <w:rPr>
          <w:rStyle w:val="IntenseEmphasis"/>
          <w:rFonts w:ascii="Arial" w:hAnsi="Arial" w:cs="Arial"/>
          <w:i w:val="0"/>
          <w:color w:val="000000" w:themeColor="text1"/>
        </w:rPr>
        <w:t xml:space="preserve"> </w:t>
      </w:r>
      <w:r w:rsidR="00F66E54" w:rsidRPr="00EE349D">
        <w:rPr>
          <w:rStyle w:val="IntenseEmphasis"/>
          <w:rFonts w:ascii="Arial" w:hAnsi="Arial" w:cs="Arial"/>
          <w:i w:val="0"/>
          <w:color w:val="000000" w:themeColor="text1"/>
        </w:rPr>
        <w:t xml:space="preserve">to the </w:t>
      </w:r>
      <w:r w:rsidR="00CA2B9E" w:rsidRPr="00EE349D">
        <w:rPr>
          <w:rStyle w:val="IntenseEmphasis"/>
          <w:rFonts w:ascii="Arial" w:hAnsi="Arial" w:cs="Arial"/>
          <w:i w:val="0"/>
          <w:color w:val="000000" w:themeColor="text1"/>
        </w:rPr>
        <w:t>R</w:t>
      </w:r>
      <w:r w:rsidRPr="00EE349D">
        <w:rPr>
          <w:rStyle w:val="IntenseEmphasis"/>
          <w:rFonts w:ascii="Arial" w:hAnsi="Arial" w:cs="Arial"/>
          <w:i w:val="0"/>
          <w:color w:val="000000" w:themeColor="text1"/>
        </w:rPr>
        <w:t>egistr</w:t>
      </w:r>
      <w:r w:rsidR="00CA2B9E" w:rsidRPr="00EE349D">
        <w:rPr>
          <w:rStyle w:val="IntenseEmphasis"/>
          <w:rFonts w:ascii="Arial" w:hAnsi="Arial" w:cs="Arial"/>
          <w:i w:val="0"/>
          <w:color w:val="000000" w:themeColor="text1"/>
        </w:rPr>
        <w:t>ar</w:t>
      </w:r>
      <w:r w:rsidRPr="00EE349D">
        <w:rPr>
          <w:rStyle w:val="IntenseEmphasis"/>
          <w:rFonts w:ascii="Arial" w:hAnsi="Arial" w:cs="Arial"/>
          <w:i w:val="0"/>
          <w:color w:val="000000" w:themeColor="text1"/>
        </w:rPr>
        <w:t xml:space="preserve"> of </w:t>
      </w:r>
      <w:r w:rsidR="00CA2B9E" w:rsidRPr="00EE349D">
        <w:rPr>
          <w:rStyle w:val="IntenseEmphasis"/>
          <w:rFonts w:ascii="Arial" w:hAnsi="Arial" w:cs="Arial"/>
          <w:i w:val="0"/>
          <w:color w:val="000000" w:themeColor="text1"/>
        </w:rPr>
        <w:t>D</w:t>
      </w:r>
      <w:r w:rsidRPr="00EE349D">
        <w:rPr>
          <w:rStyle w:val="IntenseEmphasis"/>
          <w:rFonts w:ascii="Arial" w:hAnsi="Arial" w:cs="Arial"/>
          <w:i w:val="0"/>
          <w:color w:val="000000" w:themeColor="text1"/>
        </w:rPr>
        <w:t>eeds requesting the property not to be transferred in the name of Charles</w:t>
      </w:r>
      <w:r w:rsidR="00CA2B9E" w:rsidRPr="00EE349D">
        <w:rPr>
          <w:rStyle w:val="IntenseEmphasis"/>
          <w:rFonts w:ascii="Arial" w:hAnsi="Arial" w:cs="Arial"/>
          <w:i w:val="0"/>
          <w:color w:val="000000" w:themeColor="text1"/>
        </w:rPr>
        <w:t>, pending an application she intends to</w:t>
      </w:r>
      <w:r w:rsidRPr="00EE349D">
        <w:rPr>
          <w:rStyle w:val="IntenseEmphasis"/>
          <w:rFonts w:ascii="Arial" w:hAnsi="Arial" w:cs="Arial"/>
          <w:i w:val="0"/>
          <w:color w:val="000000" w:themeColor="text1"/>
        </w:rPr>
        <w:t xml:space="preserve"> bring in the High Court. </w:t>
      </w:r>
      <w:r w:rsidR="00F66E54" w:rsidRPr="00EE349D">
        <w:rPr>
          <w:rStyle w:val="IntenseEmphasis"/>
          <w:rFonts w:ascii="Arial" w:hAnsi="Arial" w:cs="Arial"/>
          <w:i w:val="0"/>
          <w:color w:val="000000" w:themeColor="text1"/>
        </w:rPr>
        <w:t>However,</w:t>
      </w:r>
      <w:r w:rsidRPr="00EE349D">
        <w:rPr>
          <w:rStyle w:val="IntenseEmphasis"/>
          <w:rFonts w:ascii="Arial" w:hAnsi="Arial" w:cs="Arial"/>
          <w:i w:val="0"/>
          <w:color w:val="000000" w:themeColor="text1"/>
        </w:rPr>
        <w:t xml:space="preserve"> she did not have sufficient funds to bring this application at the time</w:t>
      </w:r>
      <w:r w:rsidR="00CA2B9E" w:rsidRPr="00EE349D">
        <w:rPr>
          <w:rStyle w:val="IntenseEmphasis"/>
          <w:rFonts w:ascii="Arial" w:hAnsi="Arial" w:cs="Arial"/>
          <w:i w:val="0"/>
          <w:color w:val="000000" w:themeColor="text1"/>
        </w:rPr>
        <w:t>.</w:t>
      </w:r>
      <w:r w:rsidRPr="00EE349D">
        <w:rPr>
          <w:rStyle w:val="IntenseEmphasis"/>
          <w:rFonts w:ascii="Arial" w:hAnsi="Arial" w:cs="Arial"/>
          <w:i w:val="0"/>
          <w:color w:val="000000" w:themeColor="text1"/>
        </w:rPr>
        <w:t xml:space="preserve"> </w:t>
      </w:r>
    </w:p>
    <w:p w14:paraId="40675A70" w14:textId="77777777" w:rsidR="00260CF6" w:rsidRPr="00EE349D" w:rsidRDefault="00260CF6" w:rsidP="00573271">
      <w:pPr>
        <w:pStyle w:val="NormalWeb"/>
        <w:shd w:val="clear" w:color="auto" w:fill="FFFFFF"/>
        <w:spacing w:before="0" w:beforeAutospacing="0" w:after="0" w:afterAutospacing="0" w:line="360" w:lineRule="auto"/>
        <w:jc w:val="both"/>
        <w:rPr>
          <w:rStyle w:val="IntenseEmphasis"/>
          <w:rFonts w:ascii="Arial" w:hAnsi="Arial" w:cs="Arial"/>
          <w:i w:val="0"/>
          <w:color w:val="000000" w:themeColor="text1"/>
        </w:rPr>
      </w:pPr>
    </w:p>
    <w:p w14:paraId="324D45D9" w14:textId="429E80A4" w:rsidR="008B3BE5" w:rsidRPr="00EE349D" w:rsidRDefault="00CA2B9E" w:rsidP="00573271">
      <w:pPr>
        <w:pStyle w:val="NormalWeb"/>
        <w:shd w:val="clear" w:color="auto" w:fill="FFFFFF"/>
        <w:spacing w:before="0" w:beforeAutospacing="0" w:after="0" w:afterAutospacing="0" w:line="360" w:lineRule="auto"/>
        <w:jc w:val="both"/>
        <w:rPr>
          <w:rStyle w:val="IntenseEmphasis"/>
          <w:rFonts w:ascii="Arial" w:hAnsi="Arial" w:cs="Arial"/>
          <w:i w:val="0"/>
          <w:color w:val="000000" w:themeColor="text1"/>
        </w:rPr>
      </w:pPr>
      <w:r w:rsidRPr="00EE349D">
        <w:rPr>
          <w:rStyle w:val="IntenseEmphasis"/>
          <w:rFonts w:ascii="Arial" w:hAnsi="Arial" w:cs="Arial"/>
          <w:i w:val="0"/>
          <w:color w:val="000000" w:themeColor="text1"/>
        </w:rPr>
        <w:t>[</w:t>
      </w:r>
      <w:r w:rsidR="00260CF6" w:rsidRPr="00EE349D">
        <w:rPr>
          <w:rStyle w:val="IntenseEmphasis"/>
          <w:rFonts w:ascii="Arial" w:hAnsi="Arial" w:cs="Arial"/>
          <w:i w:val="0"/>
          <w:color w:val="000000" w:themeColor="text1"/>
        </w:rPr>
        <w:t>31</w:t>
      </w:r>
      <w:r w:rsidRPr="00EE349D">
        <w:rPr>
          <w:rStyle w:val="IntenseEmphasis"/>
          <w:rFonts w:ascii="Arial" w:hAnsi="Arial" w:cs="Arial"/>
          <w:i w:val="0"/>
          <w:color w:val="000000" w:themeColor="text1"/>
        </w:rPr>
        <w:t>]</w:t>
      </w:r>
      <w:r w:rsidRPr="00EE349D">
        <w:rPr>
          <w:rStyle w:val="IntenseEmphasis"/>
          <w:rFonts w:ascii="Arial" w:hAnsi="Arial" w:cs="Arial"/>
          <w:i w:val="0"/>
          <w:color w:val="000000" w:themeColor="text1"/>
        </w:rPr>
        <w:tab/>
      </w:r>
      <w:r w:rsidR="00260CF6" w:rsidRPr="00EE349D">
        <w:rPr>
          <w:rStyle w:val="IntenseEmphasis"/>
          <w:rFonts w:ascii="Arial" w:hAnsi="Arial" w:cs="Arial"/>
          <w:i w:val="0"/>
          <w:color w:val="000000" w:themeColor="text1"/>
        </w:rPr>
        <w:t xml:space="preserve">Cecilia continued and testified that the Farm </w:t>
      </w:r>
      <w:r w:rsidR="00761EF7" w:rsidRPr="00EE349D">
        <w:rPr>
          <w:rStyle w:val="IntenseEmphasis"/>
          <w:rFonts w:ascii="Arial" w:hAnsi="Arial" w:cs="Arial"/>
          <w:i w:val="0"/>
          <w:color w:val="000000" w:themeColor="text1"/>
        </w:rPr>
        <w:t>was subsequently transferred into Charles</w:t>
      </w:r>
      <w:r w:rsidRPr="00EE349D">
        <w:rPr>
          <w:rStyle w:val="IntenseEmphasis"/>
          <w:rFonts w:ascii="Arial" w:hAnsi="Arial" w:cs="Arial"/>
          <w:i w:val="0"/>
          <w:color w:val="000000" w:themeColor="text1"/>
        </w:rPr>
        <w:t>’</w:t>
      </w:r>
      <w:r w:rsidR="00761EF7" w:rsidRPr="00EE349D">
        <w:rPr>
          <w:rStyle w:val="IntenseEmphasis"/>
          <w:rFonts w:ascii="Arial" w:hAnsi="Arial" w:cs="Arial"/>
          <w:i w:val="0"/>
          <w:color w:val="000000" w:themeColor="text1"/>
        </w:rPr>
        <w:t xml:space="preserve"> </w:t>
      </w:r>
      <w:r w:rsidR="00E568A5" w:rsidRPr="00EE349D">
        <w:rPr>
          <w:rStyle w:val="IntenseEmphasis"/>
          <w:rFonts w:ascii="Arial" w:hAnsi="Arial" w:cs="Arial"/>
          <w:i w:val="0"/>
          <w:color w:val="000000" w:themeColor="text1"/>
        </w:rPr>
        <w:t>name,</w:t>
      </w:r>
      <w:r w:rsidR="00761EF7" w:rsidRPr="00EE349D">
        <w:rPr>
          <w:rStyle w:val="IntenseEmphasis"/>
          <w:rFonts w:ascii="Arial" w:hAnsi="Arial" w:cs="Arial"/>
          <w:i w:val="0"/>
          <w:color w:val="000000" w:themeColor="text1"/>
        </w:rPr>
        <w:t xml:space="preserve"> and she continued living on the </w:t>
      </w:r>
      <w:r w:rsidR="00260CF6" w:rsidRPr="00EE349D">
        <w:rPr>
          <w:rStyle w:val="IntenseEmphasis"/>
          <w:rFonts w:ascii="Arial" w:hAnsi="Arial" w:cs="Arial"/>
          <w:i w:val="0"/>
          <w:color w:val="000000" w:themeColor="text1"/>
        </w:rPr>
        <w:t>Farm</w:t>
      </w:r>
      <w:r w:rsidR="00761EF7" w:rsidRPr="00EE349D">
        <w:rPr>
          <w:rStyle w:val="IntenseEmphasis"/>
          <w:rFonts w:ascii="Arial" w:hAnsi="Arial" w:cs="Arial"/>
          <w:i w:val="0"/>
          <w:color w:val="000000" w:themeColor="text1"/>
        </w:rPr>
        <w:t xml:space="preserve"> doing gardening and farming until April 2017</w:t>
      </w:r>
      <w:r w:rsidR="00BE306F" w:rsidRPr="00EE349D">
        <w:rPr>
          <w:rStyle w:val="IntenseEmphasis"/>
          <w:rFonts w:ascii="Arial" w:hAnsi="Arial" w:cs="Arial"/>
          <w:i w:val="0"/>
          <w:color w:val="000000" w:themeColor="text1"/>
        </w:rPr>
        <w:t>,</w:t>
      </w:r>
      <w:r w:rsidR="00761EF7" w:rsidRPr="00EE349D">
        <w:rPr>
          <w:rStyle w:val="IntenseEmphasis"/>
          <w:rFonts w:ascii="Arial" w:hAnsi="Arial" w:cs="Arial"/>
          <w:i w:val="0"/>
          <w:color w:val="000000" w:themeColor="text1"/>
        </w:rPr>
        <w:t xml:space="preserve"> when </w:t>
      </w:r>
      <w:r w:rsidR="00260CF6" w:rsidRPr="00EE349D">
        <w:rPr>
          <w:rStyle w:val="IntenseEmphasis"/>
          <w:rFonts w:ascii="Arial" w:hAnsi="Arial" w:cs="Arial"/>
          <w:i w:val="0"/>
          <w:color w:val="000000" w:themeColor="text1"/>
        </w:rPr>
        <w:t>Ms Mouton, Charles and Mr Ayoub instituted eviction proceedings against her</w:t>
      </w:r>
      <w:r w:rsidRPr="00EE349D">
        <w:rPr>
          <w:rStyle w:val="IntenseEmphasis"/>
          <w:rFonts w:ascii="Arial" w:hAnsi="Arial" w:cs="Arial"/>
          <w:i w:val="0"/>
          <w:color w:val="000000" w:themeColor="text1"/>
        </w:rPr>
        <w:t>.</w:t>
      </w:r>
      <w:r w:rsidR="00761EF7" w:rsidRPr="00EE349D">
        <w:rPr>
          <w:rStyle w:val="IntenseEmphasis"/>
          <w:rFonts w:ascii="Arial" w:hAnsi="Arial" w:cs="Arial"/>
          <w:i w:val="0"/>
          <w:color w:val="000000" w:themeColor="text1"/>
        </w:rPr>
        <w:t xml:space="preserve"> </w:t>
      </w:r>
      <w:r w:rsidR="00260CF6" w:rsidRPr="00EE349D">
        <w:rPr>
          <w:rStyle w:val="IntenseEmphasis"/>
          <w:rFonts w:ascii="Arial" w:hAnsi="Arial" w:cs="Arial"/>
          <w:i w:val="0"/>
          <w:color w:val="000000" w:themeColor="text1"/>
        </w:rPr>
        <w:t xml:space="preserve">She testified that on </w:t>
      </w:r>
      <w:r w:rsidR="00BE306F" w:rsidRPr="00EE349D">
        <w:rPr>
          <w:rStyle w:val="IntenseEmphasis"/>
          <w:rFonts w:ascii="Arial" w:hAnsi="Arial" w:cs="Arial"/>
          <w:i w:val="0"/>
          <w:color w:val="000000" w:themeColor="text1"/>
        </w:rPr>
        <w:t xml:space="preserve">a date that she cannot remember Mr </w:t>
      </w:r>
      <w:r w:rsidR="00971961" w:rsidRPr="00EE349D">
        <w:rPr>
          <w:rStyle w:val="IntenseEmphasis"/>
          <w:rFonts w:ascii="Arial" w:hAnsi="Arial" w:cs="Arial"/>
          <w:i w:val="0"/>
          <w:color w:val="000000" w:themeColor="text1"/>
        </w:rPr>
        <w:t>Ayoub</w:t>
      </w:r>
      <w:r w:rsidR="00761EF7" w:rsidRPr="00EE349D">
        <w:rPr>
          <w:rStyle w:val="IntenseEmphasis"/>
          <w:rFonts w:ascii="Arial" w:hAnsi="Arial" w:cs="Arial"/>
          <w:i w:val="0"/>
          <w:color w:val="000000" w:themeColor="text1"/>
        </w:rPr>
        <w:t xml:space="preserve"> came with </w:t>
      </w:r>
      <w:r w:rsidR="00260CF6" w:rsidRPr="00EE349D">
        <w:rPr>
          <w:rStyle w:val="IntenseEmphasis"/>
          <w:rFonts w:ascii="Arial" w:hAnsi="Arial" w:cs="Arial"/>
          <w:i w:val="0"/>
          <w:color w:val="000000" w:themeColor="text1"/>
        </w:rPr>
        <w:t xml:space="preserve">a certain </w:t>
      </w:r>
      <w:r w:rsidR="00761EF7" w:rsidRPr="00EE349D">
        <w:rPr>
          <w:rStyle w:val="IntenseEmphasis"/>
          <w:rFonts w:ascii="Arial" w:hAnsi="Arial" w:cs="Arial"/>
          <w:i w:val="0"/>
          <w:color w:val="000000" w:themeColor="text1"/>
        </w:rPr>
        <w:t xml:space="preserve">warrant </w:t>
      </w:r>
      <w:r w:rsidR="00260CF6" w:rsidRPr="00EE349D">
        <w:rPr>
          <w:rStyle w:val="IntenseEmphasis"/>
          <w:rFonts w:ascii="Arial" w:hAnsi="Arial" w:cs="Arial"/>
          <w:i w:val="0"/>
          <w:color w:val="000000" w:themeColor="text1"/>
        </w:rPr>
        <w:t xml:space="preserve">Officer </w:t>
      </w:r>
      <w:r w:rsidR="00971961" w:rsidRPr="00EE349D">
        <w:rPr>
          <w:rStyle w:val="IntenseEmphasis"/>
          <w:rFonts w:ascii="Arial" w:hAnsi="Arial" w:cs="Arial"/>
          <w:i w:val="0"/>
          <w:color w:val="000000" w:themeColor="text1"/>
        </w:rPr>
        <w:t>Ei</w:t>
      </w:r>
      <w:r w:rsidR="00260CF6" w:rsidRPr="00EE349D">
        <w:rPr>
          <w:rStyle w:val="IntenseEmphasis"/>
          <w:rFonts w:ascii="Arial" w:hAnsi="Arial" w:cs="Arial"/>
          <w:i w:val="0"/>
          <w:color w:val="000000" w:themeColor="text1"/>
        </w:rPr>
        <w:t>s</w:t>
      </w:r>
      <w:r w:rsidR="00971961" w:rsidRPr="00EE349D">
        <w:rPr>
          <w:rStyle w:val="IntenseEmphasis"/>
          <w:rFonts w:ascii="Arial" w:hAnsi="Arial" w:cs="Arial"/>
          <w:i w:val="0"/>
          <w:color w:val="000000" w:themeColor="text1"/>
        </w:rPr>
        <w:t>e</w:t>
      </w:r>
      <w:r w:rsidR="00761EF7" w:rsidRPr="00EE349D">
        <w:rPr>
          <w:rStyle w:val="IntenseEmphasis"/>
          <w:rFonts w:ascii="Arial" w:hAnsi="Arial" w:cs="Arial"/>
          <w:i w:val="0"/>
          <w:color w:val="000000" w:themeColor="text1"/>
        </w:rPr>
        <w:t>b</w:t>
      </w:r>
      <w:r w:rsidR="00260CF6" w:rsidRPr="00EE349D">
        <w:rPr>
          <w:rStyle w:val="IntenseEmphasis"/>
          <w:rFonts w:ascii="Arial" w:hAnsi="Arial" w:cs="Arial"/>
          <w:i w:val="0"/>
          <w:color w:val="000000" w:themeColor="text1"/>
        </w:rPr>
        <w:t>,</w:t>
      </w:r>
      <w:r w:rsidR="00761EF7" w:rsidRPr="00EE349D">
        <w:rPr>
          <w:rStyle w:val="IntenseEmphasis"/>
          <w:rFonts w:ascii="Arial" w:hAnsi="Arial" w:cs="Arial"/>
          <w:i w:val="0"/>
          <w:color w:val="000000" w:themeColor="text1"/>
        </w:rPr>
        <w:t xml:space="preserve"> a police officer</w:t>
      </w:r>
      <w:r w:rsidR="00260CF6" w:rsidRPr="00EE349D">
        <w:rPr>
          <w:rStyle w:val="IntenseEmphasis"/>
          <w:rFonts w:ascii="Arial" w:hAnsi="Arial" w:cs="Arial"/>
          <w:i w:val="0"/>
          <w:color w:val="000000" w:themeColor="text1"/>
        </w:rPr>
        <w:t>, who</w:t>
      </w:r>
      <w:r w:rsidR="00761EF7" w:rsidRPr="00EE349D">
        <w:rPr>
          <w:rStyle w:val="IntenseEmphasis"/>
          <w:rFonts w:ascii="Arial" w:hAnsi="Arial" w:cs="Arial"/>
          <w:i w:val="0"/>
          <w:color w:val="000000" w:themeColor="text1"/>
        </w:rPr>
        <w:t xml:space="preserve"> informed </w:t>
      </w:r>
      <w:r w:rsidR="00971961" w:rsidRPr="00EE349D">
        <w:rPr>
          <w:rStyle w:val="IntenseEmphasis"/>
          <w:rFonts w:ascii="Arial" w:hAnsi="Arial" w:cs="Arial"/>
          <w:i w:val="0"/>
          <w:color w:val="000000" w:themeColor="text1"/>
        </w:rPr>
        <w:t xml:space="preserve">her </w:t>
      </w:r>
      <w:r w:rsidR="00761EF7" w:rsidRPr="00EE349D">
        <w:rPr>
          <w:rStyle w:val="IntenseEmphasis"/>
          <w:rFonts w:ascii="Arial" w:hAnsi="Arial" w:cs="Arial"/>
          <w:i w:val="0"/>
          <w:color w:val="000000" w:themeColor="text1"/>
        </w:rPr>
        <w:t xml:space="preserve">that she needed to leave the </w:t>
      </w:r>
      <w:r w:rsidR="00BE306F" w:rsidRPr="00EE349D">
        <w:rPr>
          <w:rStyle w:val="IntenseEmphasis"/>
          <w:rFonts w:ascii="Arial" w:hAnsi="Arial" w:cs="Arial"/>
          <w:i w:val="0"/>
          <w:color w:val="000000" w:themeColor="text1"/>
        </w:rPr>
        <w:t>F</w:t>
      </w:r>
      <w:r w:rsidR="00761EF7" w:rsidRPr="00EE349D">
        <w:rPr>
          <w:rStyle w:val="IntenseEmphasis"/>
          <w:rFonts w:ascii="Arial" w:hAnsi="Arial" w:cs="Arial"/>
          <w:i w:val="0"/>
          <w:color w:val="000000" w:themeColor="text1"/>
        </w:rPr>
        <w:t xml:space="preserve">arm as </w:t>
      </w:r>
      <w:r w:rsidR="00260CF6" w:rsidRPr="00EE349D">
        <w:rPr>
          <w:rStyle w:val="IntenseEmphasis"/>
          <w:rFonts w:ascii="Arial" w:hAnsi="Arial" w:cs="Arial"/>
          <w:i w:val="0"/>
          <w:color w:val="000000" w:themeColor="text1"/>
        </w:rPr>
        <w:t>the Farm was sold to</w:t>
      </w:r>
      <w:r w:rsidR="00BE306F" w:rsidRPr="00EE349D">
        <w:rPr>
          <w:rStyle w:val="IntenseEmphasis"/>
          <w:rFonts w:ascii="Arial" w:hAnsi="Arial" w:cs="Arial"/>
          <w:i w:val="0"/>
          <w:color w:val="000000" w:themeColor="text1"/>
        </w:rPr>
        <w:t xml:space="preserve"> Ms</w:t>
      </w:r>
      <w:r w:rsidR="00260CF6" w:rsidRPr="00EE349D">
        <w:rPr>
          <w:rStyle w:val="IntenseEmphasis"/>
          <w:rFonts w:ascii="Arial" w:hAnsi="Arial" w:cs="Arial"/>
          <w:i w:val="0"/>
          <w:color w:val="000000" w:themeColor="text1"/>
        </w:rPr>
        <w:t xml:space="preserve"> </w:t>
      </w:r>
      <w:r w:rsidR="00971961" w:rsidRPr="00EE349D">
        <w:rPr>
          <w:rStyle w:val="IntenseEmphasis"/>
          <w:rFonts w:ascii="Arial" w:hAnsi="Arial" w:cs="Arial"/>
          <w:i w:val="0"/>
          <w:color w:val="000000" w:themeColor="text1"/>
        </w:rPr>
        <w:t>M</w:t>
      </w:r>
      <w:r w:rsidR="00761EF7" w:rsidRPr="00EE349D">
        <w:rPr>
          <w:rStyle w:val="IntenseEmphasis"/>
          <w:rFonts w:ascii="Arial" w:hAnsi="Arial" w:cs="Arial"/>
          <w:i w:val="0"/>
          <w:color w:val="000000" w:themeColor="text1"/>
        </w:rPr>
        <w:t>outon</w:t>
      </w:r>
      <w:r w:rsidR="00971961" w:rsidRPr="00EE349D">
        <w:rPr>
          <w:rStyle w:val="IntenseEmphasis"/>
          <w:rFonts w:ascii="Arial" w:hAnsi="Arial" w:cs="Arial"/>
          <w:i w:val="0"/>
          <w:color w:val="000000" w:themeColor="text1"/>
        </w:rPr>
        <w:t>, and she was shown a title deed.</w:t>
      </w:r>
      <w:r w:rsidR="00BE306F" w:rsidRPr="00EE349D">
        <w:rPr>
          <w:rStyle w:val="IntenseEmphasis"/>
          <w:rFonts w:ascii="Arial" w:hAnsi="Arial" w:cs="Arial"/>
          <w:i w:val="0"/>
          <w:color w:val="000000" w:themeColor="text1"/>
        </w:rPr>
        <w:t xml:space="preserve"> Thereafter, Ms Mouton </w:t>
      </w:r>
      <w:r w:rsidR="002E009E" w:rsidRPr="00EE349D">
        <w:rPr>
          <w:rStyle w:val="IntenseEmphasis"/>
          <w:rFonts w:ascii="Arial" w:hAnsi="Arial" w:cs="Arial"/>
          <w:i w:val="0"/>
          <w:color w:val="000000" w:themeColor="text1"/>
        </w:rPr>
        <w:t xml:space="preserve">gave her an amount of </w:t>
      </w:r>
      <w:r w:rsidR="00971961" w:rsidRPr="00EE349D">
        <w:rPr>
          <w:rStyle w:val="IntenseEmphasis"/>
          <w:rFonts w:ascii="Arial" w:hAnsi="Arial" w:cs="Arial"/>
          <w:i w:val="0"/>
          <w:color w:val="000000" w:themeColor="text1"/>
        </w:rPr>
        <w:t>N$</w:t>
      </w:r>
      <w:r w:rsidR="002E009E" w:rsidRPr="00EE349D">
        <w:rPr>
          <w:rStyle w:val="IntenseEmphasis"/>
          <w:rFonts w:ascii="Arial" w:hAnsi="Arial" w:cs="Arial"/>
          <w:i w:val="0"/>
          <w:color w:val="000000" w:themeColor="text1"/>
        </w:rPr>
        <w:t>109</w:t>
      </w:r>
      <w:r w:rsidR="00971961" w:rsidRPr="00EE349D">
        <w:rPr>
          <w:rStyle w:val="IntenseEmphasis"/>
          <w:rFonts w:ascii="Arial" w:hAnsi="Arial" w:cs="Arial"/>
          <w:i w:val="0"/>
          <w:color w:val="000000" w:themeColor="text1"/>
        </w:rPr>
        <w:t xml:space="preserve"> </w:t>
      </w:r>
      <w:r w:rsidR="002E009E" w:rsidRPr="00EE349D">
        <w:rPr>
          <w:rStyle w:val="IntenseEmphasis"/>
          <w:rFonts w:ascii="Arial" w:hAnsi="Arial" w:cs="Arial"/>
          <w:i w:val="0"/>
          <w:color w:val="000000" w:themeColor="text1"/>
        </w:rPr>
        <w:t xml:space="preserve">000 and seeing that the property </w:t>
      </w:r>
      <w:r w:rsidR="00971961" w:rsidRPr="00EE349D">
        <w:rPr>
          <w:rStyle w:val="IntenseEmphasis"/>
          <w:rFonts w:ascii="Arial" w:hAnsi="Arial" w:cs="Arial"/>
          <w:i w:val="0"/>
          <w:color w:val="000000" w:themeColor="text1"/>
        </w:rPr>
        <w:t>wa</w:t>
      </w:r>
      <w:r w:rsidR="002E009E" w:rsidRPr="00EE349D">
        <w:rPr>
          <w:rStyle w:val="IntenseEmphasis"/>
          <w:rFonts w:ascii="Arial" w:hAnsi="Arial" w:cs="Arial"/>
          <w:i w:val="0"/>
          <w:color w:val="000000" w:themeColor="text1"/>
        </w:rPr>
        <w:t xml:space="preserve">s already </w:t>
      </w:r>
      <w:r w:rsidR="00971961" w:rsidRPr="00EE349D">
        <w:rPr>
          <w:rStyle w:val="IntenseEmphasis"/>
          <w:rFonts w:ascii="Arial" w:hAnsi="Arial" w:cs="Arial"/>
          <w:i w:val="0"/>
          <w:color w:val="000000" w:themeColor="text1"/>
        </w:rPr>
        <w:t>sold,</w:t>
      </w:r>
      <w:r w:rsidR="002E009E" w:rsidRPr="00EE349D">
        <w:rPr>
          <w:rStyle w:val="IntenseEmphasis"/>
          <w:rFonts w:ascii="Arial" w:hAnsi="Arial" w:cs="Arial"/>
          <w:i w:val="0"/>
          <w:color w:val="000000" w:themeColor="text1"/>
        </w:rPr>
        <w:t xml:space="preserve"> she accepted the money. She </w:t>
      </w:r>
      <w:r w:rsidR="00971961" w:rsidRPr="00EE349D">
        <w:rPr>
          <w:rStyle w:val="IntenseEmphasis"/>
          <w:rFonts w:ascii="Arial" w:hAnsi="Arial" w:cs="Arial"/>
          <w:i w:val="0"/>
          <w:color w:val="000000" w:themeColor="text1"/>
        </w:rPr>
        <w:t xml:space="preserve">later </w:t>
      </w:r>
      <w:r w:rsidR="002E009E" w:rsidRPr="00EE349D">
        <w:rPr>
          <w:rStyle w:val="IntenseEmphasis"/>
          <w:rFonts w:ascii="Arial" w:hAnsi="Arial" w:cs="Arial"/>
          <w:i w:val="0"/>
          <w:color w:val="000000" w:themeColor="text1"/>
        </w:rPr>
        <w:t>engage</w:t>
      </w:r>
      <w:r w:rsidR="00971961" w:rsidRPr="00EE349D">
        <w:rPr>
          <w:rStyle w:val="IntenseEmphasis"/>
          <w:rFonts w:ascii="Arial" w:hAnsi="Arial" w:cs="Arial"/>
          <w:i w:val="0"/>
          <w:color w:val="000000" w:themeColor="text1"/>
        </w:rPr>
        <w:t>d lawyers</w:t>
      </w:r>
      <w:r w:rsidR="002E009E" w:rsidRPr="00EE349D">
        <w:rPr>
          <w:rStyle w:val="IntenseEmphasis"/>
          <w:rFonts w:ascii="Arial" w:hAnsi="Arial" w:cs="Arial"/>
          <w:i w:val="0"/>
          <w:color w:val="000000" w:themeColor="text1"/>
        </w:rPr>
        <w:t xml:space="preserve"> to assist h</w:t>
      </w:r>
      <w:r w:rsidR="00971961" w:rsidRPr="00EE349D">
        <w:rPr>
          <w:rStyle w:val="IntenseEmphasis"/>
          <w:rFonts w:ascii="Arial" w:hAnsi="Arial" w:cs="Arial"/>
          <w:i w:val="0"/>
          <w:color w:val="000000" w:themeColor="text1"/>
        </w:rPr>
        <w:t>er</w:t>
      </w:r>
      <w:r w:rsidR="002E009E" w:rsidRPr="00EE349D">
        <w:rPr>
          <w:rStyle w:val="IntenseEmphasis"/>
          <w:rFonts w:ascii="Arial" w:hAnsi="Arial" w:cs="Arial"/>
          <w:i w:val="0"/>
          <w:color w:val="000000" w:themeColor="text1"/>
        </w:rPr>
        <w:t xml:space="preserve"> with reversing the sale</w:t>
      </w:r>
      <w:r w:rsidR="00E568A5" w:rsidRPr="00EE349D">
        <w:rPr>
          <w:rStyle w:val="IntenseEmphasis"/>
          <w:rFonts w:ascii="Arial" w:hAnsi="Arial" w:cs="Arial"/>
          <w:i w:val="0"/>
          <w:color w:val="000000" w:themeColor="text1"/>
        </w:rPr>
        <w:t>. Cecilia</w:t>
      </w:r>
      <w:r w:rsidR="002E009E" w:rsidRPr="00EE349D">
        <w:rPr>
          <w:rStyle w:val="IntenseEmphasis"/>
          <w:rFonts w:ascii="Arial" w:hAnsi="Arial" w:cs="Arial"/>
          <w:i w:val="0"/>
          <w:color w:val="000000" w:themeColor="text1"/>
        </w:rPr>
        <w:t xml:space="preserve"> stated </w:t>
      </w:r>
      <w:r w:rsidR="00971961" w:rsidRPr="00EE349D">
        <w:rPr>
          <w:rStyle w:val="IntenseEmphasis"/>
          <w:rFonts w:ascii="Arial" w:hAnsi="Arial" w:cs="Arial"/>
          <w:i w:val="0"/>
          <w:color w:val="000000" w:themeColor="text1"/>
        </w:rPr>
        <w:t xml:space="preserve">further </w:t>
      </w:r>
      <w:r w:rsidR="002E009E" w:rsidRPr="00EE349D">
        <w:rPr>
          <w:rStyle w:val="IntenseEmphasis"/>
          <w:rFonts w:ascii="Arial" w:hAnsi="Arial" w:cs="Arial"/>
          <w:i w:val="0"/>
          <w:color w:val="000000" w:themeColor="text1"/>
        </w:rPr>
        <w:t xml:space="preserve">that </w:t>
      </w:r>
      <w:r w:rsidR="00E568A5" w:rsidRPr="00EE349D">
        <w:rPr>
          <w:rStyle w:val="IntenseEmphasis"/>
          <w:rFonts w:ascii="Arial" w:hAnsi="Arial" w:cs="Arial"/>
          <w:i w:val="0"/>
          <w:color w:val="000000" w:themeColor="text1"/>
        </w:rPr>
        <w:t xml:space="preserve">Charles </w:t>
      </w:r>
      <w:r w:rsidR="00971961" w:rsidRPr="00EE349D">
        <w:rPr>
          <w:rStyle w:val="IntenseEmphasis"/>
          <w:rFonts w:ascii="Arial" w:hAnsi="Arial" w:cs="Arial"/>
          <w:i w:val="0"/>
          <w:color w:val="000000" w:themeColor="text1"/>
        </w:rPr>
        <w:t xml:space="preserve">has </w:t>
      </w:r>
      <w:r w:rsidR="002E009E" w:rsidRPr="00EE349D">
        <w:rPr>
          <w:rStyle w:val="IntenseEmphasis"/>
          <w:rFonts w:ascii="Arial" w:hAnsi="Arial" w:cs="Arial"/>
          <w:i w:val="0"/>
          <w:color w:val="000000" w:themeColor="text1"/>
        </w:rPr>
        <w:t xml:space="preserve">forged her signature </w:t>
      </w:r>
      <w:r w:rsidR="00260CF6" w:rsidRPr="00EE349D">
        <w:rPr>
          <w:rStyle w:val="IntenseEmphasis"/>
          <w:rFonts w:ascii="Arial" w:hAnsi="Arial" w:cs="Arial"/>
          <w:i w:val="0"/>
          <w:color w:val="000000" w:themeColor="text1"/>
        </w:rPr>
        <w:t xml:space="preserve">purporting to give her consent for the sale of the Farm. She further testified that </w:t>
      </w:r>
      <w:r w:rsidR="00E568A5" w:rsidRPr="00EE349D">
        <w:rPr>
          <w:rStyle w:val="IntenseEmphasis"/>
          <w:rFonts w:ascii="Arial" w:hAnsi="Arial" w:cs="Arial"/>
          <w:i w:val="0"/>
          <w:color w:val="000000" w:themeColor="text1"/>
        </w:rPr>
        <w:t>Charles</w:t>
      </w:r>
      <w:r w:rsidR="002E009E" w:rsidRPr="00EE349D">
        <w:rPr>
          <w:rStyle w:val="IntenseEmphasis"/>
          <w:rFonts w:ascii="Arial" w:hAnsi="Arial" w:cs="Arial"/>
          <w:i w:val="0"/>
          <w:color w:val="000000" w:themeColor="text1"/>
        </w:rPr>
        <w:t xml:space="preserve"> acted in collusion with </w:t>
      </w:r>
      <w:r w:rsidR="00BE306F" w:rsidRPr="00EE349D">
        <w:rPr>
          <w:rStyle w:val="IntenseEmphasis"/>
          <w:rFonts w:ascii="Arial" w:hAnsi="Arial" w:cs="Arial"/>
          <w:i w:val="0"/>
          <w:color w:val="000000" w:themeColor="text1"/>
        </w:rPr>
        <w:t>Mr</w:t>
      </w:r>
      <w:r w:rsidR="00E568A5" w:rsidRPr="00EE349D">
        <w:rPr>
          <w:rStyle w:val="IntenseEmphasis"/>
          <w:rFonts w:ascii="Arial" w:hAnsi="Arial" w:cs="Arial"/>
          <w:i w:val="0"/>
          <w:color w:val="000000" w:themeColor="text1"/>
        </w:rPr>
        <w:t xml:space="preserve"> Ayoub</w:t>
      </w:r>
      <w:r w:rsidR="002E009E" w:rsidRPr="00EE349D">
        <w:rPr>
          <w:rStyle w:val="IntenseEmphasis"/>
          <w:rFonts w:ascii="Arial" w:hAnsi="Arial" w:cs="Arial"/>
          <w:i w:val="0"/>
          <w:color w:val="000000" w:themeColor="text1"/>
        </w:rPr>
        <w:t xml:space="preserve"> in forging </w:t>
      </w:r>
      <w:r w:rsidR="00260CF6" w:rsidRPr="00EE349D">
        <w:rPr>
          <w:rStyle w:val="IntenseEmphasis"/>
          <w:rFonts w:ascii="Arial" w:hAnsi="Arial" w:cs="Arial"/>
          <w:i w:val="0"/>
          <w:color w:val="000000" w:themeColor="text1"/>
        </w:rPr>
        <w:t>her signature</w:t>
      </w:r>
      <w:r w:rsidR="00971961" w:rsidRPr="00EE349D">
        <w:rPr>
          <w:rStyle w:val="IntenseEmphasis"/>
          <w:rFonts w:ascii="Arial" w:hAnsi="Arial" w:cs="Arial"/>
          <w:i w:val="0"/>
          <w:color w:val="000000" w:themeColor="text1"/>
        </w:rPr>
        <w:t>.</w:t>
      </w:r>
    </w:p>
    <w:p w14:paraId="387A1E2F" w14:textId="77777777" w:rsidR="00260CF6" w:rsidRPr="00EE349D" w:rsidRDefault="00260CF6" w:rsidP="00573271">
      <w:pPr>
        <w:pStyle w:val="NormalWeb"/>
        <w:shd w:val="clear" w:color="auto" w:fill="FFFFFF"/>
        <w:spacing w:before="0" w:beforeAutospacing="0" w:after="0" w:afterAutospacing="0" w:line="360" w:lineRule="auto"/>
        <w:jc w:val="both"/>
        <w:rPr>
          <w:rStyle w:val="IntenseEmphasis"/>
          <w:rFonts w:ascii="Arial" w:hAnsi="Arial" w:cs="Arial"/>
          <w:i w:val="0"/>
          <w:color w:val="000000" w:themeColor="text1"/>
        </w:rPr>
      </w:pPr>
    </w:p>
    <w:p w14:paraId="6C2440F1" w14:textId="55B9E519" w:rsidR="00971961" w:rsidRPr="00EE349D" w:rsidRDefault="00971961" w:rsidP="00573271">
      <w:pPr>
        <w:pStyle w:val="NormalWeb"/>
        <w:shd w:val="clear" w:color="auto" w:fill="FFFFFF"/>
        <w:spacing w:before="0" w:beforeAutospacing="0" w:after="0" w:afterAutospacing="0" w:line="360" w:lineRule="auto"/>
        <w:jc w:val="both"/>
        <w:rPr>
          <w:rStyle w:val="IntenseEmphasis"/>
          <w:rFonts w:ascii="Arial" w:hAnsi="Arial" w:cs="Arial"/>
          <w:i w:val="0"/>
          <w:color w:val="000000" w:themeColor="text1"/>
        </w:rPr>
      </w:pPr>
      <w:r w:rsidRPr="00EE349D">
        <w:rPr>
          <w:rStyle w:val="IntenseEmphasis"/>
          <w:rFonts w:ascii="Arial" w:hAnsi="Arial" w:cs="Arial"/>
          <w:i w:val="0"/>
          <w:color w:val="000000" w:themeColor="text1"/>
        </w:rPr>
        <w:t>[</w:t>
      </w:r>
      <w:r w:rsidR="00260CF6" w:rsidRPr="00EE349D">
        <w:rPr>
          <w:rStyle w:val="IntenseEmphasis"/>
          <w:rFonts w:ascii="Arial" w:hAnsi="Arial" w:cs="Arial"/>
          <w:i w:val="0"/>
          <w:color w:val="000000" w:themeColor="text1"/>
        </w:rPr>
        <w:t>32</w:t>
      </w:r>
      <w:r w:rsidRPr="00EE349D">
        <w:rPr>
          <w:rStyle w:val="IntenseEmphasis"/>
          <w:rFonts w:ascii="Arial" w:hAnsi="Arial" w:cs="Arial"/>
          <w:i w:val="0"/>
          <w:color w:val="000000" w:themeColor="text1"/>
        </w:rPr>
        <w:t>]</w:t>
      </w:r>
      <w:r w:rsidRPr="00EE349D">
        <w:rPr>
          <w:rStyle w:val="IntenseEmphasis"/>
          <w:rFonts w:ascii="Arial" w:hAnsi="Arial" w:cs="Arial"/>
          <w:i w:val="0"/>
          <w:color w:val="000000" w:themeColor="text1"/>
        </w:rPr>
        <w:tab/>
        <w:t xml:space="preserve">The last witness </w:t>
      </w:r>
      <w:r w:rsidR="00BE306F" w:rsidRPr="00EE349D">
        <w:rPr>
          <w:rStyle w:val="IntenseEmphasis"/>
          <w:rFonts w:ascii="Arial" w:hAnsi="Arial" w:cs="Arial"/>
          <w:i w:val="0"/>
          <w:color w:val="000000" w:themeColor="text1"/>
        </w:rPr>
        <w:t xml:space="preserve">was </w:t>
      </w:r>
      <w:r w:rsidRPr="00EE349D">
        <w:rPr>
          <w:rStyle w:val="IntenseEmphasis"/>
          <w:rFonts w:ascii="Arial" w:hAnsi="Arial" w:cs="Arial"/>
          <w:i w:val="0"/>
          <w:color w:val="000000" w:themeColor="text1"/>
        </w:rPr>
        <w:t>Anthony Januarie</w:t>
      </w:r>
      <w:r w:rsidR="00E568A5" w:rsidRPr="00EE349D">
        <w:rPr>
          <w:rStyle w:val="IntenseEmphasis"/>
          <w:rFonts w:ascii="Arial" w:hAnsi="Arial" w:cs="Arial"/>
          <w:i w:val="0"/>
          <w:color w:val="000000" w:themeColor="text1"/>
        </w:rPr>
        <w:t xml:space="preserve"> (Anthony)</w:t>
      </w:r>
      <w:r w:rsidR="00260CF6" w:rsidRPr="00EE349D">
        <w:rPr>
          <w:rStyle w:val="IntenseEmphasis"/>
          <w:rFonts w:ascii="Arial" w:hAnsi="Arial" w:cs="Arial"/>
          <w:i w:val="0"/>
          <w:color w:val="000000" w:themeColor="text1"/>
        </w:rPr>
        <w:t xml:space="preserve">, an adult male who is the </w:t>
      </w:r>
      <w:r w:rsidRPr="00EE349D">
        <w:rPr>
          <w:rStyle w:val="IntenseEmphasis"/>
          <w:rFonts w:ascii="Arial" w:hAnsi="Arial" w:cs="Arial"/>
          <w:i w:val="0"/>
          <w:color w:val="000000" w:themeColor="text1"/>
        </w:rPr>
        <w:t>fourth plaintiff</w:t>
      </w:r>
      <w:r w:rsidR="00BE306F" w:rsidRPr="00EE349D">
        <w:rPr>
          <w:rStyle w:val="IntenseEmphasis"/>
          <w:rFonts w:ascii="Arial" w:hAnsi="Arial" w:cs="Arial"/>
          <w:i w:val="0"/>
          <w:color w:val="000000" w:themeColor="text1"/>
        </w:rPr>
        <w:t xml:space="preserve"> in the 2020 action</w:t>
      </w:r>
      <w:r w:rsidRPr="00EE349D">
        <w:rPr>
          <w:rStyle w:val="IntenseEmphasis"/>
          <w:rFonts w:ascii="Arial" w:hAnsi="Arial" w:cs="Arial"/>
          <w:i w:val="0"/>
          <w:color w:val="000000" w:themeColor="text1"/>
        </w:rPr>
        <w:t xml:space="preserve">. He </w:t>
      </w:r>
      <w:r w:rsidR="00260CF6" w:rsidRPr="00EE349D">
        <w:rPr>
          <w:rStyle w:val="IntenseEmphasis"/>
          <w:rFonts w:ascii="Arial" w:hAnsi="Arial" w:cs="Arial"/>
          <w:i w:val="0"/>
          <w:color w:val="000000" w:themeColor="text1"/>
        </w:rPr>
        <w:t xml:space="preserve">testified that he is the </w:t>
      </w:r>
      <w:r w:rsidRPr="00EE349D">
        <w:rPr>
          <w:rStyle w:val="IntenseEmphasis"/>
          <w:rFonts w:ascii="Arial" w:hAnsi="Arial" w:cs="Arial"/>
          <w:i w:val="0"/>
          <w:color w:val="000000" w:themeColor="text1"/>
        </w:rPr>
        <w:t>son of Josepha Januarie</w:t>
      </w:r>
      <w:r w:rsidR="00260CF6" w:rsidRPr="00EE349D">
        <w:rPr>
          <w:rStyle w:val="IntenseEmphasis"/>
          <w:rFonts w:ascii="Arial" w:hAnsi="Arial" w:cs="Arial"/>
          <w:i w:val="0"/>
          <w:color w:val="000000" w:themeColor="text1"/>
        </w:rPr>
        <w:t xml:space="preserve"> and that he</w:t>
      </w:r>
      <w:r w:rsidRPr="00EE349D">
        <w:rPr>
          <w:rStyle w:val="IntenseEmphasis"/>
          <w:rFonts w:ascii="Arial" w:hAnsi="Arial" w:cs="Arial"/>
          <w:i w:val="0"/>
          <w:color w:val="000000" w:themeColor="text1"/>
        </w:rPr>
        <w:t xml:space="preserve"> moved on</w:t>
      </w:r>
      <w:r w:rsidR="00260CF6" w:rsidRPr="00EE349D">
        <w:rPr>
          <w:rStyle w:val="IntenseEmphasis"/>
          <w:rFonts w:ascii="Arial" w:hAnsi="Arial" w:cs="Arial"/>
          <w:i w:val="0"/>
          <w:color w:val="000000" w:themeColor="text1"/>
        </w:rPr>
        <w:t xml:space="preserve">to the Farm during the year </w:t>
      </w:r>
      <w:r w:rsidRPr="00EE349D">
        <w:rPr>
          <w:rStyle w:val="IntenseEmphasis"/>
          <w:rFonts w:ascii="Arial" w:hAnsi="Arial" w:cs="Arial"/>
          <w:i w:val="0"/>
          <w:color w:val="000000" w:themeColor="text1"/>
        </w:rPr>
        <w:t xml:space="preserve">2011, </w:t>
      </w:r>
      <w:r w:rsidR="00260CF6" w:rsidRPr="00EE349D">
        <w:rPr>
          <w:rStyle w:val="IntenseEmphasis"/>
          <w:rFonts w:ascii="Arial" w:hAnsi="Arial" w:cs="Arial"/>
          <w:i w:val="0"/>
          <w:color w:val="000000" w:themeColor="text1"/>
        </w:rPr>
        <w:t>with the permission</w:t>
      </w:r>
      <w:r w:rsidRPr="00EE349D">
        <w:rPr>
          <w:rStyle w:val="IntenseEmphasis"/>
          <w:rFonts w:ascii="Arial" w:hAnsi="Arial" w:cs="Arial"/>
          <w:i w:val="0"/>
          <w:color w:val="000000" w:themeColor="text1"/>
        </w:rPr>
        <w:t xml:space="preserve"> of </w:t>
      </w:r>
      <w:r w:rsidR="00260CF6" w:rsidRPr="00EE349D">
        <w:rPr>
          <w:rStyle w:val="IntenseEmphasis"/>
          <w:rFonts w:ascii="Arial" w:hAnsi="Arial" w:cs="Arial"/>
          <w:i w:val="0"/>
          <w:color w:val="000000" w:themeColor="text1"/>
        </w:rPr>
        <w:t>his</w:t>
      </w:r>
      <w:r w:rsidRPr="00EE349D">
        <w:rPr>
          <w:rStyle w:val="IntenseEmphasis"/>
          <w:rFonts w:ascii="Arial" w:hAnsi="Arial" w:cs="Arial"/>
          <w:i w:val="0"/>
          <w:color w:val="000000" w:themeColor="text1"/>
        </w:rPr>
        <w:t xml:space="preserve"> mother, and started farming</w:t>
      </w:r>
      <w:r w:rsidR="00260CF6" w:rsidRPr="00EE349D">
        <w:rPr>
          <w:rStyle w:val="IntenseEmphasis"/>
          <w:rFonts w:ascii="Arial" w:hAnsi="Arial" w:cs="Arial"/>
          <w:i w:val="0"/>
          <w:color w:val="000000" w:themeColor="text1"/>
        </w:rPr>
        <w:t xml:space="preserve"> on the Farm. He also testified that he later learned that the Farm was sold to Ms Mouton. </w:t>
      </w:r>
      <w:r w:rsidR="00C467DF" w:rsidRPr="00EE349D">
        <w:rPr>
          <w:rStyle w:val="IntenseEmphasis"/>
          <w:rFonts w:ascii="Arial" w:hAnsi="Arial" w:cs="Arial"/>
          <w:i w:val="0"/>
          <w:color w:val="000000" w:themeColor="text1"/>
        </w:rPr>
        <w:t xml:space="preserve">He further testified on </w:t>
      </w:r>
      <w:r w:rsidR="007A3364">
        <w:rPr>
          <w:rStyle w:val="IntenseEmphasis"/>
          <w:rFonts w:ascii="Arial" w:hAnsi="Arial" w:cs="Arial"/>
          <w:i w:val="0"/>
          <w:color w:val="000000" w:themeColor="text1"/>
        </w:rPr>
        <w:t xml:space="preserve">the </w:t>
      </w:r>
      <w:r w:rsidR="00C467DF" w:rsidRPr="00EE349D">
        <w:rPr>
          <w:rStyle w:val="IntenseEmphasis"/>
          <w:rFonts w:ascii="Arial" w:hAnsi="Arial" w:cs="Arial"/>
          <w:i w:val="0"/>
          <w:color w:val="000000" w:themeColor="text1"/>
        </w:rPr>
        <w:t xml:space="preserve">interactions between him and </w:t>
      </w:r>
      <w:r w:rsidR="00BE306F" w:rsidRPr="00EE349D">
        <w:rPr>
          <w:rStyle w:val="IntenseEmphasis"/>
          <w:rFonts w:ascii="Arial" w:hAnsi="Arial" w:cs="Arial"/>
          <w:i w:val="0"/>
          <w:color w:val="000000" w:themeColor="text1"/>
        </w:rPr>
        <w:t>Mr</w:t>
      </w:r>
      <w:r w:rsidR="00C467DF" w:rsidRPr="00EE349D">
        <w:rPr>
          <w:rStyle w:val="IntenseEmphasis"/>
          <w:rFonts w:ascii="Arial" w:hAnsi="Arial" w:cs="Arial"/>
          <w:i w:val="0"/>
          <w:color w:val="000000" w:themeColor="text1"/>
        </w:rPr>
        <w:t xml:space="preserve"> Ayoub</w:t>
      </w:r>
      <w:r w:rsidR="00BE306F" w:rsidRPr="00EE349D">
        <w:rPr>
          <w:rStyle w:val="IntenseEmphasis"/>
          <w:rFonts w:ascii="Arial" w:hAnsi="Arial" w:cs="Arial"/>
          <w:i w:val="0"/>
          <w:color w:val="000000" w:themeColor="text1"/>
        </w:rPr>
        <w:t>,</w:t>
      </w:r>
      <w:r w:rsidR="00C467DF" w:rsidRPr="00EE349D">
        <w:rPr>
          <w:rStyle w:val="IntenseEmphasis"/>
          <w:rFonts w:ascii="Arial" w:hAnsi="Arial" w:cs="Arial"/>
          <w:i w:val="0"/>
          <w:color w:val="000000" w:themeColor="text1"/>
        </w:rPr>
        <w:t xml:space="preserve"> who had tried to </w:t>
      </w:r>
      <w:r w:rsidR="00BE306F" w:rsidRPr="00EE349D">
        <w:rPr>
          <w:rStyle w:val="IntenseEmphasis"/>
          <w:rFonts w:ascii="Arial" w:hAnsi="Arial" w:cs="Arial"/>
          <w:i w:val="0"/>
          <w:color w:val="000000" w:themeColor="text1"/>
        </w:rPr>
        <w:t>evict him with the help of the p</w:t>
      </w:r>
      <w:r w:rsidR="00C467DF" w:rsidRPr="00EE349D">
        <w:rPr>
          <w:rStyle w:val="IntenseEmphasis"/>
          <w:rFonts w:ascii="Arial" w:hAnsi="Arial" w:cs="Arial"/>
          <w:i w:val="0"/>
          <w:color w:val="000000" w:themeColor="text1"/>
        </w:rPr>
        <w:t xml:space="preserve">olice, and that </w:t>
      </w:r>
      <w:r w:rsidR="00BE306F" w:rsidRPr="00EE349D">
        <w:rPr>
          <w:rStyle w:val="IntenseEmphasis"/>
          <w:rFonts w:ascii="Arial" w:hAnsi="Arial" w:cs="Arial"/>
          <w:i w:val="0"/>
          <w:color w:val="000000" w:themeColor="text1"/>
        </w:rPr>
        <w:t xml:space="preserve">Mr </w:t>
      </w:r>
      <w:r w:rsidR="00C467DF" w:rsidRPr="00EE349D">
        <w:rPr>
          <w:rStyle w:val="IntenseEmphasis"/>
          <w:rFonts w:ascii="Arial" w:hAnsi="Arial" w:cs="Arial"/>
          <w:i w:val="0"/>
          <w:color w:val="000000" w:themeColor="text1"/>
        </w:rPr>
        <w:t>Ayoub had cut the fences and chained gates to prevent him and his mother fro</w:t>
      </w:r>
      <w:r w:rsidR="00BE306F" w:rsidRPr="00EE349D">
        <w:rPr>
          <w:rStyle w:val="IntenseEmphasis"/>
          <w:rFonts w:ascii="Arial" w:hAnsi="Arial" w:cs="Arial"/>
          <w:i w:val="0"/>
          <w:color w:val="000000" w:themeColor="text1"/>
        </w:rPr>
        <w:t>m entering the F</w:t>
      </w:r>
      <w:r w:rsidR="00C467DF" w:rsidRPr="00EE349D">
        <w:rPr>
          <w:rStyle w:val="IntenseEmphasis"/>
          <w:rFonts w:ascii="Arial" w:hAnsi="Arial" w:cs="Arial"/>
          <w:i w:val="0"/>
          <w:color w:val="000000" w:themeColor="text1"/>
        </w:rPr>
        <w:t xml:space="preserve">arm. He later approached lawyers with some </w:t>
      </w:r>
      <w:r w:rsidR="00BE306F" w:rsidRPr="00EE349D">
        <w:rPr>
          <w:rStyle w:val="IntenseEmphasis"/>
          <w:rFonts w:ascii="Arial" w:hAnsi="Arial" w:cs="Arial"/>
          <w:i w:val="0"/>
          <w:color w:val="000000" w:themeColor="text1"/>
        </w:rPr>
        <w:t xml:space="preserve">of the </w:t>
      </w:r>
      <w:r w:rsidR="00C467DF" w:rsidRPr="00EE349D">
        <w:rPr>
          <w:rStyle w:val="IntenseEmphasis"/>
          <w:rFonts w:ascii="Arial" w:hAnsi="Arial" w:cs="Arial"/>
          <w:i w:val="0"/>
          <w:color w:val="000000" w:themeColor="text1"/>
        </w:rPr>
        <w:t xml:space="preserve">other plaintiffs </w:t>
      </w:r>
      <w:r w:rsidR="00BE306F" w:rsidRPr="00EE349D">
        <w:rPr>
          <w:rStyle w:val="IntenseEmphasis"/>
          <w:rFonts w:ascii="Arial" w:hAnsi="Arial" w:cs="Arial"/>
          <w:i w:val="0"/>
          <w:color w:val="000000" w:themeColor="text1"/>
        </w:rPr>
        <w:t xml:space="preserve">who </w:t>
      </w:r>
      <w:r w:rsidR="00C467DF" w:rsidRPr="00EE349D">
        <w:rPr>
          <w:rStyle w:val="IntenseEmphasis"/>
          <w:rFonts w:ascii="Arial" w:hAnsi="Arial" w:cs="Arial"/>
          <w:i w:val="0"/>
          <w:color w:val="000000" w:themeColor="text1"/>
        </w:rPr>
        <w:t>br</w:t>
      </w:r>
      <w:r w:rsidR="00152358" w:rsidRPr="00EE349D">
        <w:rPr>
          <w:rStyle w:val="IntenseEmphasis"/>
          <w:rFonts w:ascii="Arial" w:hAnsi="Arial" w:cs="Arial"/>
          <w:i w:val="0"/>
          <w:color w:val="000000" w:themeColor="text1"/>
        </w:rPr>
        <w:t xml:space="preserve">ought </w:t>
      </w:r>
      <w:r w:rsidR="00C467DF" w:rsidRPr="00EE349D">
        <w:rPr>
          <w:rStyle w:val="IntenseEmphasis"/>
          <w:rFonts w:ascii="Arial" w:hAnsi="Arial" w:cs="Arial"/>
          <w:i w:val="0"/>
          <w:color w:val="000000" w:themeColor="text1"/>
        </w:rPr>
        <w:t>th</w:t>
      </w:r>
      <w:r w:rsidR="00152358" w:rsidRPr="00EE349D">
        <w:rPr>
          <w:rStyle w:val="IntenseEmphasis"/>
          <w:rFonts w:ascii="Arial" w:hAnsi="Arial" w:cs="Arial"/>
          <w:i w:val="0"/>
          <w:color w:val="000000" w:themeColor="text1"/>
        </w:rPr>
        <w:t>is</w:t>
      </w:r>
      <w:r w:rsidR="00C467DF" w:rsidRPr="00EE349D">
        <w:rPr>
          <w:rStyle w:val="IntenseEmphasis"/>
          <w:rFonts w:ascii="Arial" w:hAnsi="Arial" w:cs="Arial"/>
          <w:i w:val="0"/>
          <w:color w:val="000000" w:themeColor="text1"/>
        </w:rPr>
        <w:t xml:space="preserve"> action, to stop eviction proceedings</w:t>
      </w:r>
      <w:r w:rsidR="00BE306F" w:rsidRPr="00EE349D">
        <w:rPr>
          <w:rStyle w:val="IntenseEmphasis"/>
          <w:rFonts w:ascii="Arial" w:hAnsi="Arial" w:cs="Arial"/>
          <w:i w:val="0"/>
          <w:color w:val="000000" w:themeColor="text1"/>
        </w:rPr>
        <w:t>,</w:t>
      </w:r>
      <w:r w:rsidR="00C467DF" w:rsidRPr="00EE349D">
        <w:rPr>
          <w:rStyle w:val="IntenseEmphasis"/>
          <w:rFonts w:ascii="Arial" w:hAnsi="Arial" w:cs="Arial"/>
          <w:i w:val="0"/>
          <w:color w:val="000000" w:themeColor="text1"/>
        </w:rPr>
        <w:t xml:space="preserve"> which were brought by </w:t>
      </w:r>
      <w:r w:rsidR="00BE306F" w:rsidRPr="00EE349D">
        <w:rPr>
          <w:rStyle w:val="IntenseEmphasis"/>
          <w:rFonts w:ascii="Arial" w:hAnsi="Arial" w:cs="Arial"/>
          <w:i w:val="0"/>
          <w:color w:val="000000" w:themeColor="text1"/>
        </w:rPr>
        <w:t xml:space="preserve">Mr </w:t>
      </w:r>
      <w:r w:rsidR="00C467DF" w:rsidRPr="00EE349D">
        <w:rPr>
          <w:rStyle w:val="IntenseEmphasis"/>
          <w:rFonts w:ascii="Arial" w:hAnsi="Arial" w:cs="Arial"/>
          <w:i w:val="0"/>
          <w:color w:val="000000" w:themeColor="text1"/>
        </w:rPr>
        <w:t xml:space="preserve">Ayoub, Charles and </w:t>
      </w:r>
      <w:r w:rsidR="00BE306F" w:rsidRPr="00EE349D">
        <w:rPr>
          <w:rStyle w:val="IntenseEmphasis"/>
          <w:rFonts w:ascii="Arial" w:hAnsi="Arial" w:cs="Arial"/>
          <w:i w:val="0"/>
          <w:color w:val="000000" w:themeColor="text1"/>
        </w:rPr>
        <w:t xml:space="preserve">Ms </w:t>
      </w:r>
      <w:r w:rsidR="00C467DF" w:rsidRPr="00EE349D">
        <w:rPr>
          <w:rStyle w:val="IntenseEmphasis"/>
          <w:rFonts w:ascii="Arial" w:hAnsi="Arial" w:cs="Arial"/>
          <w:i w:val="0"/>
          <w:color w:val="000000" w:themeColor="text1"/>
        </w:rPr>
        <w:t>Mouton.</w:t>
      </w:r>
    </w:p>
    <w:p w14:paraId="3CAEC8AA" w14:textId="1D93E7B3" w:rsidR="00152358" w:rsidRPr="00EE349D" w:rsidRDefault="00152358" w:rsidP="00573271">
      <w:pPr>
        <w:pStyle w:val="NormalWeb"/>
        <w:shd w:val="clear" w:color="auto" w:fill="FFFFFF"/>
        <w:spacing w:before="0" w:beforeAutospacing="0" w:after="0" w:afterAutospacing="0" w:line="360" w:lineRule="auto"/>
        <w:jc w:val="both"/>
        <w:rPr>
          <w:rStyle w:val="IntenseEmphasis"/>
          <w:rFonts w:ascii="Arial" w:hAnsi="Arial" w:cs="Arial"/>
          <w:i w:val="0"/>
          <w:color w:val="000000" w:themeColor="text1"/>
        </w:rPr>
      </w:pPr>
      <w:r w:rsidRPr="00EE349D">
        <w:rPr>
          <w:rStyle w:val="IntenseEmphasis"/>
          <w:rFonts w:ascii="Arial" w:hAnsi="Arial" w:cs="Arial"/>
          <w:i w:val="0"/>
          <w:color w:val="000000" w:themeColor="text1"/>
        </w:rPr>
        <w:lastRenderedPageBreak/>
        <w:t>[33]</w:t>
      </w:r>
      <w:r w:rsidRPr="00EE349D">
        <w:rPr>
          <w:rStyle w:val="IntenseEmphasis"/>
          <w:rFonts w:ascii="Arial" w:hAnsi="Arial" w:cs="Arial"/>
          <w:i w:val="0"/>
          <w:color w:val="000000" w:themeColor="text1"/>
        </w:rPr>
        <w:tab/>
        <w:t xml:space="preserve"> As indicated earlier</w:t>
      </w:r>
      <w:r w:rsidR="00BE306F" w:rsidRPr="00EE349D">
        <w:rPr>
          <w:rStyle w:val="IntenseEmphasis"/>
          <w:rFonts w:ascii="Arial" w:hAnsi="Arial" w:cs="Arial"/>
          <w:i w:val="0"/>
          <w:color w:val="000000" w:themeColor="text1"/>
        </w:rPr>
        <w:t>,</w:t>
      </w:r>
      <w:r w:rsidRPr="00EE349D">
        <w:rPr>
          <w:rStyle w:val="IntenseEmphasis"/>
          <w:rFonts w:ascii="Arial" w:hAnsi="Arial" w:cs="Arial"/>
          <w:i w:val="0"/>
          <w:color w:val="000000" w:themeColor="text1"/>
        </w:rPr>
        <w:t xml:space="preserve"> after these six witnesses testified</w:t>
      </w:r>
      <w:r w:rsidR="00BE306F" w:rsidRPr="00EE349D">
        <w:rPr>
          <w:rStyle w:val="IntenseEmphasis"/>
          <w:rFonts w:ascii="Arial" w:hAnsi="Arial" w:cs="Arial"/>
          <w:i w:val="0"/>
          <w:color w:val="000000" w:themeColor="text1"/>
        </w:rPr>
        <w:t>,</w:t>
      </w:r>
      <w:r w:rsidRPr="00EE349D">
        <w:rPr>
          <w:rStyle w:val="IntenseEmphasis"/>
          <w:rFonts w:ascii="Arial" w:hAnsi="Arial" w:cs="Arial"/>
          <w:i w:val="0"/>
          <w:color w:val="000000" w:themeColor="text1"/>
        </w:rPr>
        <w:t xml:space="preserve"> the two defendants who defended the 2020 action applied to be absolved from the instance. As I further indicated</w:t>
      </w:r>
      <w:r w:rsidR="00BE306F" w:rsidRPr="00EE349D">
        <w:rPr>
          <w:rStyle w:val="IntenseEmphasis"/>
          <w:rFonts w:ascii="Arial" w:hAnsi="Arial" w:cs="Arial"/>
          <w:i w:val="0"/>
          <w:color w:val="000000" w:themeColor="text1"/>
        </w:rPr>
        <w:t>,</w:t>
      </w:r>
      <w:r w:rsidRPr="00EE349D">
        <w:rPr>
          <w:rStyle w:val="IntenseEmphasis"/>
          <w:rFonts w:ascii="Arial" w:hAnsi="Arial" w:cs="Arial"/>
          <w:i w:val="0"/>
          <w:color w:val="000000" w:themeColor="text1"/>
        </w:rPr>
        <w:t xml:space="preserve"> I refused to grant the application for absolution from the instance. My reasons for so refusing will become clear in the paragraphs that will follow.</w:t>
      </w:r>
    </w:p>
    <w:p w14:paraId="621A966A" w14:textId="3D6D34D0" w:rsidR="00271D16" w:rsidRPr="007A3364" w:rsidRDefault="00152358" w:rsidP="00573271">
      <w:pPr>
        <w:pStyle w:val="NormalWeb"/>
        <w:shd w:val="clear" w:color="auto" w:fill="FFFFFF"/>
        <w:spacing w:before="0" w:beforeAutospacing="0" w:after="0" w:afterAutospacing="0" w:line="360" w:lineRule="auto"/>
        <w:jc w:val="both"/>
        <w:rPr>
          <w:rStyle w:val="IntenseEmphasis"/>
          <w:rFonts w:ascii="Arial" w:hAnsi="Arial" w:cs="Arial"/>
          <w:i w:val="0"/>
          <w:color w:val="000000" w:themeColor="text1"/>
          <w:u w:val="single"/>
        </w:rPr>
      </w:pPr>
      <w:r w:rsidRPr="007A3364">
        <w:rPr>
          <w:rStyle w:val="IntenseEmphasis"/>
          <w:rFonts w:ascii="Arial" w:hAnsi="Arial" w:cs="Arial"/>
          <w:i w:val="0"/>
          <w:color w:val="000000" w:themeColor="text1"/>
          <w:u w:val="single"/>
        </w:rPr>
        <w:t xml:space="preserve"> </w:t>
      </w:r>
    </w:p>
    <w:p w14:paraId="36C3A4A3" w14:textId="0D004862" w:rsidR="00514632" w:rsidRPr="007A3364" w:rsidRDefault="0042446B" w:rsidP="00573271">
      <w:pPr>
        <w:pStyle w:val="NormalWeb"/>
        <w:shd w:val="clear" w:color="auto" w:fill="FFFFFF"/>
        <w:spacing w:before="0" w:beforeAutospacing="0" w:after="0" w:afterAutospacing="0" w:line="360" w:lineRule="auto"/>
        <w:jc w:val="both"/>
        <w:rPr>
          <w:rStyle w:val="IntenseEmphasis"/>
          <w:rFonts w:ascii="Arial" w:hAnsi="Arial" w:cs="Arial"/>
          <w:i w:val="0"/>
          <w:color w:val="000000" w:themeColor="text1"/>
          <w:u w:val="single"/>
        </w:rPr>
      </w:pPr>
      <w:r w:rsidRPr="007A3364">
        <w:rPr>
          <w:rStyle w:val="IntenseEmphasis"/>
          <w:rFonts w:ascii="Arial" w:hAnsi="Arial" w:cs="Arial"/>
          <w:i w:val="0"/>
          <w:color w:val="000000" w:themeColor="text1"/>
          <w:u w:val="single"/>
        </w:rPr>
        <w:t xml:space="preserve">Discussion </w:t>
      </w:r>
    </w:p>
    <w:p w14:paraId="5EE57F16" w14:textId="77777777" w:rsidR="00152358" w:rsidRPr="00EE349D" w:rsidRDefault="00152358" w:rsidP="00573271">
      <w:pPr>
        <w:pStyle w:val="NormalWeb"/>
        <w:shd w:val="clear" w:color="auto" w:fill="FFFFFF"/>
        <w:spacing w:before="0" w:beforeAutospacing="0" w:after="0" w:afterAutospacing="0" w:line="360" w:lineRule="auto"/>
        <w:jc w:val="both"/>
        <w:rPr>
          <w:rStyle w:val="IntenseEmphasis"/>
          <w:rFonts w:ascii="Arial" w:hAnsi="Arial" w:cs="Arial"/>
          <w:i w:val="0"/>
          <w:color w:val="000000" w:themeColor="text1"/>
        </w:rPr>
      </w:pPr>
    </w:p>
    <w:p w14:paraId="5764915B" w14:textId="0964B030" w:rsidR="00AE5115" w:rsidRPr="00EE349D" w:rsidRDefault="00C87B17" w:rsidP="00573271">
      <w:pPr>
        <w:pStyle w:val="NormalWeb"/>
        <w:shd w:val="clear" w:color="auto" w:fill="FFFFFF"/>
        <w:spacing w:before="0" w:beforeAutospacing="0" w:after="0" w:afterAutospacing="0" w:line="360" w:lineRule="auto"/>
        <w:jc w:val="both"/>
        <w:rPr>
          <w:rStyle w:val="IntenseEmphasis"/>
          <w:rFonts w:ascii="Arial" w:hAnsi="Arial" w:cs="Arial"/>
          <w:i w:val="0"/>
          <w:color w:val="000000" w:themeColor="text1"/>
        </w:rPr>
      </w:pPr>
      <w:r w:rsidRPr="00EE349D">
        <w:rPr>
          <w:rStyle w:val="IntenseEmphasis"/>
          <w:rFonts w:ascii="Arial" w:hAnsi="Arial" w:cs="Arial"/>
          <w:i w:val="0"/>
          <w:color w:val="000000" w:themeColor="text1"/>
        </w:rPr>
        <w:t>[3</w:t>
      </w:r>
      <w:r w:rsidR="00152358" w:rsidRPr="00EE349D">
        <w:rPr>
          <w:rStyle w:val="IntenseEmphasis"/>
          <w:rFonts w:ascii="Arial" w:hAnsi="Arial" w:cs="Arial"/>
          <w:i w:val="0"/>
          <w:color w:val="000000" w:themeColor="text1"/>
        </w:rPr>
        <w:t>4</w:t>
      </w:r>
      <w:r w:rsidRPr="00EE349D">
        <w:rPr>
          <w:rStyle w:val="IntenseEmphasis"/>
          <w:rFonts w:ascii="Arial" w:hAnsi="Arial" w:cs="Arial"/>
          <w:i w:val="0"/>
          <w:color w:val="000000" w:themeColor="text1"/>
        </w:rPr>
        <w:t>]</w:t>
      </w:r>
      <w:r w:rsidRPr="00EE349D">
        <w:rPr>
          <w:rStyle w:val="IntenseEmphasis"/>
          <w:rFonts w:ascii="Arial" w:hAnsi="Arial" w:cs="Arial"/>
          <w:i w:val="0"/>
          <w:color w:val="000000" w:themeColor="text1"/>
        </w:rPr>
        <w:tab/>
      </w:r>
      <w:r w:rsidR="0022793E" w:rsidRPr="00EE349D">
        <w:rPr>
          <w:rStyle w:val="IntenseEmphasis"/>
          <w:rFonts w:ascii="Arial" w:hAnsi="Arial" w:cs="Arial"/>
          <w:i w:val="0"/>
          <w:color w:val="000000" w:themeColor="text1"/>
        </w:rPr>
        <w:t>Central to the plaintiffs</w:t>
      </w:r>
      <w:r w:rsidR="00514632" w:rsidRPr="00EE349D">
        <w:rPr>
          <w:rStyle w:val="IntenseEmphasis"/>
          <w:rFonts w:ascii="Arial" w:hAnsi="Arial" w:cs="Arial"/>
          <w:i w:val="0"/>
          <w:color w:val="000000" w:themeColor="text1"/>
        </w:rPr>
        <w:t>’</w:t>
      </w:r>
      <w:r w:rsidR="0022793E" w:rsidRPr="00EE349D">
        <w:rPr>
          <w:rStyle w:val="IntenseEmphasis"/>
          <w:rFonts w:ascii="Arial" w:hAnsi="Arial" w:cs="Arial"/>
          <w:i w:val="0"/>
          <w:color w:val="000000" w:themeColor="text1"/>
        </w:rPr>
        <w:t xml:space="preserve"> </w:t>
      </w:r>
      <w:r w:rsidR="00152358" w:rsidRPr="00EE349D">
        <w:rPr>
          <w:rStyle w:val="IntenseEmphasis"/>
          <w:rFonts w:ascii="Arial" w:hAnsi="Arial" w:cs="Arial"/>
          <w:i w:val="0"/>
          <w:color w:val="000000" w:themeColor="text1"/>
        </w:rPr>
        <w:t xml:space="preserve">in the </w:t>
      </w:r>
      <w:r w:rsidR="0042446B" w:rsidRPr="00EE349D">
        <w:rPr>
          <w:rStyle w:val="IntenseEmphasis"/>
          <w:rFonts w:ascii="Arial" w:hAnsi="Arial" w:cs="Arial"/>
          <w:i w:val="0"/>
          <w:color w:val="000000" w:themeColor="text1"/>
        </w:rPr>
        <w:t>2020 action</w:t>
      </w:r>
      <w:r w:rsidR="0011245F" w:rsidRPr="00EE349D">
        <w:rPr>
          <w:rStyle w:val="IntenseEmphasis"/>
          <w:rFonts w:ascii="Arial" w:hAnsi="Arial" w:cs="Arial"/>
          <w:i w:val="0"/>
          <w:color w:val="000000" w:themeColor="text1"/>
        </w:rPr>
        <w:t xml:space="preserve"> (the plaintiffs)</w:t>
      </w:r>
      <w:r w:rsidR="0022793E" w:rsidRPr="00EE349D">
        <w:rPr>
          <w:rStyle w:val="IntenseEmphasis"/>
          <w:rFonts w:ascii="Arial" w:hAnsi="Arial" w:cs="Arial"/>
          <w:i w:val="0"/>
          <w:color w:val="000000" w:themeColor="text1"/>
        </w:rPr>
        <w:t>, on which their cause of action is rooted is the redistribution agreement</w:t>
      </w:r>
      <w:r w:rsidR="00EA02C4" w:rsidRPr="00EE349D">
        <w:rPr>
          <w:rStyle w:val="IntenseEmphasis"/>
          <w:rFonts w:ascii="Arial" w:hAnsi="Arial" w:cs="Arial"/>
          <w:i w:val="0"/>
          <w:color w:val="000000" w:themeColor="text1"/>
        </w:rPr>
        <w:t xml:space="preserve"> concluded </w:t>
      </w:r>
      <w:r w:rsidR="00152358" w:rsidRPr="00EE349D">
        <w:rPr>
          <w:rStyle w:val="IntenseEmphasis"/>
          <w:rFonts w:ascii="Arial" w:hAnsi="Arial" w:cs="Arial"/>
          <w:i w:val="0"/>
          <w:color w:val="000000" w:themeColor="text1"/>
        </w:rPr>
        <w:t>o</w:t>
      </w:r>
      <w:r w:rsidR="008F4020" w:rsidRPr="00EE349D">
        <w:rPr>
          <w:rStyle w:val="IntenseEmphasis"/>
          <w:rFonts w:ascii="Arial" w:hAnsi="Arial" w:cs="Arial"/>
          <w:i w:val="0"/>
          <w:color w:val="000000" w:themeColor="text1"/>
        </w:rPr>
        <w:t xml:space="preserve">n </w:t>
      </w:r>
      <w:r w:rsidR="00BE306F" w:rsidRPr="00EE349D">
        <w:rPr>
          <w:rStyle w:val="IntenseEmphasis"/>
          <w:rFonts w:ascii="Arial" w:hAnsi="Arial" w:cs="Arial"/>
          <w:i w:val="0"/>
          <w:color w:val="000000" w:themeColor="text1"/>
        </w:rPr>
        <w:t>4</w:t>
      </w:r>
      <w:r w:rsidR="00EA02C4" w:rsidRPr="00EE349D">
        <w:rPr>
          <w:rStyle w:val="IntenseEmphasis"/>
          <w:rFonts w:ascii="Arial" w:hAnsi="Arial" w:cs="Arial"/>
          <w:i w:val="0"/>
          <w:color w:val="000000" w:themeColor="text1"/>
        </w:rPr>
        <w:t xml:space="preserve"> January 1986</w:t>
      </w:r>
      <w:r w:rsidR="00514632" w:rsidRPr="00EE349D">
        <w:rPr>
          <w:rStyle w:val="IntenseEmphasis"/>
          <w:rFonts w:ascii="Arial" w:hAnsi="Arial" w:cs="Arial"/>
          <w:i w:val="0"/>
          <w:color w:val="000000" w:themeColor="text1"/>
        </w:rPr>
        <w:t xml:space="preserve"> between the </w:t>
      </w:r>
      <w:r w:rsidR="00E568A5" w:rsidRPr="00EE349D">
        <w:rPr>
          <w:rStyle w:val="IntenseEmphasis"/>
          <w:rFonts w:ascii="Arial" w:hAnsi="Arial" w:cs="Arial"/>
          <w:i w:val="0"/>
          <w:color w:val="000000" w:themeColor="text1"/>
        </w:rPr>
        <w:t>e</w:t>
      </w:r>
      <w:r w:rsidR="00514632" w:rsidRPr="00EE349D">
        <w:rPr>
          <w:rStyle w:val="IntenseEmphasis"/>
          <w:rFonts w:ascii="Arial" w:hAnsi="Arial" w:cs="Arial"/>
          <w:i w:val="0"/>
          <w:color w:val="000000" w:themeColor="text1"/>
        </w:rPr>
        <w:t>xecutor and</w:t>
      </w:r>
      <w:r w:rsidR="008F4020" w:rsidRPr="00EE349D">
        <w:rPr>
          <w:rStyle w:val="IntenseEmphasis"/>
          <w:rFonts w:ascii="Arial" w:hAnsi="Arial" w:cs="Arial"/>
          <w:i w:val="0"/>
          <w:color w:val="000000" w:themeColor="text1"/>
        </w:rPr>
        <w:t xml:space="preserve"> the </w:t>
      </w:r>
      <w:r w:rsidR="00514632" w:rsidRPr="00EE349D">
        <w:rPr>
          <w:rStyle w:val="IntenseEmphasis"/>
          <w:rFonts w:ascii="Arial" w:hAnsi="Arial" w:cs="Arial"/>
          <w:i w:val="0"/>
          <w:color w:val="000000" w:themeColor="text1"/>
        </w:rPr>
        <w:t xml:space="preserve">heirs </w:t>
      </w:r>
      <w:r w:rsidR="0011245F" w:rsidRPr="00EE349D">
        <w:rPr>
          <w:rStyle w:val="IntenseEmphasis"/>
          <w:rFonts w:ascii="Arial" w:hAnsi="Arial" w:cs="Arial"/>
          <w:i w:val="0"/>
          <w:color w:val="000000" w:themeColor="text1"/>
        </w:rPr>
        <w:t>to</w:t>
      </w:r>
      <w:r w:rsidR="00514632" w:rsidRPr="00EE349D">
        <w:rPr>
          <w:rStyle w:val="IntenseEmphasis"/>
          <w:rFonts w:ascii="Arial" w:hAnsi="Arial" w:cs="Arial"/>
          <w:i w:val="0"/>
          <w:color w:val="000000" w:themeColor="text1"/>
        </w:rPr>
        <w:t xml:space="preserve"> the estate of </w:t>
      </w:r>
      <w:r w:rsidRPr="00EE349D">
        <w:rPr>
          <w:rStyle w:val="IntenseEmphasis"/>
          <w:rFonts w:ascii="Arial" w:hAnsi="Arial" w:cs="Arial"/>
          <w:i w:val="0"/>
          <w:color w:val="000000" w:themeColor="text1"/>
        </w:rPr>
        <w:t xml:space="preserve">the late </w:t>
      </w:r>
      <w:r w:rsidR="00152358" w:rsidRPr="00EE349D">
        <w:rPr>
          <w:rStyle w:val="IntenseEmphasis"/>
          <w:rFonts w:ascii="Arial" w:hAnsi="Arial" w:cs="Arial"/>
          <w:i w:val="0"/>
          <w:color w:val="000000" w:themeColor="text1"/>
        </w:rPr>
        <w:t>Christina</w:t>
      </w:r>
      <w:r w:rsidR="00EA02C4" w:rsidRPr="00EE349D">
        <w:rPr>
          <w:rStyle w:val="IntenseEmphasis"/>
          <w:rFonts w:ascii="Arial" w:hAnsi="Arial" w:cs="Arial"/>
          <w:i w:val="0"/>
          <w:color w:val="000000" w:themeColor="text1"/>
        </w:rPr>
        <w:t xml:space="preserve">. </w:t>
      </w:r>
      <w:r w:rsidR="00152358" w:rsidRPr="00EE349D">
        <w:rPr>
          <w:rStyle w:val="IntenseEmphasis"/>
          <w:rFonts w:ascii="Arial" w:hAnsi="Arial" w:cs="Arial"/>
          <w:i w:val="0"/>
          <w:color w:val="000000" w:themeColor="text1"/>
        </w:rPr>
        <w:t>The plaintiffs contend that when the siblings signed the redistribution</w:t>
      </w:r>
      <w:r w:rsidR="00BE306F" w:rsidRPr="00EE349D">
        <w:rPr>
          <w:rStyle w:val="IntenseEmphasis"/>
          <w:rFonts w:ascii="Arial" w:hAnsi="Arial" w:cs="Arial"/>
          <w:i w:val="0"/>
          <w:color w:val="000000" w:themeColor="text1"/>
        </w:rPr>
        <w:t xml:space="preserve"> agreement</w:t>
      </w:r>
      <w:r w:rsidR="00152358" w:rsidRPr="00EE349D">
        <w:rPr>
          <w:rStyle w:val="IntenseEmphasis"/>
          <w:rFonts w:ascii="Arial" w:hAnsi="Arial" w:cs="Arial"/>
          <w:i w:val="0"/>
          <w:color w:val="000000" w:themeColor="text1"/>
        </w:rPr>
        <w:t xml:space="preserve"> they never intended ownership of the Farm to pass to Clemens. They contend that Clemens was simply supposed to be the ‘guardian’ of the F</w:t>
      </w:r>
      <w:r w:rsidR="00AE5115" w:rsidRPr="00EE349D">
        <w:rPr>
          <w:rStyle w:val="IntenseEmphasis"/>
          <w:rFonts w:ascii="Arial" w:hAnsi="Arial" w:cs="Arial"/>
          <w:i w:val="0"/>
          <w:color w:val="000000" w:themeColor="text1"/>
        </w:rPr>
        <w:t>arm.</w:t>
      </w:r>
      <w:r w:rsidR="00152358" w:rsidRPr="00EE349D">
        <w:rPr>
          <w:rStyle w:val="IntenseEmphasis"/>
          <w:rFonts w:ascii="Arial" w:hAnsi="Arial" w:cs="Arial"/>
          <w:i w:val="0"/>
          <w:color w:val="000000" w:themeColor="text1"/>
        </w:rPr>
        <w:t xml:space="preserve"> In view of this contention I asked bo</w:t>
      </w:r>
      <w:r w:rsidR="00BE306F" w:rsidRPr="00EE349D">
        <w:rPr>
          <w:rStyle w:val="IntenseEmphasis"/>
          <w:rFonts w:ascii="Arial" w:hAnsi="Arial" w:cs="Arial"/>
          <w:i w:val="0"/>
          <w:color w:val="000000" w:themeColor="text1"/>
        </w:rPr>
        <w:t>th counsel for the plaintiffs and defendant</w:t>
      </w:r>
      <w:r w:rsidR="00152358" w:rsidRPr="00EE349D">
        <w:rPr>
          <w:rStyle w:val="IntenseEmphasis"/>
          <w:rFonts w:ascii="Arial" w:hAnsi="Arial" w:cs="Arial"/>
          <w:i w:val="0"/>
          <w:color w:val="000000" w:themeColor="text1"/>
        </w:rPr>
        <w:t xml:space="preserve">s in the 2020 action to address me on the legality </w:t>
      </w:r>
      <w:r w:rsidR="007A3364">
        <w:rPr>
          <w:rStyle w:val="IntenseEmphasis"/>
          <w:rFonts w:ascii="Arial" w:hAnsi="Arial" w:cs="Arial"/>
          <w:i w:val="0"/>
          <w:color w:val="000000" w:themeColor="text1"/>
        </w:rPr>
        <w:t xml:space="preserve">and validity </w:t>
      </w:r>
      <w:r w:rsidR="00152358" w:rsidRPr="00EE349D">
        <w:rPr>
          <w:rStyle w:val="IntenseEmphasis"/>
          <w:rFonts w:ascii="Arial" w:hAnsi="Arial" w:cs="Arial"/>
          <w:i w:val="0"/>
          <w:color w:val="000000" w:themeColor="text1"/>
        </w:rPr>
        <w:t>o</w:t>
      </w:r>
      <w:r w:rsidR="00AE5115" w:rsidRPr="00EE349D">
        <w:rPr>
          <w:rStyle w:val="IntenseEmphasis"/>
          <w:rFonts w:ascii="Arial" w:hAnsi="Arial" w:cs="Arial"/>
          <w:i w:val="0"/>
          <w:color w:val="000000" w:themeColor="text1"/>
        </w:rPr>
        <w:t>f the redistribution agreement.</w:t>
      </w:r>
    </w:p>
    <w:p w14:paraId="71E24410" w14:textId="77777777" w:rsidR="00AE5115" w:rsidRPr="00EE349D" w:rsidRDefault="00AE5115" w:rsidP="00573271">
      <w:pPr>
        <w:pStyle w:val="NormalWeb"/>
        <w:shd w:val="clear" w:color="auto" w:fill="FFFFFF"/>
        <w:spacing w:before="0" w:beforeAutospacing="0" w:after="0" w:afterAutospacing="0" w:line="360" w:lineRule="auto"/>
        <w:jc w:val="both"/>
        <w:rPr>
          <w:rStyle w:val="IntenseEmphasis"/>
          <w:rFonts w:ascii="Arial" w:hAnsi="Arial" w:cs="Arial"/>
          <w:i w:val="0"/>
          <w:color w:val="000000" w:themeColor="text1"/>
        </w:rPr>
      </w:pPr>
    </w:p>
    <w:p w14:paraId="5721036D" w14:textId="6A3A5272" w:rsidR="00D40F81" w:rsidRPr="00EE349D" w:rsidRDefault="00C87B17" w:rsidP="00D40F81">
      <w:pPr>
        <w:pStyle w:val="NormalWeb"/>
        <w:shd w:val="clear" w:color="auto" w:fill="FFFFFF"/>
        <w:spacing w:before="0" w:beforeAutospacing="0" w:after="0" w:afterAutospacing="0" w:line="360" w:lineRule="auto"/>
        <w:jc w:val="both"/>
        <w:rPr>
          <w:rStyle w:val="IntenseEmphasis"/>
          <w:rFonts w:ascii="Arial" w:hAnsi="Arial" w:cs="Arial"/>
          <w:i w:val="0"/>
          <w:color w:val="000000" w:themeColor="text1"/>
        </w:rPr>
      </w:pPr>
      <w:r w:rsidRPr="00EE349D">
        <w:rPr>
          <w:rStyle w:val="IntenseEmphasis"/>
          <w:rFonts w:ascii="Arial" w:hAnsi="Arial" w:cs="Arial"/>
          <w:i w:val="0"/>
          <w:color w:val="000000" w:themeColor="text1"/>
        </w:rPr>
        <w:t>[3</w:t>
      </w:r>
      <w:r w:rsidR="00AE5115" w:rsidRPr="00EE349D">
        <w:rPr>
          <w:rStyle w:val="IntenseEmphasis"/>
          <w:rFonts w:ascii="Arial" w:hAnsi="Arial" w:cs="Arial"/>
          <w:i w:val="0"/>
          <w:color w:val="000000" w:themeColor="text1"/>
        </w:rPr>
        <w:t>5</w:t>
      </w:r>
      <w:r w:rsidRPr="00EE349D">
        <w:rPr>
          <w:rStyle w:val="IntenseEmphasis"/>
          <w:rFonts w:ascii="Arial" w:hAnsi="Arial" w:cs="Arial"/>
          <w:i w:val="0"/>
          <w:color w:val="000000" w:themeColor="text1"/>
        </w:rPr>
        <w:t>]</w:t>
      </w:r>
      <w:r w:rsidRPr="00EE349D">
        <w:rPr>
          <w:rStyle w:val="IntenseEmphasis"/>
          <w:rFonts w:ascii="Arial" w:hAnsi="Arial" w:cs="Arial"/>
          <w:i w:val="0"/>
          <w:color w:val="000000" w:themeColor="text1"/>
        </w:rPr>
        <w:tab/>
      </w:r>
      <w:r w:rsidR="00BE306F" w:rsidRPr="00EE349D">
        <w:rPr>
          <w:rStyle w:val="IntenseEmphasis"/>
          <w:rFonts w:ascii="Arial" w:hAnsi="Arial" w:cs="Arial"/>
          <w:i w:val="0"/>
          <w:color w:val="000000" w:themeColor="text1"/>
        </w:rPr>
        <w:t>Deceased e</w:t>
      </w:r>
      <w:r w:rsidR="000753AE" w:rsidRPr="00EE349D">
        <w:rPr>
          <w:rStyle w:val="IntenseEmphasis"/>
          <w:rFonts w:ascii="Arial" w:hAnsi="Arial" w:cs="Arial"/>
          <w:i w:val="0"/>
          <w:color w:val="000000" w:themeColor="text1"/>
        </w:rPr>
        <w:t>states in Namibia are administered in accordance with several statutory instruments. Such instruments includ</w:t>
      </w:r>
      <w:r w:rsidR="0011245F" w:rsidRPr="00EE349D">
        <w:rPr>
          <w:rStyle w:val="IntenseEmphasis"/>
          <w:rFonts w:ascii="Arial" w:hAnsi="Arial" w:cs="Arial"/>
          <w:i w:val="0"/>
          <w:color w:val="000000" w:themeColor="text1"/>
        </w:rPr>
        <w:t xml:space="preserve">e the Administration of Estates </w:t>
      </w:r>
      <w:r w:rsidR="000753AE" w:rsidRPr="00EE349D">
        <w:rPr>
          <w:rStyle w:val="IntenseEmphasis"/>
          <w:rFonts w:ascii="Arial" w:hAnsi="Arial" w:cs="Arial"/>
          <w:i w:val="0"/>
          <w:color w:val="000000" w:themeColor="text1"/>
        </w:rPr>
        <w:t xml:space="preserve">Act 66 of 1965, </w:t>
      </w:r>
      <w:r w:rsidR="0022793E" w:rsidRPr="00EE349D">
        <w:rPr>
          <w:rStyle w:val="IntenseEmphasis"/>
          <w:rFonts w:ascii="Arial" w:hAnsi="Arial" w:cs="Arial"/>
          <w:i w:val="0"/>
          <w:color w:val="000000" w:themeColor="text1"/>
        </w:rPr>
        <w:t>Administration of Estates (Rehoboth Gebiet) Proclamation 36 of 1941 and the Native Administration Proclamation 15 of 1928</w:t>
      </w:r>
      <w:r w:rsidR="00E86761" w:rsidRPr="00EE349D">
        <w:rPr>
          <w:rStyle w:val="IntenseEmphasis"/>
          <w:rFonts w:ascii="Arial" w:hAnsi="Arial" w:cs="Arial"/>
          <w:i w:val="0"/>
          <w:color w:val="000000" w:themeColor="text1"/>
        </w:rPr>
        <w:t xml:space="preserve"> </w:t>
      </w:r>
      <w:r w:rsidR="00BE306F" w:rsidRPr="00EE349D">
        <w:rPr>
          <w:rStyle w:val="IntenseEmphasis"/>
          <w:rFonts w:ascii="Arial" w:hAnsi="Arial" w:cs="Arial"/>
          <w:i w:val="0"/>
          <w:color w:val="000000" w:themeColor="text1"/>
        </w:rPr>
        <w:t>(</w:t>
      </w:r>
      <w:r w:rsidR="00E86761" w:rsidRPr="00EE349D">
        <w:rPr>
          <w:rStyle w:val="IntenseEmphasis"/>
          <w:rFonts w:ascii="Arial" w:hAnsi="Arial" w:cs="Arial"/>
          <w:i w:val="0"/>
          <w:color w:val="000000" w:themeColor="text1"/>
        </w:rPr>
        <w:t>as amended</w:t>
      </w:r>
      <w:r w:rsidR="00BE306F" w:rsidRPr="00EE349D">
        <w:rPr>
          <w:rStyle w:val="IntenseEmphasis"/>
          <w:rFonts w:ascii="Arial" w:hAnsi="Arial" w:cs="Arial"/>
          <w:i w:val="0"/>
          <w:color w:val="000000" w:themeColor="text1"/>
        </w:rPr>
        <w:t>)</w:t>
      </w:r>
      <w:r w:rsidR="00E86761" w:rsidRPr="00EE349D">
        <w:rPr>
          <w:rStyle w:val="IntenseEmphasis"/>
          <w:rFonts w:ascii="Arial" w:hAnsi="Arial" w:cs="Arial"/>
          <w:i w:val="0"/>
          <w:color w:val="000000" w:themeColor="text1"/>
        </w:rPr>
        <w:t xml:space="preserve">. When </w:t>
      </w:r>
      <w:r w:rsidR="005664A3" w:rsidRPr="00EE349D">
        <w:rPr>
          <w:rStyle w:val="IntenseEmphasis"/>
          <w:rFonts w:ascii="Arial" w:hAnsi="Arial" w:cs="Arial"/>
          <w:i w:val="0"/>
          <w:color w:val="000000" w:themeColor="text1"/>
        </w:rPr>
        <w:t>a perso</w:t>
      </w:r>
      <w:r w:rsidR="00BE306F" w:rsidRPr="00EE349D">
        <w:rPr>
          <w:rStyle w:val="IntenseEmphasis"/>
          <w:rFonts w:ascii="Arial" w:hAnsi="Arial" w:cs="Arial"/>
          <w:i w:val="0"/>
          <w:color w:val="000000" w:themeColor="text1"/>
        </w:rPr>
        <w:t>n dies;</w:t>
      </w:r>
      <w:r w:rsidR="0011245F" w:rsidRPr="00EE349D">
        <w:rPr>
          <w:rStyle w:val="IntenseEmphasis"/>
          <w:rFonts w:ascii="Arial" w:hAnsi="Arial" w:cs="Arial"/>
          <w:i w:val="0"/>
          <w:color w:val="000000" w:themeColor="text1"/>
        </w:rPr>
        <w:t xml:space="preserve"> his beneficiaries or heirs</w:t>
      </w:r>
      <w:r w:rsidR="005664A3" w:rsidRPr="00EE349D">
        <w:rPr>
          <w:rStyle w:val="IntenseEmphasis"/>
          <w:rFonts w:ascii="Arial" w:hAnsi="Arial" w:cs="Arial"/>
          <w:i w:val="0"/>
          <w:color w:val="000000" w:themeColor="text1"/>
        </w:rPr>
        <w:t xml:space="preserve"> may inherit movable or immovable </w:t>
      </w:r>
      <w:r w:rsidR="00D40F81" w:rsidRPr="00EE349D">
        <w:rPr>
          <w:rStyle w:val="IntenseEmphasis"/>
          <w:rFonts w:ascii="Arial" w:hAnsi="Arial" w:cs="Arial"/>
          <w:i w:val="0"/>
          <w:color w:val="000000" w:themeColor="text1"/>
        </w:rPr>
        <w:t>asse</w:t>
      </w:r>
      <w:r w:rsidR="00BE306F" w:rsidRPr="00EE349D">
        <w:rPr>
          <w:rStyle w:val="IntenseEmphasis"/>
          <w:rFonts w:ascii="Arial" w:hAnsi="Arial" w:cs="Arial"/>
          <w:i w:val="0"/>
          <w:color w:val="000000" w:themeColor="text1"/>
        </w:rPr>
        <w:t>ts or both mov</w:t>
      </w:r>
      <w:r w:rsidR="00D40F81" w:rsidRPr="00EE349D">
        <w:rPr>
          <w:rStyle w:val="IntenseEmphasis"/>
          <w:rFonts w:ascii="Arial" w:hAnsi="Arial" w:cs="Arial"/>
          <w:i w:val="0"/>
          <w:color w:val="000000" w:themeColor="text1"/>
        </w:rPr>
        <w:t xml:space="preserve">able and immovable assets </w:t>
      </w:r>
      <w:r w:rsidR="005664A3" w:rsidRPr="00EE349D">
        <w:rPr>
          <w:rStyle w:val="IntenseEmphasis"/>
          <w:rFonts w:ascii="Arial" w:hAnsi="Arial" w:cs="Arial"/>
          <w:i w:val="0"/>
          <w:color w:val="000000" w:themeColor="text1"/>
        </w:rPr>
        <w:t>in terms of a valid wi</w:t>
      </w:r>
      <w:r w:rsidR="007A3364">
        <w:rPr>
          <w:rStyle w:val="IntenseEmphasis"/>
          <w:rFonts w:ascii="Arial" w:hAnsi="Arial" w:cs="Arial"/>
          <w:i w:val="0"/>
          <w:color w:val="000000" w:themeColor="text1"/>
        </w:rPr>
        <w:t>ll (testate succession) or inte</w:t>
      </w:r>
      <w:r w:rsidR="005664A3" w:rsidRPr="00EE349D">
        <w:rPr>
          <w:rStyle w:val="IntenseEmphasis"/>
          <w:rFonts w:ascii="Arial" w:hAnsi="Arial" w:cs="Arial"/>
          <w:i w:val="0"/>
          <w:color w:val="000000" w:themeColor="text1"/>
        </w:rPr>
        <w:t xml:space="preserve">state succession (in terms of the Intestate </w:t>
      </w:r>
      <w:r w:rsidR="00D40F81" w:rsidRPr="00EE349D">
        <w:rPr>
          <w:rStyle w:val="IntenseEmphasis"/>
          <w:rFonts w:ascii="Arial" w:hAnsi="Arial" w:cs="Arial"/>
          <w:i w:val="0"/>
          <w:color w:val="000000" w:themeColor="text1"/>
        </w:rPr>
        <w:t>Succession Laws)</w:t>
      </w:r>
      <w:r w:rsidR="005664A3" w:rsidRPr="00EE349D">
        <w:rPr>
          <w:rStyle w:val="IntenseEmphasis"/>
          <w:rFonts w:ascii="Arial" w:hAnsi="Arial" w:cs="Arial"/>
          <w:i w:val="0"/>
          <w:color w:val="000000" w:themeColor="text1"/>
        </w:rPr>
        <w:t>.</w:t>
      </w:r>
      <w:r w:rsidR="00D40F81" w:rsidRPr="00EE349D">
        <w:rPr>
          <w:rStyle w:val="IntenseEmphasis"/>
          <w:rFonts w:ascii="Arial" w:hAnsi="Arial" w:cs="Arial"/>
          <w:i w:val="0"/>
          <w:color w:val="000000" w:themeColor="text1"/>
        </w:rPr>
        <w:t xml:space="preserve"> </w:t>
      </w:r>
      <w:r w:rsidR="005664A3" w:rsidRPr="00EE349D">
        <w:rPr>
          <w:rStyle w:val="IntenseEmphasis"/>
          <w:rFonts w:ascii="Arial" w:hAnsi="Arial" w:cs="Arial"/>
          <w:i w:val="0"/>
          <w:color w:val="000000" w:themeColor="text1"/>
        </w:rPr>
        <w:t xml:space="preserve">However, not all the </w:t>
      </w:r>
      <w:r w:rsidR="0011245F" w:rsidRPr="00EE349D">
        <w:rPr>
          <w:rStyle w:val="IntenseEmphasis"/>
          <w:rFonts w:ascii="Arial" w:hAnsi="Arial" w:cs="Arial"/>
          <w:i w:val="0"/>
          <w:color w:val="000000" w:themeColor="text1"/>
        </w:rPr>
        <w:t>beneficiaries or heirs</w:t>
      </w:r>
      <w:r w:rsidR="005664A3" w:rsidRPr="00EE349D">
        <w:rPr>
          <w:rStyle w:val="IntenseEmphasis"/>
          <w:rFonts w:ascii="Arial" w:hAnsi="Arial" w:cs="Arial"/>
          <w:i w:val="0"/>
          <w:color w:val="000000" w:themeColor="text1"/>
        </w:rPr>
        <w:t xml:space="preserve"> concerned may be thrilled with what they have inherited</w:t>
      </w:r>
      <w:r w:rsidR="00D40F81" w:rsidRPr="00EE349D">
        <w:rPr>
          <w:rStyle w:val="IntenseEmphasis"/>
          <w:rFonts w:ascii="Arial" w:hAnsi="Arial" w:cs="Arial"/>
          <w:i w:val="0"/>
          <w:color w:val="000000" w:themeColor="text1"/>
        </w:rPr>
        <w:t xml:space="preserve"> or they may face legal limi</w:t>
      </w:r>
      <w:r w:rsidR="00BE306F" w:rsidRPr="00EE349D">
        <w:rPr>
          <w:rStyle w:val="IntenseEmphasis"/>
          <w:rFonts w:ascii="Arial" w:hAnsi="Arial" w:cs="Arial"/>
          <w:i w:val="0"/>
          <w:color w:val="000000" w:themeColor="text1"/>
        </w:rPr>
        <w:t>tations, particularly where mov</w:t>
      </w:r>
      <w:r w:rsidR="00D40F81" w:rsidRPr="00EE349D">
        <w:rPr>
          <w:rStyle w:val="IntenseEmphasis"/>
          <w:rFonts w:ascii="Arial" w:hAnsi="Arial" w:cs="Arial"/>
          <w:i w:val="0"/>
          <w:color w:val="000000" w:themeColor="text1"/>
        </w:rPr>
        <w:t xml:space="preserve">able </w:t>
      </w:r>
      <w:r w:rsidR="005664A3" w:rsidRPr="00EE349D">
        <w:rPr>
          <w:rStyle w:val="IntenseEmphasis"/>
          <w:rFonts w:ascii="Arial" w:hAnsi="Arial" w:cs="Arial"/>
          <w:i w:val="0"/>
          <w:color w:val="000000" w:themeColor="text1"/>
        </w:rPr>
        <w:t>or immovable property is left to more than one</w:t>
      </w:r>
      <w:r w:rsidR="0011245F" w:rsidRPr="00EE349D">
        <w:rPr>
          <w:rStyle w:val="IntenseEmphasis"/>
          <w:rFonts w:ascii="Arial" w:hAnsi="Arial" w:cs="Arial"/>
          <w:i w:val="0"/>
          <w:color w:val="000000" w:themeColor="text1"/>
        </w:rPr>
        <w:t xml:space="preserve"> beneficiaries or heir</w:t>
      </w:r>
      <w:r w:rsidR="005664A3" w:rsidRPr="00EE349D">
        <w:rPr>
          <w:rStyle w:val="IntenseEmphasis"/>
          <w:rFonts w:ascii="Arial" w:hAnsi="Arial" w:cs="Arial"/>
          <w:i w:val="0"/>
          <w:color w:val="000000" w:themeColor="text1"/>
        </w:rPr>
        <w:t xml:space="preserve"> for instance</w:t>
      </w:r>
      <w:r w:rsidR="00D40F81" w:rsidRPr="00EE349D">
        <w:rPr>
          <w:rStyle w:val="IntenseEmphasis"/>
          <w:rFonts w:ascii="Arial" w:hAnsi="Arial" w:cs="Arial"/>
          <w:i w:val="0"/>
          <w:color w:val="000000" w:themeColor="text1"/>
        </w:rPr>
        <w:t>.</w:t>
      </w:r>
    </w:p>
    <w:p w14:paraId="4496E253" w14:textId="77777777" w:rsidR="0011245F" w:rsidRPr="00EE349D" w:rsidRDefault="0011245F" w:rsidP="00D40F81">
      <w:pPr>
        <w:pStyle w:val="NormalWeb"/>
        <w:shd w:val="clear" w:color="auto" w:fill="FFFFFF"/>
        <w:spacing w:before="0" w:beforeAutospacing="0" w:after="0" w:afterAutospacing="0" w:line="360" w:lineRule="auto"/>
        <w:jc w:val="both"/>
        <w:rPr>
          <w:rStyle w:val="IntenseEmphasis"/>
          <w:rFonts w:ascii="Arial" w:hAnsi="Arial" w:cs="Arial"/>
          <w:i w:val="0"/>
          <w:color w:val="000000" w:themeColor="text1"/>
        </w:rPr>
      </w:pPr>
    </w:p>
    <w:p w14:paraId="19CC7935" w14:textId="03403865" w:rsidR="003E590F" w:rsidRPr="00EE349D" w:rsidRDefault="00D40F81" w:rsidP="003E590F">
      <w:pPr>
        <w:pStyle w:val="NormalWeb"/>
        <w:spacing w:before="0" w:beforeAutospacing="0" w:after="0" w:afterAutospacing="0" w:line="360" w:lineRule="auto"/>
        <w:jc w:val="both"/>
        <w:rPr>
          <w:rStyle w:val="IntenseEmphasis"/>
          <w:rFonts w:ascii="Arial" w:eastAsiaTheme="minorHAnsi" w:hAnsi="Arial" w:cs="Arial"/>
          <w:i w:val="0"/>
          <w:color w:val="000000" w:themeColor="text1"/>
        </w:rPr>
      </w:pPr>
      <w:r w:rsidRPr="00EE349D">
        <w:rPr>
          <w:rStyle w:val="IntenseEmphasis"/>
          <w:rFonts w:ascii="Arial" w:hAnsi="Arial" w:cs="Arial"/>
          <w:i w:val="0"/>
          <w:color w:val="000000" w:themeColor="text1"/>
        </w:rPr>
        <w:t>[3</w:t>
      </w:r>
      <w:r w:rsidR="00E86761" w:rsidRPr="00EE349D">
        <w:rPr>
          <w:rStyle w:val="IntenseEmphasis"/>
          <w:rFonts w:ascii="Arial" w:hAnsi="Arial" w:cs="Arial"/>
          <w:i w:val="0"/>
          <w:color w:val="000000" w:themeColor="text1"/>
        </w:rPr>
        <w:t>6</w:t>
      </w:r>
      <w:r w:rsidRPr="00EE349D">
        <w:rPr>
          <w:rStyle w:val="IntenseEmphasis"/>
          <w:rFonts w:ascii="Arial" w:hAnsi="Arial" w:cs="Arial"/>
          <w:i w:val="0"/>
          <w:color w:val="000000" w:themeColor="text1"/>
        </w:rPr>
        <w:t>]</w:t>
      </w:r>
      <w:r w:rsidRPr="00EE349D">
        <w:rPr>
          <w:rStyle w:val="IntenseEmphasis"/>
          <w:rFonts w:ascii="Arial" w:hAnsi="Arial" w:cs="Arial"/>
          <w:i w:val="0"/>
          <w:color w:val="000000" w:themeColor="text1"/>
        </w:rPr>
        <w:tab/>
        <w:t xml:space="preserve">The common law‘s response to prevent co-ownership of either movable or immovable property was to permit </w:t>
      </w:r>
      <w:r w:rsidR="0011245F" w:rsidRPr="00EE349D">
        <w:rPr>
          <w:rStyle w:val="IntenseEmphasis"/>
          <w:rFonts w:ascii="Arial" w:hAnsi="Arial" w:cs="Arial"/>
          <w:i w:val="0"/>
          <w:color w:val="000000" w:themeColor="text1"/>
        </w:rPr>
        <w:t>beneficiaries or heirs</w:t>
      </w:r>
      <w:r w:rsidRPr="00EE349D">
        <w:rPr>
          <w:rStyle w:val="IntenseEmphasis"/>
          <w:rFonts w:ascii="Arial" w:hAnsi="Arial" w:cs="Arial"/>
          <w:i w:val="0"/>
          <w:color w:val="000000" w:themeColor="text1"/>
        </w:rPr>
        <w:t xml:space="preserve"> to conclude what has become known as redistribution agreements</w:t>
      </w:r>
      <w:r w:rsidR="00E86761" w:rsidRPr="00EE349D">
        <w:rPr>
          <w:rStyle w:val="IntenseEmphasis"/>
          <w:rFonts w:ascii="Arial" w:hAnsi="Arial" w:cs="Arial"/>
          <w:i w:val="0"/>
          <w:color w:val="000000" w:themeColor="text1"/>
        </w:rPr>
        <w:footnoteReference w:id="1"/>
      </w:r>
      <w:r w:rsidRPr="00EE349D">
        <w:rPr>
          <w:rStyle w:val="IntenseEmphasis"/>
          <w:rFonts w:ascii="Arial" w:hAnsi="Arial" w:cs="Arial"/>
          <w:i w:val="0"/>
          <w:color w:val="000000" w:themeColor="text1"/>
        </w:rPr>
        <w:t>. The common law also subsequently developed and extended the causa for redistribution agreements to carry out the wishes of testators</w:t>
      </w:r>
      <w:r w:rsidR="00E86761" w:rsidRPr="00EE349D">
        <w:rPr>
          <w:rStyle w:val="IntenseEmphasis"/>
          <w:rFonts w:ascii="Arial" w:hAnsi="Arial" w:cs="Arial"/>
          <w:i w:val="0"/>
          <w:color w:val="000000" w:themeColor="text1"/>
        </w:rPr>
        <w:t xml:space="preserve"> </w:t>
      </w:r>
      <w:r w:rsidRPr="00EE349D">
        <w:rPr>
          <w:rStyle w:val="IntenseEmphasis"/>
          <w:rFonts w:ascii="Arial" w:hAnsi="Arial" w:cs="Arial"/>
          <w:i w:val="0"/>
          <w:color w:val="000000" w:themeColor="text1"/>
        </w:rPr>
        <w:t xml:space="preserve">or to comply with certain legal </w:t>
      </w:r>
      <w:r w:rsidR="0011245F" w:rsidRPr="00EE349D">
        <w:rPr>
          <w:rStyle w:val="IntenseEmphasis"/>
          <w:rFonts w:ascii="Arial" w:hAnsi="Arial" w:cs="Arial"/>
          <w:i w:val="0"/>
          <w:color w:val="000000" w:themeColor="text1"/>
        </w:rPr>
        <w:t>limitation</w:t>
      </w:r>
      <w:r w:rsidR="00BE306F" w:rsidRPr="00EE349D">
        <w:rPr>
          <w:rStyle w:val="IntenseEmphasis"/>
          <w:rFonts w:ascii="Arial" w:hAnsi="Arial" w:cs="Arial"/>
          <w:i w:val="0"/>
          <w:color w:val="000000" w:themeColor="text1"/>
        </w:rPr>
        <w:t>s</w:t>
      </w:r>
      <w:r w:rsidR="0011245F" w:rsidRPr="00EE349D">
        <w:rPr>
          <w:rStyle w:val="IntenseEmphasis"/>
          <w:rFonts w:ascii="Arial" w:hAnsi="Arial" w:cs="Arial"/>
          <w:i w:val="0"/>
          <w:color w:val="000000" w:themeColor="text1"/>
        </w:rPr>
        <w:t xml:space="preserve"> imposed by law </w:t>
      </w:r>
      <w:r w:rsidRPr="00EE349D">
        <w:rPr>
          <w:rStyle w:val="IntenseEmphasis"/>
          <w:rFonts w:ascii="Arial" w:hAnsi="Arial" w:cs="Arial"/>
          <w:i w:val="0"/>
          <w:color w:val="000000" w:themeColor="text1"/>
        </w:rPr>
        <w:t xml:space="preserve">such as </w:t>
      </w:r>
      <w:r w:rsidR="0011245F" w:rsidRPr="00EE349D">
        <w:rPr>
          <w:rStyle w:val="IntenseEmphasis"/>
          <w:rFonts w:ascii="Arial" w:hAnsi="Arial" w:cs="Arial"/>
          <w:i w:val="0"/>
          <w:color w:val="000000" w:themeColor="text1"/>
        </w:rPr>
        <w:t xml:space="preserve">for example </w:t>
      </w:r>
      <w:r w:rsidRPr="00EE349D">
        <w:rPr>
          <w:rStyle w:val="IntenseEmphasis"/>
          <w:rFonts w:ascii="Arial" w:hAnsi="Arial" w:cs="Arial"/>
          <w:i w:val="0"/>
          <w:color w:val="000000" w:themeColor="text1"/>
        </w:rPr>
        <w:lastRenderedPageBreak/>
        <w:t xml:space="preserve">the Agricultural Land </w:t>
      </w:r>
      <w:r w:rsidR="00BE306F" w:rsidRPr="00EE349D">
        <w:rPr>
          <w:rStyle w:val="IntenseEmphasis"/>
          <w:rFonts w:ascii="Arial" w:hAnsi="Arial" w:cs="Arial"/>
          <w:i w:val="0"/>
          <w:color w:val="000000" w:themeColor="text1"/>
        </w:rPr>
        <w:t>Act</w:t>
      </w:r>
      <w:r w:rsidR="00E86761" w:rsidRPr="00EE349D">
        <w:rPr>
          <w:rStyle w:val="IntenseEmphasis"/>
          <w:rFonts w:ascii="Arial" w:hAnsi="Arial" w:cs="Arial"/>
          <w:i w:val="0"/>
          <w:color w:val="000000" w:themeColor="text1"/>
        </w:rPr>
        <w:t xml:space="preserve"> 70 of 1970 and enable </w:t>
      </w:r>
      <w:r w:rsidR="005664A3" w:rsidRPr="00EE349D">
        <w:rPr>
          <w:rStyle w:val="IntenseEmphasis"/>
          <w:rFonts w:ascii="Arial" w:hAnsi="Arial" w:cs="Arial"/>
          <w:i w:val="0"/>
          <w:color w:val="000000" w:themeColor="text1"/>
        </w:rPr>
        <w:t xml:space="preserve">an individual heir </w:t>
      </w:r>
      <w:r w:rsidR="00E86761" w:rsidRPr="00EE349D">
        <w:rPr>
          <w:rStyle w:val="IntenseEmphasis"/>
          <w:rFonts w:ascii="Arial" w:hAnsi="Arial" w:cs="Arial"/>
          <w:i w:val="0"/>
          <w:color w:val="000000" w:themeColor="text1"/>
        </w:rPr>
        <w:t>to</w:t>
      </w:r>
      <w:r w:rsidR="005664A3" w:rsidRPr="00EE349D">
        <w:rPr>
          <w:rStyle w:val="IntenseEmphasis"/>
          <w:rFonts w:ascii="Arial" w:hAnsi="Arial" w:cs="Arial"/>
          <w:i w:val="0"/>
          <w:color w:val="000000" w:themeColor="text1"/>
        </w:rPr>
        <w:t xml:space="preserve"> take s</w:t>
      </w:r>
      <w:r w:rsidR="00E86761" w:rsidRPr="00EE349D">
        <w:rPr>
          <w:rStyle w:val="IntenseEmphasis"/>
          <w:rFonts w:ascii="Arial" w:hAnsi="Arial" w:cs="Arial"/>
          <w:i w:val="0"/>
          <w:color w:val="000000" w:themeColor="text1"/>
        </w:rPr>
        <w:t>ole ownership of certain assets</w:t>
      </w:r>
      <w:r w:rsidR="005664A3" w:rsidRPr="00EE349D">
        <w:rPr>
          <w:rStyle w:val="IntenseEmphasis"/>
          <w:rFonts w:ascii="Arial" w:hAnsi="Arial" w:cs="Arial"/>
          <w:i w:val="0"/>
          <w:color w:val="000000" w:themeColor="text1"/>
        </w:rPr>
        <w:t xml:space="preserve"> in terms of such redistribution agreement.</w:t>
      </w:r>
      <w:r w:rsidR="00F7292C" w:rsidRPr="00EE349D">
        <w:rPr>
          <w:rStyle w:val="IntenseEmphasis"/>
          <w:rFonts w:ascii="Arial" w:eastAsiaTheme="minorHAnsi" w:hAnsi="Arial" w:cs="Arial"/>
          <w:i w:val="0"/>
          <w:color w:val="000000" w:themeColor="text1"/>
        </w:rPr>
        <w:t xml:space="preserve"> </w:t>
      </w:r>
    </w:p>
    <w:p w14:paraId="7320F52B" w14:textId="77777777" w:rsidR="0011245F" w:rsidRPr="00EE349D" w:rsidRDefault="0011245F" w:rsidP="003E590F">
      <w:pPr>
        <w:pStyle w:val="NormalWeb"/>
        <w:spacing w:before="0" w:beforeAutospacing="0" w:after="0" w:afterAutospacing="0" w:line="360" w:lineRule="auto"/>
        <w:jc w:val="both"/>
        <w:rPr>
          <w:rStyle w:val="IntenseEmphasis"/>
          <w:rFonts w:ascii="Arial" w:eastAsiaTheme="minorHAnsi" w:hAnsi="Arial" w:cs="Arial"/>
          <w:i w:val="0"/>
          <w:color w:val="000000" w:themeColor="text1"/>
        </w:rPr>
      </w:pPr>
    </w:p>
    <w:p w14:paraId="538BDCA3" w14:textId="098651CE" w:rsidR="003E590F" w:rsidRPr="00EE349D" w:rsidRDefault="00F7292C" w:rsidP="003E590F">
      <w:pPr>
        <w:pStyle w:val="NormalWeb"/>
        <w:spacing w:before="0" w:beforeAutospacing="0" w:after="0" w:afterAutospacing="0" w:line="360" w:lineRule="auto"/>
        <w:jc w:val="both"/>
        <w:rPr>
          <w:rStyle w:val="IntenseEmphasis"/>
          <w:rFonts w:ascii="Arial" w:eastAsiaTheme="minorHAnsi" w:hAnsi="Arial" w:cs="Arial"/>
          <w:i w:val="0"/>
          <w:color w:val="000000" w:themeColor="text1"/>
        </w:rPr>
      </w:pPr>
      <w:r w:rsidRPr="00EE349D">
        <w:rPr>
          <w:rStyle w:val="IntenseEmphasis"/>
          <w:rFonts w:ascii="Arial" w:eastAsiaTheme="minorHAnsi" w:hAnsi="Arial" w:cs="Arial"/>
          <w:i w:val="0"/>
          <w:color w:val="000000" w:themeColor="text1"/>
        </w:rPr>
        <w:t>[37]</w:t>
      </w:r>
      <w:r w:rsidRPr="00EE349D">
        <w:rPr>
          <w:rStyle w:val="IntenseEmphasis"/>
          <w:rFonts w:ascii="Arial" w:eastAsiaTheme="minorHAnsi" w:hAnsi="Arial" w:cs="Arial"/>
          <w:i w:val="0"/>
          <w:color w:val="000000" w:themeColor="text1"/>
        </w:rPr>
        <w:tab/>
      </w:r>
      <w:r w:rsidRPr="00EE349D">
        <w:rPr>
          <w:rStyle w:val="IntenseEmphasis"/>
          <w:rFonts w:ascii="Arial" w:hAnsi="Arial" w:cs="Arial"/>
          <w:i w:val="0"/>
          <w:color w:val="000000" w:themeColor="text1"/>
        </w:rPr>
        <w:t xml:space="preserve">In essence, a redistribution agreement, subject to testate or intestate succession, provides a channel whereby </w:t>
      </w:r>
      <w:r w:rsidR="0011245F" w:rsidRPr="00EE349D">
        <w:rPr>
          <w:rStyle w:val="IntenseEmphasis"/>
          <w:rFonts w:ascii="Arial" w:hAnsi="Arial" w:cs="Arial"/>
          <w:i w:val="0"/>
          <w:color w:val="000000" w:themeColor="text1"/>
        </w:rPr>
        <w:t xml:space="preserve">beneficiaries or heirs </w:t>
      </w:r>
      <w:r w:rsidRPr="00EE349D">
        <w:rPr>
          <w:rStyle w:val="IntenseEmphasis"/>
          <w:rFonts w:ascii="Arial" w:hAnsi="Arial" w:cs="Arial"/>
          <w:i w:val="0"/>
          <w:color w:val="000000" w:themeColor="text1"/>
        </w:rPr>
        <w:t>can restructure</w:t>
      </w:r>
      <w:r w:rsidR="0011245F" w:rsidRPr="00EE349D">
        <w:rPr>
          <w:rStyle w:val="IntenseEmphasis"/>
          <w:rFonts w:ascii="Arial" w:hAnsi="Arial" w:cs="Arial"/>
          <w:i w:val="0"/>
          <w:color w:val="000000" w:themeColor="text1"/>
        </w:rPr>
        <w:t xml:space="preserve"> or reshuffle </w:t>
      </w:r>
      <w:r w:rsidRPr="00EE349D">
        <w:rPr>
          <w:rStyle w:val="IntenseEmphasis"/>
          <w:rFonts w:ascii="Arial" w:hAnsi="Arial" w:cs="Arial"/>
          <w:i w:val="0"/>
          <w:color w:val="000000" w:themeColor="text1"/>
        </w:rPr>
        <w:t xml:space="preserve">the allocation of assets amongst themselves, if desired. </w:t>
      </w:r>
      <w:r w:rsidR="003E590F" w:rsidRPr="00EE349D">
        <w:rPr>
          <w:rStyle w:val="IntenseEmphasis"/>
          <w:rFonts w:ascii="Arial" w:hAnsi="Arial" w:cs="Arial"/>
          <w:i w:val="0"/>
          <w:color w:val="000000" w:themeColor="text1"/>
        </w:rPr>
        <w:t>D Meyerowitz</w:t>
      </w:r>
      <w:r w:rsidR="007A3364">
        <w:rPr>
          <w:rStyle w:val="FootnoteReference"/>
          <w:rFonts w:ascii="Arial" w:hAnsi="Arial" w:cs="Arial"/>
          <w:iCs/>
          <w:color w:val="000000" w:themeColor="text1"/>
        </w:rPr>
        <w:footnoteReference w:id="2"/>
      </w:r>
      <w:r w:rsidR="003E590F" w:rsidRPr="00EE349D">
        <w:rPr>
          <w:rStyle w:val="IntenseEmphasis"/>
          <w:rFonts w:ascii="Arial" w:hAnsi="Arial" w:cs="Arial"/>
          <w:i w:val="0"/>
          <w:color w:val="000000" w:themeColor="text1"/>
        </w:rPr>
        <w:t>, states the following with regard to a redistribution agreement:</w:t>
      </w:r>
    </w:p>
    <w:p w14:paraId="46D8B7CC" w14:textId="77777777" w:rsidR="003E590F" w:rsidRPr="00EE349D" w:rsidRDefault="003E590F" w:rsidP="003E590F">
      <w:pPr>
        <w:pStyle w:val="NormalWeb"/>
        <w:spacing w:before="0" w:beforeAutospacing="0" w:after="0" w:afterAutospacing="0" w:line="360" w:lineRule="auto"/>
        <w:jc w:val="both"/>
        <w:rPr>
          <w:rStyle w:val="IntenseEmphasis"/>
          <w:rFonts w:ascii="Arial" w:hAnsi="Arial" w:cs="Arial"/>
          <w:i w:val="0"/>
          <w:color w:val="000000" w:themeColor="text1"/>
        </w:rPr>
      </w:pPr>
    </w:p>
    <w:p w14:paraId="379C3D2C" w14:textId="7CA2F6D4" w:rsidR="003E590F" w:rsidRPr="007A3364" w:rsidRDefault="003E590F" w:rsidP="003E590F">
      <w:pPr>
        <w:pStyle w:val="NormalWeb"/>
        <w:spacing w:before="0" w:beforeAutospacing="0" w:after="0" w:afterAutospacing="0" w:line="360" w:lineRule="auto"/>
        <w:ind w:firstLine="709"/>
        <w:jc w:val="both"/>
        <w:rPr>
          <w:rStyle w:val="IntenseEmphasis"/>
          <w:rFonts w:ascii="Arial" w:hAnsi="Arial" w:cs="Arial"/>
          <w:i w:val="0"/>
          <w:color w:val="000000" w:themeColor="text1"/>
          <w:sz w:val="22"/>
          <w:szCs w:val="22"/>
        </w:rPr>
      </w:pPr>
      <w:r w:rsidRPr="007A3364">
        <w:rPr>
          <w:rStyle w:val="IntenseEmphasis"/>
          <w:rFonts w:ascii="Arial" w:hAnsi="Arial" w:cs="Arial"/>
          <w:i w:val="0"/>
          <w:color w:val="000000" w:themeColor="text1"/>
          <w:sz w:val="22"/>
          <w:szCs w:val="22"/>
        </w:rPr>
        <w:t>'Although not strictly speaking a method of realisation, a redistribution agreement among the heirs can contain elements of realisation. For example, property may be left in undivided shares to A and B. They may agree that A should be awarded the property and B something else, or that A will take over a bigger share of the property and pay estate debts.</w:t>
      </w:r>
    </w:p>
    <w:p w14:paraId="74483452" w14:textId="77777777" w:rsidR="003E590F" w:rsidRPr="007A3364" w:rsidRDefault="003E590F" w:rsidP="003E590F">
      <w:pPr>
        <w:pStyle w:val="NormalWeb"/>
        <w:spacing w:before="0" w:beforeAutospacing="0" w:after="0" w:afterAutospacing="0" w:line="360" w:lineRule="auto"/>
        <w:ind w:firstLine="709"/>
        <w:jc w:val="both"/>
        <w:rPr>
          <w:rStyle w:val="IntenseEmphasis"/>
          <w:rFonts w:ascii="Arial" w:hAnsi="Arial" w:cs="Arial"/>
          <w:i w:val="0"/>
          <w:color w:val="000000" w:themeColor="text1"/>
          <w:sz w:val="22"/>
          <w:szCs w:val="22"/>
        </w:rPr>
      </w:pPr>
    </w:p>
    <w:p w14:paraId="54C4E063" w14:textId="77777777" w:rsidR="003E590F" w:rsidRPr="007A3364" w:rsidRDefault="003E590F" w:rsidP="003E590F">
      <w:pPr>
        <w:pStyle w:val="NormalWeb"/>
        <w:spacing w:before="0" w:beforeAutospacing="0" w:after="0" w:afterAutospacing="0" w:line="360" w:lineRule="auto"/>
        <w:jc w:val="both"/>
        <w:rPr>
          <w:rStyle w:val="IntenseEmphasis"/>
          <w:rFonts w:ascii="Arial" w:hAnsi="Arial" w:cs="Arial"/>
          <w:i w:val="0"/>
          <w:color w:val="000000" w:themeColor="text1"/>
          <w:sz w:val="22"/>
          <w:szCs w:val="22"/>
        </w:rPr>
      </w:pPr>
      <w:r w:rsidRPr="007A3364">
        <w:rPr>
          <w:rStyle w:val="IntenseEmphasis"/>
          <w:rFonts w:ascii="Arial" w:hAnsi="Arial" w:cs="Arial"/>
          <w:i w:val="0"/>
          <w:color w:val="000000" w:themeColor="text1"/>
          <w:sz w:val="22"/>
          <w:szCs w:val="22"/>
        </w:rPr>
        <w:t xml:space="preserve">The basis of a redistribution agreement is that the heirs or legatees who have vested rights are able to deal with these rights and can therefore agree to a redistribution of their inheritances among themselves. A redistribution therefore could avoid a sale which might otherwise have had to take place in order to pay the estate's liabilities, or because the practical exigencies did not permit a transfer or delivery of the assets to the heirs jointly.' </w:t>
      </w:r>
    </w:p>
    <w:p w14:paraId="191C7885" w14:textId="77777777" w:rsidR="003E590F" w:rsidRPr="00EE349D" w:rsidRDefault="003E590F" w:rsidP="003E590F">
      <w:pPr>
        <w:pStyle w:val="NormalWeb"/>
        <w:spacing w:before="0" w:beforeAutospacing="0" w:after="0" w:afterAutospacing="0" w:line="360" w:lineRule="auto"/>
        <w:jc w:val="both"/>
        <w:rPr>
          <w:rStyle w:val="IntenseEmphasis"/>
          <w:rFonts w:ascii="Arial" w:hAnsi="Arial" w:cs="Arial"/>
          <w:i w:val="0"/>
          <w:color w:val="000000" w:themeColor="text1"/>
        </w:rPr>
      </w:pPr>
    </w:p>
    <w:p w14:paraId="758EFA94" w14:textId="2DD18FB8" w:rsidR="00643911" w:rsidRPr="00EE349D" w:rsidRDefault="0033188D" w:rsidP="0033188D">
      <w:pPr>
        <w:pStyle w:val="NormalWeb"/>
        <w:spacing w:before="0" w:beforeAutospacing="0" w:after="0" w:afterAutospacing="0" w:line="360" w:lineRule="auto"/>
        <w:jc w:val="both"/>
        <w:rPr>
          <w:rStyle w:val="IntenseEmphasis"/>
          <w:rFonts w:ascii="Arial" w:hAnsi="Arial" w:cs="Arial"/>
          <w:i w:val="0"/>
          <w:color w:val="000000" w:themeColor="text1"/>
        </w:rPr>
      </w:pPr>
      <w:r w:rsidRPr="00EE349D">
        <w:rPr>
          <w:rStyle w:val="IntenseEmphasis"/>
          <w:rFonts w:ascii="Arial" w:hAnsi="Arial" w:cs="Arial"/>
          <w:i w:val="0"/>
          <w:color w:val="000000" w:themeColor="text1"/>
        </w:rPr>
        <w:t>[3</w:t>
      </w:r>
      <w:r w:rsidR="00F7292C" w:rsidRPr="00EE349D">
        <w:rPr>
          <w:rStyle w:val="IntenseEmphasis"/>
          <w:rFonts w:ascii="Arial" w:hAnsi="Arial" w:cs="Arial"/>
          <w:i w:val="0"/>
          <w:color w:val="000000" w:themeColor="text1"/>
        </w:rPr>
        <w:t>8</w:t>
      </w:r>
      <w:r w:rsidRPr="00EE349D">
        <w:rPr>
          <w:rStyle w:val="IntenseEmphasis"/>
          <w:rFonts w:ascii="Arial" w:hAnsi="Arial" w:cs="Arial"/>
          <w:i w:val="0"/>
          <w:color w:val="000000" w:themeColor="text1"/>
        </w:rPr>
        <w:t>]</w:t>
      </w:r>
      <w:r w:rsidRPr="00EE349D">
        <w:rPr>
          <w:rStyle w:val="IntenseEmphasis"/>
          <w:rFonts w:ascii="Arial" w:hAnsi="Arial" w:cs="Arial"/>
          <w:i w:val="0"/>
          <w:color w:val="000000" w:themeColor="text1"/>
        </w:rPr>
        <w:tab/>
      </w:r>
      <w:r w:rsidR="004A2467" w:rsidRPr="00EE349D">
        <w:rPr>
          <w:rStyle w:val="IntenseEmphasis"/>
          <w:rFonts w:ascii="Arial" w:hAnsi="Arial" w:cs="Arial"/>
          <w:i w:val="0"/>
          <w:color w:val="000000" w:themeColor="text1"/>
        </w:rPr>
        <w:t xml:space="preserve">Abrie </w:t>
      </w:r>
      <w:r w:rsidR="004A2467" w:rsidRPr="007A3364">
        <w:rPr>
          <w:rStyle w:val="IntenseEmphasis"/>
          <w:rFonts w:ascii="Arial" w:hAnsi="Arial" w:cs="Arial"/>
          <w:color w:val="000000" w:themeColor="text1"/>
        </w:rPr>
        <w:t>et al</w:t>
      </w:r>
      <w:r w:rsidR="007A3364">
        <w:rPr>
          <w:rStyle w:val="FootnoteReference"/>
          <w:rFonts w:ascii="Arial" w:hAnsi="Arial" w:cs="Arial"/>
          <w:i/>
          <w:iCs/>
          <w:color w:val="000000" w:themeColor="text1"/>
        </w:rPr>
        <w:footnoteReference w:id="3"/>
      </w:r>
      <w:r w:rsidR="004A2467" w:rsidRPr="00EE349D">
        <w:rPr>
          <w:rStyle w:val="IntenseEmphasis"/>
          <w:rFonts w:ascii="Arial" w:hAnsi="Arial" w:cs="Arial"/>
          <w:i w:val="0"/>
          <w:color w:val="000000" w:themeColor="text1"/>
        </w:rPr>
        <w:t>, argue that a distinctive characteristic of a redistribution agreement is that each beneficiary</w:t>
      </w:r>
      <w:r w:rsidR="00143629" w:rsidRPr="00EE349D">
        <w:rPr>
          <w:rStyle w:val="IntenseEmphasis"/>
          <w:rFonts w:ascii="Arial" w:hAnsi="Arial" w:cs="Arial"/>
          <w:i w:val="0"/>
          <w:color w:val="000000" w:themeColor="text1"/>
        </w:rPr>
        <w:t xml:space="preserve"> or heir </w:t>
      </w:r>
      <w:r w:rsidR="004A2467" w:rsidRPr="00EE349D">
        <w:rPr>
          <w:rStyle w:val="IntenseEmphasis"/>
          <w:rFonts w:ascii="Arial" w:hAnsi="Arial" w:cs="Arial"/>
          <w:i w:val="0"/>
          <w:color w:val="000000" w:themeColor="text1"/>
        </w:rPr>
        <w:t xml:space="preserve">who is a party to the agreement must contribute something and receive something. </w:t>
      </w:r>
      <w:r w:rsidR="00643911" w:rsidRPr="00EE349D">
        <w:rPr>
          <w:rStyle w:val="IntenseEmphasis"/>
          <w:rFonts w:ascii="Arial" w:hAnsi="Arial" w:cs="Arial"/>
          <w:i w:val="0"/>
          <w:color w:val="000000" w:themeColor="text1"/>
        </w:rPr>
        <w:t>The parties need not contribute or receive in the same ratio as to their original inheritance. It is also possible that an heir may bring movables (such as cash) into the estate from outside to facilitate a more equal distribution. The learned authors, however</w:t>
      </w:r>
      <w:r w:rsidR="00143629" w:rsidRPr="00EE349D">
        <w:rPr>
          <w:rStyle w:val="IntenseEmphasis"/>
          <w:rFonts w:ascii="Arial" w:hAnsi="Arial" w:cs="Arial"/>
          <w:i w:val="0"/>
          <w:color w:val="000000" w:themeColor="text1"/>
        </w:rPr>
        <w:t>,</w:t>
      </w:r>
      <w:r w:rsidR="00BE306F" w:rsidRPr="00EE349D">
        <w:rPr>
          <w:rStyle w:val="IntenseEmphasis"/>
          <w:rFonts w:ascii="Arial" w:hAnsi="Arial" w:cs="Arial"/>
          <w:i w:val="0"/>
          <w:color w:val="000000" w:themeColor="text1"/>
        </w:rPr>
        <w:t xml:space="preserve"> emphasis</w:t>
      </w:r>
      <w:r w:rsidR="00643911" w:rsidRPr="00EE349D">
        <w:rPr>
          <w:rStyle w:val="IntenseEmphasis"/>
          <w:rFonts w:ascii="Arial" w:hAnsi="Arial" w:cs="Arial"/>
          <w:i w:val="0"/>
          <w:color w:val="000000" w:themeColor="text1"/>
        </w:rPr>
        <w:t xml:space="preserve">e that the main objective of a redistribution agreement, </w:t>
      </w:r>
      <w:r w:rsidR="00643911" w:rsidRPr="007A3364">
        <w:rPr>
          <w:rStyle w:val="IntenseEmphasis"/>
          <w:rFonts w:ascii="Arial" w:hAnsi="Arial" w:cs="Arial"/>
          <w:i w:val="0"/>
          <w:color w:val="000000" w:themeColor="text1"/>
          <w:u w:val="single"/>
        </w:rPr>
        <w:t xml:space="preserve">must </w:t>
      </w:r>
      <w:r w:rsidR="00143629" w:rsidRPr="007A3364">
        <w:rPr>
          <w:rStyle w:val="IntenseEmphasis"/>
          <w:rFonts w:ascii="Arial" w:hAnsi="Arial" w:cs="Arial"/>
          <w:i w:val="0"/>
          <w:color w:val="000000" w:themeColor="text1"/>
          <w:u w:val="single"/>
        </w:rPr>
        <w:t xml:space="preserve">be </w:t>
      </w:r>
      <w:r w:rsidR="00643911" w:rsidRPr="007A3364">
        <w:rPr>
          <w:rStyle w:val="IntenseEmphasis"/>
          <w:rFonts w:ascii="Arial" w:hAnsi="Arial" w:cs="Arial"/>
          <w:i w:val="0"/>
          <w:color w:val="000000" w:themeColor="text1"/>
          <w:u w:val="single"/>
        </w:rPr>
        <w:t>a redistribution of the estate assets.</w:t>
      </w:r>
      <w:r w:rsidR="00643911" w:rsidRPr="00EE349D">
        <w:rPr>
          <w:rStyle w:val="IntenseEmphasis"/>
          <w:rFonts w:ascii="Arial" w:hAnsi="Arial" w:cs="Arial"/>
          <w:i w:val="0"/>
          <w:color w:val="000000" w:themeColor="text1"/>
        </w:rPr>
        <w:t xml:space="preserve"> </w:t>
      </w:r>
    </w:p>
    <w:p w14:paraId="0D7C4CE2" w14:textId="77777777" w:rsidR="00643911" w:rsidRPr="00EE349D" w:rsidRDefault="00643911" w:rsidP="0033188D">
      <w:pPr>
        <w:pStyle w:val="NormalWeb"/>
        <w:spacing w:before="0" w:beforeAutospacing="0" w:after="0" w:afterAutospacing="0" w:line="360" w:lineRule="auto"/>
        <w:jc w:val="both"/>
        <w:rPr>
          <w:rStyle w:val="IntenseEmphasis"/>
          <w:rFonts w:ascii="Arial" w:hAnsi="Arial" w:cs="Arial"/>
          <w:i w:val="0"/>
          <w:color w:val="000000" w:themeColor="text1"/>
        </w:rPr>
      </w:pPr>
    </w:p>
    <w:p w14:paraId="5CF795BC" w14:textId="498B4889" w:rsidR="00B57EEB" w:rsidRPr="00EE349D" w:rsidRDefault="00643911" w:rsidP="0033188D">
      <w:pPr>
        <w:pStyle w:val="NormalWeb"/>
        <w:spacing w:before="0" w:beforeAutospacing="0" w:after="0" w:afterAutospacing="0" w:line="360" w:lineRule="auto"/>
        <w:jc w:val="both"/>
        <w:rPr>
          <w:rStyle w:val="IntenseEmphasis"/>
          <w:rFonts w:ascii="Arial" w:hAnsi="Arial" w:cs="Arial"/>
          <w:i w:val="0"/>
          <w:color w:val="000000" w:themeColor="text1"/>
        </w:rPr>
      </w:pPr>
      <w:r w:rsidRPr="00EE349D">
        <w:rPr>
          <w:rStyle w:val="IntenseEmphasis"/>
          <w:rFonts w:ascii="Arial" w:hAnsi="Arial" w:cs="Arial"/>
          <w:i w:val="0"/>
          <w:color w:val="000000" w:themeColor="text1"/>
        </w:rPr>
        <w:t>[39]</w:t>
      </w:r>
      <w:r w:rsidRPr="00EE349D">
        <w:rPr>
          <w:rStyle w:val="IntenseEmphasis"/>
          <w:rFonts w:ascii="Arial" w:hAnsi="Arial" w:cs="Arial"/>
          <w:i w:val="0"/>
          <w:color w:val="000000" w:themeColor="text1"/>
        </w:rPr>
        <w:tab/>
      </w:r>
      <w:r w:rsidR="004A2467" w:rsidRPr="00EE349D">
        <w:rPr>
          <w:rStyle w:val="IntenseEmphasis"/>
          <w:rFonts w:ascii="Arial" w:hAnsi="Arial" w:cs="Arial"/>
          <w:i w:val="0"/>
          <w:color w:val="000000" w:themeColor="text1"/>
        </w:rPr>
        <w:t>A redistribution agreement may not be contrary to the common law rule, in that the explicit provisions of a will may not be departed from, even though there was an agreement between the interested parties</w:t>
      </w:r>
      <w:r w:rsidRPr="00EE349D">
        <w:rPr>
          <w:rStyle w:val="IntenseEmphasis"/>
          <w:rFonts w:ascii="Arial" w:hAnsi="Arial" w:cs="Arial"/>
          <w:i w:val="0"/>
          <w:color w:val="000000" w:themeColor="text1"/>
        </w:rPr>
        <w:t xml:space="preserve">. </w:t>
      </w:r>
      <w:r w:rsidR="004A2467" w:rsidRPr="00EE349D">
        <w:rPr>
          <w:rStyle w:val="IntenseEmphasis"/>
          <w:rFonts w:ascii="Arial" w:hAnsi="Arial" w:cs="Arial"/>
          <w:i w:val="0"/>
          <w:color w:val="000000" w:themeColor="text1"/>
        </w:rPr>
        <w:t>According to our common law</w:t>
      </w:r>
      <w:r w:rsidR="00BE306F" w:rsidRPr="00EE349D">
        <w:rPr>
          <w:rStyle w:val="IntenseEmphasis"/>
          <w:rFonts w:ascii="Arial" w:hAnsi="Arial" w:cs="Arial"/>
          <w:i w:val="0"/>
          <w:color w:val="000000" w:themeColor="text1"/>
        </w:rPr>
        <w:t>,</w:t>
      </w:r>
      <w:r w:rsidR="004A2467" w:rsidRPr="00EE349D">
        <w:rPr>
          <w:rStyle w:val="IntenseEmphasis"/>
          <w:rFonts w:ascii="Arial" w:hAnsi="Arial" w:cs="Arial"/>
          <w:i w:val="0"/>
          <w:color w:val="000000" w:themeColor="text1"/>
        </w:rPr>
        <w:t xml:space="preserve"> it is thus clear that it will only be admissible to enter into a redistribution agreement to redistribute assets acquired by heirs or legatees by virtue of a will or</w:t>
      </w:r>
      <w:r w:rsidR="004A2467" w:rsidRPr="007A3364">
        <w:rPr>
          <w:rStyle w:val="IntenseEmphasis"/>
          <w:rFonts w:ascii="Arial" w:hAnsi="Arial" w:cs="Arial"/>
          <w:color w:val="000000" w:themeColor="text1"/>
        </w:rPr>
        <w:t xml:space="preserve"> ab intestatio</w:t>
      </w:r>
      <w:r w:rsidR="004A2467" w:rsidRPr="00EE349D">
        <w:rPr>
          <w:rStyle w:val="IntenseEmphasis"/>
          <w:rFonts w:ascii="Arial" w:hAnsi="Arial" w:cs="Arial"/>
          <w:i w:val="0"/>
          <w:color w:val="000000" w:themeColor="text1"/>
        </w:rPr>
        <w:t xml:space="preserve">, and </w:t>
      </w:r>
      <w:r w:rsidR="004A2467" w:rsidRPr="00EE349D">
        <w:rPr>
          <w:rStyle w:val="IntenseEmphasis"/>
          <w:rFonts w:ascii="Arial" w:hAnsi="Arial" w:cs="Arial"/>
          <w:i w:val="0"/>
          <w:color w:val="000000" w:themeColor="text1"/>
        </w:rPr>
        <w:lastRenderedPageBreak/>
        <w:t>thus they cannot agree to alter the provisions of the will or law relating to intestate succession. However, s</w:t>
      </w:r>
      <w:r w:rsidR="00BE306F" w:rsidRPr="00EE349D">
        <w:rPr>
          <w:rStyle w:val="IntenseEmphasis"/>
          <w:rFonts w:ascii="Arial" w:hAnsi="Arial" w:cs="Arial"/>
          <w:i w:val="0"/>
          <w:color w:val="000000" w:themeColor="text1"/>
        </w:rPr>
        <w:t xml:space="preserve"> </w:t>
      </w:r>
      <w:r w:rsidR="004A2467" w:rsidRPr="00EE349D">
        <w:rPr>
          <w:rStyle w:val="IntenseEmphasis"/>
          <w:rFonts w:ascii="Arial" w:hAnsi="Arial" w:cs="Arial"/>
          <w:i w:val="0"/>
          <w:color w:val="000000" w:themeColor="text1"/>
        </w:rPr>
        <w:t xml:space="preserve">14(1)(b)(iii) </w:t>
      </w:r>
      <w:r w:rsidR="00143629" w:rsidRPr="00EE349D">
        <w:rPr>
          <w:rStyle w:val="IntenseEmphasis"/>
          <w:rFonts w:ascii="Arial" w:hAnsi="Arial" w:cs="Arial"/>
          <w:i w:val="0"/>
          <w:color w:val="000000" w:themeColor="text1"/>
        </w:rPr>
        <w:t>of the Deeds</w:t>
      </w:r>
      <w:r w:rsidR="00BE306F" w:rsidRPr="00EE349D">
        <w:rPr>
          <w:rStyle w:val="IntenseEmphasis"/>
          <w:rFonts w:ascii="Arial" w:hAnsi="Arial" w:cs="Arial"/>
          <w:i w:val="0"/>
          <w:color w:val="000000" w:themeColor="text1"/>
        </w:rPr>
        <w:t xml:space="preserve"> Registries Act 47 of</w:t>
      </w:r>
      <w:r w:rsidR="004A2467" w:rsidRPr="00EE349D">
        <w:rPr>
          <w:rStyle w:val="IntenseEmphasis"/>
          <w:rFonts w:ascii="Arial" w:hAnsi="Arial" w:cs="Arial"/>
          <w:i w:val="0"/>
          <w:color w:val="000000" w:themeColor="text1"/>
        </w:rPr>
        <w:t xml:space="preserve"> 1937 has altered the common law</w:t>
      </w:r>
      <w:r w:rsidRPr="00EE349D">
        <w:rPr>
          <w:rStyle w:val="IntenseEmphasis"/>
          <w:rFonts w:ascii="Arial" w:hAnsi="Arial" w:cs="Arial"/>
          <w:i w:val="0"/>
          <w:color w:val="000000" w:themeColor="text1"/>
        </w:rPr>
        <w:t xml:space="preserve"> position, but</w:t>
      </w:r>
      <w:r w:rsidR="004A2467" w:rsidRPr="00EE349D">
        <w:rPr>
          <w:rStyle w:val="IntenseEmphasis"/>
          <w:rFonts w:ascii="Arial" w:hAnsi="Arial" w:cs="Arial"/>
          <w:i w:val="0"/>
          <w:color w:val="000000" w:themeColor="text1"/>
        </w:rPr>
        <w:t xml:space="preserve"> this s</w:t>
      </w:r>
      <w:r w:rsidRPr="00EE349D">
        <w:rPr>
          <w:rStyle w:val="IntenseEmphasis"/>
          <w:rFonts w:ascii="Arial" w:hAnsi="Arial" w:cs="Arial"/>
          <w:i w:val="0"/>
          <w:color w:val="000000" w:themeColor="text1"/>
        </w:rPr>
        <w:t xml:space="preserve">ection </w:t>
      </w:r>
      <w:r w:rsidR="004A2467" w:rsidRPr="00EE349D">
        <w:rPr>
          <w:rStyle w:val="IntenseEmphasis"/>
          <w:rFonts w:ascii="Arial" w:hAnsi="Arial" w:cs="Arial"/>
          <w:i w:val="0"/>
          <w:color w:val="000000" w:themeColor="text1"/>
        </w:rPr>
        <w:t>is not applicable to the present matter.</w:t>
      </w:r>
    </w:p>
    <w:p w14:paraId="571155CA" w14:textId="21382EEE" w:rsidR="00B57EEB" w:rsidRPr="00EE349D" w:rsidRDefault="00643911" w:rsidP="0033188D">
      <w:pPr>
        <w:pStyle w:val="NormalWeb"/>
        <w:spacing w:before="0" w:beforeAutospacing="0" w:after="0" w:afterAutospacing="0" w:line="360" w:lineRule="auto"/>
        <w:jc w:val="both"/>
        <w:rPr>
          <w:rStyle w:val="IntenseEmphasis"/>
          <w:rFonts w:ascii="Arial" w:hAnsi="Arial" w:cs="Arial"/>
          <w:i w:val="0"/>
          <w:color w:val="000000" w:themeColor="text1"/>
        </w:rPr>
      </w:pPr>
      <w:r w:rsidRPr="00EE349D">
        <w:rPr>
          <w:rStyle w:val="IntenseEmphasis"/>
          <w:rFonts w:ascii="Arial" w:hAnsi="Arial" w:cs="Arial"/>
          <w:i w:val="0"/>
          <w:color w:val="000000" w:themeColor="text1"/>
        </w:rPr>
        <w:t xml:space="preserve"> </w:t>
      </w:r>
    </w:p>
    <w:p w14:paraId="5BFF2D3C" w14:textId="2134409E" w:rsidR="00AA4E0D" w:rsidRPr="00EE349D" w:rsidRDefault="00B57EEB" w:rsidP="0033188D">
      <w:pPr>
        <w:pStyle w:val="NormalWeb"/>
        <w:spacing w:before="0" w:beforeAutospacing="0" w:after="0" w:afterAutospacing="0" w:line="360" w:lineRule="auto"/>
        <w:jc w:val="both"/>
        <w:rPr>
          <w:rStyle w:val="IntenseEmphasis"/>
          <w:rFonts w:ascii="Arial" w:hAnsi="Arial" w:cs="Arial"/>
          <w:i w:val="0"/>
          <w:color w:val="000000" w:themeColor="text1"/>
        </w:rPr>
      </w:pPr>
      <w:r w:rsidRPr="00EE349D">
        <w:rPr>
          <w:rStyle w:val="IntenseEmphasis"/>
          <w:rFonts w:ascii="Arial" w:hAnsi="Arial" w:cs="Arial"/>
          <w:i w:val="0"/>
          <w:color w:val="000000" w:themeColor="text1"/>
        </w:rPr>
        <w:t>[40]</w:t>
      </w:r>
      <w:r w:rsidRPr="00EE349D">
        <w:rPr>
          <w:rStyle w:val="IntenseEmphasis"/>
          <w:rFonts w:ascii="Arial" w:hAnsi="Arial" w:cs="Arial"/>
          <w:i w:val="0"/>
          <w:color w:val="000000" w:themeColor="text1"/>
        </w:rPr>
        <w:tab/>
      </w:r>
      <w:r w:rsidR="0033188D" w:rsidRPr="00EE349D">
        <w:rPr>
          <w:rStyle w:val="IntenseEmphasis"/>
          <w:rFonts w:ascii="Arial" w:hAnsi="Arial" w:cs="Arial"/>
          <w:i w:val="0"/>
          <w:color w:val="000000" w:themeColor="text1"/>
        </w:rPr>
        <w:t>There exists no prescribed form for a redistribution agreement, however, from the wording contained in regulation 5(1)(e) of the Administration of Estates Act</w:t>
      </w:r>
      <w:r w:rsidR="00BE306F" w:rsidRPr="00EE349D">
        <w:rPr>
          <w:rStyle w:val="IntenseEmphasis"/>
          <w:rFonts w:ascii="Arial" w:hAnsi="Arial" w:cs="Arial"/>
          <w:i w:val="0"/>
          <w:color w:val="000000" w:themeColor="text1"/>
        </w:rPr>
        <w:t xml:space="preserve"> </w:t>
      </w:r>
      <w:r w:rsidR="0033188D" w:rsidRPr="00EE349D">
        <w:rPr>
          <w:rStyle w:val="IntenseEmphasis"/>
          <w:rFonts w:ascii="Arial" w:hAnsi="Arial" w:cs="Arial"/>
          <w:i w:val="0"/>
          <w:color w:val="000000" w:themeColor="text1"/>
        </w:rPr>
        <w:t>66 of 1965, it is evident that a redistribution agreement must be</w:t>
      </w:r>
      <w:r w:rsidR="00BE306F" w:rsidRPr="00EE349D">
        <w:rPr>
          <w:rStyle w:val="IntenseEmphasis"/>
          <w:rFonts w:ascii="Arial" w:hAnsi="Arial" w:cs="Arial"/>
          <w:i w:val="0"/>
          <w:color w:val="000000" w:themeColor="text1"/>
        </w:rPr>
        <w:t xml:space="preserve"> in writing. Furthermore, s</w:t>
      </w:r>
      <w:r w:rsidR="0033188D" w:rsidRPr="00EE349D">
        <w:rPr>
          <w:rStyle w:val="IntenseEmphasis"/>
          <w:rFonts w:ascii="Arial" w:hAnsi="Arial" w:cs="Arial"/>
          <w:i w:val="0"/>
          <w:color w:val="000000" w:themeColor="text1"/>
        </w:rPr>
        <w:t xml:space="preserve"> 2(1) of the Alienation of Land Act 68 of 1981 also provides that if immovable property is involved in such redistribution, then</w:t>
      </w:r>
      <w:r w:rsidR="00143629" w:rsidRPr="00EE349D">
        <w:rPr>
          <w:rStyle w:val="IntenseEmphasis"/>
          <w:rFonts w:ascii="Arial" w:hAnsi="Arial" w:cs="Arial"/>
          <w:i w:val="0"/>
          <w:color w:val="000000" w:themeColor="text1"/>
        </w:rPr>
        <w:t xml:space="preserve"> the redistribution agreement </w:t>
      </w:r>
      <w:r w:rsidR="0033188D" w:rsidRPr="00EE349D">
        <w:rPr>
          <w:rStyle w:val="IntenseEmphasis"/>
          <w:rFonts w:ascii="Arial" w:hAnsi="Arial" w:cs="Arial"/>
          <w:i w:val="0"/>
          <w:color w:val="000000" w:themeColor="text1"/>
        </w:rPr>
        <w:t>must be in writing. Even though no form is prescribed for a redistribution agreement, a redistribution agreement may not</w:t>
      </w:r>
      <w:r w:rsidR="00143629" w:rsidRPr="00EE349D">
        <w:rPr>
          <w:rStyle w:val="IntenseEmphasis"/>
          <w:rFonts w:ascii="Arial" w:hAnsi="Arial" w:cs="Arial"/>
          <w:i w:val="0"/>
          <w:color w:val="000000" w:themeColor="text1"/>
        </w:rPr>
        <w:t>, as mentioned earlier,</w:t>
      </w:r>
      <w:r w:rsidR="0033188D" w:rsidRPr="00EE349D">
        <w:rPr>
          <w:rStyle w:val="IntenseEmphasis"/>
          <w:rFonts w:ascii="Arial" w:hAnsi="Arial" w:cs="Arial"/>
          <w:i w:val="0"/>
          <w:color w:val="000000" w:themeColor="text1"/>
        </w:rPr>
        <w:t xml:space="preserve"> be</w:t>
      </w:r>
      <w:r w:rsidR="006B064E" w:rsidRPr="00EE349D">
        <w:rPr>
          <w:rStyle w:val="IntenseEmphasis"/>
          <w:rFonts w:ascii="Arial" w:hAnsi="Arial" w:cs="Arial"/>
          <w:i w:val="0"/>
          <w:color w:val="000000" w:themeColor="text1"/>
        </w:rPr>
        <w:t xml:space="preserve"> contrary to the common law</w:t>
      </w:r>
      <w:r w:rsidR="0033188D" w:rsidRPr="00EE349D">
        <w:rPr>
          <w:rStyle w:val="IntenseEmphasis"/>
          <w:rFonts w:ascii="Arial" w:hAnsi="Arial" w:cs="Arial"/>
          <w:i w:val="0"/>
          <w:color w:val="000000" w:themeColor="text1"/>
        </w:rPr>
        <w:t xml:space="preserve">. </w:t>
      </w:r>
      <w:r w:rsidR="00AA4E0D" w:rsidRPr="00EE349D">
        <w:rPr>
          <w:rStyle w:val="IntenseEmphasis"/>
          <w:rFonts w:ascii="Arial" w:hAnsi="Arial" w:cs="Arial"/>
          <w:i w:val="0"/>
          <w:color w:val="000000" w:themeColor="text1"/>
        </w:rPr>
        <w:t xml:space="preserve">In </w:t>
      </w:r>
      <w:r w:rsidR="00AA4E0D" w:rsidRPr="007A3364">
        <w:rPr>
          <w:rStyle w:val="IntenseEmphasis"/>
          <w:rFonts w:ascii="Arial" w:hAnsi="Arial" w:cs="Arial"/>
          <w:color w:val="000000" w:themeColor="text1"/>
        </w:rPr>
        <w:t>De Wet v De Wet and Others</w:t>
      </w:r>
      <w:r w:rsidR="007A3364">
        <w:rPr>
          <w:rStyle w:val="FootnoteReference"/>
          <w:rFonts w:ascii="Arial" w:hAnsi="Arial" w:cs="Arial"/>
          <w:i/>
          <w:iCs/>
          <w:color w:val="000000" w:themeColor="text1"/>
        </w:rPr>
        <w:footnoteReference w:id="4"/>
      </w:r>
      <w:r w:rsidR="007A3364">
        <w:rPr>
          <w:rStyle w:val="IntenseEmphasis"/>
          <w:rFonts w:ascii="Arial" w:hAnsi="Arial" w:cs="Arial"/>
          <w:color w:val="000000" w:themeColor="text1"/>
        </w:rPr>
        <w:t xml:space="preserve"> </w:t>
      </w:r>
      <w:r w:rsidR="00AA4E0D" w:rsidRPr="00EE349D">
        <w:rPr>
          <w:rStyle w:val="IntenseEmphasis"/>
          <w:rFonts w:ascii="Arial" w:hAnsi="Arial" w:cs="Arial"/>
          <w:i w:val="0"/>
          <w:color w:val="000000" w:themeColor="text1"/>
        </w:rPr>
        <w:t xml:space="preserve">the </w:t>
      </w:r>
      <w:r w:rsidR="00BE306F" w:rsidRPr="00EE349D">
        <w:rPr>
          <w:rStyle w:val="IntenseEmphasis"/>
          <w:rFonts w:ascii="Arial" w:hAnsi="Arial" w:cs="Arial"/>
          <w:i w:val="0"/>
          <w:color w:val="000000" w:themeColor="text1"/>
        </w:rPr>
        <w:t>c</w:t>
      </w:r>
      <w:r w:rsidR="00AA4E0D" w:rsidRPr="00EE349D">
        <w:rPr>
          <w:rStyle w:val="IntenseEmphasis"/>
          <w:rFonts w:ascii="Arial" w:hAnsi="Arial" w:cs="Arial"/>
          <w:i w:val="0"/>
          <w:color w:val="000000" w:themeColor="text1"/>
        </w:rPr>
        <w:t>ourt held that:</w:t>
      </w:r>
    </w:p>
    <w:p w14:paraId="672959FE" w14:textId="77777777" w:rsidR="00AA4E0D" w:rsidRPr="00EE349D" w:rsidRDefault="00AA4E0D" w:rsidP="0033188D">
      <w:pPr>
        <w:pStyle w:val="NormalWeb"/>
        <w:shd w:val="clear" w:color="auto" w:fill="FFFFFF"/>
        <w:spacing w:before="0" w:beforeAutospacing="0" w:after="0" w:afterAutospacing="0" w:line="360" w:lineRule="auto"/>
        <w:jc w:val="both"/>
        <w:rPr>
          <w:rStyle w:val="IntenseEmphasis"/>
          <w:rFonts w:ascii="Arial" w:hAnsi="Arial" w:cs="Arial"/>
          <w:i w:val="0"/>
          <w:color w:val="000000" w:themeColor="text1"/>
        </w:rPr>
      </w:pPr>
    </w:p>
    <w:p w14:paraId="522FA783" w14:textId="55DCAEE6" w:rsidR="00AA4E0D" w:rsidRPr="007A3364" w:rsidRDefault="00AA4E0D" w:rsidP="0033188D">
      <w:pPr>
        <w:pStyle w:val="NormalWeb"/>
        <w:shd w:val="clear" w:color="auto" w:fill="FFFFFF"/>
        <w:spacing w:before="0" w:beforeAutospacing="0" w:after="0" w:afterAutospacing="0" w:line="360" w:lineRule="auto"/>
        <w:ind w:firstLine="709"/>
        <w:jc w:val="both"/>
        <w:rPr>
          <w:rStyle w:val="IntenseEmphasis"/>
          <w:rFonts w:ascii="Arial" w:hAnsi="Arial" w:cs="Arial"/>
          <w:i w:val="0"/>
          <w:color w:val="000000" w:themeColor="text1"/>
          <w:sz w:val="22"/>
          <w:szCs w:val="22"/>
        </w:rPr>
      </w:pPr>
      <w:r w:rsidRPr="007A3364">
        <w:rPr>
          <w:rStyle w:val="IntenseEmphasis"/>
          <w:rFonts w:ascii="Arial" w:hAnsi="Arial" w:cs="Arial"/>
          <w:i w:val="0"/>
          <w:color w:val="000000" w:themeColor="text1"/>
          <w:sz w:val="22"/>
          <w:szCs w:val="22"/>
        </w:rPr>
        <w:t>‘… a legatee's interest under a will is limited to what has been given to him thereunder, and the second is that an executor must administer and distribute the estate of a deceased person in strict accord with the terms and directions contained in such person's will, if any. It is also, I think, implicit from the numerous cases which have been decided in our Courts upon applications for relief, whether by beneficiaries under a will or by executors, that acts and agreements by and between them which vary or modify the terms of a will are invalid and unenforceable unless sanctioned by the Court, which sanction is given only in certain excepted cases.</w:t>
      </w:r>
    </w:p>
    <w:p w14:paraId="1A7052A4" w14:textId="77777777" w:rsidR="00AA4E0D" w:rsidRPr="00EE349D" w:rsidRDefault="00AA4E0D" w:rsidP="0033188D">
      <w:pPr>
        <w:pStyle w:val="NormalWeb"/>
        <w:shd w:val="clear" w:color="auto" w:fill="FFFFFF"/>
        <w:spacing w:before="0" w:beforeAutospacing="0" w:after="0" w:afterAutospacing="0" w:line="360" w:lineRule="auto"/>
        <w:ind w:firstLine="709"/>
        <w:jc w:val="both"/>
        <w:rPr>
          <w:rStyle w:val="IntenseEmphasis"/>
          <w:rFonts w:ascii="Arial" w:hAnsi="Arial" w:cs="Arial"/>
          <w:i w:val="0"/>
          <w:color w:val="000000" w:themeColor="text1"/>
        </w:rPr>
      </w:pPr>
    </w:p>
    <w:p w14:paraId="06EA4BBC" w14:textId="4087853B" w:rsidR="005664A3" w:rsidRPr="00EE349D" w:rsidRDefault="005664A3" w:rsidP="0033188D">
      <w:pPr>
        <w:pStyle w:val="NormalWeb"/>
        <w:shd w:val="clear" w:color="auto" w:fill="FFFFFF"/>
        <w:spacing w:before="0" w:beforeAutospacing="0" w:after="0" w:afterAutospacing="0" w:line="360" w:lineRule="auto"/>
        <w:jc w:val="both"/>
        <w:rPr>
          <w:rStyle w:val="IntenseEmphasis"/>
          <w:rFonts w:ascii="Arial" w:hAnsi="Arial" w:cs="Arial"/>
          <w:i w:val="0"/>
          <w:color w:val="000000" w:themeColor="text1"/>
        </w:rPr>
      </w:pPr>
      <w:r w:rsidRPr="00EE349D">
        <w:rPr>
          <w:rStyle w:val="IntenseEmphasis"/>
          <w:rFonts w:ascii="Arial" w:hAnsi="Arial" w:cs="Arial"/>
          <w:i w:val="0"/>
          <w:color w:val="000000" w:themeColor="text1"/>
        </w:rPr>
        <w:t>[</w:t>
      </w:r>
      <w:r w:rsidR="00B57EEB" w:rsidRPr="00EE349D">
        <w:rPr>
          <w:rStyle w:val="IntenseEmphasis"/>
          <w:rFonts w:ascii="Arial" w:hAnsi="Arial" w:cs="Arial"/>
          <w:i w:val="0"/>
          <w:color w:val="000000" w:themeColor="text1"/>
        </w:rPr>
        <w:t>41</w:t>
      </w:r>
      <w:r w:rsidRPr="00EE349D">
        <w:rPr>
          <w:rStyle w:val="IntenseEmphasis"/>
          <w:rFonts w:ascii="Arial" w:hAnsi="Arial" w:cs="Arial"/>
          <w:i w:val="0"/>
          <w:color w:val="000000" w:themeColor="text1"/>
        </w:rPr>
        <w:t>]</w:t>
      </w:r>
      <w:r w:rsidRPr="00EE349D">
        <w:rPr>
          <w:rStyle w:val="IntenseEmphasis"/>
          <w:rFonts w:ascii="Arial" w:hAnsi="Arial" w:cs="Arial"/>
          <w:i w:val="0"/>
          <w:color w:val="000000" w:themeColor="text1"/>
        </w:rPr>
        <w:tab/>
        <w:t xml:space="preserve">In </w:t>
      </w:r>
      <w:r w:rsidRPr="007A3364">
        <w:rPr>
          <w:rStyle w:val="IntenseEmphasis"/>
          <w:rFonts w:ascii="Arial" w:hAnsi="Arial" w:cs="Arial"/>
          <w:color w:val="000000" w:themeColor="text1"/>
        </w:rPr>
        <w:t>Bydawell v Chapman NO and Others</w:t>
      </w:r>
      <w:r w:rsidR="007F4381">
        <w:rPr>
          <w:rStyle w:val="FootnoteReference"/>
          <w:rFonts w:ascii="Arial" w:hAnsi="Arial" w:cs="Arial"/>
          <w:i/>
          <w:iCs/>
          <w:color w:val="000000" w:themeColor="text1"/>
        </w:rPr>
        <w:footnoteReference w:id="5"/>
      </w:r>
      <w:r w:rsidRPr="00EE349D">
        <w:rPr>
          <w:rStyle w:val="IntenseEmphasis"/>
          <w:rFonts w:ascii="Arial" w:hAnsi="Arial" w:cs="Arial"/>
          <w:i w:val="0"/>
          <w:color w:val="000000" w:themeColor="text1"/>
        </w:rPr>
        <w:t xml:space="preserve"> the </w:t>
      </w:r>
      <w:r w:rsidR="00BE306F" w:rsidRPr="00EE349D">
        <w:rPr>
          <w:rStyle w:val="IntenseEmphasis"/>
          <w:rFonts w:ascii="Arial" w:hAnsi="Arial" w:cs="Arial"/>
          <w:i w:val="0"/>
          <w:color w:val="000000" w:themeColor="text1"/>
        </w:rPr>
        <w:t>c</w:t>
      </w:r>
      <w:r w:rsidRPr="00EE349D">
        <w:rPr>
          <w:rStyle w:val="IntenseEmphasis"/>
          <w:rFonts w:ascii="Arial" w:hAnsi="Arial" w:cs="Arial"/>
          <w:i w:val="0"/>
          <w:color w:val="000000" w:themeColor="text1"/>
        </w:rPr>
        <w:t xml:space="preserve">ourt held that beneficiaries of full capacity may freely renounce, waive or dispose of their rights under a will, and if the executor or administrator acts in terms of the agreement, every party who so waived or disposed of his rights </w:t>
      </w:r>
      <w:r w:rsidR="00BE306F" w:rsidRPr="00EE349D">
        <w:rPr>
          <w:rStyle w:val="IntenseEmphasis"/>
          <w:rFonts w:ascii="Arial" w:hAnsi="Arial" w:cs="Arial"/>
          <w:i w:val="0"/>
          <w:color w:val="000000" w:themeColor="text1"/>
        </w:rPr>
        <w:t>cannot complain. But said, the c</w:t>
      </w:r>
      <w:r w:rsidRPr="00EE349D">
        <w:rPr>
          <w:rStyle w:val="IntenseEmphasis"/>
          <w:rFonts w:ascii="Arial" w:hAnsi="Arial" w:cs="Arial"/>
          <w:i w:val="0"/>
          <w:color w:val="000000" w:themeColor="text1"/>
        </w:rPr>
        <w:t>ourt</w:t>
      </w:r>
      <w:r w:rsidR="00BE306F" w:rsidRPr="00EE349D">
        <w:rPr>
          <w:rStyle w:val="IntenseEmphasis"/>
          <w:rFonts w:ascii="Arial" w:hAnsi="Arial" w:cs="Arial"/>
          <w:i w:val="0"/>
          <w:color w:val="000000" w:themeColor="text1"/>
        </w:rPr>
        <w:t>:</w:t>
      </w:r>
    </w:p>
    <w:p w14:paraId="67BBF4BA" w14:textId="77777777" w:rsidR="005664A3" w:rsidRPr="007A3364" w:rsidRDefault="005664A3" w:rsidP="0033188D">
      <w:pPr>
        <w:pStyle w:val="NormalWeb"/>
        <w:shd w:val="clear" w:color="auto" w:fill="FFFFFF"/>
        <w:spacing w:before="0" w:beforeAutospacing="0" w:after="0" w:afterAutospacing="0" w:line="360" w:lineRule="auto"/>
        <w:jc w:val="both"/>
        <w:rPr>
          <w:rStyle w:val="IntenseEmphasis"/>
          <w:rFonts w:ascii="Arial" w:hAnsi="Arial" w:cs="Arial"/>
          <w:i w:val="0"/>
          <w:color w:val="000000" w:themeColor="text1"/>
          <w:sz w:val="22"/>
          <w:szCs w:val="22"/>
        </w:rPr>
      </w:pPr>
    </w:p>
    <w:p w14:paraId="7D5AF046" w14:textId="2E43C653" w:rsidR="005664A3" w:rsidRPr="00EE349D" w:rsidRDefault="005664A3" w:rsidP="005664A3">
      <w:pPr>
        <w:pStyle w:val="NormalWeb"/>
        <w:shd w:val="clear" w:color="auto" w:fill="FFFFFF"/>
        <w:spacing w:before="0" w:beforeAutospacing="0" w:after="0" w:afterAutospacing="0" w:line="360" w:lineRule="auto"/>
        <w:ind w:firstLine="709"/>
        <w:jc w:val="both"/>
        <w:rPr>
          <w:rStyle w:val="IntenseEmphasis"/>
          <w:rFonts w:ascii="Arial" w:hAnsi="Arial" w:cs="Arial"/>
          <w:i w:val="0"/>
          <w:color w:val="000000" w:themeColor="text1"/>
        </w:rPr>
      </w:pPr>
      <w:r w:rsidRPr="007A3364">
        <w:rPr>
          <w:rStyle w:val="IntenseEmphasis"/>
          <w:rFonts w:ascii="Arial" w:hAnsi="Arial" w:cs="Arial"/>
          <w:i w:val="0"/>
          <w:color w:val="000000" w:themeColor="text1"/>
          <w:sz w:val="22"/>
          <w:szCs w:val="22"/>
        </w:rPr>
        <w:t>‘… it must be plain that any rights acquired under the agreement are contractual and cannot affect the devolution of the testator's estate; in other words they may contract to render to each other the fruits of the devolution, if and when they mature or accrue, but cannot alter the devolution by contract.</w:t>
      </w:r>
      <w:r w:rsidRPr="00EE349D">
        <w:rPr>
          <w:rStyle w:val="IntenseEmphasis"/>
          <w:rFonts w:ascii="Arial" w:hAnsi="Arial" w:cs="Arial"/>
          <w:i w:val="0"/>
          <w:color w:val="000000" w:themeColor="text1"/>
        </w:rPr>
        <w:t>’</w:t>
      </w:r>
    </w:p>
    <w:p w14:paraId="12632B42" w14:textId="77777777" w:rsidR="006B064E" w:rsidRPr="00EE349D" w:rsidRDefault="006B064E" w:rsidP="00C07027">
      <w:pPr>
        <w:pStyle w:val="NormalWeb"/>
        <w:spacing w:before="0" w:beforeAutospacing="0" w:after="0" w:afterAutospacing="0" w:line="360" w:lineRule="auto"/>
        <w:jc w:val="both"/>
        <w:rPr>
          <w:rStyle w:val="IntenseEmphasis"/>
          <w:rFonts w:ascii="Arial" w:hAnsi="Arial" w:cs="Arial"/>
          <w:i w:val="0"/>
          <w:color w:val="000000" w:themeColor="text1"/>
        </w:rPr>
      </w:pPr>
    </w:p>
    <w:p w14:paraId="3CECAD40" w14:textId="78E76D4D" w:rsidR="00C07027" w:rsidRPr="00EE349D" w:rsidRDefault="006B064E" w:rsidP="00C07027">
      <w:pPr>
        <w:pStyle w:val="NormalWeb"/>
        <w:spacing w:before="0" w:beforeAutospacing="0" w:after="0" w:afterAutospacing="0" w:line="360" w:lineRule="auto"/>
        <w:jc w:val="both"/>
        <w:rPr>
          <w:rStyle w:val="IntenseEmphasis"/>
          <w:rFonts w:ascii="Arial" w:hAnsi="Arial" w:cs="Arial"/>
          <w:i w:val="0"/>
          <w:color w:val="000000" w:themeColor="text1"/>
        </w:rPr>
      </w:pPr>
      <w:r w:rsidRPr="00EE349D">
        <w:rPr>
          <w:rStyle w:val="IntenseEmphasis"/>
          <w:rFonts w:ascii="Arial" w:hAnsi="Arial" w:cs="Arial"/>
          <w:i w:val="0"/>
          <w:color w:val="000000" w:themeColor="text1"/>
        </w:rPr>
        <w:lastRenderedPageBreak/>
        <w:t>[4</w:t>
      </w:r>
      <w:r w:rsidR="00B57EEB" w:rsidRPr="00EE349D">
        <w:rPr>
          <w:rStyle w:val="IntenseEmphasis"/>
          <w:rFonts w:ascii="Arial" w:hAnsi="Arial" w:cs="Arial"/>
          <w:i w:val="0"/>
          <w:color w:val="000000" w:themeColor="text1"/>
        </w:rPr>
        <w:t>2</w:t>
      </w:r>
      <w:r w:rsidRPr="00EE349D">
        <w:rPr>
          <w:rStyle w:val="IntenseEmphasis"/>
          <w:rFonts w:ascii="Arial" w:hAnsi="Arial" w:cs="Arial"/>
          <w:i w:val="0"/>
          <w:color w:val="000000" w:themeColor="text1"/>
        </w:rPr>
        <w:t>]</w:t>
      </w:r>
      <w:r w:rsidRPr="00EE349D">
        <w:rPr>
          <w:rStyle w:val="IntenseEmphasis"/>
          <w:rFonts w:ascii="Arial" w:hAnsi="Arial" w:cs="Arial"/>
          <w:i w:val="0"/>
          <w:color w:val="000000" w:themeColor="text1"/>
        </w:rPr>
        <w:tab/>
        <w:t xml:space="preserve">In </w:t>
      </w:r>
      <w:r w:rsidRPr="007F4381">
        <w:rPr>
          <w:rStyle w:val="IntenseEmphasis"/>
          <w:rFonts w:ascii="Arial" w:hAnsi="Arial" w:cs="Arial"/>
          <w:color w:val="000000" w:themeColor="text1"/>
        </w:rPr>
        <w:t>Klerck, NO v Registrar of Deeds</w:t>
      </w:r>
      <w:r w:rsidR="007F4381">
        <w:rPr>
          <w:rStyle w:val="FootnoteReference"/>
          <w:rFonts w:ascii="Arial" w:hAnsi="Arial" w:cs="Arial"/>
          <w:i/>
          <w:iCs/>
          <w:color w:val="000000" w:themeColor="text1"/>
        </w:rPr>
        <w:footnoteReference w:id="6"/>
      </w:r>
      <w:r w:rsidR="00C07027" w:rsidRPr="00EE349D">
        <w:rPr>
          <w:rStyle w:val="IntenseEmphasis"/>
          <w:rFonts w:ascii="Arial" w:hAnsi="Arial" w:cs="Arial"/>
          <w:i w:val="0"/>
          <w:color w:val="000000" w:themeColor="text1"/>
        </w:rPr>
        <w:t xml:space="preserve"> the court </w:t>
      </w:r>
      <w:r w:rsidRPr="00EE349D">
        <w:rPr>
          <w:rStyle w:val="IntenseEmphasis"/>
          <w:rFonts w:ascii="Arial" w:hAnsi="Arial" w:cs="Arial"/>
          <w:i w:val="0"/>
          <w:color w:val="000000" w:themeColor="text1"/>
        </w:rPr>
        <w:t>stated that</w:t>
      </w:r>
      <w:r w:rsidR="00C07027" w:rsidRPr="00EE349D">
        <w:rPr>
          <w:rStyle w:val="IntenseEmphasis"/>
          <w:rFonts w:ascii="Arial" w:hAnsi="Arial" w:cs="Arial"/>
          <w:i w:val="0"/>
          <w:color w:val="000000" w:themeColor="text1"/>
        </w:rPr>
        <w:t>:</w:t>
      </w:r>
    </w:p>
    <w:p w14:paraId="6C871AA5" w14:textId="77777777" w:rsidR="00C07027" w:rsidRPr="00EE349D" w:rsidRDefault="00C07027" w:rsidP="00C07027">
      <w:pPr>
        <w:pStyle w:val="NormalWeb"/>
        <w:spacing w:before="0" w:beforeAutospacing="0" w:after="0" w:afterAutospacing="0" w:line="360" w:lineRule="auto"/>
        <w:jc w:val="both"/>
        <w:rPr>
          <w:rStyle w:val="IntenseEmphasis"/>
          <w:rFonts w:ascii="Arial" w:hAnsi="Arial" w:cs="Arial"/>
          <w:i w:val="0"/>
          <w:color w:val="000000" w:themeColor="text1"/>
        </w:rPr>
      </w:pPr>
    </w:p>
    <w:p w14:paraId="7397934A" w14:textId="5DB76C32" w:rsidR="00F973A3" w:rsidRPr="007F4381" w:rsidRDefault="00C07027" w:rsidP="00C07027">
      <w:pPr>
        <w:pStyle w:val="NormalWeb"/>
        <w:spacing w:before="0" w:beforeAutospacing="0" w:after="0" w:afterAutospacing="0" w:line="360" w:lineRule="auto"/>
        <w:ind w:firstLine="709"/>
        <w:jc w:val="both"/>
        <w:rPr>
          <w:rStyle w:val="IntenseEmphasis"/>
          <w:rFonts w:ascii="Arial" w:hAnsi="Arial" w:cs="Arial"/>
          <w:i w:val="0"/>
          <w:color w:val="000000" w:themeColor="text1"/>
          <w:sz w:val="22"/>
          <w:szCs w:val="22"/>
        </w:rPr>
      </w:pPr>
      <w:r w:rsidRPr="007F4381">
        <w:rPr>
          <w:rStyle w:val="IntenseEmphasis"/>
          <w:rFonts w:ascii="Arial" w:hAnsi="Arial" w:cs="Arial"/>
          <w:i w:val="0"/>
          <w:color w:val="000000" w:themeColor="text1"/>
          <w:sz w:val="22"/>
          <w:szCs w:val="22"/>
        </w:rPr>
        <w:t>‘.</w:t>
      </w:r>
      <w:r w:rsidR="006B064E" w:rsidRPr="007F4381">
        <w:rPr>
          <w:rStyle w:val="IntenseEmphasis"/>
          <w:rFonts w:ascii="Arial" w:hAnsi="Arial" w:cs="Arial"/>
          <w:i w:val="0"/>
          <w:color w:val="000000" w:themeColor="text1"/>
          <w:sz w:val="22"/>
          <w:szCs w:val="22"/>
        </w:rPr>
        <w:t>.. that in every redistribution there must be involved sale, exchange, or donation between one heir and another, or between the heir and surviving spouse. But the mere fact that a sale between two heirs or between an heir and the surviving spouse is entered into does not necessarily mean that a redistribution</w:t>
      </w:r>
      <w:r w:rsidRPr="007F4381">
        <w:rPr>
          <w:rStyle w:val="IntenseEmphasis"/>
          <w:rFonts w:ascii="Arial" w:hAnsi="Arial" w:cs="Arial"/>
          <w:i w:val="0"/>
          <w:color w:val="000000" w:themeColor="text1"/>
          <w:sz w:val="22"/>
          <w:szCs w:val="22"/>
        </w:rPr>
        <w:t xml:space="preserve"> is brought about by that sale.’</w:t>
      </w:r>
    </w:p>
    <w:p w14:paraId="036D2DF1" w14:textId="77777777" w:rsidR="00B57EEB" w:rsidRPr="00EE349D" w:rsidRDefault="00B57EEB" w:rsidP="00C07027">
      <w:pPr>
        <w:pStyle w:val="NormalWeb"/>
        <w:spacing w:before="0" w:beforeAutospacing="0" w:after="0" w:afterAutospacing="0" w:line="360" w:lineRule="auto"/>
        <w:ind w:firstLine="709"/>
        <w:jc w:val="both"/>
        <w:rPr>
          <w:rStyle w:val="IntenseEmphasis"/>
          <w:rFonts w:ascii="Arial" w:hAnsi="Arial" w:cs="Arial"/>
          <w:i w:val="0"/>
          <w:color w:val="000000" w:themeColor="text1"/>
        </w:rPr>
      </w:pPr>
    </w:p>
    <w:p w14:paraId="14D06B4A" w14:textId="5BABA9EA" w:rsidR="00FD28B1" w:rsidRPr="00EE349D" w:rsidRDefault="00F973A3" w:rsidP="00FD28B1">
      <w:pPr>
        <w:pStyle w:val="NormalWeb"/>
        <w:shd w:val="clear" w:color="auto" w:fill="FFFFFF"/>
        <w:spacing w:before="0" w:beforeAutospacing="0" w:after="0" w:afterAutospacing="0" w:line="360" w:lineRule="auto"/>
        <w:jc w:val="both"/>
        <w:rPr>
          <w:rStyle w:val="IntenseEmphasis"/>
          <w:rFonts w:ascii="Arial" w:hAnsi="Arial" w:cs="Arial"/>
          <w:i w:val="0"/>
          <w:color w:val="000000" w:themeColor="text1"/>
        </w:rPr>
      </w:pPr>
      <w:r w:rsidRPr="00EE349D">
        <w:rPr>
          <w:rStyle w:val="IntenseEmphasis"/>
          <w:rFonts w:ascii="Arial" w:hAnsi="Arial" w:cs="Arial"/>
          <w:i w:val="0"/>
          <w:color w:val="000000" w:themeColor="text1"/>
        </w:rPr>
        <w:t>[</w:t>
      </w:r>
      <w:r w:rsidR="00C07027" w:rsidRPr="00EE349D">
        <w:rPr>
          <w:rStyle w:val="IntenseEmphasis"/>
          <w:rFonts w:ascii="Arial" w:hAnsi="Arial" w:cs="Arial"/>
          <w:i w:val="0"/>
          <w:color w:val="000000" w:themeColor="text1"/>
        </w:rPr>
        <w:t>4</w:t>
      </w:r>
      <w:r w:rsidR="00B57EEB" w:rsidRPr="00EE349D">
        <w:rPr>
          <w:rStyle w:val="IntenseEmphasis"/>
          <w:rFonts w:ascii="Arial" w:hAnsi="Arial" w:cs="Arial"/>
          <w:i w:val="0"/>
          <w:color w:val="000000" w:themeColor="text1"/>
        </w:rPr>
        <w:t>3</w:t>
      </w:r>
      <w:r w:rsidRPr="00EE349D">
        <w:rPr>
          <w:rStyle w:val="IntenseEmphasis"/>
          <w:rFonts w:ascii="Arial" w:hAnsi="Arial" w:cs="Arial"/>
          <w:i w:val="0"/>
          <w:color w:val="000000" w:themeColor="text1"/>
        </w:rPr>
        <w:t>]</w:t>
      </w:r>
      <w:r w:rsidRPr="00EE349D">
        <w:rPr>
          <w:rStyle w:val="IntenseEmphasis"/>
          <w:rFonts w:ascii="Arial" w:hAnsi="Arial" w:cs="Arial"/>
          <w:i w:val="0"/>
          <w:color w:val="000000" w:themeColor="text1"/>
        </w:rPr>
        <w:tab/>
      </w:r>
      <w:r w:rsidR="00C07027" w:rsidRPr="00EE349D">
        <w:rPr>
          <w:rStyle w:val="IntenseEmphasis"/>
          <w:rFonts w:ascii="Arial" w:hAnsi="Arial" w:cs="Arial"/>
          <w:i w:val="0"/>
          <w:color w:val="000000" w:themeColor="text1"/>
        </w:rPr>
        <w:t xml:space="preserve"> In the </w:t>
      </w:r>
      <w:r w:rsidR="00C07027" w:rsidRPr="007F4381">
        <w:rPr>
          <w:rStyle w:val="IntenseEmphasis"/>
          <w:rFonts w:ascii="Arial" w:hAnsi="Arial" w:cs="Arial"/>
          <w:color w:val="000000" w:themeColor="text1"/>
        </w:rPr>
        <w:t xml:space="preserve">Klerck </w:t>
      </w:r>
      <w:r w:rsidR="003F39EC" w:rsidRPr="007F4381">
        <w:rPr>
          <w:rStyle w:val="IntenseEmphasis"/>
          <w:rFonts w:ascii="Arial" w:hAnsi="Arial" w:cs="Arial"/>
          <w:color w:val="000000" w:themeColor="text1"/>
        </w:rPr>
        <w:t>matter</w:t>
      </w:r>
      <w:r w:rsidR="00BE306F" w:rsidRPr="007F4381">
        <w:rPr>
          <w:rStyle w:val="IntenseEmphasis"/>
          <w:rFonts w:ascii="Arial" w:hAnsi="Arial" w:cs="Arial"/>
          <w:color w:val="000000" w:themeColor="text1"/>
        </w:rPr>
        <w:t>,</w:t>
      </w:r>
      <w:r w:rsidR="00C07027" w:rsidRPr="00EE349D">
        <w:rPr>
          <w:rStyle w:val="IntenseEmphasis"/>
          <w:rFonts w:ascii="Arial" w:hAnsi="Arial" w:cs="Arial"/>
          <w:i w:val="0"/>
          <w:color w:val="000000" w:themeColor="text1"/>
        </w:rPr>
        <w:t xml:space="preserve"> the </w:t>
      </w:r>
      <w:r w:rsidR="00BE306F" w:rsidRPr="00EE349D">
        <w:rPr>
          <w:rStyle w:val="IntenseEmphasis"/>
          <w:rFonts w:ascii="Arial" w:hAnsi="Arial" w:cs="Arial"/>
          <w:i w:val="0"/>
          <w:color w:val="000000" w:themeColor="text1"/>
        </w:rPr>
        <w:t>c</w:t>
      </w:r>
      <w:r w:rsidR="00C07027" w:rsidRPr="00EE349D">
        <w:rPr>
          <w:rStyle w:val="IntenseEmphasis"/>
          <w:rFonts w:ascii="Arial" w:hAnsi="Arial" w:cs="Arial"/>
          <w:i w:val="0"/>
          <w:color w:val="000000" w:themeColor="text1"/>
        </w:rPr>
        <w:t>ourt indi</w:t>
      </w:r>
      <w:r w:rsidR="00BE306F" w:rsidRPr="00EE349D">
        <w:rPr>
          <w:rStyle w:val="IntenseEmphasis"/>
          <w:rFonts w:ascii="Arial" w:hAnsi="Arial" w:cs="Arial"/>
          <w:i w:val="0"/>
          <w:color w:val="000000" w:themeColor="text1"/>
        </w:rPr>
        <w:t>cated</w:t>
      </w:r>
      <w:r w:rsidR="00C07027" w:rsidRPr="00EE349D">
        <w:rPr>
          <w:rStyle w:val="IntenseEmphasis"/>
          <w:rFonts w:ascii="Arial" w:hAnsi="Arial" w:cs="Arial"/>
          <w:i w:val="0"/>
          <w:color w:val="000000" w:themeColor="text1"/>
        </w:rPr>
        <w:t xml:space="preserve"> </w:t>
      </w:r>
      <w:r w:rsidR="00B57EEB" w:rsidRPr="00EE349D">
        <w:rPr>
          <w:rStyle w:val="IntenseEmphasis"/>
          <w:rFonts w:ascii="Arial" w:hAnsi="Arial" w:cs="Arial"/>
          <w:i w:val="0"/>
          <w:color w:val="000000" w:themeColor="text1"/>
        </w:rPr>
        <w:t xml:space="preserve">that a redistribution </w:t>
      </w:r>
      <w:r w:rsidR="00BE306F" w:rsidRPr="00EE349D">
        <w:rPr>
          <w:rStyle w:val="IntenseEmphasis"/>
          <w:rFonts w:ascii="Arial" w:hAnsi="Arial" w:cs="Arial"/>
          <w:i w:val="0"/>
          <w:color w:val="000000" w:themeColor="text1"/>
        </w:rPr>
        <w:t>agreement must be scrutinis</w:t>
      </w:r>
      <w:r w:rsidR="00C07027" w:rsidRPr="00EE349D">
        <w:rPr>
          <w:rStyle w:val="IntenseEmphasis"/>
          <w:rFonts w:ascii="Arial" w:hAnsi="Arial" w:cs="Arial"/>
          <w:i w:val="0"/>
          <w:color w:val="000000" w:themeColor="text1"/>
        </w:rPr>
        <w:t xml:space="preserve">ed so that a covert sale or donation must be distinguished from a redistribution agreement because the former is not a </w:t>
      </w:r>
      <w:r w:rsidR="00BE306F" w:rsidRPr="00EE349D">
        <w:rPr>
          <w:rStyle w:val="IntenseEmphasis"/>
          <w:rFonts w:ascii="Arial" w:hAnsi="Arial" w:cs="Arial"/>
          <w:i w:val="0"/>
          <w:color w:val="000000" w:themeColor="text1"/>
        </w:rPr>
        <w:t>redistribution agreement. The c</w:t>
      </w:r>
      <w:r w:rsidR="00C07027" w:rsidRPr="00EE349D">
        <w:rPr>
          <w:rStyle w:val="IntenseEmphasis"/>
          <w:rFonts w:ascii="Arial" w:hAnsi="Arial" w:cs="Arial"/>
          <w:i w:val="0"/>
          <w:color w:val="000000" w:themeColor="text1"/>
        </w:rPr>
        <w:t xml:space="preserve">ourt </w:t>
      </w:r>
      <w:r w:rsidR="00FD28B1" w:rsidRPr="00EE349D">
        <w:rPr>
          <w:rStyle w:val="IntenseEmphasis"/>
          <w:rFonts w:ascii="Arial" w:hAnsi="Arial" w:cs="Arial"/>
          <w:i w:val="0"/>
          <w:color w:val="000000" w:themeColor="text1"/>
        </w:rPr>
        <w:t xml:space="preserve">stated that the transaction in that case </w:t>
      </w:r>
      <w:r w:rsidR="00C469CA" w:rsidRPr="00EE349D">
        <w:rPr>
          <w:rStyle w:val="IntenseEmphasis"/>
          <w:rFonts w:ascii="Arial" w:hAnsi="Arial" w:cs="Arial"/>
          <w:i w:val="0"/>
          <w:color w:val="000000" w:themeColor="text1"/>
        </w:rPr>
        <w:t xml:space="preserve">(in </w:t>
      </w:r>
      <w:r w:rsidR="00C469CA" w:rsidRPr="007F4381">
        <w:rPr>
          <w:rStyle w:val="IntenseEmphasis"/>
          <w:rFonts w:ascii="Arial" w:hAnsi="Arial" w:cs="Arial"/>
          <w:color w:val="000000" w:themeColor="text1"/>
        </w:rPr>
        <w:t>the Klerck case</w:t>
      </w:r>
      <w:r w:rsidR="00C469CA" w:rsidRPr="00EE349D">
        <w:rPr>
          <w:rStyle w:val="IntenseEmphasis"/>
          <w:rFonts w:ascii="Arial" w:hAnsi="Arial" w:cs="Arial"/>
          <w:i w:val="0"/>
          <w:color w:val="000000" w:themeColor="text1"/>
        </w:rPr>
        <w:t xml:space="preserve">) </w:t>
      </w:r>
      <w:r w:rsidR="00C07027" w:rsidRPr="00EE349D">
        <w:rPr>
          <w:rStyle w:val="IntenseEmphasis"/>
          <w:rFonts w:ascii="Arial" w:hAnsi="Arial" w:cs="Arial"/>
          <w:i w:val="0"/>
          <w:color w:val="000000" w:themeColor="text1"/>
        </w:rPr>
        <w:t>was a sale and nothing more. It was no</w:t>
      </w:r>
      <w:r w:rsidR="00FD28B1" w:rsidRPr="00EE349D">
        <w:rPr>
          <w:rStyle w:val="IntenseEmphasis"/>
          <w:rFonts w:ascii="Arial" w:hAnsi="Arial" w:cs="Arial"/>
          <w:i w:val="0"/>
          <w:color w:val="000000" w:themeColor="text1"/>
        </w:rPr>
        <w:t xml:space="preserve">t the vehicle of redistribution, the transaction was therefore declared void. </w:t>
      </w:r>
      <w:r w:rsidR="00685C46" w:rsidRPr="00EE349D">
        <w:rPr>
          <w:rStyle w:val="IntenseEmphasis"/>
          <w:rFonts w:ascii="Arial" w:hAnsi="Arial" w:cs="Arial"/>
          <w:i w:val="0"/>
          <w:color w:val="000000" w:themeColor="text1"/>
        </w:rPr>
        <w:t xml:space="preserve">How must one determine whether the redistribution agreement does not constitute a covert donation or </w:t>
      </w:r>
      <w:r w:rsidR="00FD28B1" w:rsidRPr="00EE349D">
        <w:rPr>
          <w:rStyle w:val="IntenseEmphasis"/>
          <w:rFonts w:ascii="Arial" w:hAnsi="Arial" w:cs="Arial"/>
          <w:i w:val="0"/>
          <w:color w:val="000000" w:themeColor="text1"/>
        </w:rPr>
        <w:t xml:space="preserve">sale? The test that has been frequently used is that developed </w:t>
      </w:r>
      <w:r w:rsidR="00FF35C1" w:rsidRPr="00EE349D">
        <w:rPr>
          <w:rStyle w:val="IntenseEmphasis"/>
          <w:rFonts w:ascii="Arial" w:hAnsi="Arial" w:cs="Arial"/>
          <w:i w:val="0"/>
          <w:color w:val="000000" w:themeColor="text1"/>
        </w:rPr>
        <w:t xml:space="preserve">in </w:t>
      </w:r>
      <w:r w:rsidR="00685C46" w:rsidRPr="007F4381">
        <w:rPr>
          <w:rStyle w:val="IntenseEmphasis"/>
          <w:rFonts w:ascii="Arial" w:hAnsi="Arial" w:cs="Arial"/>
          <w:color w:val="000000" w:themeColor="text1"/>
        </w:rPr>
        <w:t>Lubbe v Commissioner for Inland Revenue</w:t>
      </w:r>
      <w:r w:rsidR="007F4381">
        <w:rPr>
          <w:rStyle w:val="FootnoteReference"/>
          <w:rFonts w:ascii="Arial" w:hAnsi="Arial" w:cs="Arial"/>
          <w:i/>
          <w:iCs/>
          <w:color w:val="000000" w:themeColor="text1"/>
        </w:rPr>
        <w:footnoteReference w:id="7"/>
      </w:r>
      <w:r w:rsidR="00685C46" w:rsidRPr="00EE349D">
        <w:rPr>
          <w:rStyle w:val="IntenseEmphasis"/>
          <w:rFonts w:ascii="Arial" w:hAnsi="Arial" w:cs="Arial"/>
          <w:i w:val="0"/>
          <w:color w:val="000000" w:themeColor="text1"/>
        </w:rPr>
        <w:t xml:space="preserve"> </w:t>
      </w:r>
      <w:r w:rsidR="00B12FF5" w:rsidRPr="00EE349D">
        <w:rPr>
          <w:rStyle w:val="IntenseEmphasis"/>
          <w:rFonts w:ascii="Arial" w:hAnsi="Arial" w:cs="Arial"/>
          <w:i w:val="0"/>
          <w:color w:val="000000" w:themeColor="text1"/>
        </w:rPr>
        <w:t>and the objective question is;</w:t>
      </w:r>
    </w:p>
    <w:p w14:paraId="05AEA7FD" w14:textId="77777777" w:rsidR="00FD28B1" w:rsidRPr="007F4381" w:rsidRDefault="00FD28B1" w:rsidP="00FD28B1">
      <w:pPr>
        <w:pStyle w:val="NormalWeb"/>
        <w:shd w:val="clear" w:color="auto" w:fill="FFFFFF"/>
        <w:spacing w:before="0" w:beforeAutospacing="0" w:after="0" w:afterAutospacing="0" w:line="360" w:lineRule="auto"/>
        <w:jc w:val="both"/>
        <w:rPr>
          <w:rStyle w:val="IntenseEmphasis"/>
          <w:rFonts w:ascii="Arial" w:hAnsi="Arial" w:cs="Arial"/>
          <w:i w:val="0"/>
          <w:color w:val="000000" w:themeColor="text1"/>
          <w:sz w:val="22"/>
          <w:szCs w:val="22"/>
        </w:rPr>
      </w:pPr>
    </w:p>
    <w:p w14:paraId="4AE0E24B" w14:textId="57F08C6D" w:rsidR="00FD28B1" w:rsidRPr="007F4381" w:rsidRDefault="00FD28B1" w:rsidP="00FD28B1">
      <w:pPr>
        <w:pStyle w:val="NormalWeb"/>
        <w:shd w:val="clear" w:color="auto" w:fill="FFFFFF"/>
        <w:spacing w:before="0" w:beforeAutospacing="0" w:after="0" w:afterAutospacing="0" w:line="360" w:lineRule="auto"/>
        <w:ind w:firstLine="709"/>
        <w:jc w:val="both"/>
        <w:rPr>
          <w:rStyle w:val="IntenseEmphasis"/>
          <w:rFonts w:ascii="Arial" w:hAnsi="Arial" w:cs="Arial"/>
          <w:i w:val="0"/>
          <w:color w:val="000000" w:themeColor="text1"/>
          <w:sz w:val="22"/>
          <w:szCs w:val="22"/>
        </w:rPr>
      </w:pPr>
      <w:r w:rsidRPr="007F4381">
        <w:rPr>
          <w:rStyle w:val="IntenseEmphasis"/>
          <w:rFonts w:ascii="Arial" w:hAnsi="Arial" w:cs="Arial"/>
          <w:i w:val="0"/>
          <w:color w:val="000000" w:themeColor="text1"/>
          <w:sz w:val="22"/>
          <w:szCs w:val="22"/>
        </w:rPr>
        <w:t>‘</w:t>
      </w:r>
      <w:r w:rsidR="00B12FF5" w:rsidRPr="007F4381">
        <w:rPr>
          <w:rStyle w:val="IntenseEmphasis"/>
          <w:rFonts w:ascii="Arial" w:hAnsi="Arial" w:cs="Arial"/>
          <w:i w:val="0"/>
          <w:color w:val="000000" w:themeColor="text1"/>
          <w:sz w:val="22"/>
          <w:szCs w:val="22"/>
        </w:rPr>
        <w:t>If</w:t>
      </w:r>
      <w:r w:rsidR="00685C46" w:rsidRPr="007F4381">
        <w:rPr>
          <w:rStyle w:val="IntenseEmphasis"/>
          <w:rFonts w:ascii="Arial" w:hAnsi="Arial" w:cs="Arial"/>
          <w:i w:val="0"/>
          <w:color w:val="000000" w:themeColor="text1"/>
          <w:sz w:val="22"/>
          <w:szCs w:val="22"/>
        </w:rPr>
        <w:t xml:space="preserve"> the redistribution agreement is ignored, will there, irrespective of the movable assets which are possibly introduced, be an allocation of the relevant assets being distributed in the agre</w:t>
      </w:r>
      <w:r w:rsidRPr="007F4381">
        <w:rPr>
          <w:rStyle w:val="IntenseEmphasis"/>
          <w:rFonts w:ascii="Arial" w:hAnsi="Arial" w:cs="Arial"/>
          <w:i w:val="0"/>
          <w:color w:val="000000" w:themeColor="text1"/>
          <w:sz w:val="22"/>
          <w:szCs w:val="22"/>
        </w:rPr>
        <w:t>ement to the contracting part</w:t>
      </w:r>
      <w:r w:rsidR="00C469CA" w:rsidRPr="007F4381">
        <w:rPr>
          <w:rStyle w:val="IntenseEmphasis"/>
          <w:rFonts w:ascii="Arial" w:hAnsi="Arial" w:cs="Arial"/>
          <w:i w:val="0"/>
          <w:color w:val="000000" w:themeColor="text1"/>
          <w:sz w:val="22"/>
          <w:szCs w:val="22"/>
        </w:rPr>
        <w:t>ies</w:t>
      </w:r>
      <w:r w:rsidRPr="007F4381">
        <w:rPr>
          <w:rStyle w:val="IntenseEmphasis"/>
          <w:rFonts w:ascii="Arial" w:hAnsi="Arial" w:cs="Arial"/>
          <w:i w:val="0"/>
          <w:color w:val="000000" w:themeColor="text1"/>
          <w:sz w:val="22"/>
          <w:szCs w:val="22"/>
        </w:rPr>
        <w:t>’</w:t>
      </w:r>
    </w:p>
    <w:p w14:paraId="5EF45015" w14:textId="77777777" w:rsidR="00BE306F" w:rsidRPr="00EE349D" w:rsidRDefault="00BE306F" w:rsidP="00FD28B1">
      <w:pPr>
        <w:pStyle w:val="NormalWeb"/>
        <w:shd w:val="clear" w:color="auto" w:fill="FFFFFF"/>
        <w:spacing w:before="0" w:beforeAutospacing="0" w:after="0" w:afterAutospacing="0" w:line="360" w:lineRule="auto"/>
        <w:ind w:firstLine="709"/>
        <w:jc w:val="both"/>
        <w:rPr>
          <w:rStyle w:val="IntenseEmphasis"/>
          <w:rFonts w:ascii="Arial" w:hAnsi="Arial" w:cs="Arial"/>
          <w:i w:val="0"/>
          <w:color w:val="000000" w:themeColor="text1"/>
        </w:rPr>
      </w:pPr>
    </w:p>
    <w:p w14:paraId="59D61C5E" w14:textId="77777777" w:rsidR="00FD28B1" w:rsidRPr="00EE349D" w:rsidRDefault="00B12FF5" w:rsidP="00FD28B1">
      <w:pPr>
        <w:pStyle w:val="NormalWeb"/>
        <w:shd w:val="clear" w:color="auto" w:fill="FFFFFF"/>
        <w:spacing w:before="0" w:beforeAutospacing="0" w:after="0" w:afterAutospacing="0" w:line="360" w:lineRule="auto"/>
        <w:jc w:val="both"/>
        <w:rPr>
          <w:rStyle w:val="IntenseEmphasis"/>
          <w:rFonts w:ascii="Arial" w:hAnsi="Arial" w:cs="Arial"/>
          <w:i w:val="0"/>
          <w:color w:val="000000" w:themeColor="text1"/>
        </w:rPr>
      </w:pPr>
      <w:r w:rsidRPr="00EE349D">
        <w:rPr>
          <w:rStyle w:val="IntenseEmphasis"/>
          <w:rFonts w:ascii="Arial" w:hAnsi="Arial" w:cs="Arial"/>
          <w:i w:val="0"/>
          <w:color w:val="000000" w:themeColor="text1"/>
        </w:rPr>
        <w:t>If the question is answered in the affirmative, a valid and binding redistribution agreement is forthcoming and can include a sale, donation or exchange.</w:t>
      </w:r>
      <w:r w:rsidR="006D066E" w:rsidRPr="00EE349D">
        <w:rPr>
          <w:rStyle w:val="IntenseEmphasis"/>
          <w:rFonts w:ascii="Arial" w:hAnsi="Arial" w:cs="Arial"/>
          <w:i w:val="0"/>
          <w:color w:val="000000" w:themeColor="text1"/>
        </w:rPr>
        <w:t xml:space="preserve"> </w:t>
      </w:r>
    </w:p>
    <w:p w14:paraId="75CA0D39" w14:textId="77777777" w:rsidR="00FD28B1" w:rsidRPr="00EE349D" w:rsidRDefault="00FD28B1" w:rsidP="00FD28B1">
      <w:pPr>
        <w:pStyle w:val="NormalWeb"/>
        <w:shd w:val="clear" w:color="auto" w:fill="FFFFFF"/>
        <w:spacing w:before="0" w:beforeAutospacing="0" w:after="0" w:afterAutospacing="0" w:line="360" w:lineRule="auto"/>
        <w:jc w:val="both"/>
        <w:rPr>
          <w:rStyle w:val="IntenseEmphasis"/>
          <w:rFonts w:ascii="Arial" w:hAnsi="Arial" w:cs="Arial"/>
          <w:i w:val="0"/>
          <w:color w:val="000000" w:themeColor="text1"/>
        </w:rPr>
      </w:pPr>
    </w:p>
    <w:p w14:paraId="3C0A70F6" w14:textId="2A757443" w:rsidR="006D066E" w:rsidRPr="00EE349D" w:rsidRDefault="00FD28B1" w:rsidP="00FD28B1">
      <w:pPr>
        <w:pStyle w:val="NormalWeb"/>
        <w:shd w:val="clear" w:color="auto" w:fill="FFFFFF"/>
        <w:spacing w:before="0" w:beforeAutospacing="0" w:after="0" w:afterAutospacing="0" w:line="360" w:lineRule="auto"/>
        <w:jc w:val="both"/>
        <w:rPr>
          <w:rStyle w:val="IntenseEmphasis"/>
          <w:rFonts w:ascii="Arial" w:hAnsi="Arial" w:cs="Arial"/>
          <w:i w:val="0"/>
          <w:color w:val="000000" w:themeColor="text1"/>
        </w:rPr>
      </w:pPr>
      <w:r w:rsidRPr="00EE349D">
        <w:rPr>
          <w:rStyle w:val="IntenseEmphasis"/>
          <w:rFonts w:ascii="Arial" w:hAnsi="Arial" w:cs="Arial"/>
          <w:i w:val="0"/>
          <w:color w:val="000000" w:themeColor="text1"/>
        </w:rPr>
        <w:t>[4</w:t>
      </w:r>
      <w:r w:rsidR="00B57EEB" w:rsidRPr="00EE349D">
        <w:rPr>
          <w:rStyle w:val="IntenseEmphasis"/>
          <w:rFonts w:ascii="Arial" w:hAnsi="Arial" w:cs="Arial"/>
          <w:i w:val="0"/>
          <w:color w:val="000000" w:themeColor="text1"/>
        </w:rPr>
        <w:t>4</w:t>
      </w:r>
      <w:r w:rsidRPr="00EE349D">
        <w:rPr>
          <w:rStyle w:val="IntenseEmphasis"/>
          <w:rFonts w:ascii="Arial" w:hAnsi="Arial" w:cs="Arial"/>
          <w:i w:val="0"/>
          <w:color w:val="000000" w:themeColor="text1"/>
        </w:rPr>
        <w:t>]</w:t>
      </w:r>
      <w:r w:rsidRPr="00EE349D">
        <w:rPr>
          <w:rStyle w:val="IntenseEmphasis"/>
          <w:rFonts w:ascii="Arial" w:hAnsi="Arial" w:cs="Arial"/>
          <w:i w:val="0"/>
          <w:color w:val="000000" w:themeColor="text1"/>
        </w:rPr>
        <w:tab/>
        <w:t>In the present matter</w:t>
      </w:r>
      <w:r w:rsidR="00BE306F" w:rsidRPr="00EE349D">
        <w:rPr>
          <w:rStyle w:val="IntenseEmphasis"/>
          <w:rFonts w:ascii="Arial" w:hAnsi="Arial" w:cs="Arial"/>
          <w:i w:val="0"/>
          <w:color w:val="000000" w:themeColor="text1"/>
        </w:rPr>
        <w:t>,</w:t>
      </w:r>
      <w:r w:rsidRPr="00EE349D">
        <w:rPr>
          <w:rStyle w:val="IntenseEmphasis"/>
          <w:rFonts w:ascii="Arial" w:hAnsi="Arial" w:cs="Arial"/>
          <w:i w:val="0"/>
          <w:color w:val="000000" w:themeColor="text1"/>
        </w:rPr>
        <w:t xml:space="preserve"> t</w:t>
      </w:r>
      <w:r w:rsidR="006D066E" w:rsidRPr="00EE349D">
        <w:rPr>
          <w:rStyle w:val="IntenseEmphasis"/>
          <w:rFonts w:ascii="Arial" w:hAnsi="Arial" w:cs="Arial"/>
          <w:i w:val="0"/>
          <w:color w:val="000000" w:themeColor="text1"/>
        </w:rPr>
        <w:t>he redistribution agreement signed between the heirs of the late Christina</w:t>
      </w:r>
      <w:r w:rsidR="00BE306F" w:rsidRPr="00EE349D">
        <w:rPr>
          <w:rStyle w:val="IntenseEmphasis"/>
          <w:rFonts w:ascii="Arial" w:hAnsi="Arial" w:cs="Arial"/>
          <w:i w:val="0"/>
          <w:color w:val="000000" w:themeColor="text1"/>
        </w:rPr>
        <w:t>,</w:t>
      </w:r>
      <w:r w:rsidR="006D066E" w:rsidRPr="00EE349D">
        <w:rPr>
          <w:rStyle w:val="IntenseEmphasis"/>
          <w:rFonts w:ascii="Arial" w:hAnsi="Arial" w:cs="Arial"/>
          <w:i w:val="0"/>
          <w:color w:val="000000" w:themeColor="text1"/>
        </w:rPr>
        <w:t xml:space="preserve"> </w:t>
      </w:r>
      <w:r w:rsidR="003F39EC" w:rsidRPr="00EE349D">
        <w:rPr>
          <w:rStyle w:val="IntenseEmphasis"/>
          <w:rFonts w:ascii="Arial" w:hAnsi="Arial" w:cs="Arial"/>
          <w:i w:val="0"/>
          <w:color w:val="000000" w:themeColor="text1"/>
        </w:rPr>
        <w:t>does not amount to an</w:t>
      </w:r>
      <w:r w:rsidR="003F39EC" w:rsidRPr="00EE349D">
        <w:rPr>
          <w:rStyle w:val="IntenseEmphasis"/>
          <w:rFonts w:ascii="Arial" w:eastAsiaTheme="minorHAnsi" w:hAnsi="Arial" w:cs="Arial"/>
          <w:i w:val="0"/>
          <w:color w:val="000000" w:themeColor="text1"/>
        </w:rPr>
        <w:t xml:space="preserve"> </w:t>
      </w:r>
      <w:r w:rsidR="003F39EC" w:rsidRPr="00EE349D">
        <w:rPr>
          <w:rStyle w:val="IntenseEmphasis"/>
          <w:rFonts w:ascii="Arial" w:hAnsi="Arial" w:cs="Arial"/>
          <w:i w:val="0"/>
          <w:color w:val="000000" w:themeColor="text1"/>
        </w:rPr>
        <w:t>equitable variation</w:t>
      </w:r>
      <w:r w:rsidR="00B57EEB" w:rsidRPr="00EE349D">
        <w:rPr>
          <w:rStyle w:val="IntenseEmphasis"/>
          <w:rFonts w:ascii="Arial" w:hAnsi="Arial" w:cs="Arial"/>
          <w:i w:val="0"/>
          <w:color w:val="000000" w:themeColor="text1"/>
        </w:rPr>
        <w:t xml:space="preserve"> or reshuffle</w:t>
      </w:r>
      <w:r w:rsidR="003F39EC" w:rsidRPr="00EE349D">
        <w:rPr>
          <w:rStyle w:val="IntenseEmphasis"/>
          <w:rFonts w:ascii="Arial" w:hAnsi="Arial" w:cs="Arial"/>
          <w:i w:val="0"/>
          <w:color w:val="000000" w:themeColor="text1"/>
        </w:rPr>
        <w:t xml:space="preserve"> of the estate </w:t>
      </w:r>
      <w:r w:rsidR="00B57EEB" w:rsidRPr="00EE349D">
        <w:rPr>
          <w:rStyle w:val="IntenseEmphasis"/>
          <w:rFonts w:ascii="Arial" w:hAnsi="Arial" w:cs="Arial"/>
          <w:i w:val="0"/>
          <w:color w:val="000000" w:themeColor="text1"/>
        </w:rPr>
        <w:t xml:space="preserve">assets </w:t>
      </w:r>
      <w:r w:rsidR="003F39EC" w:rsidRPr="00EE349D">
        <w:rPr>
          <w:rStyle w:val="IntenseEmphasis"/>
          <w:rFonts w:ascii="Arial" w:hAnsi="Arial" w:cs="Arial"/>
          <w:i w:val="0"/>
          <w:color w:val="000000" w:themeColor="text1"/>
        </w:rPr>
        <w:t>in terms of intestate succession</w:t>
      </w:r>
      <w:r w:rsidR="00C469CA" w:rsidRPr="00EE349D">
        <w:rPr>
          <w:rStyle w:val="IntenseEmphasis"/>
          <w:rFonts w:ascii="Arial" w:hAnsi="Arial" w:cs="Arial"/>
          <w:i w:val="0"/>
          <w:color w:val="000000" w:themeColor="text1"/>
        </w:rPr>
        <w:t xml:space="preserve"> laws</w:t>
      </w:r>
      <w:r w:rsidR="003F39EC" w:rsidRPr="00EE349D">
        <w:rPr>
          <w:rStyle w:val="IntenseEmphasis"/>
          <w:rFonts w:ascii="Arial" w:hAnsi="Arial" w:cs="Arial"/>
          <w:i w:val="0"/>
          <w:color w:val="000000" w:themeColor="text1"/>
        </w:rPr>
        <w:t xml:space="preserve"> nor does each beneficiary who is a party to the </w:t>
      </w:r>
      <w:r w:rsidR="00C469CA" w:rsidRPr="00EE349D">
        <w:rPr>
          <w:rStyle w:val="IntenseEmphasis"/>
          <w:rFonts w:ascii="Arial" w:hAnsi="Arial" w:cs="Arial"/>
          <w:i w:val="0"/>
          <w:color w:val="000000" w:themeColor="text1"/>
        </w:rPr>
        <w:t xml:space="preserve">redistribution agreement </w:t>
      </w:r>
      <w:r w:rsidR="003F39EC" w:rsidRPr="00EE349D">
        <w:rPr>
          <w:rStyle w:val="IntenseEmphasis"/>
          <w:rFonts w:ascii="Arial" w:hAnsi="Arial" w:cs="Arial"/>
          <w:i w:val="0"/>
          <w:color w:val="000000" w:themeColor="text1"/>
        </w:rPr>
        <w:t xml:space="preserve">contribute something and receive something. The </w:t>
      </w:r>
      <w:r w:rsidR="00C469CA" w:rsidRPr="00EE349D">
        <w:rPr>
          <w:rStyle w:val="IntenseEmphasis"/>
          <w:rFonts w:ascii="Arial" w:hAnsi="Arial" w:cs="Arial"/>
          <w:i w:val="0"/>
          <w:color w:val="000000" w:themeColor="text1"/>
        </w:rPr>
        <w:t>re</w:t>
      </w:r>
      <w:r w:rsidR="003F39EC" w:rsidRPr="00EE349D">
        <w:rPr>
          <w:rStyle w:val="IntenseEmphasis"/>
          <w:rFonts w:ascii="Arial" w:hAnsi="Arial" w:cs="Arial"/>
          <w:i w:val="0"/>
          <w:color w:val="000000" w:themeColor="text1"/>
        </w:rPr>
        <w:t>distribution agreement amounts to a covert donation and nothing more. The redistribution agreement</w:t>
      </w:r>
      <w:r w:rsidR="00C469CA" w:rsidRPr="00EE349D">
        <w:rPr>
          <w:rStyle w:val="IntenseEmphasis"/>
          <w:rFonts w:ascii="Arial" w:hAnsi="Arial" w:cs="Arial"/>
          <w:i w:val="0"/>
          <w:color w:val="000000" w:themeColor="text1"/>
        </w:rPr>
        <w:t xml:space="preserve"> concluded between the executor and their heirs to the late Christina’s estate</w:t>
      </w:r>
      <w:r w:rsidR="003F39EC" w:rsidRPr="00EE349D">
        <w:rPr>
          <w:rStyle w:val="IntenseEmphasis"/>
          <w:rFonts w:ascii="Arial" w:hAnsi="Arial" w:cs="Arial"/>
          <w:i w:val="0"/>
          <w:color w:val="000000" w:themeColor="text1"/>
        </w:rPr>
        <w:t xml:space="preserve"> furthermore </w:t>
      </w:r>
      <w:r w:rsidR="006D066E" w:rsidRPr="00EE349D">
        <w:rPr>
          <w:rStyle w:val="IntenseEmphasis"/>
          <w:rFonts w:ascii="Arial" w:hAnsi="Arial" w:cs="Arial"/>
          <w:i w:val="0"/>
          <w:color w:val="000000" w:themeColor="text1"/>
        </w:rPr>
        <w:t>fails th</w:t>
      </w:r>
      <w:r w:rsidR="003F39EC" w:rsidRPr="00EE349D">
        <w:rPr>
          <w:rStyle w:val="IntenseEmphasis"/>
          <w:rFonts w:ascii="Arial" w:hAnsi="Arial" w:cs="Arial"/>
          <w:i w:val="0"/>
          <w:color w:val="000000" w:themeColor="text1"/>
        </w:rPr>
        <w:t>e</w:t>
      </w:r>
      <w:r w:rsidR="006D066E" w:rsidRPr="00EE349D">
        <w:rPr>
          <w:rStyle w:val="IntenseEmphasis"/>
          <w:rFonts w:ascii="Arial" w:hAnsi="Arial" w:cs="Arial"/>
          <w:i w:val="0"/>
          <w:color w:val="000000" w:themeColor="text1"/>
        </w:rPr>
        <w:t xml:space="preserve"> test</w:t>
      </w:r>
      <w:r w:rsidR="003F39EC" w:rsidRPr="00EE349D">
        <w:rPr>
          <w:rStyle w:val="IntenseEmphasis"/>
          <w:rFonts w:ascii="Arial" w:hAnsi="Arial" w:cs="Arial"/>
          <w:i w:val="0"/>
          <w:color w:val="000000" w:themeColor="text1"/>
        </w:rPr>
        <w:t xml:space="preserve"> postulated in the</w:t>
      </w:r>
      <w:r w:rsidR="003F39EC" w:rsidRPr="00EE349D">
        <w:rPr>
          <w:rStyle w:val="IntenseEmphasis"/>
          <w:rFonts w:ascii="Arial" w:eastAsiaTheme="minorHAnsi" w:hAnsi="Arial" w:cs="Arial"/>
          <w:i w:val="0"/>
          <w:color w:val="000000" w:themeColor="text1"/>
        </w:rPr>
        <w:t xml:space="preserve"> </w:t>
      </w:r>
      <w:r w:rsidR="003F39EC" w:rsidRPr="00EE349D">
        <w:rPr>
          <w:rStyle w:val="IntenseEmphasis"/>
          <w:rFonts w:ascii="Arial" w:hAnsi="Arial" w:cs="Arial"/>
          <w:i w:val="0"/>
          <w:color w:val="000000" w:themeColor="text1"/>
        </w:rPr>
        <w:t xml:space="preserve">Lubbe v Commissioner for Inland Revenue </w:t>
      </w:r>
      <w:r w:rsidR="00B57EEB" w:rsidRPr="00EE349D">
        <w:rPr>
          <w:rStyle w:val="IntenseEmphasis"/>
          <w:rFonts w:ascii="Arial" w:hAnsi="Arial" w:cs="Arial"/>
          <w:i w:val="0"/>
          <w:color w:val="000000" w:themeColor="text1"/>
        </w:rPr>
        <w:t xml:space="preserve">matter </w:t>
      </w:r>
      <w:r w:rsidR="003F39EC" w:rsidRPr="00EE349D">
        <w:rPr>
          <w:rStyle w:val="IntenseEmphasis"/>
          <w:rFonts w:ascii="Arial" w:hAnsi="Arial" w:cs="Arial"/>
          <w:i w:val="0"/>
          <w:color w:val="000000" w:themeColor="text1"/>
        </w:rPr>
        <w:t xml:space="preserve">because in the present case, if </w:t>
      </w:r>
      <w:r w:rsidR="006D066E" w:rsidRPr="00EE349D">
        <w:rPr>
          <w:rStyle w:val="IntenseEmphasis"/>
          <w:rFonts w:ascii="Arial" w:hAnsi="Arial" w:cs="Arial"/>
          <w:i w:val="0"/>
          <w:color w:val="000000" w:themeColor="text1"/>
        </w:rPr>
        <w:t xml:space="preserve">the redistribution agreement </w:t>
      </w:r>
      <w:r w:rsidR="006D066E" w:rsidRPr="00EE349D">
        <w:rPr>
          <w:rStyle w:val="IntenseEmphasis"/>
          <w:rFonts w:ascii="Arial" w:hAnsi="Arial" w:cs="Arial"/>
          <w:i w:val="0"/>
          <w:color w:val="000000" w:themeColor="text1"/>
        </w:rPr>
        <w:lastRenderedPageBreak/>
        <w:t xml:space="preserve">is ignored, the Farm </w:t>
      </w:r>
      <w:r w:rsidR="003F39EC" w:rsidRPr="00EE349D">
        <w:rPr>
          <w:rStyle w:val="IntenseEmphasis"/>
          <w:rFonts w:ascii="Arial" w:hAnsi="Arial" w:cs="Arial"/>
          <w:i w:val="0"/>
          <w:color w:val="000000" w:themeColor="text1"/>
        </w:rPr>
        <w:t xml:space="preserve">would </w:t>
      </w:r>
      <w:r w:rsidR="006D066E" w:rsidRPr="00EE349D">
        <w:rPr>
          <w:rStyle w:val="IntenseEmphasis"/>
          <w:rFonts w:ascii="Arial" w:hAnsi="Arial" w:cs="Arial"/>
          <w:i w:val="0"/>
          <w:color w:val="000000" w:themeColor="text1"/>
        </w:rPr>
        <w:t>n</w:t>
      </w:r>
      <w:r w:rsidR="003163A9" w:rsidRPr="00EE349D">
        <w:rPr>
          <w:rStyle w:val="IntenseEmphasis"/>
          <w:rFonts w:ascii="Arial" w:hAnsi="Arial" w:cs="Arial"/>
          <w:i w:val="0"/>
          <w:color w:val="000000" w:themeColor="text1"/>
        </w:rPr>
        <w:t>ever</w:t>
      </w:r>
      <w:r w:rsidR="006D066E" w:rsidRPr="00EE349D">
        <w:rPr>
          <w:rStyle w:val="IntenseEmphasis"/>
          <w:rFonts w:ascii="Arial" w:hAnsi="Arial" w:cs="Arial"/>
          <w:i w:val="0"/>
          <w:color w:val="000000" w:themeColor="text1"/>
        </w:rPr>
        <w:t xml:space="preserve"> devolve to Clemens or his estate</w:t>
      </w:r>
      <w:r w:rsidR="003163A9" w:rsidRPr="00EE349D">
        <w:rPr>
          <w:rStyle w:val="IntenseEmphasis"/>
          <w:rFonts w:ascii="Arial" w:hAnsi="Arial" w:cs="Arial"/>
          <w:i w:val="0"/>
          <w:color w:val="000000" w:themeColor="text1"/>
        </w:rPr>
        <w:t xml:space="preserve"> alone</w:t>
      </w:r>
      <w:r w:rsidR="00BE306F" w:rsidRPr="00EE349D">
        <w:rPr>
          <w:rStyle w:val="IntenseEmphasis"/>
          <w:rFonts w:ascii="Arial" w:hAnsi="Arial" w:cs="Arial"/>
          <w:i w:val="0"/>
          <w:color w:val="000000" w:themeColor="text1"/>
        </w:rPr>
        <w:t>. The F</w:t>
      </w:r>
      <w:r w:rsidR="006D066E" w:rsidRPr="00EE349D">
        <w:rPr>
          <w:rStyle w:val="IntenseEmphasis"/>
          <w:rFonts w:ascii="Arial" w:hAnsi="Arial" w:cs="Arial"/>
          <w:i w:val="0"/>
          <w:color w:val="000000" w:themeColor="text1"/>
        </w:rPr>
        <w:t xml:space="preserve">arm will devolve back into the estate of the late Christina and may </w:t>
      </w:r>
      <w:r w:rsidR="003163A9" w:rsidRPr="00EE349D">
        <w:rPr>
          <w:rStyle w:val="IntenseEmphasis"/>
          <w:rFonts w:ascii="Arial" w:hAnsi="Arial" w:cs="Arial"/>
          <w:i w:val="0"/>
          <w:color w:val="000000" w:themeColor="text1"/>
        </w:rPr>
        <w:t xml:space="preserve">either be sold </w:t>
      </w:r>
      <w:r w:rsidR="00C01483" w:rsidRPr="00EE349D">
        <w:rPr>
          <w:rStyle w:val="IntenseEmphasis"/>
          <w:rFonts w:ascii="Arial" w:hAnsi="Arial" w:cs="Arial"/>
          <w:i w:val="0"/>
          <w:color w:val="000000" w:themeColor="text1"/>
        </w:rPr>
        <w:t xml:space="preserve">and the heirs each receive their fair share, or a legally compliant redistribution agreement </w:t>
      </w:r>
      <w:r w:rsidR="00B57EEB" w:rsidRPr="00EE349D">
        <w:rPr>
          <w:rStyle w:val="IntenseEmphasis"/>
          <w:rFonts w:ascii="Arial" w:hAnsi="Arial" w:cs="Arial"/>
          <w:i w:val="0"/>
          <w:color w:val="000000" w:themeColor="text1"/>
        </w:rPr>
        <w:t xml:space="preserve">is </w:t>
      </w:r>
      <w:r w:rsidR="00C01483" w:rsidRPr="00EE349D">
        <w:rPr>
          <w:rStyle w:val="IntenseEmphasis"/>
          <w:rFonts w:ascii="Arial" w:hAnsi="Arial" w:cs="Arial"/>
          <w:i w:val="0"/>
          <w:color w:val="000000" w:themeColor="text1"/>
        </w:rPr>
        <w:t>concluded.</w:t>
      </w:r>
      <w:r w:rsidR="00B12FF5" w:rsidRPr="00EE349D">
        <w:rPr>
          <w:rStyle w:val="IntenseEmphasis"/>
          <w:rFonts w:ascii="Arial" w:hAnsi="Arial" w:cs="Arial"/>
          <w:i w:val="0"/>
          <w:color w:val="000000" w:themeColor="text1"/>
        </w:rPr>
        <w:t xml:space="preserve"> </w:t>
      </w:r>
      <w:r w:rsidR="00C01483" w:rsidRPr="00EE349D">
        <w:rPr>
          <w:rStyle w:val="IntenseEmphasis"/>
          <w:rFonts w:ascii="Arial" w:hAnsi="Arial" w:cs="Arial"/>
          <w:i w:val="0"/>
          <w:color w:val="000000" w:themeColor="text1"/>
        </w:rPr>
        <w:t xml:space="preserve">For this reasons, I find that the redistribution agreement concluded by the executor and </w:t>
      </w:r>
      <w:r w:rsidR="00C469CA" w:rsidRPr="00EE349D">
        <w:rPr>
          <w:rStyle w:val="IntenseEmphasis"/>
          <w:rFonts w:ascii="Arial" w:hAnsi="Arial" w:cs="Arial"/>
          <w:i w:val="0"/>
          <w:color w:val="000000" w:themeColor="text1"/>
        </w:rPr>
        <w:t xml:space="preserve">the </w:t>
      </w:r>
      <w:r w:rsidR="00C01483" w:rsidRPr="00EE349D">
        <w:rPr>
          <w:rStyle w:val="IntenseEmphasis"/>
          <w:rFonts w:ascii="Arial" w:hAnsi="Arial" w:cs="Arial"/>
          <w:i w:val="0"/>
          <w:color w:val="000000" w:themeColor="text1"/>
        </w:rPr>
        <w:t xml:space="preserve">interstate heirs of the late Christina </w:t>
      </w:r>
      <w:r w:rsidR="003F39EC" w:rsidRPr="00EE349D">
        <w:rPr>
          <w:rStyle w:val="IntenseEmphasis"/>
          <w:rFonts w:ascii="Arial" w:hAnsi="Arial" w:cs="Arial"/>
          <w:i w:val="0"/>
          <w:color w:val="000000" w:themeColor="text1"/>
        </w:rPr>
        <w:t>is</w:t>
      </w:r>
      <w:r w:rsidR="00C01483" w:rsidRPr="00EE349D">
        <w:rPr>
          <w:rStyle w:val="IntenseEmphasis"/>
          <w:rFonts w:ascii="Arial" w:hAnsi="Arial" w:cs="Arial"/>
          <w:i w:val="0"/>
          <w:color w:val="000000" w:themeColor="text1"/>
        </w:rPr>
        <w:t xml:space="preserve"> invalid and void ab initio.</w:t>
      </w:r>
    </w:p>
    <w:p w14:paraId="3109588B" w14:textId="77777777" w:rsidR="00271D16" w:rsidRPr="00EE349D" w:rsidRDefault="00271D16" w:rsidP="00FD28B1">
      <w:pPr>
        <w:pStyle w:val="NormalWeb"/>
        <w:shd w:val="clear" w:color="auto" w:fill="FFFFFF"/>
        <w:spacing w:before="0" w:beforeAutospacing="0" w:after="0" w:afterAutospacing="0" w:line="360" w:lineRule="auto"/>
        <w:jc w:val="both"/>
        <w:rPr>
          <w:rStyle w:val="IntenseEmphasis"/>
          <w:rFonts w:ascii="Arial" w:hAnsi="Arial" w:cs="Arial"/>
          <w:i w:val="0"/>
          <w:color w:val="000000" w:themeColor="text1"/>
        </w:rPr>
      </w:pPr>
    </w:p>
    <w:p w14:paraId="5AA3DED6" w14:textId="7BDD2A1B" w:rsidR="00685C46" w:rsidRPr="00EE349D" w:rsidRDefault="00D448FF" w:rsidP="00B57EEB">
      <w:pPr>
        <w:pStyle w:val="NormalWeb"/>
        <w:shd w:val="clear" w:color="auto" w:fill="FFFFFF"/>
        <w:spacing w:before="0" w:beforeAutospacing="0" w:after="0" w:afterAutospacing="0" w:line="360" w:lineRule="auto"/>
        <w:jc w:val="both"/>
        <w:rPr>
          <w:rStyle w:val="IntenseEmphasis"/>
          <w:rFonts w:ascii="Arial" w:hAnsi="Arial" w:cs="Arial"/>
          <w:i w:val="0"/>
          <w:color w:val="000000" w:themeColor="text1"/>
        </w:rPr>
      </w:pPr>
      <w:r w:rsidRPr="00EE349D">
        <w:rPr>
          <w:rStyle w:val="IntenseEmphasis"/>
          <w:rFonts w:ascii="Arial" w:hAnsi="Arial" w:cs="Arial"/>
          <w:i w:val="0"/>
          <w:color w:val="000000" w:themeColor="text1"/>
        </w:rPr>
        <w:t>[4</w:t>
      </w:r>
      <w:r w:rsidR="00B57EEB" w:rsidRPr="00EE349D">
        <w:rPr>
          <w:rStyle w:val="IntenseEmphasis"/>
          <w:rFonts w:ascii="Arial" w:hAnsi="Arial" w:cs="Arial"/>
          <w:i w:val="0"/>
          <w:color w:val="000000" w:themeColor="text1"/>
        </w:rPr>
        <w:t>5</w:t>
      </w:r>
      <w:r w:rsidR="00A2153D" w:rsidRPr="00EE349D">
        <w:rPr>
          <w:rStyle w:val="IntenseEmphasis"/>
          <w:rFonts w:ascii="Arial" w:hAnsi="Arial" w:cs="Arial"/>
          <w:i w:val="0"/>
          <w:color w:val="000000" w:themeColor="text1"/>
        </w:rPr>
        <w:t>]</w:t>
      </w:r>
      <w:r w:rsidRPr="00EE349D">
        <w:rPr>
          <w:rStyle w:val="IntenseEmphasis"/>
          <w:rFonts w:ascii="Arial" w:hAnsi="Arial" w:cs="Arial"/>
          <w:i w:val="0"/>
          <w:color w:val="000000" w:themeColor="text1"/>
        </w:rPr>
        <w:tab/>
      </w:r>
      <w:r w:rsidR="00B57EEB" w:rsidRPr="00EE349D">
        <w:rPr>
          <w:rStyle w:val="IntenseEmphasis"/>
          <w:rFonts w:ascii="Arial" w:hAnsi="Arial" w:cs="Arial"/>
          <w:i w:val="0"/>
          <w:color w:val="000000" w:themeColor="text1"/>
        </w:rPr>
        <w:t>The conclusion I have arrived at is</w:t>
      </w:r>
      <w:r w:rsidR="00BE306F" w:rsidRPr="00EE349D">
        <w:rPr>
          <w:rStyle w:val="IntenseEmphasis"/>
          <w:rFonts w:ascii="Arial" w:hAnsi="Arial" w:cs="Arial"/>
          <w:i w:val="0"/>
          <w:color w:val="000000" w:themeColor="text1"/>
        </w:rPr>
        <w:t xml:space="preserve"> fortified by A</w:t>
      </w:r>
      <w:r w:rsidR="00A2153D" w:rsidRPr="00EE349D">
        <w:rPr>
          <w:rStyle w:val="IntenseEmphasis"/>
          <w:rFonts w:ascii="Arial" w:hAnsi="Arial" w:cs="Arial"/>
          <w:i w:val="0"/>
          <w:color w:val="000000" w:themeColor="text1"/>
        </w:rPr>
        <w:t xml:space="preserve">rticle 16(1) of the Namibian Constitution which </w:t>
      </w:r>
      <w:r w:rsidR="00BE306F" w:rsidRPr="00EE349D">
        <w:rPr>
          <w:rStyle w:val="IntenseEmphasis"/>
          <w:rFonts w:ascii="Arial" w:hAnsi="Arial" w:cs="Arial"/>
          <w:i w:val="0"/>
          <w:color w:val="000000" w:themeColor="text1"/>
        </w:rPr>
        <w:t>holds that ‘a</w:t>
      </w:r>
      <w:r w:rsidR="00A2153D" w:rsidRPr="00EE349D">
        <w:rPr>
          <w:rStyle w:val="IntenseEmphasis"/>
          <w:rFonts w:ascii="Arial" w:hAnsi="Arial" w:cs="Arial"/>
          <w:i w:val="0"/>
          <w:color w:val="000000" w:themeColor="text1"/>
        </w:rPr>
        <w:t>ll persons shall have the right in any part of Namibia to acquire, own and dispose of all forms of immovable and movable property individually or in association with others and to bequeath their property to their heirs or legatees: provided that Parliament may by legislation prohibit or regulate as it deems expedient the right to acquire property by persons who are not Namibian citizens.</w:t>
      </w:r>
      <w:r w:rsidR="00BE306F" w:rsidRPr="00EE349D">
        <w:rPr>
          <w:rStyle w:val="IntenseEmphasis"/>
          <w:rFonts w:ascii="Arial" w:hAnsi="Arial" w:cs="Arial"/>
          <w:i w:val="0"/>
          <w:color w:val="000000" w:themeColor="text1"/>
        </w:rPr>
        <w:t>’</w:t>
      </w:r>
      <w:r w:rsidR="00A2153D" w:rsidRPr="00EE349D">
        <w:rPr>
          <w:rStyle w:val="IntenseEmphasis"/>
          <w:rFonts w:ascii="Arial" w:hAnsi="Arial" w:cs="Arial"/>
          <w:i w:val="0"/>
          <w:color w:val="000000" w:themeColor="text1"/>
        </w:rPr>
        <w:t xml:space="preserve"> To disinherit legitimate heirs by way of redistribution agreement</w:t>
      </w:r>
      <w:r w:rsidR="00B57EEB" w:rsidRPr="00EE349D">
        <w:rPr>
          <w:rStyle w:val="IntenseEmphasis"/>
          <w:rFonts w:ascii="Arial" w:hAnsi="Arial" w:cs="Arial"/>
          <w:i w:val="0"/>
          <w:color w:val="000000" w:themeColor="text1"/>
        </w:rPr>
        <w:t xml:space="preserve">, as the redistribution agreement in this matter does, </w:t>
      </w:r>
      <w:r w:rsidR="00895D7A" w:rsidRPr="00EE349D">
        <w:rPr>
          <w:rStyle w:val="IntenseEmphasis"/>
          <w:rFonts w:ascii="Arial" w:hAnsi="Arial" w:cs="Arial"/>
          <w:i w:val="0"/>
          <w:color w:val="000000" w:themeColor="text1"/>
        </w:rPr>
        <w:t>is just untenable.</w:t>
      </w:r>
    </w:p>
    <w:p w14:paraId="24FA7F2F" w14:textId="77777777" w:rsidR="00895D7A" w:rsidRPr="00EE349D" w:rsidRDefault="00895D7A" w:rsidP="00B57EEB">
      <w:pPr>
        <w:pStyle w:val="NormalWeb"/>
        <w:shd w:val="clear" w:color="auto" w:fill="FFFFFF"/>
        <w:spacing w:before="0" w:beforeAutospacing="0" w:after="0" w:afterAutospacing="0" w:line="360" w:lineRule="auto"/>
        <w:jc w:val="both"/>
        <w:rPr>
          <w:rStyle w:val="IntenseEmphasis"/>
          <w:rFonts w:ascii="Arial" w:hAnsi="Arial" w:cs="Arial"/>
          <w:i w:val="0"/>
          <w:color w:val="000000" w:themeColor="text1"/>
        </w:rPr>
      </w:pPr>
    </w:p>
    <w:p w14:paraId="1D9E7A19" w14:textId="77AB416C" w:rsidR="00895D7A" w:rsidRPr="00EE349D" w:rsidRDefault="0089251C" w:rsidP="00B57EEB">
      <w:pPr>
        <w:pStyle w:val="NormalWeb"/>
        <w:shd w:val="clear" w:color="auto" w:fill="FFFFFF"/>
        <w:spacing w:before="0" w:beforeAutospacing="0" w:after="0" w:afterAutospacing="0" w:line="360" w:lineRule="auto"/>
        <w:jc w:val="both"/>
        <w:rPr>
          <w:rStyle w:val="IntenseEmphasis"/>
          <w:rFonts w:ascii="Arial" w:hAnsi="Arial" w:cs="Arial"/>
          <w:i w:val="0"/>
          <w:color w:val="000000" w:themeColor="text1"/>
        </w:rPr>
      </w:pPr>
      <w:r w:rsidRPr="00EE349D">
        <w:rPr>
          <w:rStyle w:val="IntenseEmphasis"/>
          <w:rFonts w:ascii="Arial" w:hAnsi="Arial" w:cs="Arial"/>
          <w:i w:val="0"/>
          <w:color w:val="000000" w:themeColor="text1"/>
        </w:rPr>
        <w:t>[46]</w:t>
      </w:r>
      <w:r w:rsidRPr="00EE349D">
        <w:rPr>
          <w:rStyle w:val="IntenseEmphasis"/>
          <w:rFonts w:ascii="Arial" w:hAnsi="Arial" w:cs="Arial"/>
          <w:i w:val="0"/>
          <w:color w:val="000000" w:themeColor="text1"/>
        </w:rPr>
        <w:tab/>
        <w:t>This</w:t>
      </w:r>
      <w:r w:rsidR="00976438" w:rsidRPr="00EE349D">
        <w:rPr>
          <w:rStyle w:val="IntenseEmphasis"/>
          <w:rFonts w:ascii="Arial" w:hAnsi="Arial" w:cs="Arial"/>
          <w:i w:val="0"/>
          <w:color w:val="000000" w:themeColor="text1"/>
        </w:rPr>
        <w:t xml:space="preserve"> is</w:t>
      </w:r>
      <w:r w:rsidRPr="00EE349D">
        <w:rPr>
          <w:rStyle w:val="IntenseEmphasis"/>
          <w:rFonts w:ascii="Arial" w:hAnsi="Arial" w:cs="Arial"/>
          <w:i w:val="0"/>
          <w:color w:val="000000" w:themeColor="text1"/>
        </w:rPr>
        <w:t xml:space="preserve"> not the end of the matter. The finding that the redistribution agreement is void gives rise to another question namely whether it follows, as contended by</w:t>
      </w:r>
      <w:r w:rsidR="00C469CA" w:rsidRPr="00EE349D">
        <w:rPr>
          <w:rStyle w:val="IntenseEmphasis"/>
          <w:rFonts w:ascii="Arial" w:hAnsi="Arial" w:cs="Arial"/>
          <w:i w:val="0"/>
          <w:color w:val="000000" w:themeColor="text1"/>
        </w:rPr>
        <w:t xml:space="preserve"> the plaintiffs</w:t>
      </w:r>
      <w:r w:rsidR="00976438" w:rsidRPr="00EE349D">
        <w:rPr>
          <w:rStyle w:val="IntenseEmphasis"/>
          <w:rFonts w:ascii="Arial" w:hAnsi="Arial" w:cs="Arial"/>
          <w:i w:val="0"/>
          <w:color w:val="000000" w:themeColor="text1"/>
        </w:rPr>
        <w:t>,</w:t>
      </w:r>
      <w:r w:rsidR="00C469CA" w:rsidRPr="00EE349D">
        <w:rPr>
          <w:rStyle w:val="IntenseEmphasis"/>
          <w:rFonts w:ascii="Arial" w:hAnsi="Arial" w:cs="Arial"/>
          <w:i w:val="0"/>
          <w:color w:val="000000" w:themeColor="text1"/>
        </w:rPr>
        <w:t xml:space="preserve"> </w:t>
      </w:r>
      <w:r w:rsidRPr="00EE349D">
        <w:rPr>
          <w:rStyle w:val="IntenseEmphasis"/>
          <w:rFonts w:ascii="Arial" w:hAnsi="Arial" w:cs="Arial"/>
          <w:i w:val="0"/>
          <w:color w:val="000000" w:themeColor="text1"/>
        </w:rPr>
        <w:t>that the transfer of the Farm to Clemens and subsequent</w:t>
      </w:r>
      <w:r w:rsidR="00C469CA" w:rsidRPr="00EE349D">
        <w:rPr>
          <w:rStyle w:val="IntenseEmphasis"/>
          <w:rFonts w:ascii="Arial" w:hAnsi="Arial" w:cs="Arial"/>
          <w:i w:val="0"/>
          <w:color w:val="000000" w:themeColor="text1"/>
        </w:rPr>
        <w:t>ly to other</w:t>
      </w:r>
      <w:r w:rsidRPr="00EE349D">
        <w:rPr>
          <w:rStyle w:val="IntenseEmphasis"/>
          <w:rFonts w:ascii="Arial" w:hAnsi="Arial" w:cs="Arial"/>
          <w:i w:val="0"/>
          <w:color w:val="000000" w:themeColor="text1"/>
        </w:rPr>
        <w:t xml:space="preserve"> third parties must be regarded as a nullity. Put in another way, did the registration of the transfer of the Farm to Clemens effectively transfer dominium in the </w:t>
      </w:r>
      <w:r w:rsidR="00976438" w:rsidRPr="00EE349D">
        <w:rPr>
          <w:rStyle w:val="IntenseEmphasis"/>
          <w:rFonts w:ascii="Arial" w:hAnsi="Arial" w:cs="Arial"/>
          <w:i w:val="0"/>
          <w:color w:val="000000" w:themeColor="text1"/>
        </w:rPr>
        <w:t>F</w:t>
      </w:r>
      <w:r w:rsidRPr="00EE349D">
        <w:rPr>
          <w:rStyle w:val="IntenseEmphasis"/>
          <w:rFonts w:ascii="Arial" w:hAnsi="Arial" w:cs="Arial"/>
          <w:i w:val="0"/>
          <w:color w:val="000000" w:themeColor="text1"/>
        </w:rPr>
        <w:t>arm to him?</w:t>
      </w:r>
    </w:p>
    <w:p w14:paraId="7B97A515" w14:textId="77777777" w:rsidR="0089251C" w:rsidRPr="00EE349D" w:rsidRDefault="0089251C" w:rsidP="00B57EEB">
      <w:pPr>
        <w:pStyle w:val="NormalWeb"/>
        <w:shd w:val="clear" w:color="auto" w:fill="FFFFFF"/>
        <w:spacing w:before="0" w:beforeAutospacing="0" w:after="0" w:afterAutospacing="0" w:line="360" w:lineRule="auto"/>
        <w:jc w:val="both"/>
        <w:rPr>
          <w:rStyle w:val="IntenseEmphasis"/>
          <w:rFonts w:ascii="Arial" w:hAnsi="Arial" w:cs="Arial"/>
          <w:i w:val="0"/>
          <w:color w:val="000000" w:themeColor="text1"/>
        </w:rPr>
      </w:pPr>
    </w:p>
    <w:p w14:paraId="0AA1FE26" w14:textId="6670F069" w:rsidR="0089251C" w:rsidRPr="00EE349D" w:rsidRDefault="0089251C" w:rsidP="0089251C">
      <w:pPr>
        <w:spacing w:after="0" w:line="360" w:lineRule="auto"/>
        <w:jc w:val="both"/>
        <w:rPr>
          <w:rStyle w:val="IntenseEmphasis"/>
          <w:rFonts w:ascii="Arial" w:hAnsi="Arial" w:cs="Arial"/>
          <w:i w:val="0"/>
          <w:color w:val="000000" w:themeColor="text1"/>
          <w:sz w:val="24"/>
          <w:szCs w:val="24"/>
        </w:rPr>
      </w:pPr>
      <w:r w:rsidRPr="00EE349D">
        <w:rPr>
          <w:rStyle w:val="IntenseEmphasis"/>
          <w:rFonts w:ascii="Arial" w:hAnsi="Arial" w:cs="Arial"/>
          <w:i w:val="0"/>
          <w:color w:val="000000" w:themeColor="text1"/>
          <w:sz w:val="24"/>
          <w:szCs w:val="24"/>
        </w:rPr>
        <w:t>[47]</w:t>
      </w:r>
      <w:r w:rsidRPr="00EE349D">
        <w:rPr>
          <w:rStyle w:val="IntenseEmphasis"/>
          <w:rFonts w:ascii="Arial" w:hAnsi="Arial" w:cs="Arial"/>
          <w:i w:val="0"/>
          <w:color w:val="000000" w:themeColor="text1"/>
          <w:sz w:val="24"/>
          <w:szCs w:val="24"/>
        </w:rPr>
        <w:tab/>
      </w:r>
      <w:r w:rsidRPr="007F4381">
        <w:rPr>
          <w:rStyle w:val="IntenseEmphasis"/>
          <w:rFonts w:ascii="Arial" w:hAnsi="Arial" w:cs="Arial"/>
          <w:i w:val="0"/>
          <w:color w:val="000000" w:themeColor="text1"/>
          <w:sz w:val="24"/>
          <w:szCs w:val="24"/>
        </w:rPr>
        <w:t>What was, in principle</w:t>
      </w:r>
      <w:r w:rsidR="007F4381">
        <w:rPr>
          <w:rStyle w:val="IntenseEmphasis"/>
          <w:rFonts w:ascii="Arial" w:hAnsi="Arial" w:cs="Arial"/>
          <w:i w:val="0"/>
          <w:color w:val="000000" w:themeColor="text1"/>
          <w:sz w:val="24"/>
          <w:szCs w:val="24"/>
        </w:rPr>
        <w:t xml:space="preserve"> then </w:t>
      </w:r>
      <w:r w:rsidRPr="007F4381">
        <w:rPr>
          <w:rStyle w:val="IntenseEmphasis"/>
          <w:rFonts w:ascii="Arial" w:hAnsi="Arial" w:cs="Arial"/>
          <w:i w:val="0"/>
          <w:color w:val="000000" w:themeColor="text1"/>
          <w:sz w:val="24"/>
          <w:szCs w:val="24"/>
        </w:rPr>
        <w:t xml:space="preserve">necessary in order that </w:t>
      </w:r>
      <w:r w:rsidRPr="007F4381">
        <w:rPr>
          <w:rStyle w:val="IntenseEmphasis"/>
          <w:rFonts w:ascii="Arial" w:hAnsi="Arial" w:cs="Arial"/>
          <w:color w:val="000000" w:themeColor="text1"/>
          <w:sz w:val="24"/>
          <w:szCs w:val="24"/>
        </w:rPr>
        <w:t>dominium</w:t>
      </w:r>
      <w:r w:rsidR="007F4381">
        <w:rPr>
          <w:rStyle w:val="IntenseEmphasis"/>
          <w:rFonts w:ascii="Arial" w:hAnsi="Arial" w:cs="Arial"/>
          <w:i w:val="0"/>
          <w:color w:val="000000" w:themeColor="text1"/>
          <w:sz w:val="24"/>
          <w:szCs w:val="24"/>
        </w:rPr>
        <w:t xml:space="preserve"> in the Farm</w:t>
      </w:r>
      <w:r w:rsidRPr="007F4381">
        <w:rPr>
          <w:rStyle w:val="IntenseEmphasis"/>
          <w:rFonts w:ascii="Arial" w:hAnsi="Arial" w:cs="Arial"/>
          <w:i w:val="0"/>
          <w:color w:val="000000" w:themeColor="text1"/>
          <w:sz w:val="24"/>
          <w:szCs w:val="24"/>
        </w:rPr>
        <w:t xml:space="preserve"> must pass?</w:t>
      </w:r>
      <w:r w:rsidRPr="00EE349D">
        <w:rPr>
          <w:rStyle w:val="IntenseEmphasis"/>
          <w:rFonts w:ascii="Arial" w:hAnsi="Arial" w:cs="Arial"/>
          <w:i w:val="0"/>
          <w:color w:val="000000" w:themeColor="text1"/>
          <w:sz w:val="24"/>
          <w:szCs w:val="24"/>
        </w:rPr>
        <w:t xml:space="preserve"> Badenhorst </w:t>
      </w:r>
      <w:r w:rsidR="00473CF2" w:rsidRPr="00473CF2">
        <w:rPr>
          <w:rStyle w:val="IntenseEmphasis"/>
          <w:rFonts w:ascii="Arial" w:hAnsi="Arial" w:cs="Arial"/>
          <w:color w:val="000000" w:themeColor="text1"/>
          <w:sz w:val="24"/>
          <w:szCs w:val="24"/>
        </w:rPr>
        <w:t>et al</w:t>
      </w:r>
      <w:r w:rsidR="00473CF2">
        <w:rPr>
          <w:rStyle w:val="FootnoteReference"/>
          <w:rFonts w:ascii="Arial" w:hAnsi="Arial" w:cs="Arial"/>
          <w:i/>
          <w:iCs/>
          <w:color w:val="000000" w:themeColor="text1"/>
          <w:sz w:val="24"/>
          <w:szCs w:val="24"/>
        </w:rPr>
        <w:footnoteReference w:id="8"/>
      </w:r>
      <w:r w:rsidRPr="00EE349D">
        <w:rPr>
          <w:rStyle w:val="IntenseEmphasis"/>
          <w:rFonts w:ascii="Arial" w:hAnsi="Arial" w:cs="Arial"/>
          <w:i w:val="0"/>
          <w:color w:val="000000" w:themeColor="text1"/>
          <w:sz w:val="24"/>
          <w:szCs w:val="24"/>
        </w:rPr>
        <w:t xml:space="preserve"> discuss and deal with this matter. They argue that one of the requirements is that the parties to an agreement to pass ownership in a thing must be in a position to pass and acquire ownership, which means normally that the transferor must be the owner or authorised by the owner. Another requirement listed by the learned authors is that the parties must be legally competent to give and receive ownership. And the third requirement is that the parties must intend the passing of ownership</w:t>
      </w:r>
      <w:r w:rsidR="005746B6">
        <w:rPr>
          <w:rStyle w:val="FootnoteReference"/>
          <w:rFonts w:ascii="Arial" w:hAnsi="Arial" w:cs="Arial"/>
          <w:iCs/>
          <w:color w:val="000000" w:themeColor="text1"/>
          <w:sz w:val="24"/>
          <w:szCs w:val="24"/>
        </w:rPr>
        <w:footnoteReference w:id="9"/>
      </w:r>
      <w:r w:rsidRPr="00EE349D">
        <w:rPr>
          <w:rStyle w:val="IntenseEmphasis"/>
          <w:rFonts w:ascii="Arial" w:hAnsi="Arial" w:cs="Arial"/>
          <w:i w:val="0"/>
          <w:color w:val="000000" w:themeColor="text1"/>
          <w:sz w:val="24"/>
          <w:szCs w:val="24"/>
        </w:rPr>
        <w:t>. In this regard, the learned authors deal with the difference between the '</w:t>
      </w:r>
      <w:r w:rsidRPr="005746B6">
        <w:rPr>
          <w:rStyle w:val="IntenseEmphasis"/>
          <w:rFonts w:ascii="Arial" w:hAnsi="Arial" w:cs="Arial"/>
          <w:color w:val="000000" w:themeColor="text1"/>
          <w:sz w:val="24"/>
          <w:szCs w:val="24"/>
        </w:rPr>
        <w:t>abstract'</w:t>
      </w:r>
      <w:r w:rsidRPr="00EE349D">
        <w:rPr>
          <w:rStyle w:val="IntenseEmphasis"/>
          <w:rFonts w:ascii="Arial" w:hAnsi="Arial" w:cs="Arial"/>
          <w:i w:val="0"/>
          <w:color w:val="000000" w:themeColor="text1"/>
          <w:sz w:val="24"/>
          <w:szCs w:val="24"/>
        </w:rPr>
        <w:t xml:space="preserve"> and '</w:t>
      </w:r>
      <w:r w:rsidRPr="005746B6">
        <w:rPr>
          <w:rStyle w:val="IntenseEmphasis"/>
          <w:rFonts w:ascii="Arial" w:hAnsi="Arial" w:cs="Arial"/>
          <w:color w:val="000000" w:themeColor="text1"/>
          <w:sz w:val="24"/>
          <w:szCs w:val="24"/>
        </w:rPr>
        <w:t>causal'</w:t>
      </w:r>
      <w:r w:rsidR="005746B6" w:rsidRPr="005746B6">
        <w:rPr>
          <w:rStyle w:val="IntenseEmphasis"/>
          <w:rFonts w:ascii="Arial" w:hAnsi="Arial" w:cs="Arial"/>
          <w:color w:val="000000" w:themeColor="text1"/>
          <w:sz w:val="24"/>
          <w:szCs w:val="24"/>
        </w:rPr>
        <w:t xml:space="preserve"> </w:t>
      </w:r>
      <w:r w:rsidR="005746B6">
        <w:rPr>
          <w:rStyle w:val="IntenseEmphasis"/>
          <w:rFonts w:ascii="Arial" w:hAnsi="Arial" w:cs="Arial"/>
          <w:i w:val="0"/>
          <w:color w:val="000000" w:themeColor="text1"/>
          <w:sz w:val="24"/>
          <w:szCs w:val="24"/>
        </w:rPr>
        <w:t xml:space="preserve">approach </w:t>
      </w:r>
      <w:r w:rsidRPr="00EE349D">
        <w:rPr>
          <w:rStyle w:val="IntenseEmphasis"/>
          <w:rFonts w:ascii="Arial" w:hAnsi="Arial" w:cs="Arial"/>
          <w:i w:val="0"/>
          <w:color w:val="000000" w:themeColor="text1"/>
          <w:sz w:val="24"/>
          <w:szCs w:val="24"/>
        </w:rPr>
        <w:t>to the transfer of</w:t>
      </w:r>
      <w:r w:rsidRPr="005746B6">
        <w:rPr>
          <w:rStyle w:val="IntenseEmphasis"/>
          <w:rFonts w:ascii="Arial" w:hAnsi="Arial" w:cs="Arial"/>
          <w:color w:val="000000" w:themeColor="text1"/>
          <w:sz w:val="24"/>
          <w:szCs w:val="24"/>
        </w:rPr>
        <w:t xml:space="preserve"> dominium</w:t>
      </w:r>
      <w:r w:rsidR="005746B6">
        <w:rPr>
          <w:rStyle w:val="FootnoteReference"/>
          <w:rFonts w:ascii="Arial" w:hAnsi="Arial" w:cs="Arial"/>
          <w:i/>
          <w:iCs/>
          <w:color w:val="000000" w:themeColor="text1"/>
          <w:sz w:val="24"/>
          <w:szCs w:val="24"/>
        </w:rPr>
        <w:footnoteReference w:id="10"/>
      </w:r>
      <w:r w:rsidR="005746B6">
        <w:rPr>
          <w:rStyle w:val="IntenseEmphasis"/>
          <w:rFonts w:ascii="Arial" w:hAnsi="Arial" w:cs="Arial"/>
          <w:color w:val="000000" w:themeColor="text1"/>
          <w:sz w:val="24"/>
          <w:szCs w:val="24"/>
        </w:rPr>
        <w:t>.</w:t>
      </w:r>
      <w:r w:rsidRPr="00EE349D">
        <w:rPr>
          <w:rStyle w:val="IntenseEmphasis"/>
          <w:rFonts w:ascii="Arial" w:hAnsi="Arial" w:cs="Arial"/>
          <w:i w:val="0"/>
          <w:color w:val="000000" w:themeColor="text1"/>
          <w:sz w:val="24"/>
          <w:szCs w:val="24"/>
        </w:rPr>
        <w:t xml:space="preserve"> </w:t>
      </w:r>
    </w:p>
    <w:p w14:paraId="040B5E09" w14:textId="77777777" w:rsidR="008A6664" w:rsidRPr="00EE349D" w:rsidRDefault="008A6664" w:rsidP="00EA4A4A">
      <w:pPr>
        <w:pStyle w:val="NormalWeb"/>
        <w:shd w:val="clear" w:color="auto" w:fill="FFFFFF"/>
        <w:spacing w:before="0" w:beforeAutospacing="0" w:after="0" w:afterAutospacing="0" w:line="360" w:lineRule="auto"/>
        <w:jc w:val="both"/>
        <w:rPr>
          <w:rStyle w:val="IntenseEmphasis"/>
          <w:rFonts w:ascii="Arial" w:hAnsi="Arial" w:cs="Arial"/>
          <w:i w:val="0"/>
          <w:color w:val="000000" w:themeColor="text1"/>
        </w:rPr>
      </w:pPr>
    </w:p>
    <w:p w14:paraId="781C6F7C" w14:textId="732BB0EA" w:rsidR="00963886" w:rsidRPr="00EE349D" w:rsidRDefault="00963886" w:rsidP="00EA4A4A">
      <w:pPr>
        <w:pStyle w:val="NormalWeb"/>
        <w:shd w:val="clear" w:color="auto" w:fill="FFFFFF"/>
        <w:spacing w:before="0" w:beforeAutospacing="0" w:after="0" w:afterAutospacing="0" w:line="360" w:lineRule="auto"/>
        <w:jc w:val="both"/>
        <w:rPr>
          <w:rStyle w:val="IntenseEmphasis"/>
          <w:rFonts w:ascii="Arial" w:hAnsi="Arial" w:cs="Arial"/>
          <w:i w:val="0"/>
          <w:color w:val="000000" w:themeColor="text1"/>
        </w:rPr>
      </w:pPr>
      <w:r w:rsidRPr="00EE349D">
        <w:rPr>
          <w:rStyle w:val="IntenseEmphasis"/>
          <w:rFonts w:ascii="Arial" w:hAnsi="Arial" w:cs="Arial"/>
          <w:i w:val="0"/>
          <w:color w:val="000000" w:themeColor="text1"/>
        </w:rPr>
        <w:lastRenderedPageBreak/>
        <w:t>[48]</w:t>
      </w:r>
      <w:r w:rsidRPr="00EE349D">
        <w:rPr>
          <w:rStyle w:val="IntenseEmphasis"/>
          <w:rFonts w:ascii="Arial" w:hAnsi="Arial" w:cs="Arial"/>
          <w:i w:val="0"/>
          <w:color w:val="000000" w:themeColor="text1"/>
        </w:rPr>
        <w:tab/>
        <w:t>I start of</w:t>
      </w:r>
      <w:r w:rsidR="00C469CA" w:rsidRPr="00EE349D">
        <w:rPr>
          <w:rStyle w:val="IntenseEmphasis"/>
          <w:rFonts w:ascii="Arial" w:hAnsi="Arial" w:cs="Arial"/>
          <w:i w:val="0"/>
          <w:color w:val="000000" w:themeColor="text1"/>
        </w:rPr>
        <w:t>f</w:t>
      </w:r>
      <w:r w:rsidRPr="00EE349D">
        <w:rPr>
          <w:rStyle w:val="IntenseEmphasis"/>
          <w:rFonts w:ascii="Arial" w:hAnsi="Arial" w:cs="Arial"/>
          <w:i w:val="0"/>
          <w:color w:val="000000" w:themeColor="text1"/>
        </w:rPr>
        <w:t xml:space="preserve"> to consider whether the first requirement for the valid passing of ownership has been met (that is whether the executor in the state of the late Christina had authority to transfer the Farm to Clemens</w:t>
      </w:r>
      <w:r w:rsidR="00EA4A4A" w:rsidRPr="00EE349D">
        <w:rPr>
          <w:rStyle w:val="IntenseEmphasis"/>
          <w:rFonts w:ascii="Arial" w:hAnsi="Arial" w:cs="Arial"/>
          <w:i w:val="0"/>
          <w:color w:val="000000" w:themeColor="text1"/>
        </w:rPr>
        <w:t>)</w:t>
      </w:r>
      <w:r w:rsidRPr="00EE349D">
        <w:rPr>
          <w:rStyle w:val="IntenseEmphasis"/>
          <w:rFonts w:ascii="Arial" w:hAnsi="Arial" w:cs="Arial"/>
          <w:i w:val="0"/>
          <w:color w:val="000000" w:themeColor="text1"/>
        </w:rPr>
        <w:t xml:space="preserve">. In </w:t>
      </w:r>
      <w:r w:rsidRPr="005746B6">
        <w:rPr>
          <w:rStyle w:val="IntenseEmphasis"/>
          <w:rFonts w:ascii="Arial" w:hAnsi="Arial" w:cs="Arial"/>
          <w:color w:val="000000" w:themeColor="text1"/>
        </w:rPr>
        <w:t>Mngadi NO v Ntuli and Others</w:t>
      </w:r>
      <w:r w:rsidR="005746B6">
        <w:rPr>
          <w:rStyle w:val="FootnoteReference"/>
          <w:rFonts w:ascii="Arial" w:hAnsi="Arial" w:cs="Arial"/>
          <w:i/>
          <w:iCs/>
          <w:color w:val="000000" w:themeColor="text1"/>
        </w:rPr>
        <w:footnoteReference w:id="11"/>
      </w:r>
      <w:r w:rsidR="005746B6">
        <w:rPr>
          <w:rStyle w:val="IntenseEmphasis"/>
          <w:rFonts w:ascii="Arial" w:hAnsi="Arial" w:cs="Arial"/>
          <w:color w:val="000000" w:themeColor="text1"/>
        </w:rPr>
        <w:t xml:space="preserve"> </w:t>
      </w:r>
      <w:r w:rsidRPr="00EE349D">
        <w:rPr>
          <w:rStyle w:val="IntenseEmphasis"/>
          <w:rFonts w:ascii="Arial" w:hAnsi="Arial" w:cs="Arial"/>
          <w:i w:val="0"/>
          <w:color w:val="000000" w:themeColor="text1"/>
        </w:rPr>
        <w:t xml:space="preserve">the relevant facts and findings </w:t>
      </w:r>
      <w:r w:rsidR="00976438" w:rsidRPr="00EE349D">
        <w:rPr>
          <w:rStyle w:val="IntenseEmphasis"/>
          <w:rFonts w:ascii="Arial" w:hAnsi="Arial" w:cs="Arial"/>
          <w:i w:val="0"/>
          <w:color w:val="000000" w:themeColor="text1"/>
        </w:rPr>
        <w:t>of the c</w:t>
      </w:r>
      <w:r w:rsidRPr="00EE349D">
        <w:rPr>
          <w:rStyle w:val="IntenseEmphasis"/>
          <w:rFonts w:ascii="Arial" w:hAnsi="Arial" w:cs="Arial"/>
          <w:i w:val="0"/>
          <w:color w:val="000000" w:themeColor="text1"/>
        </w:rPr>
        <w:t>ourt are set out in the headnote as follows:</w:t>
      </w:r>
    </w:p>
    <w:p w14:paraId="063924DA" w14:textId="77777777" w:rsidR="00EA4A4A" w:rsidRPr="00EE349D" w:rsidRDefault="00EA4A4A" w:rsidP="00EA4A4A">
      <w:pPr>
        <w:pStyle w:val="NormalWeb"/>
        <w:shd w:val="clear" w:color="auto" w:fill="FFFFFF"/>
        <w:spacing w:before="0" w:beforeAutospacing="0" w:after="0" w:afterAutospacing="0" w:line="360" w:lineRule="auto"/>
        <w:jc w:val="both"/>
        <w:rPr>
          <w:rStyle w:val="IntenseEmphasis"/>
          <w:rFonts w:ascii="Arial" w:hAnsi="Arial" w:cs="Arial"/>
          <w:i w:val="0"/>
          <w:color w:val="000000" w:themeColor="text1"/>
        </w:rPr>
      </w:pPr>
    </w:p>
    <w:p w14:paraId="2197944E" w14:textId="0A065856" w:rsidR="00963886" w:rsidRPr="005746B6" w:rsidRDefault="00963886" w:rsidP="00EA4A4A">
      <w:pPr>
        <w:pStyle w:val="NormalWeb"/>
        <w:shd w:val="clear" w:color="auto" w:fill="FFFFFF"/>
        <w:spacing w:before="0" w:beforeAutospacing="0" w:after="0" w:afterAutospacing="0" w:line="360" w:lineRule="auto"/>
        <w:ind w:firstLine="709"/>
        <w:jc w:val="both"/>
        <w:rPr>
          <w:rStyle w:val="IntenseEmphasis"/>
          <w:rFonts w:ascii="Arial" w:hAnsi="Arial" w:cs="Arial"/>
          <w:i w:val="0"/>
          <w:color w:val="000000" w:themeColor="text1"/>
          <w:sz w:val="22"/>
          <w:szCs w:val="22"/>
        </w:rPr>
      </w:pPr>
      <w:r w:rsidRPr="005746B6">
        <w:rPr>
          <w:rStyle w:val="IntenseEmphasis"/>
          <w:rFonts w:ascii="Arial" w:hAnsi="Arial" w:cs="Arial"/>
          <w:i w:val="0"/>
          <w:color w:val="000000" w:themeColor="text1"/>
          <w:sz w:val="22"/>
          <w:szCs w:val="22"/>
        </w:rPr>
        <w:t xml:space="preserve">'A deceased black man had been twice married. He had executed a will, in which his first wife, plaintiff, had been appointed executrix of his estate, and which he had not revoked on his second marriage. After his death this will had been accepted and registered by the Master. Subsequently, however, the second wife had been appointed by an additional Bantu Affairs Commissioner as representative </w:t>
      </w:r>
      <w:r w:rsidR="00EA4A4A" w:rsidRPr="005746B6">
        <w:rPr>
          <w:rStyle w:val="IntenseEmphasis"/>
          <w:rFonts w:ascii="Arial" w:hAnsi="Arial" w:cs="Arial"/>
          <w:i w:val="0"/>
          <w:color w:val="000000" w:themeColor="text1"/>
          <w:sz w:val="22"/>
          <w:szCs w:val="22"/>
        </w:rPr>
        <w:t>of the deceased's estate in</w:t>
      </w:r>
      <w:r w:rsidRPr="005746B6">
        <w:rPr>
          <w:rStyle w:val="IntenseEmphasis"/>
          <w:rFonts w:ascii="Arial" w:hAnsi="Arial" w:cs="Arial"/>
          <w:i w:val="0"/>
          <w:color w:val="000000" w:themeColor="text1"/>
          <w:sz w:val="22"/>
          <w:szCs w:val="22"/>
        </w:rPr>
        <w:t xml:space="preserve"> terms of reg 4(1) of the regulations for the Administration and Distribution of the Estates of Deceased Bantu published under Government Notice R34 of 7 January 1966, both the Commissioner and the second wife, first defendant, being unaware of the existence of the will. She had then sold and transferred certain immovable property in the estate to second defendant who had in turn sold and transferred it to third defendant. Plaintiff now brought a vindicatory action aga</w:t>
      </w:r>
      <w:r w:rsidR="00EA4A4A" w:rsidRPr="005746B6">
        <w:rPr>
          <w:rStyle w:val="IntenseEmphasis"/>
          <w:rFonts w:ascii="Arial" w:hAnsi="Arial" w:cs="Arial"/>
          <w:i w:val="0"/>
          <w:color w:val="000000" w:themeColor="text1"/>
          <w:sz w:val="22"/>
          <w:szCs w:val="22"/>
        </w:rPr>
        <w:t>inst the defendants, citing</w:t>
      </w:r>
      <w:r w:rsidRPr="005746B6">
        <w:rPr>
          <w:rStyle w:val="IntenseEmphasis"/>
          <w:rFonts w:ascii="Arial" w:hAnsi="Arial" w:cs="Arial"/>
          <w:i w:val="0"/>
          <w:color w:val="000000" w:themeColor="text1"/>
          <w:sz w:val="22"/>
          <w:szCs w:val="22"/>
        </w:rPr>
        <w:t xml:space="preserve"> the Registrar of Deeds as fourth defendant.</w:t>
      </w:r>
    </w:p>
    <w:p w14:paraId="6B9353A3" w14:textId="77777777" w:rsidR="00EA4A4A" w:rsidRPr="005746B6" w:rsidRDefault="00EA4A4A" w:rsidP="00EA4A4A">
      <w:pPr>
        <w:pStyle w:val="NormalWeb"/>
        <w:shd w:val="clear" w:color="auto" w:fill="FFFFFF"/>
        <w:spacing w:before="0" w:beforeAutospacing="0" w:after="0" w:afterAutospacing="0" w:line="360" w:lineRule="auto"/>
        <w:ind w:firstLine="709"/>
        <w:jc w:val="both"/>
        <w:rPr>
          <w:rStyle w:val="IntenseEmphasis"/>
          <w:rFonts w:ascii="Arial" w:hAnsi="Arial" w:cs="Arial"/>
          <w:i w:val="0"/>
          <w:color w:val="000000" w:themeColor="text1"/>
          <w:sz w:val="22"/>
          <w:szCs w:val="22"/>
        </w:rPr>
      </w:pPr>
    </w:p>
    <w:p w14:paraId="48822B65" w14:textId="1A8CB5D5" w:rsidR="00963886" w:rsidRPr="005746B6" w:rsidRDefault="00963886" w:rsidP="00EA4A4A">
      <w:pPr>
        <w:pStyle w:val="NormalWeb"/>
        <w:shd w:val="clear" w:color="auto" w:fill="FFFFFF"/>
        <w:spacing w:before="0" w:beforeAutospacing="0" w:after="0" w:afterAutospacing="0" w:line="360" w:lineRule="auto"/>
        <w:jc w:val="both"/>
        <w:rPr>
          <w:rStyle w:val="IntenseEmphasis"/>
          <w:rFonts w:ascii="Arial" w:hAnsi="Arial" w:cs="Arial"/>
          <w:i w:val="0"/>
          <w:color w:val="000000" w:themeColor="text1"/>
          <w:sz w:val="22"/>
          <w:szCs w:val="22"/>
        </w:rPr>
      </w:pPr>
      <w:r w:rsidRPr="005746B6">
        <w:rPr>
          <w:rStyle w:val="IntenseEmphasis"/>
          <w:rFonts w:ascii="Arial" w:hAnsi="Arial" w:cs="Arial"/>
          <w:color w:val="000000" w:themeColor="text1"/>
          <w:sz w:val="22"/>
          <w:szCs w:val="22"/>
        </w:rPr>
        <w:t>Held</w:t>
      </w:r>
      <w:r w:rsidRPr="005746B6">
        <w:rPr>
          <w:rStyle w:val="IntenseEmphasis"/>
          <w:rFonts w:ascii="Arial" w:hAnsi="Arial" w:cs="Arial"/>
          <w:i w:val="0"/>
          <w:color w:val="000000" w:themeColor="text1"/>
          <w:sz w:val="22"/>
          <w:szCs w:val="22"/>
        </w:rPr>
        <w:t>, since the power of appointment conferred upon the Commissioner by reg 4(1) existed only in relation to cases where the deceased bantu had died leaving no valid will, that, if the Commissioner purported to exercise that power in respect of an estate of a deceased pe</w:t>
      </w:r>
      <w:r w:rsidR="00EA4A4A" w:rsidRPr="005746B6">
        <w:rPr>
          <w:rStyle w:val="IntenseEmphasis"/>
          <w:rFonts w:ascii="Arial" w:hAnsi="Arial" w:cs="Arial"/>
          <w:i w:val="0"/>
          <w:color w:val="000000" w:themeColor="text1"/>
          <w:sz w:val="22"/>
          <w:szCs w:val="22"/>
        </w:rPr>
        <w:t>rson who had</w:t>
      </w:r>
      <w:r w:rsidRPr="005746B6">
        <w:rPr>
          <w:rStyle w:val="IntenseEmphasis"/>
          <w:rFonts w:ascii="Arial" w:hAnsi="Arial" w:cs="Arial"/>
          <w:i w:val="0"/>
          <w:color w:val="000000" w:themeColor="text1"/>
          <w:sz w:val="22"/>
          <w:szCs w:val="22"/>
        </w:rPr>
        <w:t xml:space="preserve"> left a valid will he was not mistakenly exercising a power which he had but was purporting to exercise a power which he did not have at all in terms of the relevant statute.</w:t>
      </w:r>
      <w:r w:rsidR="00EA4A4A" w:rsidRPr="005746B6">
        <w:rPr>
          <w:rStyle w:val="IntenseEmphasis"/>
          <w:rFonts w:ascii="Arial" w:hAnsi="Arial" w:cs="Arial"/>
          <w:i w:val="0"/>
          <w:color w:val="000000" w:themeColor="text1"/>
          <w:sz w:val="22"/>
          <w:szCs w:val="22"/>
        </w:rPr>
        <w:t xml:space="preserve"> </w:t>
      </w:r>
      <w:r w:rsidR="00EA4A4A" w:rsidRPr="005746B6">
        <w:rPr>
          <w:rStyle w:val="IntenseEmphasis"/>
          <w:rFonts w:ascii="Arial" w:hAnsi="Arial" w:cs="Arial"/>
          <w:color w:val="000000" w:themeColor="text1"/>
          <w:sz w:val="22"/>
          <w:szCs w:val="22"/>
        </w:rPr>
        <w:t>B</w:t>
      </w:r>
      <w:r w:rsidRPr="005746B6">
        <w:rPr>
          <w:rStyle w:val="IntenseEmphasis"/>
          <w:rFonts w:ascii="Arial" w:hAnsi="Arial" w:cs="Arial"/>
          <w:color w:val="000000" w:themeColor="text1"/>
          <w:sz w:val="22"/>
          <w:szCs w:val="22"/>
        </w:rPr>
        <w:t>rand NO v Volkskas Bpk and Another</w:t>
      </w:r>
      <w:r w:rsidRPr="005746B6">
        <w:rPr>
          <w:rStyle w:val="IntenseEmphasis"/>
          <w:rFonts w:ascii="Arial" w:hAnsi="Arial" w:cs="Arial"/>
          <w:i w:val="0"/>
          <w:color w:val="000000" w:themeColor="text1"/>
          <w:sz w:val="22"/>
          <w:szCs w:val="22"/>
        </w:rPr>
        <w:t> 1959 (1) SA 494 (T) distinguished.</w:t>
      </w:r>
    </w:p>
    <w:p w14:paraId="0DFC93D2" w14:textId="77777777" w:rsidR="00EA4A4A" w:rsidRPr="005746B6" w:rsidRDefault="00EA4A4A" w:rsidP="00EA4A4A">
      <w:pPr>
        <w:pStyle w:val="NormalWeb"/>
        <w:shd w:val="clear" w:color="auto" w:fill="FFFFFF"/>
        <w:spacing w:before="0" w:beforeAutospacing="0" w:after="0" w:afterAutospacing="0" w:line="360" w:lineRule="auto"/>
        <w:jc w:val="both"/>
        <w:rPr>
          <w:rStyle w:val="IntenseEmphasis"/>
          <w:rFonts w:ascii="Arial" w:hAnsi="Arial" w:cs="Arial"/>
          <w:i w:val="0"/>
          <w:color w:val="000000" w:themeColor="text1"/>
          <w:sz w:val="22"/>
          <w:szCs w:val="22"/>
        </w:rPr>
      </w:pPr>
    </w:p>
    <w:p w14:paraId="44C79CCE" w14:textId="10C38257" w:rsidR="00963886" w:rsidRPr="005746B6" w:rsidRDefault="00963886" w:rsidP="00EA4A4A">
      <w:pPr>
        <w:pStyle w:val="NormalWeb"/>
        <w:shd w:val="clear" w:color="auto" w:fill="FFFFFF"/>
        <w:spacing w:before="0" w:beforeAutospacing="0" w:after="0" w:afterAutospacing="0" w:line="360" w:lineRule="auto"/>
        <w:jc w:val="both"/>
        <w:rPr>
          <w:rStyle w:val="IntenseEmphasis"/>
          <w:rFonts w:ascii="Arial" w:hAnsi="Arial" w:cs="Arial"/>
          <w:i w:val="0"/>
          <w:color w:val="000000" w:themeColor="text1"/>
          <w:sz w:val="22"/>
          <w:szCs w:val="22"/>
        </w:rPr>
      </w:pPr>
      <w:r w:rsidRPr="005746B6">
        <w:rPr>
          <w:rStyle w:val="IntenseEmphasis"/>
          <w:rFonts w:ascii="Arial" w:hAnsi="Arial" w:cs="Arial"/>
          <w:i w:val="0"/>
          <w:color w:val="000000" w:themeColor="text1"/>
          <w:sz w:val="22"/>
          <w:szCs w:val="22"/>
        </w:rPr>
        <w:t xml:space="preserve">Held, therefore, that the appointment of first defendant was </w:t>
      </w:r>
      <w:r w:rsidRPr="005746B6">
        <w:rPr>
          <w:rStyle w:val="IntenseEmphasis"/>
          <w:rFonts w:ascii="Arial" w:hAnsi="Arial" w:cs="Arial"/>
          <w:color w:val="000000" w:themeColor="text1"/>
          <w:sz w:val="22"/>
          <w:szCs w:val="22"/>
        </w:rPr>
        <w:t>void ab initio</w:t>
      </w:r>
      <w:r w:rsidRPr="005746B6">
        <w:rPr>
          <w:rStyle w:val="IntenseEmphasis"/>
          <w:rFonts w:ascii="Arial" w:hAnsi="Arial" w:cs="Arial"/>
          <w:i w:val="0"/>
          <w:color w:val="000000" w:themeColor="text1"/>
          <w:sz w:val="22"/>
          <w:szCs w:val="22"/>
        </w:rPr>
        <w:t xml:space="preserve"> and that she accordingly had no power to transfer the ownership of the properties to the second defendant: the </w:t>
      </w:r>
      <w:r w:rsidR="00EA4A4A" w:rsidRPr="005746B6">
        <w:rPr>
          <w:rStyle w:val="IntenseEmphasis"/>
          <w:rFonts w:ascii="Arial" w:hAnsi="Arial" w:cs="Arial"/>
          <w:i w:val="0"/>
          <w:color w:val="000000" w:themeColor="text1"/>
          <w:sz w:val="22"/>
          <w:szCs w:val="22"/>
        </w:rPr>
        <w:t>ownership of the properties</w:t>
      </w:r>
      <w:r w:rsidRPr="005746B6">
        <w:rPr>
          <w:rStyle w:val="IntenseEmphasis"/>
          <w:rFonts w:ascii="Arial" w:hAnsi="Arial" w:cs="Arial"/>
          <w:i w:val="0"/>
          <w:color w:val="000000" w:themeColor="text1"/>
          <w:sz w:val="22"/>
          <w:szCs w:val="22"/>
        </w:rPr>
        <w:t xml:space="preserve"> accordingly remained vested in the estate of the deceased of which plaintiff was the duly appointed representative.'</w:t>
      </w:r>
    </w:p>
    <w:p w14:paraId="2DBF9FA7" w14:textId="77777777" w:rsidR="00EA4A4A" w:rsidRPr="005746B6" w:rsidRDefault="00EA4A4A" w:rsidP="00EA4A4A">
      <w:pPr>
        <w:pStyle w:val="NormalWeb"/>
        <w:shd w:val="clear" w:color="auto" w:fill="FFFFFF"/>
        <w:spacing w:before="0" w:beforeAutospacing="0" w:after="0" w:afterAutospacing="0" w:line="360" w:lineRule="auto"/>
        <w:jc w:val="both"/>
        <w:rPr>
          <w:rStyle w:val="IntenseEmphasis"/>
          <w:rFonts w:ascii="Arial" w:hAnsi="Arial" w:cs="Arial"/>
          <w:i w:val="0"/>
          <w:color w:val="000000" w:themeColor="text1"/>
          <w:sz w:val="22"/>
          <w:szCs w:val="22"/>
        </w:rPr>
      </w:pPr>
    </w:p>
    <w:p w14:paraId="1A84E614" w14:textId="373AC9E4" w:rsidR="00963886" w:rsidRPr="005746B6" w:rsidRDefault="00963886" w:rsidP="00EA4A4A">
      <w:pPr>
        <w:pStyle w:val="NormalWeb"/>
        <w:shd w:val="clear" w:color="auto" w:fill="FFFFFF"/>
        <w:spacing w:before="0" w:beforeAutospacing="0" w:after="0" w:afterAutospacing="0" w:line="360" w:lineRule="auto"/>
        <w:jc w:val="both"/>
        <w:rPr>
          <w:rStyle w:val="IntenseEmphasis"/>
          <w:rFonts w:ascii="Arial" w:hAnsi="Arial" w:cs="Arial"/>
          <w:i w:val="0"/>
          <w:color w:val="000000" w:themeColor="text1"/>
          <w:sz w:val="22"/>
          <w:szCs w:val="22"/>
        </w:rPr>
      </w:pPr>
      <w:r w:rsidRPr="005746B6">
        <w:rPr>
          <w:rStyle w:val="IntenseEmphasis"/>
          <w:rFonts w:ascii="Arial" w:hAnsi="Arial" w:cs="Arial"/>
          <w:i w:val="0"/>
          <w:color w:val="000000" w:themeColor="text1"/>
          <w:sz w:val="22"/>
          <w:szCs w:val="22"/>
        </w:rPr>
        <w:t>The Court accordingly found for the plaintiff and granted the order sought, cancelling the transfer of the relevant properties.</w:t>
      </w:r>
      <w:r w:rsidR="00EA4A4A" w:rsidRPr="005746B6">
        <w:rPr>
          <w:rStyle w:val="IntenseEmphasis"/>
          <w:rFonts w:ascii="Arial" w:hAnsi="Arial" w:cs="Arial"/>
          <w:i w:val="0"/>
          <w:color w:val="000000" w:themeColor="text1"/>
          <w:sz w:val="22"/>
          <w:szCs w:val="22"/>
        </w:rPr>
        <w:t>’</w:t>
      </w:r>
    </w:p>
    <w:p w14:paraId="777B600F" w14:textId="77777777" w:rsidR="00963886" w:rsidRPr="00EE349D" w:rsidRDefault="00963886" w:rsidP="00B57EEB">
      <w:pPr>
        <w:pStyle w:val="NormalWeb"/>
        <w:shd w:val="clear" w:color="auto" w:fill="FFFFFF"/>
        <w:spacing w:before="0" w:beforeAutospacing="0" w:after="0" w:afterAutospacing="0" w:line="360" w:lineRule="auto"/>
        <w:jc w:val="both"/>
        <w:rPr>
          <w:rStyle w:val="IntenseEmphasis"/>
          <w:rFonts w:ascii="Arial" w:hAnsi="Arial" w:cs="Arial"/>
          <w:i w:val="0"/>
          <w:color w:val="000000" w:themeColor="text1"/>
        </w:rPr>
      </w:pPr>
    </w:p>
    <w:p w14:paraId="673EB861" w14:textId="705B5596" w:rsidR="00EA4A4A" w:rsidRPr="00EE349D" w:rsidRDefault="002B5F38" w:rsidP="00EA4A4A">
      <w:pPr>
        <w:pStyle w:val="NormalWeb"/>
        <w:shd w:val="clear" w:color="auto" w:fill="FFFFFF"/>
        <w:spacing w:before="0" w:beforeAutospacing="0" w:after="0" w:afterAutospacing="0" w:line="360" w:lineRule="auto"/>
        <w:jc w:val="both"/>
        <w:rPr>
          <w:rStyle w:val="IntenseEmphasis"/>
          <w:rFonts w:ascii="Arial" w:hAnsi="Arial" w:cs="Arial"/>
          <w:i w:val="0"/>
          <w:color w:val="000000" w:themeColor="text1"/>
        </w:rPr>
      </w:pPr>
      <w:r w:rsidRPr="00EE349D">
        <w:rPr>
          <w:rStyle w:val="IntenseEmphasis"/>
          <w:rFonts w:ascii="Arial" w:hAnsi="Arial" w:cs="Arial"/>
          <w:i w:val="0"/>
          <w:color w:val="000000" w:themeColor="text1"/>
        </w:rPr>
        <w:t>[4</w:t>
      </w:r>
      <w:r w:rsidR="00EA4A4A" w:rsidRPr="00EE349D">
        <w:rPr>
          <w:rStyle w:val="IntenseEmphasis"/>
          <w:rFonts w:ascii="Arial" w:hAnsi="Arial" w:cs="Arial"/>
          <w:i w:val="0"/>
          <w:color w:val="000000" w:themeColor="text1"/>
        </w:rPr>
        <w:t>9</w:t>
      </w:r>
      <w:r w:rsidRPr="00EE349D">
        <w:rPr>
          <w:rStyle w:val="IntenseEmphasis"/>
          <w:rFonts w:ascii="Arial" w:hAnsi="Arial" w:cs="Arial"/>
          <w:i w:val="0"/>
          <w:color w:val="000000" w:themeColor="text1"/>
        </w:rPr>
        <w:t>]</w:t>
      </w:r>
      <w:r w:rsidRPr="00EE349D">
        <w:rPr>
          <w:rStyle w:val="IntenseEmphasis"/>
          <w:rFonts w:ascii="Arial" w:hAnsi="Arial" w:cs="Arial"/>
          <w:i w:val="0"/>
          <w:color w:val="000000" w:themeColor="text1"/>
        </w:rPr>
        <w:tab/>
      </w:r>
      <w:bookmarkStart w:id="7" w:name="_Hlk144930003"/>
      <w:r w:rsidR="00EA4A4A" w:rsidRPr="00EE349D">
        <w:rPr>
          <w:rStyle w:val="IntenseEmphasis"/>
          <w:rFonts w:ascii="Arial" w:hAnsi="Arial" w:cs="Arial"/>
          <w:i w:val="0"/>
          <w:color w:val="000000" w:themeColor="text1"/>
        </w:rPr>
        <w:t>By parity of reasoning, the executor in the estate of the late Christina</w:t>
      </w:r>
      <w:r w:rsidR="00976438" w:rsidRPr="00EE349D">
        <w:rPr>
          <w:rStyle w:val="IntenseEmphasis"/>
          <w:rFonts w:ascii="Arial" w:hAnsi="Arial" w:cs="Arial"/>
          <w:i w:val="0"/>
          <w:color w:val="000000" w:themeColor="text1"/>
        </w:rPr>
        <w:t>,</w:t>
      </w:r>
      <w:r w:rsidR="00EA4A4A" w:rsidRPr="00EE349D">
        <w:rPr>
          <w:rStyle w:val="IntenseEmphasis"/>
          <w:rFonts w:ascii="Arial" w:hAnsi="Arial" w:cs="Arial"/>
          <w:i w:val="0"/>
          <w:color w:val="000000" w:themeColor="text1"/>
        </w:rPr>
        <w:t xml:space="preserve"> when transferring the Farm to Clemens</w:t>
      </w:r>
      <w:r w:rsidR="00976438" w:rsidRPr="00EE349D">
        <w:rPr>
          <w:rStyle w:val="IntenseEmphasis"/>
          <w:rFonts w:ascii="Arial" w:hAnsi="Arial" w:cs="Arial"/>
          <w:i w:val="0"/>
          <w:color w:val="000000" w:themeColor="text1"/>
        </w:rPr>
        <w:t>,</w:t>
      </w:r>
      <w:r w:rsidR="00EA4A4A" w:rsidRPr="00EE349D">
        <w:rPr>
          <w:rStyle w:val="IntenseEmphasis"/>
          <w:rFonts w:ascii="Arial" w:hAnsi="Arial" w:cs="Arial"/>
          <w:i w:val="0"/>
          <w:color w:val="000000" w:themeColor="text1"/>
        </w:rPr>
        <w:t xml:space="preserve"> purported to exercise that power in terms of the </w:t>
      </w:r>
      <w:r w:rsidR="0084199C" w:rsidRPr="00EE349D">
        <w:rPr>
          <w:rStyle w:val="IntenseEmphasis"/>
          <w:rFonts w:ascii="Arial" w:hAnsi="Arial" w:cs="Arial"/>
          <w:i w:val="0"/>
          <w:color w:val="000000" w:themeColor="text1"/>
        </w:rPr>
        <w:lastRenderedPageBreak/>
        <w:t>r</w:t>
      </w:r>
      <w:r w:rsidR="00EA4A4A" w:rsidRPr="00EE349D">
        <w:rPr>
          <w:rStyle w:val="IntenseEmphasis"/>
          <w:rFonts w:ascii="Arial" w:hAnsi="Arial" w:cs="Arial"/>
          <w:i w:val="0"/>
          <w:color w:val="000000" w:themeColor="text1"/>
        </w:rPr>
        <w:t>edistribution agreement he was not mistakenly exercising a power which he had but was purporting to exercise a power which he did not have at all in terms of the</w:t>
      </w:r>
      <w:r w:rsidR="0084199C" w:rsidRPr="00EE349D">
        <w:rPr>
          <w:rStyle w:val="IntenseEmphasis"/>
          <w:rFonts w:ascii="Arial" w:hAnsi="Arial" w:cs="Arial"/>
          <w:i w:val="0"/>
          <w:color w:val="000000" w:themeColor="text1"/>
        </w:rPr>
        <w:t xml:space="preserve"> Administration of Estates (Rehoboth Gebiet) Proclamation 36 of 1941</w:t>
      </w:r>
      <w:r w:rsidR="00EA4A4A" w:rsidRPr="00EE349D">
        <w:rPr>
          <w:rStyle w:val="IntenseEmphasis"/>
          <w:rFonts w:ascii="Arial" w:hAnsi="Arial" w:cs="Arial"/>
          <w:i w:val="0"/>
          <w:color w:val="000000" w:themeColor="text1"/>
        </w:rPr>
        <w:t>.</w:t>
      </w:r>
      <w:r w:rsidR="0084199C" w:rsidRPr="00EE349D">
        <w:rPr>
          <w:rStyle w:val="IntenseEmphasis"/>
          <w:rFonts w:ascii="Arial" w:hAnsi="Arial" w:cs="Arial"/>
          <w:i w:val="0"/>
          <w:color w:val="000000" w:themeColor="text1"/>
        </w:rPr>
        <w:t xml:space="preserve"> Not only was the redistribution agreement void but that agreement also made it clear that Clemens was holding the Farm in trust for the other interstate heirs and dominium could </w:t>
      </w:r>
      <w:r w:rsidR="00B604CD" w:rsidRPr="00EE349D">
        <w:rPr>
          <w:rStyle w:val="IntenseEmphasis"/>
          <w:rFonts w:ascii="Arial" w:hAnsi="Arial" w:cs="Arial"/>
          <w:i w:val="0"/>
          <w:color w:val="000000" w:themeColor="text1"/>
        </w:rPr>
        <w:t xml:space="preserve">thus </w:t>
      </w:r>
      <w:r w:rsidR="0084199C" w:rsidRPr="00EE349D">
        <w:rPr>
          <w:rStyle w:val="IntenseEmphasis"/>
          <w:rFonts w:ascii="Arial" w:hAnsi="Arial" w:cs="Arial"/>
          <w:i w:val="0"/>
          <w:color w:val="000000" w:themeColor="text1"/>
        </w:rPr>
        <w:t>not pass to him. The executor in the estate of the late Christina thus had no power to transfer the Farm to Clemens</w:t>
      </w:r>
      <w:r w:rsidR="00976438" w:rsidRPr="00EE349D">
        <w:rPr>
          <w:rStyle w:val="IntenseEmphasis"/>
          <w:rFonts w:ascii="Arial" w:hAnsi="Arial" w:cs="Arial"/>
          <w:i w:val="0"/>
          <w:color w:val="000000" w:themeColor="text1"/>
        </w:rPr>
        <w:t>. O</w:t>
      </w:r>
      <w:r w:rsidR="00B604CD" w:rsidRPr="00EE349D">
        <w:rPr>
          <w:rStyle w:val="IntenseEmphasis"/>
          <w:rFonts w:ascii="Arial" w:hAnsi="Arial" w:cs="Arial"/>
          <w:i w:val="0"/>
          <w:color w:val="000000" w:themeColor="text1"/>
        </w:rPr>
        <w:t>wner</w:t>
      </w:r>
      <w:r w:rsidR="0084199C" w:rsidRPr="00EE349D">
        <w:rPr>
          <w:rStyle w:val="IntenseEmphasis"/>
          <w:rFonts w:ascii="Arial" w:hAnsi="Arial" w:cs="Arial"/>
          <w:i w:val="0"/>
          <w:color w:val="000000" w:themeColor="text1"/>
        </w:rPr>
        <w:t>ship of the Farm t</w:t>
      </w:r>
      <w:r w:rsidR="00976438" w:rsidRPr="00EE349D">
        <w:rPr>
          <w:rStyle w:val="IntenseEmphasis"/>
          <w:rFonts w:ascii="Arial" w:hAnsi="Arial" w:cs="Arial"/>
          <w:i w:val="0"/>
          <w:color w:val="000000" w:themeColor="text1"/>
        </w:rPr>
        <w:t>herefore never passed from the e</w:t>
      </w:r>
      <w:r w:rsidR="0084199C" w:rsidRPr="00EE349D">
        <w:rPr>
          <w:rStyle w:val="IntenseEmphasis"/>
          <w:rFonts w:ascii="Arial" w:hAnsi="Arial" w:cs="Arial"/>
          <w:i w:val="0"/>
          <w:color w:val="000000" w:themeColor="text1"/>
        </w:rPr>
        <w:t xml:space="preserve">state of the late Christina to Clemens and all subsequent transfers are therefore void. </w:t>
      </w:r>
    </w:p>
    <w:p w14:paraId="3D0AF2A9" w14:textId="77777777" w:rsidR="0084199C" w:rsidRPr="00EE349D" w:rsidRDefault="0084199C" w:rsidP="00EA4A4A">
      <w:pPr>
        <w:pStyle w:val="NormalWeb"/>
        <w:shd w:val="clear" w:color="auto" w:fill="FFFFFF"/>
        <w:spacing w:before="0" w:beforeAutospacing="0" w:after="0" w:afterAutospacing="0" w:line="360" w:lineRule="auto"/>
        <w:jc w:val="both"/>
        <w:rPr>
          <w:rStyle w:val="IntenseEmphasis"/>
          <w:rFonts w:ascii="Arial" w:hAnsi="Arial" w:cs="Arial"/>
          <w:i w:val="0"/>
          <w:color w:val="000000" w:themeColor="text1"/>
        </w:rPr>
      </w:pPr>
    </w:p>
    <w:bookmarkEnd w:id="7"/>
    <w:p w14:paraId="57BA91B5" w14:textId="22ECBF47" w:rsidR="007B6A95" w:rsidRPr="00EE349D" w:rsidRDefault="00311568" w:rsidP="00573271">
      <w:pPr>
        <w:spacing w:after="0" w:line="360" w:lineRule="auto"/>
        <w:jc w:val="both"/>
        <w:rPr>
          <w:rStyle w:val="IntenseEmphasis"/>
          <w:rFonts w:ascii="Arial" w:hAnsi="Arial" w:cs="Arial"/>
          <w:i w:val="0"/>
          <w:color w:val="000000" w:themeColor="text1"/>
          <w:sz w:val="24"/>
          <w:szCs w:val="24"/>
        </w:rPr>
      </w:pPr>
      <w:r w:rsidRPr="00EE349D">
        <w:rPr>
          <w:rStyle w:val="IntenseEmphasis"/>
          <w:rFonts w:ascii="Arial" w:hAnsi="Arial" w:cs="Arial"/>
          <w:i w:val="0"/>
          <w:color w:val="000000" w:themeColor="text1"/>
          <w:sz w:val="24"/>
          <w:szCs w:val="24"/>
        </w:rPr>
        <w:t>[50]</w:t>
      </w:r>
      <w:r w:rsidRPr="00EE349D">
        <w:rPr>
          <w:rStyle w:val="IntenseEmphasis"/>
          <w:rFonts w:ascii="Arial" w:hAnsi="Arial" w:cs="Arial"/>
          <w:i w:val="0"/>
          <w:color w:val="000000" w:themeColor="text1"/>
          <w:sz w:val="24"/>
          <w:szCs w:val="24"/>
        </w:rPr>
        <w:tab/>
      </w:r>
      <w:r w:rsidR="00976438" w:rsidRPr="00EE349D">
        <w:rPr>
          <w:rStyle w:val="IntenseEmphasis"/>
          <w:rFonts w:ascii="Arial" w:hAnsi="Arial" w:cs="Arial"/>
          <w:i w:val="0"/>
          <w:color w:val="000000" w:themeColor="text1"/>
          <w:sz w:val="24"/>
          <w:szCs w:val="24"/>
        </w:rPr>
        <w:t>The conclusion that I have arri</w:t>
      </w:r>
      <w:r w:rsidRPr="00EE349D">
        <w:rPr>
          <w:rStyle w:val="IntenseEmphasis"/>
          <w:rFonts w:ascii="Arial" w:hAnsi="Arial" w:cs="Arial"/>
          <w:i w:val="0"/>
          <w:color w:val="000000" w:themeColor="text1"/>
          <w:sz w:val="24"/>
          <w:szCs w:val="24"/>
        </w:rPr>
        <w:t>ved at</w:t>
      </w:r>
      <w:r w:rsidR="00976438" w:rsidRPr="00EE349D">
        <w:rPr>
          <w:rStyle w:val="IntenseEmphasis"/>
          <w:rFonts w:ascii="Arial" w:hAnsi="Arial" w:cs="Arial"/>
          <w:i w:val="0"/>
          <w:color w:val="000000" w:themeColor="text1"/>
          <w:sz w:val="24"/>
          <w:szCs w:val="24"/>
        </w:rPr>
        <w:t>,</w:t>
      </w:r>
      <w:r w:rsidRPr="00EE349D">
        <w:rPr>
          <w:rStyle w:val="IntenseEmphasis"/>
          <w:rFonts w:ascii="Arial" w:hAnsi="Arial" w:cs="Arial"/>
          <w:i w:val="0"/>
          <w:color w:val="000000" w:themeColor="text1"/>
          <w:sz w:val="24"/>
          <w:szCs w:val="24"/>
        </w:rPr>
        <w:t xml:space="preserve"> namely</w:t>
      </w:r>
      <w:r w:rsidR="00976438" w:rsidRPr="00EE349D">
        <w:rPr>
          <w:rStyle w:val="IntenseEmphasis"/>
          <w:rFonts w:ascii="Arial" w:hAnsi="Arial" w:cs="Arial"/>
          <w:i w:val="0"/>
          <w:color w:val="000000" w:themeColor="text1"/>
          <w:sz w:val="24"/>
          <w:szCs w:val="24"/>
        </w:rPr>
        <w:t>, that the e</w:t>
      </w:r>
      <w:r w:rsidRPr="00EE349D">
        <w:rPr>
          <w:rStyle w:val="IntenseEmphasis"/>
          <w:rFonts w:ascii="Arial" w:hAnsi="Arial" w:cs="Arial"/>
          <w:i w:val="0"/>
          <w:color w:val="000000" w:themeColor="text1"/>
          <w:sz w:val="24"/>
          <w:szCs w:val="24"/>
        </w:rPr>
        <w:t xml:space="preserve">xecutor in the estate of the late Christina did not have the power to pass ownership in the Farm to </w:t>
      </w:r>
      <w:r w:rsidR="00B604CD" w:rsidRPr="00EE349D">
        <w:rPr>
          <w:rStyle w:val="IntenseEmphasis"/>
          <w:rFonts w:ascii="Arial" w:hAnsi="Arial" w:cs="Arial"/>
          <w:i w:val="0"/>
          <w:color w:val="000000" w:themeColor="text1"/>
          <w:sz w:val="24"/>
          <w:szCs w:val="24"/>
        </w:rPr>
        <w:t>Clemens makes</w:t>
      </w:r>
      <w:r w:rsidRPr="00EE349D">
        <w:rPr>
          <w:rStyle w:val="IntenseEmphasis"/>
          <w:rFonts w:ascii="Arial" w:hAnsi="Arial" w:cs="Arial"/>
          <w:i w:val="0"/>
          <w:color w:val="000000" w:themeColor="text1"/>
          <w:sz w:val="24"/>
          <w:szCs w:val="24"/>
        </w:rPr>
        <w:t xml:space="preserve"> it unnecessary for me to consider</w:t>
      </w:r>
      <w:r w:rsidR="00B604CD" w:rsidRPr="00EE349D">
        <w:rPr>
          <w:rStyle w:val="IntenseEmphasis"/>
          <w:rFonts w:ascii="Arial" w:hAnsi="Arial" w:cs="Arial"/>
          <w:i w:val="0"/>
          <w:color w:val="000000" w:themeColor="text1"/>
          <w:sz w:val="24"/>
          <w:szCs w:val="24"/>
        </w:rPr>
        <w:t xml:space="preserve"> whether on the basis of the 'abstract' or 'causal' </w:t>
      </w:r>
      <w:r w:rsidR="005746B6">
        <w:rPr>
          <w:rStyle w:val="IntenseEmphasis"/>
          <w:rFonts w:ascii="Arial" w:hAnsi="Arial" w:cs="Arial"/>
          <w:i w:val="0"/>
          <w:color w:val="000000" w:themeColor="text1"/>
          <w:sz w:val="24"/>
          <w:szCs w:val="24"/>
        </w:rPr>
        <w:t xml:space="preserve">theories, </w:t>
      </w:r>
      <w:r w:rsidR="00B604CD" w:rsidRPr="005746B6">
        <w:rPr>
          <w:rStyle w:val="IntenseEmphasis"/>
          <w:rFonts w:ascii="Arial" w:hAnsi="Arial" w:cs="Arial"/>
          <w:color w:val="000000" w:themeColor="text1"/>
          <w:sz w:val="24"/>
          <w:szCs w:val="24"/>
        </w:rPr>
        <w:t>dominium</w:t>
      </w:r>
      <w:r w:rsidR="00B604CD" w:rsidRPr="00EE349D">
        <w:rPr>
          <w:rStyle w:val="IntenseEmphasis"/>
          <w:rFonts w:ascii="Arial" w:hAnsi="Arial" w:cs="Arial"/>
          <w:i w:val="0"/>
          <w:color w:val="000000" w:themeColor="text1"/>
          <w:sz w:val="24"/>
          <w:szCs w:val="24"/>
        </w:rPr>
        <w:t xml:space="preserve"> in the property was transferred.</w:t>
      </w:r>
    </w:p>
    <w:p w14:paraId="2B74A326" w14:textId="77777777" w:rsidR="007B6A95" w:rsidRPr="00EE349D" w:rsidRDefault="007B6A95" w:rsidP="00573271">
      <w:pPr>
        <w:spacing w:after="0" w:line="360" w:lineRule="auto"/>
        <w:jc w:val="both"/>
        <w:rPr>
          <w:rStyle w:val="IntenseEmphasis"/>
          <w:rFonts w:ascii="Arial" w:hAnsi="Arial" w:cs="Arial"/>
          <w:i w:val="0"/>
          <w:color w:val="000000" w:themeColor="text1"/>
          <w:sz w:val="24"/>
          <w:szCs w:val="24"/>
        </w:rPr>
      </w:pPr>
    </w:p>
    <w:p w14:paraId="34A3ACD7" w14:textId="55B7DC2D" w:rsidR="007B6A95" w:rsidRPr="00EE349D" w:rsidRDefault="007B6A95" w:rsidP="00573271">
      <w:pPr>
        <w:spacing w:after="0" w:line="360" w:lineRule="auto"/>
        <w:jc w:val="both"/>
        <w:rPr>
          <w:rStyle w:val="IntenseEmphasis"/>
          <w:rFonts w:ascii="Arial" w:hAnsi="Arial" w:cs="Arial"/>
          <w:i w:val="0"/>
          <w:color w:val="000000" w:themeColor="text1"/>
          <w:sz w:val="24"/>
          <w:szCs w:val="24"/>
        </w:rPr>
      </w:pPr>
      <w:r w:rsidRPr="00EE349D">
        <w:rPr>
          <w:rStyle w:val="IntenseEmphasis"/>
          <w:rFonts w:ascii="Arial" w:hAnsi="Arial" w:cs="Arial"/>
          <w:i w:val="0"/>
          <w:color w:val="000000" w:themeColor="text1"/>
          <w:sz w:val="24"/>
          <w:szCs w:val="24"/>
        </w:rPr>
        <w:t>[</w:t>
      </w:r>
      <w:r w:rsidR="00B604CD" w:rsidRPr="00EE349D">
        <w:rPr>
          <w:rStyle w:val="IntenseEmphasis"/>
          <w:rFonts w:ascii="Arial" w:hAnsi="Arial" w:cs="Arial"/>
          <w:i w:val="0"/>
          <w:color w:val="000000" w:themeColor="text1"/>
          <w:sz w:val="24"/>
          <w:szCs w:val="24"/>
        </w:rPr>
        <w:t>51</w:t>
      </w:r>
      <w:r w:rsidRPr="00EE349D">
        <w:rPr>
          <w:rStyle w:val="IntenseEmphasis"/>
          <w:rFonts w:ascii="Arial" w:hAnsi="Arial" w:cs="Arial"/>
          <w:i w:val="0"/>
          <w:color w:val="000000" w:themeColor="text1"/>
          <w:sz w:val="24"/>
          <w:szCs w:val="24"/>
        </w:rPr>
        <w:t>]</w:t>
      </w:r>
      <w:r w:rsidRPr="00EE349D">
        <w:rPr>
          <w:rStyle w:val="IntenseEmphasis"/>
          <w:rFonts w:ascii="Arial" w:hAnsi="Arial" w:cs="Arial"/>
          <w:i w:val="0"/>
          <w:color w:val="000000" w:themeColor="text1"/>
          <w:sz w:val="24"/>
          <w:szCs w:val="24"/>
        </w:rPr>
        <w:tab/>
        <w:t>What is left is the question of costs. The basic rule with regard to costs is that all costs, unless expressly otherwise enacted, are in the discretion of the judge, and the discretion must be exercised judicially, that is, not arbitrarily. An award of costs ought to be fair and just between the parties. It has also been held that another general rule is that the successful party must be awarded his or her costs, and the rule ought not to be departed from without good grounds. But the rule is subject to the abovementioned overriding principle that the award of costs is in the discretion of the judge (it depends upon the circumstances of the particular case).</w:t>
      </w:r>
    </w:p>
    <w:p w14:paraId="0C92F425" w14:textId="77777777" w:rsidR="00976438" w:rsidRPr="00EE349D" w:rsidRDefault="00976438" w:rsidP="00573271">
      <w:pPr>
        <w:spacing w:after="0" w:line="360" w:lineRule="auto"/>
        <w:jc w:val="both"/>
        <w:rPr>
          <w:rStyle w:val="IntenseEmphasis"/>
          <w:rFonts w:ascii="Arial" w:hAnsi="Arial" w:cs="Arial"/>
          <w:i w:val="0"/>
          <w:color w:val="000000" w:themeColor="text1"/>
          <w:sz w:val="24"/>
          <w:szCs w:val="24"/>
        </w:rPr>
      </w:pPr>
    </w:p>
    <w:p w14:paraId="02EF82F9" w14:textId="74823393" w:rsidR="00660C5D" w:rsidRPr="00EE349D" w:rsidRDefault="007B6A95" w:rsidP="00573271">
      <w:pPr>
        <w:spacing w:after="0" w:line="360" w:lineRule="auto"/>
        <w:jc w:val="both"/>
        <w:rPr>
          <w:rStyle w:val="IntenseEmphasis"/>
          <w:rFonts w:ascii="Arial" w:hAnsi="Arial" w:cs="Arial"/>
          <w:i w:val="0"/>
          <w:color w:val="000000" w:themeColor="text1"/>
          <w:sz w:val="24"/>
          <w:szCs w:val="24"/>
        </w:rPr>
      </w:pPr>
      <w:r w:rsidRPr="00EE349D">
        <w:rPr>
          <w:rStyle w:val="IntenseEmphasis"/>
          <w:rFonts w:ascii="Arial" w:hAnsi="Arial" w:cs="Arial"/>
          <w:i w:val="0"/>
          <w:color w:val="000000" w:themeColor="text1"/>
          <w:sz w:val="24"/>
          <w:szCs w:val="24"/>
        </w:rPr>
        <w:t>[</w:t>
      </w:r>
      <w:r w:rsidR="00B604CD" w:rsidRPr="00EE349D">
        <w:rPr>
          <w:rStyle w:val="IntenseEmphasis"/>
          <w:rFonts w:ascii="Arial" w:hAnsi="Arial" w:cs="Arial"/>
          <w:i w:val="0"/>
          <w:color w:val="000000" w:themeColor="text1"/>
          <w:sz w:val="24"/>
          <w:szCs w:val="24"/>
        </w:rPr>
        <w:t>52</w:t>
      </w:r>
      <w:r w:rsidRPr="00EE349D">
        <w:rPr>
          <w:rStyle w:val="IntenseEmphasis"/>
          <w:rFonts w:ascii="Arial" w:hAnsi="Arial" w:cs="Arial"/>
          <w:i w:val="0"/>
          <w:color w:val="000000" w:themeColor="text1"/>
          <w:sz w:val="24"/>
          <w:szCs w:val="24"/>
        </w:rPr>
        <w:t>]</w:t>
      </w:r>
      <w:r w:rsidRPr="00EE349D">
        <w:rPr>
          <w:rStyle w:val="IntenseEmphasis"/>
          <w:rFonts w:ascii="Arial" w:hAnsi="Arial" w:cs="Arial"/>
          <w:i w:val="0"/>
          <w:color w:val="000000" w:themeColor="text1"/>
          <w:sz w:val="24"/>
          <w:szCs w:val="24"/>
        </w:rPr>
        <w:tab/>
        <w:t xml:space="preserve">In my view, </w:t>
      </w:r>
      <w:r w:rsidR="00B604CD" w:rsidRPr="00EE349D">
        <w:rPr>
          <w:rStyle w:val="IntenseEmphasis"/>
          <w:rFonts w:ascii="Arial" w:hAnsi="Arial" w:cs="Arial"/>
          <w:i w:val="0"/>
          <w:color w:val="000000" w:themeColor="text1"/>
          <w:sz w:val="24"/>
          <w:szCs w:val="24"/>
        </w:rPr>
        <w:t>the plaintiffs</w:t>
      </w:r>
      <w:r w:rsidR="005746B6">
        <w:rPr>
          <w:rStyle w:val="IntenseEmphasis"/>
          <w:rFonts w:ascii="Arial" w:hAnsi="Arial" w:cs="Arial"/>
          <w:i w:val="0"/>
          <w:color w:val="000000" w:themeColor="text1"/>
          <w:sz w:val="24"/>
          <w:szCs w:val="24"/>
        </w:rPr>
        <w:t xml:space="preserve"> (in the 2020 action) </w:t>
      </w:r>
      <w:r w:rsidR="005746B6" w:rsidRPr="00EE349D">
        <w:rPr>
          <w:rStyle w:val="IntenseEmphasis"/>
          <w:rFonts w:ascii="Arial" w:hAnsi="Arial" w:cs="Arial"/>
          <w:i w:val="0"/>
          <w:color w:val="000000" w:themeColor="text1"/>
          <w:sz w:val="24"/>
          <w:szCs w:val="24"/>
        </w:rPr>
        <w:t>were</w:t>
      </w:r>
      <w:r w:rsidR="00B604CD" w:rsidRPr="00EE349D">
        <w:rPr>
          <w:rStyle w:val="IntenseEmphasis"/>
          <w:rFonts w:ascii="Arial" w:hAnsi="Arial" w:cs="Arial"/>
          <w:i w:val="0"/>
          <w:color w:val="000000" w:themeColor="text1"/>
          <w:sz w:val="24"/>
          <w:szCs w:val="24"/>
        </w:rPr>
        <w:t xml:space="preserve"> successful, the first and third defendants </w:t>
      </w:r>
      <w:r w:rsidR="005746B6">
        <w:rPr>
          <w:rStyle w:val="IntenseEmphasis"/>
          <w:rFonts w:ascii="Arial" w:hAnsi="Arial" w:cs="Arial"/>
          <w:i w:val="0"/>
          <w:color w:val="000000" w:themeColor="text1"/>
          <w:sz w:val="24"/>
          <w:szCs w:val="24"/>
        </w:rPr>
        <w:t xml:space="preserve">(in the 2020 action) </w:t>
      </w:r>
      <w:r w:rsidR="00B604CD" w:rsidRPr="00EE349D">
        <w:rPr>
          <w:rStyle w:val="IntenseEmphasis"/>
          <w:rFonts w:ascii="Arial" w:hAnsi="Arial" w:cs="Arial"/>
          <w:i w:val="0"/>
          <w:color w:val="000000" w:themeColor="text1"/>
          <w:sz w:val="24"/>
          <w:szCs w:val="24"/>
        </w:rPr>
        <w:t xml:space="preserve">must pay their costs. </w:t>
      </w:r>
    </w:p>
    <w:p w14:paraId="3359B23F" w14:textId="77777777" w:rsidR="00603FE2" w:rsidRPr="00EE349D" w:rsidRDefault="00603FE2" w:rsidP="00573271">
      <w:pPr>
        <w:spacing w:after="0" w:line="360" w:lineRule="auto"/>
        <w:jc w:val="both"/>
        <w:rPr>
          <w:rStyle w:val="IntenseEmphasis"/>
          <w:rFonts w:ascii="Arial" w:hAnsi="Arial" w:cs="Arial"/>
          <w:i w:val="0"/>
          <w:color w:val="000000" w:themeColor="text1"/>
          <w:sz w:val="24"/>
          <w:szCs w:val="24"/>
        </w:rPr>
      </w:pPr>
    </w:p>
    <w:p w14:paraId="1317F8A0" w14:textId="2264873B" w:rsidR="00603FE2" w:rsidRPr="005746B6" w:rsidRDefault="00603FE2" w:rsidP="00573271">
      <w:pPr>
        <w:spacing w:after="0" w:line="360" w:lineRule="auto"/>
        <w:jc w:val="both"/>
        <w:rPr>
          <w:rStyle w:val="IntenseEmphasis"/>
          <w:rFonts w:ascii="Arial" w:hAnsi="Arial" w:cs="Arial"/>
          <w:i w:val="0"/>
          <w:color w:val="000000" w:themeColor="text1"/>
          <w:sz w:val="24"/>
          <w:szCs w:val="24"/>
          <w:u w:val="single"/>
        </w:rPr>
      </w:pPr>
      <w:r w:rsidRPr="005746B6">
        <w:rPr>
          <w:rStyle w:val="IntenseEmphasis"/>
          <w:rFonts w:ascii="Arial" w:hAnsi="Arial" w:cs="Arial"/>
          <w:i w:val="0"/>
          <w:color w:val="000000" w:themeColor="text1"/>
          <w:sz w:val="24"/>
          <w:szCs w:val="24"/>
          <w:u w:val="single"/>
        </w:rPr>
        <w:t>Order</w:t>
      </w:r>
    </w:p>
    <w:p w14:paraId="51318D00" w14:textId="77777777" w:rsidR="00F23B6E" w:rsidRPr="00EE349D" w:rsidRDefault="00F23B6E" w:rsidP="004143DC">
      <w:pPr>
        <w:spacing w:after="0" w:line="360" w:lineRule="auto"/>
        <w:jc w:val="both"/>
        <w:rPr>
          <w:rStyle w:val="IntenseEmphasis"/>
          <w:rFonts w:ascii="Arial" w:hAnsi="Arial" w:cs="Arial"/>
          <w:i w:val="0"/>
          <w:color w:val="000000" w:themeColor="text1"/>
          <w:sz w:val="24"/>
          <w:szCs w:val="24"/>
        </w:rPr>
      </w:pPr>
    </w:p>
    <w:p w14:paraId="34214AE4" w14:textId="62D2D153" w:rsidR="00603FE2" w:rsidRPr="00EE349D" w:rsidRDefault="00603FE2" w:rsidP="004143DC">
      <w:pPr>
        <w:spacing w:after="0" w:line="360" w:lineRule="auto"/>
        <w:jc w:val="both"/>
        <w:rPr>
          <w:rStyle w:val="IntenseEmphasis"/>
          <w:rFonts w:ascii="Arial" w:hAnsi="Arial" w:cs="Arial"/>
          <w:i w:val="0"/>
          <w:color w:val="000000" w:themeColor="text1"/>
          <w:sz w:val="24"/>
          <w:szCs w:val="24"/>
        </w:rPr>
      </w:pPr>
      <w:r w:rsidRPr="00EE349D">
        <w:rPr>
          <w:rStyle w:val="IntenseEmphasis"/>
          <w:rFonts w:ascii="Arial" w:hAnsi="Arial" w:cs="Arial"/>
          <w:i w:val="0"/>
          <w:color w:val="000000" w:themeColor="text1"/>
          <w:sz w:val="24"/>
          <w:szCs w:val="24"/>
        </w:rPr>
        <w:t>[53]</w:t>
      </w:r>
      <w:r w:rsidRPr="00EE349D">
        <w:rPr>
          <w:rStyle w:val="IntenseEmphasis"/>
          <w:rFonts w:ascii="Arial" w:hAnsi="Arial" w:cs="Arial"/>
          <w:i w:val="0"/>
          <w:color w:val="000000" w:themeColor="text1"/>
          <w:sz w:val="24"/>
          <w:szCs w:val="24"/>
        </w:rPr>
        <w:tab/>
      </w:r>
      <w:r w:rsidR="004143DC" w:rsidRPr="00EE349D">
        <w:rPr>
          <w:rStyle w:val="IntenseEmphasis"/>
          <w:rFonts w:ascii="Arial" w:hAnsi="Arial" w:cs="Arial"/>
          <w:i w:val="0"/>
          <w:color w:val="000000" w:themeColor="text1"/>
          <w:sz w:val="24"/>
          <w:szCs w:val="24"/>
        </w:rPr>
        <w:t>In light of the reasons that I have set out, the findings that I have made and conclusions that I have reached in the preceding paragraphs, I make the following order:</w:t>
      </w:r>
    </w:p>
    <w:p w14:paraId="4CB54EBE" w14:textId="77777777" w:rsidR="004143DC" w:rsidRPr="00EE349D" w:rsidRDefault="004143DC" w:rsidP="004143DC">
      <w:pPr>
        <w:spacing w:after="0" w:line="360" w:lineRule="auto"/>
        <w:jc w:val="both"/>
        <w:rPr>
          <w:rStyle w:val="IntenseEmphasis"/>
          <w:rFonts w:ascii="Arial" w:hAnsi="Arial" w:cs="Arial"/>
          <w:i w:val="0"/>
          <w:color w:val="000000" w:themeColor="text1"/>
          <w:sz w:val="24"/>
          <w:szCs w:val="24"/>
        </w:rPr>
      </w:pPr>
    </w:p>
    <w:p w14:paraId="0AE58C76" w14:textId="4A0125F2" w:rsidR="007B1D0B" w:rsidRPr="007B1D0B" w:rsidRDefault="007B1D0B" w:rsidP="007B1D0B">
      <w:pPr>
        <w:pStyle w:val="ListParagraph"/>
        <w:numPr>
          <w:ilvl w:val="0"/>
          <w:numId w:val="9"/>
        </w:numPr>
        <w:spacing w:after="0" w:line="360" w:lineRule="auto"/>
        <w:ind w:left="0" w:firstLine="0"/>
        <w:jc w:val="both"/>
        <w:rPr>
          <w:rStyle w:val="IntenseEmphasis"/>
          <w:rFonts w:ascii="Arial" w:hAnsi="Arial" w:cs="Arial"/>
          <w:i w:val="0"/>
          <w:color w:val="000000" w:themeColor="text1"/>
          <w:sz w:val="24"/>
          <w:szCs w:val="24"/>
        </w:rPr>
      </w:pPr>
      <w:r w:rsidRPr="007B1D0B">
        <w:rPr>
          <w:rStyle w:val="IntenseEmphasis"/>
          <w:rFonts w:ascii="Arial" w:hAnsi="Arial" w:cs="Arial"/>
          <w:i w:val="0"/>
          <w:color w:val="000000" w:themeColor="text1"/>
          <w:sz w:val="24"/>
          <w:szCs w:val="24"/>
        </w:rPr>
        <w:lastRenderedPageBreak/>
        <w:t xml:space="preserve">The redistribution agreement concluded, on 4 January 1986, between the executor in the estate of the late Christina Martina Bezuidenhout and the intestate heirs to that Estate, is </w:t>
      </w:r>
      <w:r w:rsidRPr="007B1D0B">
        <w:rPr>
          <w:rStyle w:val="IntenseEmphasis"/>
          <w:rFonts w:ascii="Arial" w:hAnsi="Arial" w:cs="Arial"/>
          <w:color w:val="000000" w:themeColor="text1"/>
          <w:sz w:val="24"/>
          <w:szCs w:val="24"/>
        </w:rPr>
        <w:t>void ab initio</w:t>
      </w:r>
      <w:r w:rsidRPr="007B1D0B">
        <w:rPr>
          <w:rStyle w:val="IntenseEmphasis"/>
          <w:rFonts w:ascii="Arial" w:hAnsi="Arial" w:cs="Arial"/>
          <w:i w:val="0"/>
          <w:color w:val="000000" w:themeColor="text1"/>
          <w:sz w:val="24"/>
          <w:szCs w:val="24"/>
        </w:rPr>
        <w:t xml:space="preserve">. </w:t>
      </w:r>
    </w:p>
    <w:p w14:paraId="234A4A7C" w14:textId="77777777" w:rsidR="007B1D0B" w:rsidRPr="00EE349D" w:rsidRDefault="007B1D0B" w:rsidP="007B1D0B">
      <w:pPr>
        <w:spacing w:after="0" w:line="360" w:lineRule="auto"/>
        <w:jc w:val="both"/>
        <w:rPr>
          <w:rStyle w:val="IntenseEmphasis"/>
          <w:rFonts w:ascii="Arial" w:hAnsi="Arial" w:cs="Arial"/>
          <w:i w:val="0"/>
          <w:color w:val="000000" w:themeColor="text1"/>
          <w:sz w:val="24"/>
          <w:szCs w:val="24"/>
        </w:rPr>
      </w:pPr>
    </w:p>
    <w:p w14:paraId="741832B0" w14:textId="77777777" w:rsidR="007B1D0B" w:rsidRPr="00EE349D" w:rsidRDefault="007B1D0B" w:rsidP="007B1D0B">
      <w:pPr>
        <w:spacing w:after="0" w:line="360" w:lineRule="auto"/>
        <w:jc w:val="both"/>
        <w:rPr>
          <w:rStyle w:val="IntenseEmphasis"/>
          <w:rFonts w:ascii="Arial" w:hAnsi="Arial" w:cs="Arial"/>
          <w:i w:val="0"/>
          <w:color w:val="000000" w:themeColor="text1"/>
          <w:sz w:val="24"/>
          <w:szCs w:val="24"/>
        </w:rPr>
      </w:pPr>
      <w:r w:rsidRPr="00EE349D">
        <w:rPr>
          <w:rStyle w:val="IntenseEmphasis"/>
          <w:rFonts w:ascii="Arial" w:hAnsi="Arial" w:cs="Arial"/>
          <w:i w:val="0"/>
          <w:color w:val="000000" w:themeColor="text1"/>
          <w:sz w:val="24"/>
          <w:szCs w:val="24"/>
        </w:rPr>
        <w:t>2.</w:t>
      </w:r>
      <w:r w:rsidRPr="00EE349D">
        <w:rPr>
          <w:rStyle w:val="IntenseEmphasis"/>
          <w:rFonts w:ascii="Arial" w:hAnsi="Arial" w:cs="Arial"/>
          <w:i w:val="0"/>
          <w:color w:val="000000" w:themeColor="text1"/>
          <w:sz w:val="24"/>
          <w:szCs w:val="24"/>
        </w:rPr>
        <w:tab/>
        <w:t>The transfer of Portion 2 of Farm Platsand No. 451, Registration Division M, Hardap Region, Measuring 657,0976 Hectares from the estate of the late Christina Martina Bezuidenhout to Clemens Bezuidenhout is set aside.</w:t>
      </w:r>
    </w:p>
    <w:p w14:paraId="5F5D7A41" w14:textId="77777777" w:rsidR="007B1D0B" w:rsidRPr="00EE349D" w:rsidRDefault="007B1D0B" w:rsidP="007B1D0B">
      <w:pPr>
        <w:spacing w:after="0" w:line="360" w:lineRule="auto"/>
        <w:jc w:val="both"/>
        <w:rPr>
          <w:rStyle w:val="IntenseEmphasis"/>
          <w:rFonts w:ascii="Arial" w:hAnsi="Arial" w:cs="Arial"/>
          <w:i w:val="0"/>
          <w:color w:val="000000" w:themeColor="text1"/>
          <w:sz w:val="24"/>
          <w:szCs w:val="24"/>
        </w:rPr>
      </w:pPr>
    </w:p>
    <w:p w14:paraId="2027F43F" w14:textId="77777777" w:rsidR="007B1D0B" w:rsidRPr="00EE349D" w:rsidRDefault="007B1D0B" w:rsidP="007B1D0B">
      <w:pPr>
        <w:spacing w:after="0" w:line="360" w:lineRule="auto"/>
        <w:jc w:val="both"/>
        <w:rPr>
          <w:rStyle w:val="IntenseEmphasis"/>
          <w:rFonts w:ascii="Arial" w:hAnsi="Arial" w:cs="Arial"/>
          <w:i w:val="0"/>
          <w:color w:val="000000" w:themeColor="text1"/>
          <w:sz w:val="24"/>
          <w:szCs w:val="24"/>
        </w:rPr>
      </w:pPr>
      <w:r w:rsidRPr="00EE349D">
        <w:rPr>
          <w:rStyle w:val="IntenseEmphasis"/>
          <w:rFonts w:ascii="Arial" w:hAnsi="Arial" w:cs="Arial"/>
          <w:i w:val="0"/>
          <w:color w:val="000000" w:themeColor="text1"/>
          <w:sz w:val="24"/>
          <w:szCs w:val="24"/>
        </w:rPr>
        <w:t>3</w:t>
      </w:r>
      <w:r w:rsidRPr="00EE349D">
        <w:rPr>
          <w:rStyle w:val="IntenseEmphasis"/>
          <w:rFonts w:ascii="Arial" w:hAnsi="Arial" w:cs="Arial"/>
          <w:i w:val="0"/>
          <w:color w:val="000000" w:themeColor="text1"/>
          <w:sz w:val="24"/>
          <w:szCs w:val="24"/>
        </w:rPr>
        <w:tab/>
        <w:t>The transfer of Portion 2 of Farm Platsand No. 451, Registration Division M, Hardap Region, Measuring 657,0976 Hectares from the estate of the late Clemens Bezuidenhout to Charles Jacobus Cloete is set aside.</w:t>
      </w:r>
    </w:p>
    <w:p w14:paraId="37D1C631" w14:textId="77777777" w:rsidR="007B1D0B" w:rsidRPr="00EE349D" w:rsidRDefault="007B1D0B" w:rsidP="007B1D0B">
      <w:pPr>
        <w:spacing w:after="0" w:line="360" w:lineRule="auto"/>
        <w:jc w:val="both"/>
        <w:rPr>
          <w:rStyle w:val="IntenseEmphasis"/>
          <w:rFonts w:ascii="Arial" w:hAnsi="Arial" w:cs="Arial"/>
          <w:i w:val="0"/>
          <w:color w:val="000000" w:themeColor="text1"/>
          <w:sz w:val="24"/>
          <w:szCs w:val="24"/>
        </w:rPr>
      </w:pPr>
    </w:p>
    <w:p w14:paraId="05AD0D36" w14:textId="77777777" w:rsidR="007B1D0B" w:rsidRDefault="007B1D0B" w:rsidP="007B1D0B">
      <w:pPr>
        <w:spacing w:after="0" w:line="360" w:lineRule="auto"/>
        <w:jc w:val="both"/>
        <w:rPr>
          <w:rStyle w:val="IntenseEmphasis"/>
          <w:rFonts w:ascii="Arial" w:hAnsi="Arial" w:cs="Arial"/>
          <w:i w:val="0"/>
          <w:color w:val="000000" w:themeColor="text1"/>
          <w:sz w:val="24"/>
          <w:szCs w:val="24"/>
        </w:rPr>
      </w:pPr>
      <w:r w:rsidRPr="00EE349D">
        <w:rPr>
          <w:rStyle w:val="IntenseEmphasis"/>
          <w:rFonts w:ascii="Arial" w:hAnsi="Arial" w:cs="Arial"/>
          <w:i w:val="0"/>
          <w:color w:val="000000" w:themeColor="text1"/>
          <w:sz w:val="24"/>
          <w:szCs w:val="24"/>
        </w:rPr>
        <w:t>4</w:t>
      </w:r>
      <w:r w:rsidRPr="00EE349D">
        <w:rPr>
          <w:rStyle w:val="IntenseEmphasis"/>
          <w:rFonts w:ascii="Arial" w:hAnsi="Arial" w:cs="Arial"/>
          <w:i w:val="0"/>
          <w:color w:val="000000" w:themeColor="text1"/>
          <w:sz w:val="24"/>
          <w:szCs w:val="24"/>
        </w:rPr>
        <w:tab/>
        <w:t>The Deed of Sale concluded on 27 March 2017 between Charles Jacobus Cloete and Algene Michelle Mouton married to Fadi Ayoub which marriage is governed by the laws of South Africa</w:t>
      </w:r>
      <w:r>
        <w:rPr>
          <w:rStyle w:val="IntenseEmphasis"/>
          <w:rFonts w:ascii="Arial" w:hAnsi="Arial" w:cs="Arial"/>
          <w:i w:val="0"/>
          <w:color w:val="000000" w:themeColor="text1"/>
          <w:sz w:val="24"/>
          <w:szCs w:val="24"/>
        </w:rPr>
        <w:t>,</w:t>
      </w:r>
      <w:r w:rsidRPr="00EE349D">
        <w:rPr>
          <w:rStyle w:val="IntenseEmphasis"/>
          <w:rFonts w:ascii="Arial" w:hAnsi="Arial" w:cs="Arial"/>
          <w:i w:val="0"/>
          <w:color w:val="000000" w:themeColor="text1"/>
          <w:sz w:val="24"/>
          <w:szCs w:val="24"/>
        </w:rPr>
        <w:t xml:space="preserve"> in respect of Portion 2 of Farm Platsand No. 451, Registration Division M, Hardap Region, Measuring 657, 0976 is declared void.</w:t>
      </w:r>
    </w:p>
    <w:p w14:paraId="6D508631" w14:textId="77777777" w:rsidR="00A558C8" w:rsidRPr="00EE349D" w:rsidRDefault="00A558C8" w:rsidP="007B1D0B">
      <w:pPr>
        <w:spacing w:after="0" w:line="360" w:lineRule="auto"/>
        <w:jc w:val="both"/>
        <w:rPr>
          <w:rStyle w:val="IntenseEmphasis"/>
          <w:rFonts w:ascii="Arial" w:hAnsi="Arial" w:cs="Arial"/>
          <w:i w:val="0"/>
          <w:color w:val="000000" w:themeColor="text1"/>
          <w:sz w:val="24"/>
          <w:szCs w:val="24"/>
        </w:rPr>
      </w:pPr>
    </w:p>
    <w:p w14:paraId="5AE08810" w14:textId="77777777" w:rsidR="007B1D0B" w:rsidRPr="00EE349D" w:rsidRDefault="007B1D0B" w:rsidP="007B1D0B">
      <w:pPr>
        <w:spacing w:after="0" w:line="360" w:lineRule="auto"/>
        <w:jc w:val="both"/>
        <w:rPr>
          <w:rStyle w:val="IntenseEmphasis"/>
          <w:rFonts w:ascii="Arial" w:hAnsi="Arial" w:cs="Arial"/>
          <w:i w:val="0"/>
          <w:color w:val="000000" w:themeColor="text1"/>
          <w:sz w:val="24"/>
          <w:szCs w:val="24"/>
        </w:rPr>
      </w:pPr>
      <w:r w:rsidRPr="00EE349D">
        <w:rPr>
          <w:rStyle w:val="IntenseEmphasis"/>
          <w:rFonts w:ascii="Arial" w:hAnsi="Arial" w:cs="Arial"/>
          <w:i w:val="0"/>
          <w:color w:val="000000" w:themeColor="text1"/>
          <w:sz w:val="24"/>
          <w:szCs w:val="24"/>
        </w:rPr>
        <w:t>5.</w:t>
      </w:r>
      <w:r w:rsidRPr="00EE349D">
        <w:rPr>
          <w:rStyle w:val="IntenseEmphasis"/>
          <w:rFonts w:ascii="Arial" w:hAnsi="Arial" w:cs="Arial"/>
          <w:i w:val="0"/>
          <w:color w:val="000000" w:themeColor="text1"/>
          <w:sz w:val="24"/>
          <w:szCs w:val="24"/>
        </w:rPr>
        <w:tab/>
        <w:t>The transfer of Portion 2 of Farm Platsand No. 451, Registration Division M, Hardap Region, Measuring 657,0976 Hectares from Charles Jacobus Cloete to Algene Michelle Mouton</w:t>
      </w:r>
      <w:r w:rsidRPr="00D93BB4">
        <w:rPr>
          <w:rStyle w:val="IntenseEmphasis"/>
          <w:rFonts w:ascii="Arial" w:hAnsi="Arial" w:cs="Arial"/>
          <w:i w:val="0"/>
          <w:color w:val="000000" w:themeColor="text1"/>
          <w:sz w:val="24"/>
          <w:szCs w:val="24"/>
        </w:rPr>
        <w:t xml:space="preserve"> </w:t>
      </w:r>
      <w:r w:rsidRPr="00EE349D">
        <w:rPr>
          <w:rStyle w:val="IntenseEmphasis"/>
          <w:rFonts w:ascii="Arial" w:hAnsi="Arial" w:cs="Arial"/>
          <w:i w:val="0"/>
          <w:color w:val="000000" w:themeColor="text1"/>
          <w:sz w:val="24"/>
          <w:szCs w:val="24"/>
        </w:rPr>
        <w:t>married to Fadi Ayoub which marriage is governed by the laws of South Africa is set aside.</w:t>
      </w:r>
    </w:p>
    <w:p w14:paraId="72D0B789" w14:textId="77777777" w:rsidR="007B1D0B" w:rsidRPr="00EE349D" w:rsidRDefault="007B1D0B" w:rsidP="007B1D0B">
      <w:pPr>
        <w:spacing w:after="0" w:line="360" w:lineRule="auto"/>
        <w:jc w:val="both"/>
        <w:rPr>
          <w:rStyle w:val="IntenseEmphasis"/>
          <w:rFonts w:ascii="Arial" w:hAnsi="Arial" w:cs="Arial"/>
          <w:i w:val="0"/>
          <w:color w:val="000000" w:themeColor="text1"/>
          <w:sz w:val="24"/>
          <w:szCs w:val="24"/>
        </w:rPr>
      </w:pPr>
    </w:p>
    <w:p w14:paraId="4C1DE7EC" w14:textId="552D21C4" w:rsidR="007B1D0B" w:rsidRPr="00EE349D" w:rsidRDefault="007B1D0B" w:rsidP="007B1D0B">
      <w:pPr>
        <w:spacing w:after="0" w:line="360" w:lineRule="auto"/>
        <w:jc w:val="both"/>
        <w:rPr>
          <w:rStyle w:val="IntenseEmphasis"/>
          <w:rFonts w:ascii="Arial" w:hAnsi="Arial" w:cs="Arial"/>
          <w:i w:val="0"/>
          <w:color w:val="000000" w:themeColor="text1"/>
          <w:sz w:val="24"/>
          <w:szCs w:val="24"/>
        </w:rPr>
      </w:pPr>
      <w:r w:rsidRPr="00EE349D">
        <w:rPr>
          <w:rStyle w:val="IntenseEmphasis"/>
          <w:rFonts w:ascii="Arial" w:hAnsi="Arial" w:cs="Arial"/>
          <w:i w:val="0"/>
          <w:color w:val="000000" w:themeColor="text1"/>
          <w:sz w:val="24"/>
          <w:szCs w:val="24"/>
        </w:rPr>
        <w:t>6.</w:t>
      </w:r>
      <w:r w:rsidRPr="00EE349D">
        <w:rPr>
          <w:rStyle w:val="IntenseEmphasis"/>
          <w:rFonts w:ascii="Arial" w:hAnsi="Arial" w:cs="Arial"/>
          <w:i w:val="0"/>
          <w:color w:val="000000" w:themeColor="text1"/>
          <w:sz w:val="24"/>
          <w:szCs w:val="24"/>
        </w:rPr>
        <w:tab/>
        <w:t>Portion 2 of Farm Platsand No. 451, Registration Division M, Hardap Region, Measuring 657,0976 Hectares must revert to the estate of the late Christina Martina Bezuidenhout.</w:t>
      </w:r>
      <w:r>
        <w:rPr>
          <w:rStyle w:val="IntenseEmphasis"/>
          <w:rFonts w:ascii="Arial" w:hAnsi="Arial" w:cs="Arial"/>
          <w:i w:val="0"/>
          <w:color w:val="000000" w:themeColor="text1"/>
          <w:sz w:val="24"/>
          <w:szCs w:val="24"/>
        </w:rPr>
        <w:t xml:space="preserve"> The Master of the High Cou</w:t>
      </w:r>
      <w:r w:rsidR="00A558C8">
        <w:rPr>
          <w:rStyle w:val="IntenseEmphasis"/>
          <w:rFonts w:ascii="Arial" w:hAnsi="Arial" w:cs="Arial"/>
          <w:i w:val="0"/>
          <w:color w:val="000000" w:themeColor="text1"/>
          <w:sz w:val="24"/>
          <w:szCs w:val="24"/>
        </w:rPr>
        <w:t>rt of Namibia must appoint a</w:t>
      </w:r>
      <w:r>
        <w:rPr>
          <w:rStyle w:val="IntenseEmphasis"/>
          <w:rFonts w:ascii="Arial" w:hAnsi="Arial" w:cs="Arial"/>
          <w:i w:val="0"/>
          <w:color w:val="000000" w:themeColor="text1"/>
          <w:sz w:val="24"/>
          <w:szCs w:val="24"/>
        </w:rPr>
        <w:t>n estate representative to administer the estate of the late Christina Martina Bezuidenhout.</w:t>
      </w:r>
    </w:p>
    <w:p w14:paraId="32572AF7" w14:textId="77777777" w:rsidR="007B1D0B" w:rsidRPr="00EE349D" w:rsidRDefault="007B1D0B" w:rsidP="007B1D0B">
      <w:pPr>
        <w:spacing w:after="0" w:line="360" w:lineRule="auto"/>
        <w:jc w:val="both"/>
        <w:rPr>
          <w:rStyle w:val="IntenseEmphasis"/>
          <w:rFonts w:ascii="Arial" w:hAnsi="Arial" w:cs="Arial"/>
          <w:i w:val="0"/>
          <w:color w:val="000000" w:themeColor="text1"/>
          <w:sz w:val="24"/>
          <w:szCs w:val="24"/>
        </w:rPr>
      </w:pPr>
    </w:p>
    <w:p w14:paraId="55182497" w14:textId="77777777" w:rsidR="007B1D0B" w:rsidRPr="00EE349D" w:rsidRDefault="007B1D0B" w:rsidP="007B1D0B">
      <w:pPr>
        <w:spacing w:after="0" w:line="360" w:lineRule="auto"/>
        <w:jc w:val="both"/>
        <w:rPr>
          <w:rStyle w:val="IntenseEmphasis"/>
          <w:rFonts w:ascii="Arial" w:hAnsi="Arial" w:cs="Arial"/>
          <w:i w:val="0"/>
          <w:color w:val="000000" w:themeColor="text1"/>
          <w:sz w:val="24"/>
          <w:szCs w:val="24"/>
        </w:rPr>
      </w:pPr>
      <w:r w:rsidRPr="00EE349D">
        <w:rPr>
          <w:rStyle w:val="IntenseEmphasis"/>
          <w:rFonts w:ascii="Arial" w:hAnsi="Arial" w:cs="Arial"/>
          <w:i w:val="0"/>
          <w:color w:val="000000" w:themeColor="text1"/>
          <w:sz w:val="24"/>
          <w:szCs w:val="24"/>
        </w:rPr>
        <w:t>7.</w:t>
      </w:r>
      <w:r w:rsidRPr="00EE349D">
        <w:rPr>
          <w:rStyle w:val="IntenseEmphasis"/>
          <w:rFonts w:ascii="Arial" w:hAnsi="Arial" w:cs="Arial"/>
          <w:i w:val="0"/>
          <w:color w:val="000000" w:themeColor="text1"/>
          <w:sz w:val="24"/>
          <w:szCs w:val="24"/>
        </w:rPr>
        <w:tab/>
        <w:t>The Registrar of Deeds must cancel the following transfer endorsement in respect of Portion 2 of Farm Platsand No. 451, Registration Division M, Hardap Region, Measuring 657,0976 Hectares:</w:t>
      </w:r>
    </w:p>
    <w:p w14:paraId="1A408D0C" w14:textId="77777777" w:rsidR="007B1D0B" w:rsidRPr="00EE349D" w:rsidRDefault="007B1D0B" w:rsidP="007B1D0B">
      <w:pPr>
        <w:spacing w:after="0" w:line="360" w:lineRule="auto"/>
        <w:jc w:val="both"/>
        <w:rPr>
          <w:rStyle w:val="IntenseEmphasis"/>
          <w:rFonts w:ascii="Arial" w:hAnsi="Arial" w:cs="Arial"/>
          <w:i w:val="0"/>
          <w:color w:val="000000" w:themeColor="text1"/>
          <w:sz w:val="24"/>
          <w:szCs w:val="24"/>
        </w:rPr>
      </w:pPr>
    </w:p>
    <w:p w14:paraId="396FD72F" w14:textId="77777777" w:rsidR="007B1D0B" w:rsidRPr="00EE349D" w:rsidRDefault="007B1D0B" w:rsidP="007B1D0B">
      <w:pPr>
        <w:tabs>
          <w:tab w:val="left" w:pos="1276"/>
        </w:tabs>
        <w:spacing w:after="0" w:line="360" w:lineRule="auto"/>
        <w:ind w:left="1276" w:hanging="709"/>
        <w:jc w:val="both"/>
        <w:rPr>
          <w:rStyle w:val="IntenseEmphasis"/>
          <w:rFonts w:ascii="Arial" w:hAnsi="Arial" w:cs="Arial"/>
          <w:i w:val="0"/>
          <w:color w:val="000000" w:themeColor="text1"/>
          <w:sz w:val="24"/>
          <w:szCs w:val="24"/>
        </w:rPr>
      </w:pPr>
      <w:r w:rsidRPr="00EE349D">
        <w:rPr>
          <w:rStyle w:val="IntenseEmphasis"/>
          <w:rFonts w:ascii="Arial" w:hAnsi="Arial" w:cs="Arial"/>
          <w:i w:val="0"/>
          <w:color w:val="000000" w:themeColor="text1"/>
          <w:sz w:val="24"/>
          <w:szCs w:val="24"/>
        </w:rPr>
        <w:t>7.1</w:t>
      </w:r>
      <w:r w:rsidRPr="00EE349D">
        <w:rPr>
          <w:rStyle w:val="IntenseEmphasis"/>
          <w:rFonts w:ascii="Arial" w:hAnsi="Arial" w:cs="Arial"/>
          <w:i w:val="0"/>
          <w:color w:val="000000" w:themeColor="text1"/>
          <w:sz w:val="24"/>
          <w:szCs w:val="24"/>
        </w:rPr>
        <w:tab/>
        <w:t>Endorsement Transfer No 799/89 dated 20 September 1989 made in favour of Clemence Bezuidenhout, with Identity Number 440112 0200432; and</w:t>
      </w:r>
    </w:p>
    <w:p w14:paraId="129EE70A" w14:textId="77777777" w:rsidR="007B1D0B" w:rsidRPr="007B1D0B" w:rsidRDefault="007B1D0B" w:rsidP="007B1D0B">
      <w:pPr>
        <w:tabs>
          <w:tab w:val="left" w:pos="1276"/>
        </w:tabs>
        <w:spacing w:after="0" w:line="360" w:lineRule="auto"/>
        <w:ind w:left="1276" w:hanging="709"/>
        <w:jc w:val="both"/>
        <w:rPr>
          <w:rStyle w:val="IntenseEmphasis"/>
          <w:rFonts w:ascii="Arial" w:hAnsi="Arial" w:cs="Arial"/>
          <w:i w:val="0"/>
          <w:color w:val="000000" w:themeColor="text1"/>
          <w:sz w:val="16"/>
          <w:szCs w:val="16"/>
        </w:rPr>
      </w:pPr>
    </w:p>
    <w:p w14:paraId="7512309D" w14:textId="77777777" w:rsidR="007B1D0B" w:rsidRPr="00EE349D" w:rsidRDefault="007B1D0B" w:rsidP="007B1D0B">
      <w:pPr>
        <w:tabs>
          <w:tab w:val="left" w:pos="1276"/>
        </w:tabs>
        <w:spacing w:after="0" w:line="360" w:lineRule="auto"/>
        <w:ind w:left="1276" w:hanging="709"/>
        <w:jc w:val="both"/>
        <w:rPr>
          <w:rStyle w:val="IntenseEmphasis"/>
          <w:rFonts w:ascii="Arial" w:hAnsi="Arial" w:cs="Arial"/>
          <w:i w:val="0"/>
          <w:color w:val="000000" w:themeColor="text1"/>
          <w:sz w:val="24"/>
          <w:szCs w:val="24"/>
        </w:rPr>
      </w:pPr>
      <w:r w:rsidRPr="00EE349D">
        <w:rPr>
          <w:rStyle w:val="IntenseEmphasis"/>
          <w:rFonts w:ascii="Arial" w:hAnsi="Arial" w:cs="Arial"/>
          <w:i w:val="0"/>
          <w:color w:val="000000" w:themeColor="text1"/>
          <w:sz w:val="24"/>
          <w:szCs w:val="24"/>
        </w:rPr>
        <w:t>7.2</w:t>
      </w:r>
      <w:r w:rsidRPr="00EE349D">
        <w:rPr>
          <w:rStyle w:val="IntenseEmphasis"/>
          <w:rFonts w:ascii="Arial" w:hAnsi="Arial" w:cs="Arial"/>
          <w:i w:val="0"/>
          <w:color w:val="000000" w:themeColor="text1"/>
          <w:sz w:val="24"/>
          <w:szCs w:val="24"/>
        </w:rPr>
        <w:tab/>
        <w:t xml:space="preserve">Endorsement Transfer No 66/2014 dated 07 February 2014 made in favour of Charles Jacobus Cloete, with Identity Number 70110300505; and </w:t>
      </w:r>
    </w:p>
    <w:p w14:paraId="55DFE9E6" w14:textId="77777777" w:rsidR="007B1D0B" w:rsidRPr="00EE349D" w:rsidRDefault="007B1D0B" w:rsidP="007B1D0B">
      <w:pPr>
        <w:tabs>
          <w:tab w:val="left" w:pos="1276"/>
        </w:tabs>
        <w:spacing w:after="0" w:line="360" w:lineRule="auto"/>
        <w:ind w:left="1276" w:hanging="709"/>
        <w:jc w:val="both"/>
        <w:rPr>
          <w:rStyle w:val="IntenseEmphasis"/>
          <w:rFonts w:ascii="Arial" w:hAnsi="Arial" w:cs="Arial"/>
          <w:i w:val="0"/>
          <w:color w:val="000000" w:themeColor="text1"/>
          <w:sz w:val="24"/>
          <w:szCs w:val="24"/>
        </w:rPr>
      </w:pPr>
    </w:p>
    <w:p w14:paraId="0A1D07EE" w14:textId="77777777" w:rsidR="007B1D0B" w:rsidRPr="00EE349D" w:rsidRDefault="007B1D0B" w:rsidP="007B1D0B">
      <w:pPr>
        <w:tabs>
          <w:tab w:val="left" w:pos="1276"/>
        </w:tabs>
        <w:spacing w:after="0" w:line="360" w:lineRule="auto"/>
        <w:ind w:left="1276" w:hanging="709"/>
        <w:jc w:val="both"/>
        <w:rPr>
          <w:rStyle w:val="IntenseEmphasis"/>
          <w:rFonts w:ascii="Arial" w:hAnsi="Arial" w:cs="Arial"/>
          <w:i w:val="0"/>
          <w:color w:val="000000" w:themeColor="text1"/>
          <w:sz w:val="24"/>
          <w:szCs w:val="24"/>
        </w:rPr>
      </w:pPr>
      <w:r w:rsidRPr="00EE349D">
        <w:rPr>
          <w:rStyle w:val="IntenseEmphasis"/>
          <w:rFonts w:ascii="Arial" w:hAnsi="Arial" w:cs="Arial"/>
          <w:i w:val="0"/>
          <w:color w:val="000000" w:themeColor="text1"/>
          <w:sz w:val="24"/>
          <w:szCs w:val="24"/>
        </w:rPr>
        <w:t>7.3</w:t>
      </w:r>
      <w:r w:rsidRPr="00EE349D">
        <w:rPr>
          <w:rStyle w:val="IntenseEmphasis"/>
          <w:rFonts w:ascii="Arial" w:hAnsi="Arial" w:cs="Arial"/>
          <w:i w:val="0"/>
          <w:color w:val="000000" w:themeColor="text1"/>
          <w:sz w:val="24"/>
          <w:szCs w:val="24"/>
        </w:rPr>
        <w:tab/>
        <w:t>Endorsement Transfer No 305/2017 dated 31 March 2017 made in favour of Algene Michelle Mouton, with Identity Number 71071500244, married to Fadi Ayoub which marriage is governed by the laws of South Africa.</w:t>
      </w:r>
    </w:p>
    <w:p w14:paraId="16C5F41B" w14:textId="77777777" w:rsidR="007B1D0B" w:rsidRPr="00EE349D" w:rsidRDefault="007B1D0B" w:rsidP="007B1D0B">
      <w:pPr>
        <w:spacing w:after="0" w:line="360" w:lineRule="auto"/>
        <w:jc w:val="both"/>
        <w:rPr>
          <w:rStyle w:val="IntenseEmphasis"/>
          <w:rFonts w:ascii="Arial" w:hAnsi="Arial" w:cs="Arial"/>
          <w:i w:val="0"/>
          <w:color w:val="000000" w:themeColor="text1"/>
          <w:sz w:val="24"/>
          <w:szCs w:val="24"/>
        </w:rPr>
      </w:pPr>
    </w:p>
    <w:p w14:paraId="43325D97" w14:textId="77777777" w:rsidR="007B1D0B" w:rsidRPr="00EE349D" w:rsidRDefault="007B1D0B" w:rsidP="007B1D0B">
      <w:pPr>
        <w:spacing w:after="0" w:line="360" w:lineRule="auto"/>
        <w:jc w:val="both"/>
        <w:rPr>
          <w:rStyle w:val="IntenseEmphasis"/>
          <w:rFonts w:ascii="Arial" w:hAnsi="Arial" w:cs="Arial"/>
          <w:i w:val="0"/>
          <w:color w:val="000000" w:themeColor="text1"/>
          <w:sz w:val="24"/>
          <w:szCs w:val="24"/>
        </w:rPr>
      </w:pPr>
      <w:r w:rsidRPr="00EE349D">
        <w:rPr>
          <w:rStyle w:val="IntenseEmphasis"/>
          <w:rFonts w:ascii="Arial" w:hAnsi="Arial" w:cs="Arial"/>
          <w:i w:val="0"/>
          <w:color w:val="000000" w:themeColor="text1"/>
          <w:sz w:val="24"/>
          <w:szCs w:val="24"/>
        </w:rPr>
        <w:t>8</w:t>
      </w:r>
      <w:r w:rsidRPr="00EE349D">
        <w:rPr>
          <w:rStyle w:val="IntenseEmphasis"/>
          <w:rFonts w:ascii="Arial" w:hAnsi="Arial" w:cs="Arial"/>
          <w:i w:val="0"/>
          <w:color w:val="000000" w:themeColor="text1"/>
          <w:sz w:val="24"/>
          <w:szCs w:val="24"/>
        </w:rPr>
        <w:tab/>
        <w:t>Algene Michelle Mouton, with Identity Number 71071500244, married to Fadi Ayoub which marriage is governed by the laws of South Africa, must surrender the Title Deed in respect of Portion 2 of Farm Platsand No. 451, Registration Division M, Hardap Region, Measuring 657,0976 Hectares to the Registrar of Deeds for cancellation.</w:t>
      </w:r>
    </w:p>
    <w:p w14:paraId="7E3D4304" w14:textId="77777777" w:rsidR="007B1D0B" w:rsidRPr="00EE349D" w:rsidRDefault="007B1D0B" w:rsidP="007B1D0B">
      <w:pPr>
        <w:spacing w:after="0" w:line="360" w:lineRule="auto"/>
        <w:jc w:val="both"/>
        <w:rPr>
          <w:rStyle w:val="IntenseEmphasis"/>
          <w:rFonts w:ascii="Arial" w:hAnsi="Arial" w:cs="Arial"/>
          <w:i w:val="0"/>
          <w:color w:val="000000" w:themeColor="text1"/>
          <w:sz w:val="24"/>
          <w:szCs w:val="24"/>
        </w:rPr>
      </w:pPr>
    </w:p>
    <w:p w14:paraId="0F40F681" w14:textId="77777777" w:rsidR="007B1D0B" w:rsidRDefault="007B1D0B" w:rsidP="007B1D0B">
      <w:pPr>
        <w:spacing w:after="0" w:line="360" w:lineRule="auto"/>
        <w:jc w:val="both"/>
        <w:rPr>
          <w:rStyle w:val="IntenseEmphasis"/>
          <w:rFonts w:ascii="Arial" w:hAnsi="Arial" w:cs="Arial"/>
          <w:i w:val="0"/>
          <w:color w:val="000000" w:themeColor="text1"/>
          <w:sz w:val="24"/>
          <w:szCs w:val="24"/>
        </w:rPr>
      </w:pPr>
      <w:r w:rsidRPr="00EE349D">
        <w:rPr>
          <w:rStyle w:val="IntenseEmphasis"/>
          <w:rFonts w:ascii="Arial" w:hAnsi="Arial" w:cs="Arial"/>
          <w:i w:val="0"/>
          <w:color w:val="000000" w:themeColor="text1"/>
          <w:sz w:val="24"/>
          <w:szCs w:val="24"/>
        </w:rPr>
        <w:t>9.</w:t>
      </w:r>
      <w:r w:rsidRPr="00EE349D">
        <w:rPr>
          <w:rStyle w:val="IntenseEmphasis"/>
          <w:rFonts w:ascii="Arial" w:hAnsi="Arial" w:cs="Arial"/>
          <w:i w:val="0"/>
          <w:color w:val="000000" w:themeColor="text1"/>
          <w:sz w:val="24"/>
          <w:szCs w:val="24"/>
        </w:rPr>
        <w:tab/>
        <w:t>The first, second and third defendants in the 2020 action must, jointly and severally the one paying the other to be absolved, pay the plaintiffs costs of suit.</w:t>
      </w:r>
    </w:p>
    <w:p w14:paraId="2C75CA90" w14:textId="77777777" w:rsidR="00911F4B" w:rsidRPr="00EE349D" w:rsidRDefault="00911F4B" w:rsidP="007B1D0B">
      <w:pPr>
        <w:spacing w:after="0" w:line="360" w:lineRule="auto"/>
        <w:jc w:val="both"/>
        <w:rPr>
          <w:rStyle w:val="IntenseEmphasis"/>
          <w:rFonts w:ascii="Arial" w:hAnsi="Arial" w:cs="Arial"/>
          <w:i w:val="0"/>
          <w:color w:val="000000" w:themeColor="text1"/>
          <w:sz w:val="24"/>
          <w:szCs w:val="24"/>
        </w:rPr>
      </w:pPr>
    </w:p>
    <w:p w14:paraId="612D6EBC" w14:textId="60B580F7" w:rsidR="00666004" w:rsidRPr="00EE349D" w:rsidRDefault="007B1D0B" w:rsidP="00911F4B">
      <w:pPr>
        <w:pStyle w:val="ListParagraph"/>
        <w:spacing w:after="0" w:line="360" w:lineRule="auto"/>
        <w:ind w:left="0"/>
        <w:jc w:val="both"/>
        <w:rPr>
          <w:rStyle w:val="IntenseEmphasis"/>
          <w:rFonts w:ascii="Arial" w:hAnsi="Arial" w:cs="Arial"/>
          <w:i w:val="0"/>
          <w:color w:val="000000" w:themeColor="text1"/>
          <w:sz w:val="24"/>
          <w:szCs w:val="24"/>
        </w:rPr>
      </w:pPr>
      <w:r w:rsidRPr="00EE349D">
        <w:rPr>
          <w:rStyle w:val="IntenseEmphasis"/>
          <w:rFonts w:ascii="Arial" w:hAnsi="Arial" w:cs="Arial"/>
          <w:i w:val="0"/>
          <w:color w:val="000000" w:themeColor="text1"/>
          <w:sz w:val="24"/>
          <w:szCs w:val="24"/>
        </w:rPr>
        <w:t xml:space="preserve">10. </w:t>
      </w:r>
      <w:r w:rsidR="00911F4B">
        <w:rPr>
          <w:rStyle w:val="IntenseEmphasis"/>
          <w:rFonts w:ascii="Arial" w:hAnsi="Arial" w:cs="Arial"/>
          <w:i w:val="0"/>
          <w:color w:val="000000" w:themeColor="text1"/>
          <w:sz w:val="24"/>
          <w:szCs w:val="24"/>
        </w:rPr>
        <w:tab/>
      </w:r>
      <w:r w:rsidRPr="00EE349D">
        <w:rPr>
          <w:rStyle w:val="IntenseEmphasis"/>
          <w:rFonts w:ascii="Arial" w:hAnsi="Arial" w:cs="Arial"/>
          <w:i w:val="0"/>
          <w:color w:val="000000" w:themeColor="text1"/>
          <w:sz w:val="24"/>
          <w:szCs w:val="24"/>
        </w:rPr>
        <w:t>The matter is regarded as finalised and is removed from the roll.</w:t>
      </w:r>
      <w:r w:rsidR="00603FE2" w:rsidRPr="00EE349D">
        <w:rPr>
          <w:rStyle w:val="IntenseEmphasis"/>
          <w:rFonts w:ascii="Arial" w:hAnsi="Arial" w:cs="Arial"/>
          <w:i w:val="0"/>
          <w:color w:val="000000" w:themeColor="text1"/>
          <w:sz w:val="24"/>
          <w:szCs w:val="24"/>
        </w:rPr>
        <w:t>.</w:t>
      </w:r>
    </w:p>
    <w:p w14:paraId="26D1FEEC" w14:textId="77777777" w:rsidR="00666004" w:rsidRPr="00EE349D" w:rsidRDefault="00666004" w:rsidP="00666004">
      <w:pPr>
        <w:pStyle w:val="ListParagraph"/>
        <w:spacing w:after="0" w:line="360" w:lineRule="auto"/>
        <w:ind w:left="0"/>
        <w:jc w:val="both"/>
        <w:rPr>
          <w:rStyle w:val="IntenseEmphasis"/>
          <w:rFonts w:ascii="Arial" w:hAnsi="Arial" w:cs="Arial"/>
          <w:i w:val="0"/>
          <w:color w:val="000000" w:themeColor="text1"/>
          <w:sz w:val="24"/>
          <w:szCs w:val="24"/>
        </w:rPr>
      </w:pPr>
    </w:p>
    <w:p w14:paraId="3E88DD30" w14:textId="77777777" w:rsidR="005540AA" w:rsidRPr="00EE349D" w:rsidRDefault="005540AA" w:rsidP="00271D16">
      <w:pPr>
        <w:spacing w:after="0" w:line="360" w:lineRule="auto"/>
        <w:jc w:val="right"/>
        <w:rPr>
          <w:rStyle w:val="IntenseEmphasis"/>
          <w:rFonts w:ascii="Arial" w:hAnsi="Arial" w:cs="Arial"/>
          <w:i w:val="0"/>
          <w:color w:val="000000" w:themeColor="text1"/>
          <w:sz w:val="24"/>
          <w:szCs w:val="24"/>
        </w:rPr>
      </w:pPr>
    </w:p>
    <w:p w14:paraId="78D0131B" w14:textId="77777777" w:rsidR="005540AA" w:rsidRPr="00EE349D" w:rsidRDefault="005540AA" w:rsidP="00271D16">
      <w:pPr>
        <w:spacing w:after="0" w:line="360" w:lineRule="auto"/>
        <w:jc w:val="right"/>
        <w:rPr>
          <w:rStyle w:val="IntenseEmphasis"/>
          <w:rFonts w:ascii="Arial" w:hAnsi="Arial" w:cs="Arial"/>
          <w:i w:val="0"/>
          <w:color w:val="000000" w:themeColor="text1"/>
          <w:sz w:val="24"/>
          <w:szCs w:val="24"/>
        </w:rPr>
      </w:pPr>
      <w:r w:rsidRPr="00EE349D">
        <w:rPr>
          <w:rStyle w:val="IntenseEmphasis"/>
          <w:rFonts w:ascii="Arial" w:hAnsi="Arial" w:cs="Arial"/>
          <w:i w:val="0"/>
          <w:color w:val="000000" w:themeColor="text1"/>
          <w:sz w:val="24"/>
          <w:szCs w:val="24"/>
        </w:rPr>
        <w:t>_____________</w:t>
      </w:r>
    </w:p>
    <w:p w14:paraId="35BC7C60" w14:textId="6EE565F7" w:rsidR="005540AA" w:rsidRPr="00EE349D" w:rsidRDefault="00976438" w:rsidP="00271D16">
      <w:pPr>
        <w:spacing w:after="0" w:line="360" w:lineRule="auto"/>
        <w:jc w:val="right"/>
        <w:rPr>
          <w:rStyle w:val="IntenseEmphasis"/>
          <w:rFonts w:ascii="Arial" w:hAnsi="Arial" w:cs="Arial"/>
          <w:i w:val="0"/>
          <w:color w:val="000000" w:themeColor="text1"/>
          <w:sz w:val="24"/>
          <w:szCs w:val="24"/>
        </w:rPr>
      </w:pPr>
      <w:r w:rsidRPr="00EE349D">
        <w:rPr>
          <w:rStyle w:val="IntenseEmphasis"/>
          <w:rFonts w:ascii="Arial" w:hAnsi="Arial" w:cs="Arial"/>
          <w:i w:val="0"/>
          <w:color w:val="000000" w:themeColor="text1"/>
          <w:sz w:val="24"/>
          <w:szCs w:val="24"/>
        </w:rPr>
        <w:t xml:space="preserve">S FI </w:t>
      </w:r>
      <w:r w:rsidR="005540AA" w:rsidRPr="00EE349D">
        <w:rPr>
          <w:rStyle w:val="IntenseEmphasis"/>
          <w:rFonts w:ascii="Arial" w:hAnsi="Arial" w:cs="Arial"/>
          <w:i w:val="0"/>
          <w:color w:val="000000" w:themeColor="text1"/>
          <w:sz w:val="24"/>
          <w:szCs w:val="24"/>
        </w:rPr>
        <w:t xml:space="preserve">UEITELE </w:t>
      </w:r>
    </w:p>
    <w:p w14:paraId="1AFC322A" w14:textId="5A5F1493" w:rsidR="005540AA" w:rsidRPr="00EE349D" w:rsidRDefault="00EB44B1" w:rsidP="00271D16">
      <w:pPr>
        <w:spacing w:after="0" w:line="360" w:lineRule="auto"/>
        <w:jc w:val="right"/>
        <w:rPr>
          <w:rStyle w:val="IntenseEmphasis"/>
          <w:rFonts w:ascii="Arial" w:hAnsi="Arial" w:cs="Arial"/>
          <w:i w:val="0"/>
          <w:color w:val="000000" w:themeColor="text1"/>
          <w:sz w:val="24"/>
          <w:szCs w:val="24"/>
        </w:rPr>
      </w:pPr>
      <w:r w:rsidRPr="00EE349D">
        <w:rPr>
          <w:rStyle w:val="IntenseEmphasis"/>
          <w:rFonts w:ascii="Arial" w:hAnsi="Arial" w:cs="Arial"/>
          <w:i w:val="0"/>
          <w:color w:val="000000" w:themeColor="text1"/>
          <w:sz w:val="24"/>
          <w:szCs w:val="24"/>
        </w:rPr>
        <w:t>Judge</w:t>
      </w:r>
    </w:p>
    <w:p w14:paraId="39E5C98A" w14:textId="77777777" w:rsidR="007341B6" w:rsidRPr="00EE349D" w:rsidRDefault="007341B6" w:rsidP="00271D16">
      <w:pPr>
        <w:spacing w:after="0" w:line="360" w:lineRule="auto"/>
        <w:jc w:val="right"/>
        <w:rPr>
          <w:rStyle w:val="IntenseEmphasis"/>
          <w:rFonts w:ascii="Arial" w:hAnsi="Arial" w:cs="Arial"/>
          <w:i w:val="0"/>
          <w:color w:val="000000" w:themeColor="text1"/>
          <w:sz w:val="24"/>
          <w:szCs w:val="24"/>
        </w:rPr>
      </w:pPr>
    </w:p>
    <w:p w14:paraId="62D74831" w14:textId="39870ED7" w:rsidR="00F23B6E" w:rsidRPr="00EE349D" w:rsidRDefault="00F23B6E" w:rsidP="00603FE2">
      <w:pPr>
        <w:spacing w:after="0" w:line="360" w:lineRule="auto"/>
        <w:jc w:val="both"/>
        <w:rPr>
          <w:rStyle w:val="IntenseEmphasis"/>
          <w:rFonts w:ascii="Arial" w:hAnsi="Arial" w:cs="Arial"/>
          <w:i w:val="0"/>
          <w:color w:val="000000" w:themeColor="text1"/>
          <w:sz w:val="24"/>
          <w:szCs w:val="24"/>
        </w:rPr>
      </w:pPr>
    </w:p>
    <w:p w14:paraId="33896156" w14:textId="63BED018" w:rsidR="00895D7A" w:rsidRPr="00EE349D" w:rsidRDefault="00895D7A">
      <w:pPr>
        <w:rPr>
          <w:rStyle w:val="IntenseEmphasis"/>
          <w:rFonts w:ascii="Arial" w:hAnsi="Arial" w:cs="Arial"/>
          <w:i w:val="0"/>
          <w:color w:val="000000" w:themeColor="text1"/>
          <w:sz w:val="24"/>
          <w:szCs w:val="24"/>
        </w:rPr>
      </w:pPr>
      <w:r w:rsidRPr="00EE349D">
        <w:rPr>
          <w:rStyle w:val="IntenseEmphasis"/>
          <w:rFonts w:ascii="Arial" w:hAnsi="Arial" w:cs="Arial"/>
          <w:i w:val="0"/>
          <w:color w:val="000000" w:themeColor="text1"/>
          <w:sz w:val="24"/>
          <w:szCs w:val="24"/>
        </w:rPr>
        <w:br w:type="page"/>
      </w:r>
    </w:p>
    <w:p w14:paraId="1857590C" w14:textId="3921EFB6" w:rsidR="00F23B6E" w:rsidRPr="00911F4B" w:rsidRDefault="00EB44B1" w:rsidP="001B51D4">
      <w:pPr>
        <w:spacing w:after="0" w:line="360" w:lineRule="auto"/>
        <w:rPr>
          <w:rStyle w:val="IntenseEmphasis"/>
          <w:rFonts w:ascii="Arial" w:hAnsi="Arial" w:cs="Arial"/>
          <w:b/>
          <w:i w:val="0"/>
          <w:color w:val="000000" w:themeColor="text1"/>
          <w:sz w:val="24"/>
          <w:szCs w:val="24"/>
        </w:rPr>
      </w:pPr>
      <w:r w:rsidRPr="00911F4B">
        <w:rPr>
          <w:rStyle w:val="IntenseEmphasis"/>
          <w:rFonts w:ascii="Arial" w:hAnsi="Arial" w:cs="Arial"/>
          <w:b/>
          <w:i w:val="0"/>
          <w:color w:val="000000" w:themeColor="text1"/>
          <w:sz w:val="24"/>
          <w:szCs w:val="24"/>
        </w:rPr>
        <w:lastRenderedPageBreak/>
        <w:t>APPEARANCES</w:t>
      </w:r>
    </w:p>
    <w:p w14:paraId="69FFD5F5" w14:textId="77777777" w:rsidR="00F23B6E" w:rsidRPr="00EE349D" w:rsidRDefault="00F23B6E" w:rsidP="001B51D4">
      <w:pPr>
        <w:tabs>
          <w:tab w:val="left" w:pos="5040"/>
        </w:tabs>
        <w:spacing w:after="0" w:line="360" w:lineRule="auto"/>
        <w:ind w:left="720"/>
        <w:contextualSpacing/>
        <w:jc w:val="both"/>
        <w:rPr>
          <w:rStyle w:val="IntenseEmphasis"/>
          <w:rFonts w:ascii="Arial" w:hAnsi="Arial" w:cs="Arial"/>
          <w:i w:val="0"/>
          <w:color w:val="000000" w:themeColor="text1"/>
          <w:sz w:val="24"/>
          <w:szCs w:val="24"/>
        </w:rPr>
      </w:pPr>
    </w:p>
    <w:p w14:paraId="16C0057A" w14:textId="7185A366" w:rsidR="00F23B6E" w:rsidRPr="00EE349D" w:rsidRDefault="00EB44B1" w:rsidP="00895D7A">
      <w:pPr>
        <w:tabs>
          <w:tab w:val="left" w:pos="2268"/>
          <w:tab w:val="left" w:pos="3544"/>
        </w:tabs>
        <w:autoSpaceDE w:val="0"/>
        <w:autoSpaceDN w:val="0"/>
        <w:adjustRightInd w:val="0"/>
        <w:spacing w:after="0" w:line="360" w:lineRule="auto"/>
        <w:ind w:left="720" w:hanging="720"/>
        <w:contextualSpacing/>
        <w:rPr>
          <w:rStyle w:val="IntenseEmphasis"/>
          <w:rFonts w:ascii="Arial" w:hAnsi="Arial" w:cs="Arial"/>
          <w:i w:val="0"/>
          <w:color w:val="000000" w:themeColor="text1"/>
          <w:sz w:val="24"/>
          <w:szCs w:val="24"/>
        </w:rPr>
      </w:pPr>
      <w:r w:rsidRPr="00EE349D">
        <w:rPr>
          <w:rStyle w:val="IntenseEmphasis"/>
          <w:rFonts w:ascii="Arial" w:hAnsi="Arial" w:cs="Arial"/>
          <w:i w:val="0"/>
          <w:color w:val="000000" w:themeColor="text1"/>
          <w:sz w:val="24"/>
          <w:szCs w:val="24"/>
        </w:rPr>
        <w:t>PLAINTIFF</w:t>
      </w:r>
      <w:r w:rsidR="00976438" w:rsidRPr="00EE349D">
        <w:rPr>
          <w:rStyle w:val="IntenseEmphasis"/>
          <w:rFonts w:ascii="Arial" w:hAnsi="Arial" w:cs="Arial"/>
          <w:i w:val="0"/>
          <w:color w:val="000000" w:themeColor="text1"/>
          <w:sz w:val="24"/>
          <w:szCs w:val="24"/>
        </w:rPr>
        <w:t>S</w:t>
      </w:r>
      <w:r w:rsidR="00F23B6E" w:rsidRPr="00EE349D">
        <w:rPr>
          <w:rStyle w:val="IntenseEmphasis"/>
          <w:rFonts w:ascii="Arial" w:hAnsi="Arial" w:cs="Arial"/>
          <w:i w:val="0"/>
          <w:color w:val="000000" w:themeColor="text1"/>
          <w:sz w:val="24"/>
          <w:szCs w:val="24"/>
        </w:rPr>
        <w:tab/>
      </w:r>
      <w:r w:rsidR="00895D7A" w:rsidRPr="00EE349D">
        <w:rPr>
          <w:rStyle w:val="IntenseEmphasis"/>
          <w:rFonts w:ascii="Arial" w:hAnsi="Arial" w:cs="Arial"/>
          <w:i w:val="0"/>
          <w:color w:val="000000" w:themeColor="text1"/>
          <w:sz w:val="24"/>
          <w:szCs w:val="24"/>
        </w:rPr>
        <w:tab/>
      </w:r>
      <w:r w:rsidRPr="00EE349D">
        <w:rPr>
          <w:rStyle w:val="IntenseEmphasis"/>
          <w:rFonts w:ascii="Arial" w:hAnsi="Arial" w:cs="Arial"/>
          <w:i w:val="0"/>
          <w:color w:val="000000" w:themeColor="text1"/>
          <w:sz w:val="24"/>
          <w:szCs w:val="24"/>
        </w:rPr>
        <w:t xml:space="preserve">R T </w:t>
      </w:r>
      <w:r w:rsidR="00F23B6E" w:rsidRPr="00EE349D">
        <w:rPr>
          <w:rStyle w:val="IntenseEmphasis"/>
          <w:rFonts w:ascii="Arial" w:hAnsi="Arial" w:cs="Arial"/>
          <w:i w:val="0"/>
          <w:color w:val="000000" w:themeColor="text1"/>
          <w:sz w:val="24"/>
          <w:szCs w:val="24"/>
        </w:rPr>
        <w:t>Mondo</w:t>
      </w:r>
    </w:p>
    <w:p w14:paraId="5F9EDB41" w14:textId="20718C7D" w:rsidR="00F23B6E" w:rsidRPr="00EE349D" w:rsidRDefault="00F23B6E" w:rsidP="00895D7A">
      <w:pPr>
        <w:tabs>
          <w:tab w:val="left" w:pos="2268"/>
          <w:tab w:val="left" w:pos="3544"/>
        </w:tabs>
        <w:autoSpaceDE w:val="0"/>
        <w:autoSpaceDN w:val="0"/>
        <w:adjustRightInd w:val="0"/>
        <w:spacing w:after="0" w:line="360" w:lineRule="auto"/>
        <w:ind w:left="720" w:hanging="720"/>
        <w:contextualSpacing/>
        <w:rPr>
          <w:rStyle w:val="IntenseEmphasis"/>
          <w:rFonts w:ascii="Arial" w:hAnsi="Arial" w:cs="Arial"/>
          <w:i w:val="0"/>
          <w:color w:val="000000" w:themeColor="text1"/>
          <w:sz w:val="24"/>
          <w:szCs w:val="24"/>
        </w:rPr>
      </w:pPr>
      <w:r w:rsidRPr="00EE349D">
        <w:rPr>
          <w:rStyle w:val="IntenseEmphasis"/>
          <w:rFonts w:ascii="Arial" w:hAnsi="Arial" w:cs="Arial"/>
          <w:i w:val="0"/>
          <w:color w:val="000000" w:themeColor="text1"/>
          <w:sz w:val="24"/>
          <w:szCs w:val="24"/>
        </w:rPr>
        <w:tab/>
      </w:r>
      <w:r w:rsidRPr="00EE349D">
        <w:rPr>
          <w:rStyle w:val="IntenseEmphasis"/>
          <w:rFonts w:ascii="Arial" w:hAnsi="Arial" w:cs="Arial"/>
          <w:i w:val="0"/>
          <w:color w:val="000000" w:themeColor="text1"/>
          <w:sz w:val="24"/>
          <w:szCs w:val="24"/>
        </w:rPr>
        <w:tab/>
      </w:r>
      <w:r w:rsidR="00895D7A" w:rsidRPr="00EE349D">
        <w:rPr>
          <w:rStyle w:val="IntenseEmphasis"/>
          <w:rFonts w:ascii="Arial" w:hAnsi="Arial" w:cs="Arial"/>
          <w:i w:val="0"/>
          <w:color w:val="000000" w:themeColor="text1"/>
          <w:sz w:val="24"/>
          <w:szCs w:val="24"/>
        </w:rPr>
        <w:tab/>
      </w:r>
      <w:r w:rsidRPr="00EE349D">
        <w:rPr>
          <w:rStyle w:val="IntenseEmphasis"/>
          <w:rFonts w:ascii="Arial" w:hAnsi="Arial" w:cs="Arial"/>
          <w:i w:val="0"/>
          <w:color w:val="000000" w:themeColor="text1"/>
          <w:sz w:val="24"/>
          <w:szCs w:val="24"/>
        </w:rPr>
        <w:t xml:space="preserve">Of </w:t>
      </w:r>
      <w:r w:rsidR="007B1D0B">
        <w:rPr>
          <w:rStyle w:val="IntenseEmphasis"/>
          <w:rFonts w:ascii="Arial" w:hAnsi="Arial" w:cs="Arial"/>
          <w:i w:val="0"/>
          <w:color w:val="000000" w:themeColor="text1"/>
          <w:sz w:val="24"/>
          <w:szCs w:val="24"/>
        </w:rPr>
        <w:t xml:space="preserve">Silungwe </w:t>
      </w:r>
      <w:r w:rsidR="00911F4B">
        <w:rPr>
          <w:rStyle w:val="IntenseEmphasis"/>
          <w:rFonts w:ascii="Arial" w:hAnsi="Arial" w:cs="Arial"/>
          <w:i w:val="0"/>
          <w:color w:val="000000" w:themeColor="text1"/>
          <w:sz w:val="24"/>
          <w:szCs w:val="24"/>
        </w:rPr>
        <w:t>Legal Practitioners</w:t>
      </w:r>
      <w:r w:rsidR="00EB44B1" w:rsidRPr="00EE349D">
        <w:rPr>
          <w:rStyle w:val="IntenseEmphasis"/>
          <w:rFonts w:ascii="Arial" w:hAnsi="Arial" w:cs="Arial"/>
          <w:i w:val="0"/>
          <w:color w:val="000000" w:themeColor="text1"/>
          <w:sz w:val="24"/>
          <w:szCs w:val="24"/>
        </w:rPr>
        <w:t xml:space="preserve"> Windhoek</w:t>
      </w:r>
    </w:p>
    <w:p w14:paraId="6C4E46D2" w14:textId="77777777" w:rsidR="00F23B6E" w:rsidRPr="00EE349D" w:rsidRDefault="00F23B6E" w:rsidP="001B51D4">
      <w:pPr>
        <w:tabs>
          <w:tab w:val="left" w:pos="3828"/>
        </w:tabs>
        <w:autoSpaceDE w:val="0"/>
        <w:autoSpaceDN w:val="0"/>
        <w:adjustRightInd w:val="0"/>
        <w:spacing w:after="0" w:line="360" w:lineRule="auto"/>
        <w:contextualSpacing/>
        <w:rPr>
          <w:rStyle w:val="IntenseEmphasis"/>
          <w:rFonts w:ascii="Arial" w:hAnsi="Arial" w:cs="Arial"/>
          <w:i w:val="0"/>
          <w:color w:val="000000" w:themeColor="text1"/>
          <w:sz w:val="24"/>
          <w:szCs w:val="24"/>
        </w:rPr>
      </w:pPr>
    </w:p>
    <w:p w14:paraId="11FFC9F2" w14:textId="2EDA64D6" w:rsidR="00F23B6E" w:rsidRPr="00EE349D" w:rsidRDefault="00EB44B1" w:rsidP="00895D7A">
      <w:pPr>
        <w:tabs>
          <w:tab w:val="left" w:pos="2268"/>
          <w:tab w:val="left" w:pos="3544"/>
        </w:tabs>
        <w:spacing w:after="0" w:line="360" w:lineRule="auto"/>
        <w:jc w:val="both"/>
        <w:rPr>
          <w:rStyle w:val="IntenseEmphasis"/>
          <w:rFonts w:ascii="Arial" w:hAnsi="Arial" w:cs="Arial"/>
          <w:i w:val="0"/>
          <w:color w:val="000000" w:themeColor="text1"/>
          <w:sz w:val="24"/>
          <w:szCs w:val="24"/>
        </w:rPr>
      </w:pPr>
      <w:r w:rsidRPr="00EE349D">
        <w:rPr>
          <w:rStyle w:val="IntenseEmphasis"/>
          <w:rFonts w:ascii="Arial" w:hAnsi="Arial" w:cs="Arial"/>
          <w:i w:val="0"/>
          <w:color w:val="000000" w:themeColor="text1"/>
          <w:sz w:val="24"/>
          <w:szCs w:val="24"/>
        </w:rPr>
        <w:t>DEFENDANT</w:t>
      </w:r>
      <w:r w:rsidR="00976438" w:rsidRPr="00EE349D">
        <w:rPr>
          <w:rStyle w:val="IntenseEmphasis"/>
          <w:rFonts w:ascii="Arial" w:hAnsi="Arial" w:cs="Arial"/>
          <w:i w:val="0"/>
          <w:color w:val="000000" w:themeColor="text1"/>
          <w:sz w:val="24"/>
          <w:szCs w:val="24"/>
        </w:rPr>
        <w:t>S</w:t>
      </w:r>
      <w:r w:rsidR="00F23B6E" w:rsidRPr="00EE349D">
        <w:rPr>
          <w:rStyle w:val="IntenseEmphasis"/>
          <w:rFonts w:ascii="Arial" w:hAnsi="Arial" w:cs="Arial"/>
          <w:i w:val="0"/>
          <w:color w:val="000000" w:themeColor="text1"/>
          <w:sz w:val="24"/>
          <w:szCs w:val="24"/>
        </w:rPr>
        <w:tab/>
      </w:r>
      <w:r w:rsidR="00895D7A" w:rsidRPr="00EE349D">
        <w:rPr>
          <w:rStyle w:val="IntenseEmphasis"/>
          <w:rFonts w:ascii="Arial" w:hAnsi="Arial" w:cs="Arial"/>
          <w:i w:val="0"/>
          <w:color w:val="000000" w:themeColor="text1"/>
          <w:sz w:val="24"/>
          <w:szCs w:val="24"/>
        </w:rPr>
        <w:tab/>
      </w:r>
      <w:r w:rsidRPr="00EE349D">
        <w:rPr>
          <w:rStyle w:val="IntenseEmphasis"/>
          <w:rFonts w:ascii="Arial" w:hAnsi="Arial" w:cs="Arial"/>
          <w:i w:val="0"/>
          <w:color w:val="000000" w:themeColor="text1"/>
          <w:sz w:val="24"/>
          <w:szCs w:val="24"/>
        </w:rPr>
        <w:t>G</w:t>
      </w:r>
      <w:r w:rsidR="00F23B6E" w:rsidRPr="00EE349D">
        <w:rPr>
          <w:rStyle w:val="IntenseEmphasis"/>
          <w:rFonts w:ascii="Arial" w:hAnsi="Arial" w:cs="Arial"/>
          <w:i w:val="0"/>
          <w:color w:val="000000" w:themeColor="text1"/>
          <w:sz w:val="24"/>
          <w:szCs w:val="24"/>
        </w:rPr>
        <w:t xml:space="preserve"> Kasper</w:t>
      </w:r>
    </w:p>
    <w:p w14:paraId="7F598229" w14:textId="0A63837B" w:rsidR="00F23B6E" w:rsidRPr="00EE349D" w:rsidRDefault="00F23B6E" w:rsidP="00895D7A">
      <w:pPr>
        <w:tabs>
          <w:tab w:val="left" w:pos="2268"/>
        </w:tabs>
        <w:spacing w:after="0" w:line="360" w:lineRule="auto"/>
        <w:ind w:left="3544" w:hanging="3544"/>
        <w:jc w:val="both"/>
        <w:rPr>
          <w:rStyle w:val="IntenseEmphasis"/>
          <w:rFonts w:ascii="Arial" w:hAnsi="Arial" w:cs="Arial"/>
          <w:i w:val="0"/>
          <w:color w:val="000000" w:themeColor="text1"/>
          <w:sz w:val="24"/>
          <w:szCs w:val="24"/>
        </w:rPr>
      </w:pPr>
      <w:r w:rsidRPr="00EE349D">
        <w:rPr>
          <w:rStyle w:val="IntenseEmphasis"/>
          <w:rFonts w:ascii="Arial" w:hAnsi="Arial" w:cs="Arial"/>
          <w:i w:val="0"/>
          <w:color w:val="000000" w:themeColor="text1"/>
          <w:sz w:val="24"/>
          <w:szCs w:val="24"/>
        </w:rPr>
        <w:tab/>
      </w:r>
      <w:r w:rsidR="00895D7A" w:rsidRPr="00EE349D">
        <w:rPr>
          <w:rStyle w:val="IntenseEmphasis"/>
          <w:rFonts w:ascii="Arial" w:hAnsi="Arial" w:cs="Arial"/>
          <w:i w:val="0"/>
          <w:color w:val="000000" w:themeColor="text1"/>
          <w:sz w:val="24"/>
          <w:szCs w:val="24"/>
        </w:rPr>
        <w:tab/>
        <w:t>O</w:t>
      </w:r>
      <w:r w:rsidRPr="00EE349D">
        <w:rPr>
          <w:rStyle w:val="IntenseEmphasis"/>
          <w:rFonts w:ascii="Arial" w:hAnsi="Arial" w:cs="Arial"/>
          <w:i w:val="0"/>
          <w:color w:val="000000" w:themeColor="text1"/>
          <w:sz w:val="24"/>
          <w:szCs w:val="24"/>
        </w:rPr>
        <w:t>f Murorua</w:t>
      </w:r>
      <w:r w:rsidR="00895D7A" w:rsidRPr="00EE349D">
        <w:rPr>
          <w:rStyle w:val="IntenseEmphasis"/>
          <w:rFonts w:ascii="Arial" w:hAnsi="Arial" w:cs="Arial"/>
          <w:i w:val="0"/>
          <w:color w:val="000000" w:themeColor="text1"/>
          <w:sz w:val="24"/>
          <w:szCs w:val="24"/>
        </w:rPr>
        <w:t>,</w:t>
      </w:r>
      <w:r w:rsidRPr="00EE349D">
        <w:rPr>
          <w:rStyle w:val="IntenseEmphasis"/>
          <w:rFonts w:ascii="Arial" w:hAnsi="Arial" w:cs="Arial"/>
          <w:i w:val="0"/>
          <w:color w:val="000000" w:themeColor="text1"/>
          <w:sz w:val="24"/>
          <w:szCs w:val="24"/>
        </w:rPr>
        <w:t xml:space="preserve"> Kurtz </w:t>
      </w:r>
      <w:r w:rsidR="00895D7A" w:rsidRPr="00EE349D">
        <w:rPr>
          <w:rStyle w:val="IntenseEmphasis"/>
          <w:rFonts w:ascii="Arial" w:hAnsi="Arial" w:cs="Arial"/>
          <w:i w:val="0"/>
          <w:color w:val="000000" w:themeColor="text1"/>
          <w:sz w:val="24"/>
          <w:szCs w:val="24"/>
        </w:rPr>
        <w:t xml:space="preserve">&amp; </w:t>
      </w:r>
      <w:r w:rsidRPr="00EE349D">
        <w:rPr>
          <w:rStyle w:val="IntenseEmphasis"/>
          <w:rFonts w:ascii="Arial" w:hAnsi="Arial" w:cs="Arial"/>
          <w:i w:val="0"/>
          <w:color w:val="000000" w:themeColor="text1"/>
          <w:sz w:val="24"/>
          <w:szCs w:val="24"/>
        </w:rPr>
        <w:t>Kasper Incorporated</w:t>
      </w:r>
      <w:r w:rsidR="00EB44B1" w:rsidRPr="00EE349D">
        <w:rPr>
          <w:rStyle w:val="IntenseEmphasis"/>
          <w:rFonts w:ascii="Arial" w:hAnsi="Arial" w:cs="Arial"/>
          <w:i w:val="0"/>
          <w:color w:val="000000" w:themeColor="text1"/>
          <w:sz w:val="24"/>
          <w:szCs w:val="24"/>
        </w:rPr>
        <w:t>, Windhoek</w:t>
      </w:r>
    </w:p>
    <w:p w14:paraId="65D31F45" w14:textId="77777777" w:rsidR="00895D7A" w:rsidRPr="00EE349D" w:rsidRDefault="00895D7A" w:rsidP="00895D7A">
      <w:pPr>
        <w:tabs>
          <w:tab w:val="left" w:pos="2268"/>
        </w:tabs>
        <w:spacing w:after="0" w:line="360" w:lineRule="auto"/>
        <w:ind w:left="3544" w:hanging="3544"/>
        <w:jc w:val="both"/>
        <w:rPr>
          <w:rStyle w:val="IntenseEmphasis"/>
          <w:rFonts w:ascii="Arial" w:hAnsi="Arial" w:cs="Arial"/>
          <w:i w:val="0"/>
          <w:color w:val="000000" w:themeColor="text1"/>
          <w:sz w:val="24"/>
          <w:szCs w:val="24"/>
        </w:rPr>
      </w:pPr>
    </w:p>
    <w:sectPr w:rsidR="00895D7A" w:rsidRPr="00EE349D" w:rsidSect="00271D16">
      <w:headerReference w:type="default" r:id="rId9"/>
      <w:footerReference w:type="default" r:id="rId10"/>
      <w:pgSz w:w="11906" w:h="16838"/>
      <w:pgMar w:top="1134" w:right="1440" w:bottom="156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0071D8" w14:textId="77777777" w:rsidR="002B502A" w:rsidRDefault="002B502A" w:rsidP="006D066E">
      <w:pPr>
        <w:spacing w:after="0" w:line="240" w:lineRule="auto"/>
      </w:pPr>
      <w:r>
        <w:separator/>
      </w:r>
    </w:p>
  </w:endnote>
  <w:endnote w:type="continuationSeparator" w:id="0">
    <w:p w14:paraId="3733BB7F" w14:textId="77777777" w:rsidR="002B502A" w:rsidRDefault="002B502A" w:rsidP="006D0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ABF94" w14:textId="4AC3DF84" w:rsidR="005746B6" w:rsidRDefault="005746B6">
    <w:pPr>
      <w:pStyle w:val="Footer"/>
      <w:jc w:val="right"/>
    </w:pPr>
  </w:p>
  <w:p w14:paraId="09D2CE6E" w14:textId="77777777" w:rsidR="005746B6" w:rsidRDefault="005746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53210D" w14:textId="77777777" w:rsidR="002B502A" w:rsidRDefault="002B502A" w:rsidP="006D066E">
      <w:pPr>
        <w:spacing w:after="0" w:line="240" w:lineRule="auto"/>
      </w:pPr>
      <w:r>
        <w:separator/>
      </w:r>
    </w:p>
  </w:footnote>
  <w:footnote w:type="continuationSeparator" w:id="0">
    <w:p w14:paraId="461F257F" w14:textId="77777777" w:rsidR="002B502A" w:rsidRDefault="002B502A" w:rsidP="006D066E">
      <w:pPr>
        <w:spacing w:after="0" w:line="240" w:lineRule="auto"/>
      </w:pPr>
      <w:r>
        <w:continuationSeparator/>
      </w:r>
    </w:p>
  </w:footnote>
  <w:footnote w:id="1">
    <w:p w14:paraId="3CE8E8A2" w14:textId="0E5F90BC" w:rsidR="005746B6" w:rsidRPr="007A3364" w:rsidRDefault="005746B6" w:rsidP="00E86761">
      <w:pPr>
        <w:pStyle w:val="FootnoteText"/>
        <w:tabs>
          <w:tab w:val="left" w:pos="284"/>
        </w:tabs>
        <w:rPr>
          <w:rFonts w:ascii="Arial" w:hAnsi="Arial" w:cs="Arial"/>
          <w:lang w:val="en-US"/>
        </w:rPr>
      </w:pPr>
      <w:r w:rsidRPr="007A3364">
        <w:rPr>
          <w:rStyle w:val="FootnoteReference"/>
          <w:rFonts w:ascii="Arial" w:hAnsi="Arial" w:cs="Arial"/>
        </w:rPr>
        <w:footnoteRef/>
      </w:r>
      <w:r w:rsidRPr="007A3364">
        <w:rPr>
          <w:rFonts w:ascii="Arial" w:hAnsi="Arial" w:cs="Arial"/>
        </w:rPr>
        <w:t xml:space="preserve"> See </w:t>
      </w:r>
      <w:r w:rsidRPr="007A3364">
        <w:rPr>
          <w:rFonts w:ascii="Arial" w:hAnsi="Arial" w:cs="Arial"/>
          <w:i/>
          <w:iCs/>
          <w:color w:val="404040"/>
          <w:shd w:val="clear" w:color="auto" w:fill="FFFFFF"/>
        </w:rPr>
        <w:t>Testate Estate of John McDonald</w:t>
      </w:r>
      <w:r w:rsidRPr="007A3364">
        <w:rPr>
          <w:rFonts w:ascii="Arial" w:hAnsi="Arial" w:cs="Arial"/>
          <w:color w:val="404040"/>
          <w:shd w:val="clear" w:color="auto" w:fill="FFFFFF"/>
        </w:rPr>
        <w:t xml:space="preserve"> 1897 NLR 15 (6).</w:t>
      </w:r>
    </w:p>
  </w:footnote>
  <w:footnote w:id="2">
    <w:p w14:paraId="00FD0C5A" w14:textId="402B9A12" w:rsidR="005746B6" w:rsidRPr="007A3364" w:rsidRDefault="005746B6">
      <w:pPr>
        <w:pStyle w:val="FootnoteText"/>
        <w:rPr>
          <w:lang w:val="en-US"/>
        </w:rPr>
      </w:pPr>
      <w:r>
        <w:rPr>
          <w:rStyle w:val="FootnoteReference"/>
        </w:rPr>
        <w:footnoteRef/>
      </w:r>
      <w:r>
        <w:t xml:space="preserve"> </w:t>
      </w:r>
      <w:r w:rsidRPr="007A3364">
        <w:rPr>
          <w:rFonts w:ascii="Arial" w:eastAsia="Times New Roman" w:hAnsi="Arial" w:cs="Arial"/>
          <w:iCs/>
          <w:lang w:eastAsia="en-ZA"/>
        </w:rPr>
        <w:t xml:space="preserve">In </w:t>
      </w:r>
      <w:r w:rsidRPr="007A3364">
        <w:rPr>
          <w:rFonts w:ascii="Arial" w:eastAsia="Times New Roman" w:hAnsi="Arial" w:cs="Arial"/>
          <w:i/>
          <w:iCs/>
          <w:lang w:eastAsia="en-ZA"/>
        </w:rPr>
        <w:t xml:space="preserve">Meyerowitz on Administration of Estates and Estate Duty </w:t>
      </w:r>
      <w:r w:rsidRPr="007A3364">
        <w:rPr>
          <w:rFonts w:ascii="Arial" w:eastAsia="Times New Roman" w:hAnsi="Arial" w:cs="Arial"/>
          <w:iCs/>
          <w:lang w:eastAsia="en-ZA"/>
        </w:rPr>
        <w:t>2004 ed para 12.31.</w:t>
      </w:r>
    </w:p>
  </w:footnote>
  <w:footnote w:id="3">
    <w:p w14:paraId="5B834169" w14:textId="1F4D401A" w:rsidR="005746B6" w:rsidRPr="007A3364" w:rsidRDefault="005746B6" w:rsidP="007A3364">
      <w:pPr>
        <w:pStyle w:val="FootnoteText"/>
        <w:ind w:left="142" w:hanging="142"/>
        <w:rPr>
          <w:lang w:val="en-US"/>
        </w:rPr>
      </w:pPr>
      <w:r>
        <w:rPr>
          <w:rStyle w:val="FootnoteReference"/>
        </w:rPr>
        <w:footnoteRef/>
      </w:r>
      <w:r>
        <w:t xml:space="preserve"> </w:t>
      </w:r>
      <w:r w:rsidRPr="007A3364">
        <w:rPr>
          <w:rFonts w:ascii="Arial" w:hAnsi="Arial" w:cs="Arial"/>
        </w:rPr>
        <w:t xml:space="preserve">W Abrie, CR Graham, M C Schoeman-Malan and P de E van der Spuy, </w:t>
      </w:r>
      <w:r w:rsidRPr="007A3364">
        <w:rPr>
          <w:rFonts w:ascii="Arial" w:hAnsi="Arial" w:cs="Arial"/>
          <w:i/>
        </w:rPr>
        <w:t xml:space="preserve">Deceased Estates </w:t>
      </w:r>
      <w:r w:rsidRPr="007A3364">
        <w:rPr>
          <w:rFonts w:ascii="Arial" w:hAnsi="Arial" w:cs="Arial"/>
        </w:rPr>
        <w:t>5</w:t>
      </w:r>
      <w:r w:rsidRPr="007A3364">
        <w:rPr>
          <w:rFonts w:ascii="Arial" w:hAnsi="Arial" w:cs="Arial"/>
          <w:vertAlign w:val="superscript"/>
        </w:rPr>
        <w:t>th</w:t>
      </w:r>
      <w:r w:rsidRPr="007A3364">
        <w:rPr>
          <w:rFonts w:ascii="Arial" w:hAnsi="Arial" w:cs="Arial"/>
        </w:rPr>
        <w:t xml:space="preserve"> Ed</w:t>
      </w:r>
      <w:r w:rsidRPr="007A3364">
        <w:rPr>
          <w:rFonts w:ascii="Arial" w:hAnsi="Arial" w:cs="Arial"/>
          <w:i/>
        </w:rPr>
        <w:t xml:space="preserve"> </w:t>
      </w:r>
      <w:r w:rsidRPr="007A3364">
        <w:rPr>
          <w:rFonts w:ascii="Arial" w:hAnsi="Arial" w:cs="Arial"/>
        </w:rPr>
        <w:t>at 132-133.</w:t>
      </w:r>
    </w:p>
  </w:footnote>
  <w:footnote w:id="4">
    <w:p w14:paraId="6C9FB3D4" w14:textId="6E391343" w:rsidR="005746B6" w:rsidRPr="007F4381" w:rsidRDefault="005746B6">
      <w:pPr>
        <w:pStyle w:val="FootnoteText"/>
        <w:rPr>
          <w:rFonts w:ascii="Arial" w:hAnsi="Arial" w:cs="Arial"/>
          <w:lang w:val="en-US"/>
        </w:rPr>
      </w:pPr>
      <w:r w:rsidRPr="007F4381">
        <w:rPr>
          <w:rStyle w:val="FootnoteReference"/>
          <w:rFonts w:ascii="Arial" w:hAnsi="Arial" w:cs="Arial"/>
        </w:rPr>
        <w:footnoteRef/>
      </w:r>
      <w:r w:rsidRPr="007F4381">
        <w:rPr>
          <w:rFonts w:ascii="Arial" w:hAnsi="Arial" w:cs="Arial"/>
        </w:rPr>
        <w:t xml:space="preserve"> </w:t>
      </w:r>
      <w:r w:rsidRPr="007F4381">
        <w:rPr>
          <w:rFonts w:ascii="Arial" w:hAnsi="Arial" w:cs="Arial"/>
          <w:i/>
          <w:lang w:val="en-US"/>
        </w:rPr>
        <w:t>De Wet v De Wet and Others</w:t>
      </w:r>
      <w:r w:rsidRPr="007F4381">
        <w:rPr>
          <w:rFonts w:ascii="Arial" w:hAnsi="Arial" w:cs="Arial"/>
          <w:lang w:val="en-US"/>
        </w:rPr>
        <w:t xml:space="preserve"> 1951 (4) SA 212 (C) at 216.</w:t>
      </w:r>
    </w:p>
  </w:footnote>
  <w:footnote w:id="5">
    <w:p w14:paraId="2A0EF8AF" w14:textId="63C8DD03" w:rsidR="005746B6" w:rsidRPr="007F4381" w:rsidRDefault="005746B6">
      <w:pPr>
        <w:pStyle w:val="FootnoteText"/>
        <w:rPr>
          <w:lang w:val="en-US"/>
        </w:rPr>
      </w:pPr>
      <w:r w:rsidRPr="007F4381">
        <w:rPr>
          <w:rStyle w:val="FootnoteReference"/>
          <w:rFonts w:ascii="Arial" w:hAnsi="Arial" w:cs="Arial"/>
        </w:rPr>
        <w:footnoteRef/>
      </w:r>
      <w:r w:rsidRPr="007F4381">
        <w:rPr>
          <w:rFonts w:ascii="Arial" w:hAnsi="Arial" w:cs="Arial"/>
        </w:rPr>
        <w:t xml:space="preserve"> </w:t>
      </w:r>
      <w:r w:rsidRPr="007F4381">
        <w:rPr>
          <w:rFonts w:ascii="Arial" w:hAnsi="Arial" w:cs="Arial"/>
          <w:i/>
          <w:lang w:val="en-US"/>
        </w:rPr>
        <w:t>Bydawell v Chapman NO and Others</w:t>
      </w:r>
      <w:r w:rsidRPr="007F4381">
        <w:rPr>
          <w:rFonts w:ascii="Arial" w:hAnsi="Arial" w:cs="Arial"/>
          <w:lang w:val="en-US"/>
        </w:rPr>
        <w:t xml:space="preserve"> 1953 (3) SA 514 (A) at 523.</w:t>
      </w:r>
    </w:p>
  </w:footnote>
  <w:footnote w:id="6">
    <w:p w14:paraId="6159268C" w14:textId="5F22CE97" w:rsidR="005746B6" w:rsidRPr="007F4381" w:rsidRDefault="005746B6">
      <w:pPr>
        <w:pStyle w:val="FootnoteText"/>
        <w:rPr>
          <w:lang w:val="en-US"/>
        </w:rPr>
      </w:pPr>
      <w:r>
        <w:rPr>
          <w:rStyle w:val="FootnoteReference"/>
        </w:rPr>
        <w:footnoteRef/>
      </w:r>
      <w:r>
        <w:t xml:space="preserve"> </w:t>
      </w:r>
      <w:r w:rsidRPr="00C07027">
        <w:rPr>
          <w:rFonts w:ascii="Arial" w:hAnsi="Arial" w:cs="Arial"/>
          <w:i/>
          <w:color w:val="2B2A2A"/>
        </w:rPr>
        <w:t>Klerck, NO v Registrar of Deeds</w:t>
      </w:r>
      <w:r w:rsidRPr="00C07027">
        <w:rPr>
          <w:rFonts w:ascii="Arial" w:hAnsi="Arial" w:cs="Arial"/>
          <w:color w:val="2B2A2A"/>
        </w:rPr>
        <w:t xml:space="preserve"> 1950 (1) SA 626 at p 629</w:t>
      </w:r>
      <w:r>
        <w:rPr>
          <w:rFonts w:ascii="Arial" w:hAnsi="Arial" w:cs="Arial"/>
          <w:color w:val="2B2A2A"/>
        </w:rPr>
        <w:t>.</w:t>
      </w:r>
    </w:p>
  </w:footnote>
  <w:footnote w:id="7">
    <w:p w14:paraId="63A26A72" w14:textId="25688AD3" w:rsidR="005746B6" w:rsidRPr="007F4381" w:rsidRDefault="005746B6">
      <w:pPr>
        <w:pStyle w:val="FootnoteText"/>
        <w:rPr>
          <w:lang w:val="en-US"/>
        </w:rPr>
      </w:pPr>
      <w:r>
        <w:rPr>
          <w:rStyle w:val="FootnoteReference"/>
        </w:rPr>
        <w:footnoteRef/>
      </w:r>
      <w:r>
        <w:t xml:space="preserve"> </w:t>
      </w:r>
      <w:r w:rsidRPr="00895D7A">
        <w:rPr>
          <w:rFonts w:ascii="Arial" w:hAnsi="Arial" w:cs="Arial"/>
          <w:i/>
          <w:iCs/>
          <w:color w:val="2B2A2A"/>
        </w:rPr>
        <w:t>Lubbe v Commissioner for Inland Revenue</w:t>
      </w:r>
      <w:r>
        <w:rPr>
          <w:rFonts w:ascii="Arial" w:hAnsi="Arial" w:cs="Arial"/>
          <w:i/>
          <w:iCs/>
          <w:color w:val="2B2A2A"/>
        </w:rPr>
        <w:t xml:space="preserve"> </w:t>
      </w:r>
      <w:r w:rsidRPr="00895D7A">
        <w:rPr>
          <w:rFonts w:ascii="Arial" w:hAnsi="Arial" w:cs="Arial"/>
          <w:iCs/>
          <w:color w:val="2B2A2A"/>
        </w:rPr>
        <w:t>1962 (2) SA 503(O).</w:t>
      </w:r>
    </w:p>
  </w:footnote>
  <w:footnote w:id="8">
    <w:p w14:paraId="6C7CE955" w14:textId="60F9FDA1" w:rsidR="005746B6" w:rsidRPr="00473CF2" w:rsidRDefault="005746B6" w:rsidP="00473CF2">
      <w:pPr>
        <w:pStyle w:val="FootnoteText"/>
        <w:tabs>
          <w:tab w:val="left" w:pos="284"/>
        </w:tabs>
        <w:ind w:left="284" w:hanging="284"/>
        <w:jc w:val="both"/>
        <w:rPr>
          <w:lang w:val="en-US"/>
        </w:rPr>
      </w:pPr>
      <w:r>
        <w:rPr>
          <w:rStyle w:val="FootnoteReference"/>
        </w:rPr>
        <w:footnoteRef/>
      </w:r>
      <w:r>
        <w:t xml:space="preserve"> </w:t>
      </w:r>
      <w:r w:rsidRPr="0089251C">
        <w:rPr>
          <w:rFonts w:ascii="Arial" w:hAnsi="Arial" w:cs="Arial"/>
        </w:rPr>
        <w:t xml:space="preserve">PJ Badenhorst, MJ Pienaar and H Mostert </w:t>
      </w:r>
      <w:r w:rsidRPr="0089251C">
        <w:rPr>
          <w:rFonts w:ascii="Arial" w:hAnsi="Arial" w:cs="Arial"/>
          <w:i/>
        </w:rPr>
        <w:t>Silberberg and Schoeman’s The law of Property</w:t>
      </w:r>
      <w:r w:rsidRPr="0089251C">
        <w:rPr>
          <w:rFonts w:ascii="Arial" w:hAnsi="Arial" w:cs="Arial"/>
        </w:rPr>
        <w:t xml:space="preserve"> 5 ed</w:t>
      </w:r>
      <w:r>
        <w:rPr>
          <w:rFonts w:ascii="Arial" w:hAnsi="Arial" w:cs="Arial"/>
        </w:rPr>
        <w:t>.</w:t>
      </w:r>
    </w:p>
  </w:footnote>
  <w:footnote w:id="9">
    <w:p w14:paraId="7D18EC3E" w14:textId="4D7BBF33" w:rsidR="005746B6" w:rsidRPr="005746B6" w:rsidRDefault="005746B6">
      <w:pPr>
        <w:pStyle w:val="FootnoteText"/>
        <w:rPr>
          <w:lang w:val="en-US"/>
        </w:rPr>
      </w:pPr>
      <w:r>
        <w:rPr>
          <w:rStyle w:val="FootnoteReference"/>
        </w:rPr>
        <w:footnoteRef/>
      </w:r>
      <w:r>
        <w:t xml:space="preserve"> </w:t>
      </w:r>
      <w:r w:rsidRPr="009D698F">
        <w:rPr>
          <w:rFonts w:ascii="Arial" w:hAnsi="Arial" w:cs="Arial"/>
          <w:i/>
        </w:rPr>
        <w:t>Ibid</w:t>
      </w:r>
      <w:r w:rsidRPr="0089251C">
        <w:rPr>
          <w:rFonts w:ascii="Arial" w:hAnsi="Arial" w:cs="Arial"/>
        </w:rPr>
        <w:t xml:space="preserve"> at 72-73.</w:t>
      </w:r>
    </w:p>
  </w:footnote>
  <w:footnote w:id="10">
    <w:p w14:paraId="76019873" w14:textId="1A265F85" w:rsidR="005746B6" w:rsidRPr="005746B6" w:rsidRDefault="005746B6">
      <w:pPr>
        <w:pStyle w:val="FootnoteText"/>
        <w:rPr>
          <w:lang w:val="en-US"/>
        </w:rPr>
      </w:pPr>
      <w:r>
        <w:rPr>
          <w:rStyle w:val="FootnoteReference"/>
        </w:rPr>
        <w:footnoteRef/>
      </w:r>
      <w:r>
        <w:t xml:space="preserve"> </w:t>
      </w:r>
      <w:r w:rsidRPr="0089251C">
        <w:rPr>
          <w:rFonts w:ascii="Arial" w:hAnsi="Arial" w:cs="Arial"/>
        </w:rPr>
        <w:t xml:space="preserve">Also see </w:t>
      </w:r>
      <w:r w:rsidRPr="0089251C">
        <w:rPr>
          <w:rFonts w:ascii="Arial" w:hAnsi="Arial" w:cs="Arial"/>
          <w:i/>
          <w:lang w:val="en-US"/>
        </w:rPr>
        <w:t>Satar v Clayton</w:t>
      </w:r>
      <w:r w:rsidRPr="0089251C">
        <w:rPr>
          <w:rFonts w:ascii="Arial" w:hAnsi="Arial" w:cs="Arial"/>
          <w:lang w:val="en-US"/>
        </w:rPr>
        <w:t xml:space="preserve"> (HC-MD-CIV-ACT-DEL-2018/03453) [2023] NAHCMD 263 (12 May 2023).</w:t>
      </w:r>
    </w:p>
  </w:footnote>
  <w:footnote w:id="11">
    <w:p w14:paraId="6E2EFB4A" w14:textId="183B2656" w:rsidR="005746B6" w:rsidRPr="005746B6" w:rsidRDefault="005746B6">
      <w:pPr>
        <w:pStyle w:val="FootnoteText"/>
        <w:rPr>
          <w:lang w:val="en-US"/>
        </w:rPr>
      </w:pPr>
      <w:r>
        <w:rPr>
          <w:rStyle w:val="FootnoteReference"/>
        </w:rPr>
        <w:footnoteRef/>
      </w:r>
      <w:r>
        <w:t xml:space="preserve"> </w:t>
      </w:r>
      <w:r w:rsidRPr="00963886">
        <w:rPr>
          <w:rFonts w:ascii="Arial" w:hAnsi="Arial" w:cs="Arial"/>
          <w:i/>
          <w:color w:val="404040"/>
          <w:shd w:val="clear" w:color="auto" w:fill="FFFFFF"/>
        </w:rPr>
        <w:t>Mngadi NO v Ntuli and Others</w:t>
      </w:r>
      <w:r>
        <w:rPr>
          <w:rFonts w:ascii="Arial" w:hAnsi="Arial" w:cs="Arial"/>
          <w:i/>
          <w:color w:val="404040"/>
          <w:shd w:val="clear" w:color="auto" w:fill="FFFFFF"/>
        </w:rPr>
        <w:t xml:space="preserve"> </w:t>
      </w:r>
      <w:r w:rsidRPr="00963886">
        <w:rPr>
          <w:rFonts w:ascii="Arial" w:hAnsi="Arial" w:cs="Arial"/>
          <w:color w:val="404040"/>
          <w:shd w:val="clear" w:color="auto" w:fill="FFFFFF"/>
        </w:rPr>
        <w:t>1981 (3) SA 478 (D)</w:t>
      </w:r>
      <w:r>
        <w:rPr>
          <w:rFonts w:ascii="Arial" w:hAnsi="Arial" w:cs="Arial"/>
          <w:color w:val="404040"/>
          <w:shd w:val="clear" w:color="auto" w:fill="FFFFFF"/>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2036015"/>
      <w:docPartObj>
        <w:docPartGallery w:val="Page Numbers (Top of Page)"/>
        <w:docPartUnique/>
      </w:docPartObj>
    </w:sdtPr>
    <w:sdtEndPr>
      <w:rPr>
        <w:rFonts w:ascii="Arial" w:hAnsi="Arial" w:cs="Arial"/>
        <w:noProof/>
        <w:sz w:val="24"/>
      </w:rPr>
    </w:sdtEndPr>
    <w:sdtContent>
      <w:p w14:paraId="64CABE81" w14:textId="54437F78" w:rsidR="005746B6" w:rsidRPr="00904CA1" w:rsidRDefault="005746B6">
        <w:pPr>
          <w:pStyle w:val="Header"/>
          <w:jc w:val="right"/>
          <w:rPr>
            <w:rFonts w:ascii="Arial" w:hAnsi="Arial" w:cs="Arial"/>
            <w:sz w:val="24"/>
          </w:rPr>
        </w:pPr>
        <w:r w:rsidRPr="00904CA1">
          <w:rPr>
            <w:rFonts w:ascii="Arial" w:hAnsi="Arial" w:cs="Arial"/>
            <w:sz w:val="24"/>
          </w:rPr>
          <w:fldChar w:fldCharType="begin"/>
        </w:r>
        <w:r w:rsidRPr="00904CA1">
          <w:rPr>
            <w:rFonts w:ascii="Arial" w:hAnsi="Arial" w:cs="Arial"/>
            <w:sz w:val="24"/>
          </w:rPr>
          <w:instrText xml:space="preserve"> PAGE   \* MERGEFORMAT </w:instrText>
        </w:r>
        <w:r w:rsidRPr="00904CA1">
          <w:rPr>
            <w:rFonts w:ascii="Arial" w:hAnsi="Arial" w:cs="Arial"/>
            <w:sz w:val="24"/>
          </w:rPr>
          <w:fldChar w:fldCharType="separate"/>
        </w:r>
        <w:r w:rsidR="00B2114C">
          <w:rPr>
            <w:rFonts w:ascii="Arial" w:hAnsi="Arial" w:cs="Arial"/>
            <w:noProof/>
            <w:sz w:val="24"/>
          </w:rPr>
          <w:t>21</w:t>
        </w:r>
        <w:r w:rsidRPr="00904CA1">
          <w:rPr>
            <w:rFonts w:ascii="Arial" w:hAnsi="Arial" w:cs="Arial"/>
            <w:noProof/>
            <w:sz w:val="24"/>
          </w:rPr>
          <w:fldChar w:fldCharType="end"/>
        </w:r>
      </w:p>
    </w:sdtContent>
  </w:sdt>
  <w:p w14:paraId="36330BE9" w14:textId="77777777" w:rsidR="005746B6" w:rsidRDefault="005746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4"/>
    <w:multiLevelType w:val="multilevel"/>
    <w:tmpl w:val="00000887"/>
    <w:lvl w:ilvl="0">
      <w:start w:val="12"/>
      <w:numFmt w:val="decimal"/>
      <w:lvlText w:val="[%1]"/>
      <w:lvlJc w:val="left"/>
      <w:pPr>
        <w:ind w:left="102" w:hanging="648"/>
      </w:pPr>
      <w:rPr>
        <w:rFonts w:cs="Times New Roman"/>
        <w:b w:val="0"/>
        <w:bCs w:val="0"/>
        <w:w w:val="102"/>
      </w:rPr>
    </w:lvl>
    <w:lvl w:ilvl="1">
      <w:numFmt w:val="bullet"/>
      <w:lvlText w:val="•"/>
      <w:lvlJc w:val="left"/>
      <w:pPr>
        <w:ind w:left="1026" w:hanging="648"/>
      </w:pPr>
    </w:lvl>
    <w:lvl w:ilvl="2">
      <w:numFmt w:val="bullet"/>
      <w:lvlText w:val="•"/>
      <w:lvlJc w:val="left"/>
      <w:pPr>
        <w:ind w:left="1952" w:hanging="648"/>
      </w:pPr>
    </w:lvl>
    <w:lvl w:ilvl="3">
      <w:numFmt w:val="bullet"/>
      <w:lvlText w:val="•"/>
      <w:lvlJc w:val="left"/>
      <w:pPr>
        <w:ind w:left="2878" w:hanging="648"/>
      </w:pPr>
    </w:lvl>
    <w:lvl w:ilvl="4">
      <w:numFmt w:val="bullet"/>
      <w:lvlText w:val="•"/>
      <w:lvlJc w:val="left"/>
      <w:pPr>
        <w:ind w:left="3804" w:hanging="648"/>
      </w:pPr>
    </w:lvl>
    <w:lvl w:ilvl="5">
      <w:numFmt w:val="bullet"/>
      <w:lvlText w:val="•"/>
      <w:lvlJc w:val="left"/>
      <w:pPr>
        <w:ind w:left="4730" w:hanging="648"/>
      </w:pPr>
    </w:lvl>
    <w:lvl w:ilvl="6">
      <w:numFmt w:val="bullet"/>
      <w:lvlText w:val="•"/>
      <w:lvlJc w:val="left"/>
      <w:pPr>
        <w:ind w:left="5656" w:hanging="648"/>
      </w:pPr>
    </w:lvl>
    <w:lvl w:ilvl="7">
      <w:numFmt w:val="bullet"/>
      <w:lvlText w:val="•"/>
      <w:lvlJc w:val="left"/>
      <w:pPr>
        <w:ind w:left="6582" w:hanging="648"/>
      </w:pPr>
    </w:lvl>
    <w:lvl w:ilvl="8">
      <w:numFmt w:val="bullet"/>
      <w:lvlText w:val="•"/>
      <w:lvlJc w:val="left"/>
      <w:pPr>
        <w:ind w:left="7508" w:hanging="648"/>
      </w:pPr>
    </w:lvl>
  </w:abstractNum>
  <w:abstractNum w:abstractNumId="1">
    <w:nsid w:val="01956687"/>
    <w:multiLevelType w:val="hybridMultilevel"/>
    <w:tmpl w:val="8228B6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19540C"/>
    <w:multiLevelType w:val="hybridMultilevel"/>
    <w:tmpl w:val="70562A06"/>
    <w:lvl w:ilvl="0" w:tplc="61BAAC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CB137E"/>
    <w:multiLevelType w:val="hybridMultilevel"/>
    <w:tmpl w:val="D0B2EB4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77A0018"/>
    <w:multiLevelType w:val="hybridMultilevel"/>
    <w:tmpl w:val="C6DEB4A6"/>
    <w:lvl w:ilvl="0" w:tplc="0C42A83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53434C"/>
    <w:multiLevelType w:val="hybridMultilevel"/>
    <w:tmpl w:val="609810E6"/>
    <w:lvl w:ilvl="0" w:tplc="040EC9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D32466"/>
    <w:multiLevelType w:val="hybridMultilevel"/>
    <w:tmpl w:val="918C277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62231595"/>
    <w:multiLevelType w:val="hybridMultilevel"/>
    <w:tmpl w:val="41F26F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72FA3B6E"/>
    <w:multiLevelType w:val="hybridMultilevel"/>
    <w:tmpl w:val="4D60DCA2"/>
    <w:lvl w:ilvl="0" w:tplc="710C72B6">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3"/>
  </w:num>
  <w:num w:numId="5">
    <w:abstractNumId w:val="8"/>
  </w:num>
  <w:num w:numId="6">
    <w:abstractNumId w:val="0"/>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6A2"/>
    <w:rsid w:val="00001BBF"/>
    <w:rsid w:val="000122F7"/>
    <w:rsid w:val="0001565A"/>
    <w:rsid w:val="00044736"/>
    <w:rsid w:val="00050733"/>
    <w:rsid w:val="00065813"/>
    <w:rsid w:val="000753AE"/>
    <w:rsid w:val="00084686"/>
    <w:rsid w:val="000A18B9"/>
    <w:rsid w:val="000B1E55"/>
    <w:rsid w:val="000B4778"/>
    <w:rsid w:val="000D31D7"/>
    <w:rsid w:val="000D3589"/>
    <w:rsid w:val="000E27DF"/>
    <w:rsid w:val="00111EBE"/>
    <w:rsid w:val="0011245F"/>
    <w:rsid w:val="0014129F"/>
    <w:rsid w:val="001423D8"/>
    <w:rsid w:val="00143629"/>
    <w:rsid w:val="00152358"/>
    <w:rsid w:val="00155B6A"/>
    <w:rsid w:val="0019098D"/>
    <w:rsid w:val="00191820"/>
    <w:rsid w:val="001B51D4"/>
    <w:rsid w:val="001B51E6"/>
    <w:rsid w:val="001E0608"/>
    <w:rsid w:val="001E2571"/>
    <w:rsid w:val="002060AF"/>
    <w:rsid w:val="00217C3B"/>
    <w:rsid w:val="00221C4B"/>
    <w:rsid w:val="0022613F"/>
    <w:rsid w:val="0022793E"/>
    <w:rsid w:val="00234AFF"/>
    <w:rsid w:val="00253088"/>
    <w:rsid w:val="00254FD3"/>
    <w:rsid w:val="00260CF6"/>
    <w:rsid w:val="00262AD8"/>
    <w:rsid w:val="00267A56"/>
    <w:rsid w:val="00271D16"/>
    <w:rsid w:val="00273241"/>
    <w:rsid w:val="0028733B"/>
    <w:rsid w:val="002900CF"/>
    <w:rsid w:val="002A4642"/>
    <w:rsid w:val="002A691F"/>
    <w:rsid w:val="002B14F7"/>
    <w:rsid w:val="002B21DB"/>
    <w:rsid w:val="002B3768"/>
    <w:rsid w:val="002B502A"/>
    <w:rsid w:val="002B5F38"/>
    <w:rsid w:val="002C1D70"/>
    <w:rsid w:val="002D5136"/>
    <w:rsid w:val="002E009E"/>
    <w:rsid w:val="00311568"/>
    <w:rsid w:val="003163A9"/>
    <w:rsid w:val="00320ABB"/>
    <w:rsid w:val="00320CC2"/>
    <w:rsid w:val="00321474"/>
    <w:rsid w:val="0033188D"/>
    <w:rsid w:val="003373CA"/>
    <w:rsid w:val="0035718F"/>
    <w:rsid w:val="00366FF4"/>
    <w:rsid w:val="00373B70"/>
    <w:rsid w:val="0038387D"/>
    <w:rsid w:val="003B2B01"/>
    <w:rsid w:val="003B5F23"/>
    <w:rsid w:val="003D4235"/>
    <w:rsid w:val="003E590F"/>
    <w:rsid w:val="003F39EC"/>
    <w:rsid w:val="003F6154"/>
    <w:rsid w:val="00413701"/>
    <w:rsid w:val="004143DC"/>
    <w:rsid w:val="00422F56"/>
    <w:rsid w:val="0042446B"/>
    <w:rsid w:val="00424C58"/>
    <w:rsid w:val="00473CF2"/>
    <w:rsid w:val="004776F5"/>
    <w:rsid w:val="00481645"/>
    <w:rsid w:val="004836A2"/>
    <w:rsid w:val="0048669D"/>
    <w:rsid w:val="004868B8"/>
    <w:rsid w:val="004A2467"/>
    <w:rsid w:val="004C17A2"/>
    <w:rsid w:val="004C23FE"/>
    <w:rsid w:val="004C3DFE"/>
    <w:rsid w:val="004C54FC"/>
    <w:rsid w:val="004D5C6E"/>
    <w:rsid w:val="004E3ED3"/>
    <w:rsid w:val="00514632"/>
    <w:rsid w:val="005170C8"/>
    <w:rsid w:val="005209EB"/>
    <w:rsid w:val="00525A7D"/>
    <w:rsid w:val="005364E4"/>
    <w:rsid w:val="00545CF7"/>
    <w:rsid w:val="00546547"/>
    <w:rsid w:val="005471D7"/>
    <w:rsid w:val="0055086F"/>
    <w:rsid w:val="005540AA"/>
    <w:rsid w:val="005664A3"/>
    <w:rsid w:val="00573271"/>
    <w:rsid w:val="005746B6"/>
    <w:rsid w:val="00583877"/>
    <w:rsid w:val="005866D2"/>
    <w:rsid w:val="005B40CA"/>
    <w:rsid w:val="005C002F"/>
    <w:rsid w:val="005E5250"/>
    <w:rsid w:val="00603FE2"/>
    <w:rsid w:val="00643319"/>
    <w:rsid w:val="00643911"/>
    <w:rsid w:val="00660C5D"/>
    <w:rsid w:val="00666004"/>
    <w:rsid w:val="00671532"/>
    <w:rsid w:val="00685C46"/>
    <w:rsid w:val="006A0945"/>
    <w:rsid w:val="006B064E"/>
    <w:rsid w:val="006C2834"/>
    <w:rsid w:val="006D066E"/>
    <w:rsid w:val="006F022F"/>
    <w:rsid w:val="006F10AB"/>
    <w:rsid w:val="007241EB"/>
    <w:rsid w:val="007341B6"/>
    <w:rsid w:val="00761EF7"/>
    <w:rsid w:val="0076785A"/>
    <w:rsid w:val="00777843"/>
    <w:rsid w:val="00781595"/>
    <w:rsid w:val="007A3364"/>
    <w:rsid w:val="007B1D0B"/>
    <w:rsid w:val="007B4611"/>
    <w:rsid w:val="007B6A95"/>
    <w:rsid w:val="007E6789"/>
    <w:rsid w:val="007F4381"/>
    <w:rsid w:val="007F5469"/>
    <w:rsid w:val="008269B9"/>
    <w:rsid w:val="0083152C"/>
    <w:rsid w:val="00833C24"/>
    <w:rsid w:val="00841418"/>
    <w:rsid w:val="0084199C"/>
    <w:rsid w:val="00856111"/>
    <w:rsid w:val="0087541F"/>
    <w:rsid w:val="0089251C"/>
    <w:rsid w:val="00895D7A"/>
    <w:rsid w:val="008A6664"/>
    <w:rsid w:val="008A78FB"/>
    <w:rsid w:val="008B3BE5"/>
    <w:rsid w:val="008C3563"/>
    <w:rsid w:val="008C6D24"/>
    <w:rsid w:val="008C7E87"/>
    <w:rsid w:val="008D4E5D"/>
    <w:rsid w:val="008F4020"/>
    <w:rsid w:val="008F4DC5"/>
    <w:rsid w:val="00904CA1"/>
    <w:rsid w:val="00906CAC"/>
    <w:rsid w:val="00911F4B"/>
    <w:rsid w:val="00912CE3"/>
    <w:rsid w:val="00914A43"/>
    <w:rsid w:val="009226CC"/>
    <w:rsid w:val="00936C73"/>
    <w:rsid w:val="00963886"/>
    <w:rsid w:val="00970487"/>
    <w:rsid w:val="00971961"/>
    <w:rsid w:val="00976438"/>
    <w:rsid w:val="00980661"/>
    <w:rsid w:val="0099145D"/>
    <w:rsid w:val="009A2753"/>
    <w:rsid w:val="009A71E5"/>
    <w:rsid w:val="009B09EA"/>
    <w:rsid w:val="009C668A"/>
    <w:rsid w:val="009D305E"/>
    <w:rsid w:val="009D698F"/>
    <w:rsid w:val="009E7A02"/>
    <w:rsid w:val="00A0022A"/>
    <w:rsid w:val="00A12C69"/>
    <w:rsid w:val="00A20E48"/>
    <w:rsid w:val="00A2153D"/>
    <w:rsid w:val="00A21949"/>
    <w:rsid w:val="00A5283F"/>
    <w:rsid w:val="00A558C8"/>
    <w:rsid w:val="00A719B4"/>
    <w:rsid w:val="00AA1648"/>
    <w:rsid w:val="00AA3E25"/>
    <w:rsid w:val="00AA4E0D"/>
    <w:rsid w:val="00AB0826"/>
    <w:rsid w:val="00AD3AAF"/>
    <w:rsid w:val="00AE0604"/>
    <w:rsid w:val="00AE5115"/>
    <w:rsid w:val="00B06C53"/>
    <w:rsid w:val="00B076A2"/>
    <w:rsid w:val="00B12FF5"/>
    <w:rsid w:val="00B2114C"/>
    <w:rsid w:val="00B224C7"/>
    <w:rsid w:val="00B500C4"/>
    <w:rsid w:val="00B57EEB"/>
    <w:rsid w:val="00B604CD"/>
    <w:rsid w:val="00B66483"/>
    <w:rsid w:val="00B67A7A"/>
    <w:rsid w:val="00B73191"/>
    <w:rsid w:val="00B92E94"/>
    <w:rsid w:val="00BA03F4"/>
    <w:rsid w:val="00BC2D59"/>
    <w:rsid w:val="00BD7447"/>
    <w:rsid w:val="00BE306F"/>
    <w:rsid w:val="00C01483"/>
    <w:rsid w:val="00C02F7A"/>
    <w:rsid w:val="00C07027"/>
    <w:rsid w:val="00C30705"/>
    <w:rsid w:val="00C467DF"/>
    <w:rsid w:val="00C469CA"/>
    <w:rsid w:val="00C65BC0"/>
    <w:rsid w:val="00C80359"/>
    <w:rsid w:val="00C87B17"/>
    <w:rsid w:val="00C97437"/>
    <w:rsid w:val="00CA2B9E"/>
    <w:rsid w:val="00CB0794"/>
    <w:rsid w:val="00CB09EC"/>
    <w:rsid w:val="00CB3C22"/>
    <w:rsid w:val="00CC3B4B"/>
    <w:rsid w:val="00CC5039"/>
    <w:rsid w:val="00CD2A8E"/>
    <w:rsid w:val="00CE0E94"/>
    <w:rsid w:val="00CE7346"/>
    <w:rsid w:val="00D018F6"/>
    <w:rsid w:val="00D03047"/>
    <w:rsid w:val="00D0647E"/>
    <w:rsid w:val="00D40F81"/>
    <w:rsid w:val="00D42951"/>
    <w:rsid w:val="00D448FF"/>
    <w:rsid w:val="00D507D8"/>
    <w:rsid w:val="00D769A0"/>
    <w:rsid w:val="00D80666"/>
    <w:rsid w:val="00D91335"/>
    <w:rsid w:val="00D93BB4"/>
    <w:rsid w:val="00D949B1"/>
    <w:rsid w:val="00DB5D84"/>
    <w:rsid w:val="00E060F8"/>
    <w:rsid w:val="00E06540"/>
    <w:rsid w:val="00E2026B"/>
    <w:rsid w:val="00E232EC"/>
    <w:rsid w:val="00E2499E"/>
    <w:rsid w:val="00E26176"/>
    <w:rsid w:val="00E45031"/>
    <w:rsid w:val="00E464AC"/>
    <w:rsid w:val="00E568A5"/>
    <w:rsid w:val="00E62B97"/>
    <w:rsid w:val="00E86761"/>
    <w:rsid w:val="00E90932"/>
    <w:rsid w:val="00EA02C4"/>
    <w:rsid w:val="00EA405B"/>
    <w:rsid w:val="00EA4A4A"/>
    <w:rsid w:val="00EB44B1"/>
    <w:rsid w:val="00EC1770"/>
    <w:rsid w:val="00EE0136"/>
    <w:rsid w:val="00EE349D"/>
    <w:rsid w:val="00EE60B9"/>
    <w:rsid w:val="00EF6DF0"/>
    <w:rsid w:val="00F22441"/>
    <w:rsid w:val="00F23B6E"/>
    <w:rsid w:val="00F27A94"/>
    <w:rsid w:val="00F333A4"/>
    <w:rsid w:val="00F41FFF"/>
    <w:rsid w:val="00F6051E"/>
    <w:rsid w:val="00F62459"/>
    <w:rsid w:val="00F66E54"/>
    <w:rsid w:val="00F7190E"/>
    <w:rsid w:val="00F7292C"/>
    <w:rsid w:val="00F91778"/>
    <w:rsid w:val="00F973A3"/>
    <w:rsid w:val="00FB2FA3"/>
    <w:rsid w:val="00FD28B1"/>
    <w:rsid w:val="00FF35C1"/>
    <w:rsid w:val="00FF5E3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889DA"/>
  <w15:docId w15:val="{93E99A15-4587-4594-AE51-049DB090C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5866D2"/>
    <w:pPr>
      <w:keepNext/>
      <w:spacing w:after="0" w:line="240" w:lineRule="auto"/>
      <w:outlineLvl w:val="3"/>
    </w:pPr>
    <w:rPr>
      <w:rFonts w:ascii="Arial" w:eastAsia="Times New Roman" w:hAnsi="Arial" w:cs="Times New Roman"/>
      <w:kern w:val="0"/>
      <w:sz w:val="28"/>
      <w:szCs w:val="24"/>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76A2"/>
    <w:pPr>
      <w:spacing w:before="100" w:beforeAutospacing="1" w:after="100" w:afterAutospacing="1" w:line="240" w:lineRule="auto"/>
    </w:pPr>
    <w:rPr>
      <w:rFonts w:ascii="Times New Roman" w:eastAsia="Times New Roman" w:hAnsi="Times New Roman" w:cs="Times New Roman"/>
      <w:kern w:val="0"/>
      <w:sz w:val="24"/>
      <w:szCs w:val="24"/>
      <w:lang w:eastAsia="en-ZA"/>
      <w14:ligatures w14:val="none"/>
    </w:rPr>
  </w:style>
  <w:style w:type="character" w:styleId="Emphasis">
    <w:name w:val="Emphasis"/>
    <w:basedOn w:val="DefaultParagraphFont"/>
    <w:uiPriority w:val="20"/>
    <w:qFormat/>
    <w:rsid w:val="00B076A2"/>
    <w:rPr>
      <w:i/>
      <w:iCs/>
    </w:rPr>
  </w:style>
  <w:style w:type="character" w:styleId="Strong">
    <w:name w:val="Strong"/>
    <w:basedOn w:val="DefaultParagraphFont"/>
    <w:uiPriority w:val="22"/>
    <w:qFormat/>
    <w:rsid w:val="00B076A2"/>
    <w:rPr>
      <w:b/>
      <w:bCs/>
    </w:rPr>
  </w:style>
  <w:style w:type="character" w:styleId="Hyperlink">
    <w:name w:val="Hyperlink"/>
    <w:basedOn w:val="DefaultParagraphFont"/>
    <w:uiPriority w:val="99"/>
    <w:semiHidden/>
    <w:unhideWhenUsed/>
    <w:rsid w:val="00D0647E"/>
    <w:rPr>
      <w:color w:val="0000FF"/>
      <w:u w:val="single"/>
    </w:rPr>
  </w:style>
  <w:style w:type="paragraph" w:styleId="FootnoteText">
    <w:name w:val="footnote text"/>
    <w:basedOn w:val="Normal"/>
    <w:link w:val="FootnoteTextChar"/>
    <w:uiPriority w:val="99"/>
    <w:unhideWhenUsed/>
    <w:qFormat/>
    <w:rsid w:val="00373B70"/>
    <w:pPr>
      <w:spacing w:after="0" w:line="240" w:lineRule="auto"/>
    </w:pPr>
    <w:rPr>
      <w:kern w:val="0"/>
      <w:sz w:val="20"/>
      <w:szCs w:val="20"/>
      <w14:ligatures w14:val="none"/>
    </w:rPr>
  </w:style>
  <w:style w:type="character" w:customStyle="1" w:styleId="FootnoteTextChar">
    <w:name w:val="Footnote Text Char"/>
    <w:basedOn w:val="DefaultParagraphFont"/>
    <w:link w:val="FootnoteText"/>
    <w:uiPriority w:val="99"/>
    <w:rsid w:val="00373B70"/>
    <w:rPr>
      <w:kern w:val="0"/>
      <w:sz w:val="20"/>
      <w:szCs w:val="20"/>
      <w14:ligatures w14:val="none"/>
    </w:rPr>
  </w:style>
  <w:style w:type="paragraph" w:styleId="ListParagraph">
    <w:name w:val="List Paragraph"/>
    <w:basedOn w:val="Normal"/>
    <w:uiPriority w:val="34"/>
    <w:qFormat/>
    <w:rsid w:val="008F4DC5"/>
    <w:pPr>
      <w:ind w:left="720"/>
      <w:contextualSpacing/>
    </w:pPr>
    <w:rPr>
      <w:kern w:val="0"/>
      <w14:ligatures w14:val="none"/>
    </w:rPr>
  </w:style>
  <w:style w:type="character" w:customStyle="1" w:styleId="mc">
    <w:name w:val="mc"/>
    <w:basedOn w:val="DefaultParagraphFont"/>
    <w:rsid w:val="0022613F"/>
  </w:style>
  <w:style w:type="character" w:styleId="FootnoteReference">
    <w:name w:val="footnote reference"/>
    <w:aliases w:val="Footnotes refss,(NECG) Footnote Reference,fr,Appel note de bas de page,Ref,de nota al pie,註腳內容,Footnote symbol,Style 12,Footnote"/>
    <w:basedOn w:val="DefaultParagraphFont"/>
    <w:uiPriority w:val="99"/>
    <w:qFormat/>
    <w:rsid w:val="006D066E"/>
    <w:rPr>
      <w:vertAlign w:val="superscript"/>
    </w:rPr>
  </w:style>
  <w:style w:type="paragraph" w:styleId="Header">
    <w:name w:val="header"/>
    <w:basedOn w:val="Normal"/>
    <w:link w:val="HeaderChar"/>
    <w:uiPriority w:val="99"/>
    <w:unhideWhenUsed/>
    <w:rsid w:val="000E27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27DF"/>
  </w:style>
  <w:style w:type="paragraph" w:styleId="Footer">
    <w:name w:val="footer"/>
    <w:basedOn w:val="Normal"/>
    <w:link w:val="FooterChar"/>
    <w:uiPriority w:val="99"/>
    <w:unhideWhenUsed/>
    <w:rsid w:val="000E27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27DF"/>
  </w:style>
  <w:style w:type="paragraph" w:styleId="NoSpacing">
    <w:name w:val="No Spacing"/>
    <w:uiPriority w:val="1"/>
    <w:qFormat/>
    <w:rsid w:val="007F5469"/>
    <w:pPr>
      <w:widowControl w:val="0"/>
      <w:spacing w:after="0" w:line="240" w:lineRule="auto"/>
      <w:jc w:val="both"/>
    </w:pPr>
    <w:rPr>
      <w:rFonts w:ascii="Arial" w:eastAsia="Times New Roman" w:hAnsi="Arial" w:cs="Arial"/>
      <w:spacing w:val="-3"/>
      <w:kern w:val="0"/>
      <w:sz w:val="24"/>
      <w:szCs w:val="24"/>
      <w:lang w:val="en-GB"/>
      <w14:ligatures w14:val="none"/>
    </w:rPr>
  </w:style>
  <w:style w:type="character" w:styleId="IntenseEmphasis">
    <w:name w:val="Intense Emphasis"/>
    <w:uiPriority w:val="21"/>
    <w:qFormat/>
    <w:rsid w:val="007B6A95"/>
    <w:rPr>
      <w:i/>
      <w:iCs/>
      <w:color w:val="5B9BD5"/>
    </w:rPr>
  </w:style>
  <w:style w:type="character" w:customStyle="1" w:styleId="Heading4Char">
    <w:name w:val="Heading 4 Char"/>
    <w:basedOn w:val="DefaultParagraphFont"/>
    <w:link w:val="Heading4"/>
    <w:rsid w:val="005866D2"/>
    <w:rPr>
      <w:rFonts w:ascii="Arial" w:eastAsia="Times New Roman" w:hAnsi="Arial" w:cs="Times New Roman"/>
      <w:kern w:val="0"/>
      <w:sz w:val="28"/>
      <w:szCs w:val="24"/>
      <w:lang w:val="en-GB"/>
      <w14:ligatures w14:val="none"/>
    </w:rPr>
  </w:style>
  <w:style w:type="paragraph" w:styleId="BodyText">
    <w:name w:val="Body Text"/>
    <w:basedOn w:val="Normal"/>
    <w:link w:val="BodyTextChar"/>
    <w:uiPriority w:val="99"/>
    <w:semiHidden/>
    <w:unhideWhenUsed/>
    <w:rsid w:val="003E590F"/>
    <w:pPr>
      <w:spacing w:after="120"/>
    </w:pPr>
  </w:style>
  <w:style w:type="character" w:customStyle="1" w:styleId="BodyTextChar">
    <w:name w:val="Body Text Char"/>
    <w:basedOn w:val="DefaultParagraphFont"/>
    <w:link w:val="BodyText"/>
    <w:uiPriority w:val="99"/>
    <w:semiHidden/>
    <w:rsid w:val="003E590F"/>
  </w:style>
  <w:style w:type="paragraph" w:styleId="BalloonText">
    <w:name w:val="Balloon Text"/>
    <w:basedOn w:val="Normal"/>
    <w:link w:val="BalloonTextChar"/>
    <w:uiPriority w:val="99"/>
    <w:semiHidden/>
    <w:unhideWhenUsed/>
    <w:rsid w:val="00D018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8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33604">
      <w:bodyDiv w:val="1"/>
      <w:marLeft w:val="0"/>
      <w:marRight w:val="0"/>
      <w:marTop w:val="0"/>
      <w:marBottom w:val="0"/>
      <w:divBdr>
        <w:top w:val="none" w:sz="0" w:space="0" w:color="auto"/>
        <w:left w:val="none" w:sz="0" w:space="0" w:color="auto"/>
        <w:bottom w:val="none" w:sz="0" w:space="0" w:color="auto"/>
        <w:right w:val="none" w:sz="0" w:space="0" w:color="auto"/>
      </w:divBdr>
    </w:div>
    <w:div w:id="975068391">
      <w:bodyDiv w:val="1"/>
      <w:marLeft w:val="0"/>
      <w:marRight w:val="0"/>
      <w:marTop w:val="0"/>
      <w:marBottom w:val="0"/>
      <w:divBdr>
        <w:top w:val="none" w:sz="0" w:space="0" w:color="auto"/>
        <w:left w:val="none" w:sz="0" w:space="0" w:color="auto"/>
        <w:bottom w:val="none" w:sz="0" w:space="0" w:color="auto"/>
        <w:right w:val="none" w:sz="0" w:space="0" w:color="auto"/>
      </w:divBdr>
    </w:div>
    <w:div w:id="1328706659">
      <w:bodyDiv w:val="1"/>
      <w:marLeft w:val="0"/>
      <w:marRight w:val="0"/>
      <w:marTop w:val="0"/>
      <w:marBottom w:val="0"/>
      <w:divBdr>
        <w:top w:val="none" w:sz="0" w:space="0" w:color="auto"/>
        <w:left w:val="none" w:sz="0" w:space="0" w:color="auto"/>
        <w:bottom w:val="none" w:sz="0" w:space="0" w:color="auto"/>
        <w:right w:val="none" w:sz="0" w:space="0" w:color="auto"/>
      </w:divBdr>
    </w:div>
    <w:div w:id="1426535997">
      <w:bodyDiv w:val="1"/>
      <w:marLeft w:val="0"/>
      <w:marRight w:val="0"/>
      <w:marTop w:val="0"/>
      <w:marBottom w:val="0"/>
      <w:divBdr>
        <w:top w:val="none" w:sz="0" w:space="0" w:color="auto"/>
        <w:left w:val="none" w:sz="0" w:space="0" w:color="auto"/>
        <w:bottom w:val="none" w:sz="0" w:space="0" w:color="auto"/>
        <w:right w:val="none" w:sz="0" w:space="0" w:color="auto"/>
      </w:divBdr>
    </w:div>
    <w:div w:id="190988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2023-09-21T18:30:00+00:00</Judgment_x0020_Date>
    <Year xmlns="c1afb1bd-f2fb-40fd-9abb-aea55b4d7662">2023</Year>
  </documentManagement>
</p:properties>
</file>

<file path=customXml/itemProps1.xml><?xml version="1.0" encoding="utf-8"?>
<ds:datastoreItem xmlns:ds="http://schemas.openxmlformats.org/officeDocument/2006/customXml" ds:itemID="{C100E78A-4AA5-43D1-AE65-38F113EC4FDE}"/>
</file>

<file path=customXml/itemProps2.xml><?xml version="1.0" encoding="utf-8"?>
<ds:datastoreItem xmlns:ds="http://schemas.openxmlformats.org/officeDocument/2006/customXml" ds:itemID="{99387309-017B-48EB-BA0D-B0E04D474961}"/>
</file>

<file path=customXml/itemProps3.xml><?xml version="1.0" encoding="utf-8"?>
<ds:datastoreItem xmlns:ds="http://schemas.openxmlformats.org/officeDocument/2006/customXml" ds:itemID="{9A40F71C-3B36-4296-9FD6-984BCDA3EF35}"/>
</file>

<file path=customXml/itemProps4.xml><?xml version="1.0" encoding="utf-8"?>
<ds:datastoreItem xmlns:ds="http://schemas.openxmlformats.org/officeDocument/2006/customXml" ds:itemID="{667EDD0B-B0E4-44DE-9EDD-108275E12943}"/>
</file>

<file path=docProps/app.xml><?xml version="1.0" encoding="utf-8"?>
<Properties xmlns="http://schemas.openxmlformats.org/officeDocument/2006/extended-properties" xmlns:vt="http://schemas.openxmlformats.org/officeDocument/2006/docPropsVTypes">
  <Template>Normal</Template>
  <TotalTime>2</TotalTime>
  <Pages>1</Pages>
  <Words>7907</Words>
  <Characters>45073</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Bezuidenhout v Mouton (HC-MD-CIV-ACT-OTH-2017-02389) [2023] NAHCMD NC 589 (22 September 2023)</dc:title>
  <dc:subject/>
  <dc:creator>Mbushandje Ntinda</dc:creator>
  <cp:keywords/>
  <dc:description/>
  <cp:lastModifiedBy>Bregitha Coetzee</cp:lastModifiedBy>
  <cp:revision>4</cp:revision>
  <cp:lastPrinted>2023-09-22T08:14:00Z</cp:lastPrinted>
  <dcterms:created xsi:type="dcterms:W3CDTF">2023-09-22T08:33:00Z</dcterms:created>
  <dcterms:modified xsi:type="dcterms:W3CDTF">2023-09-26T09:07:00Z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