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3B" w:rsidRPr="00515BD3" w:rsidRDefault="009F223B" w:rsidP="009F223B">
      <w:pPr>
        <w:spacing w:after="0" w:line="360" w:lineRule="auto"/>
        <w:jc w:val="center"/>
        <w:rPr>
          <w:rFonts w:ascii="Arial" w:hAnsi="Arial" w:cs="Arial"/>
          <w:b/>
          <w:sz w:val="24"/>
          <w:szCs w:val="24"/>
        </w:rPr>
      </w:pPr>
      <w:r>
        <w:rPr>
          <w:rFonts w:ascii="Arial" w:hAnsi="Arial" w:cs="Arial"/>
          <w:b/>
          <w:sz w:val="24"/>
          <w:szCs w:val="24"/>
        </w:rPr>
        <w:t>REPUBLIC OF NAMIBIA</w:t>
      </w:r>
    </w:p>
    <w:p w:rsidR="009F223B" w:rsidRDefault="009F223B" w:rsidP="009F223B">
      <w:pPr>
        <w:spacing w:after="0" w:line="360" w:lineRule="auto"/>
        <w:rPr>
          <w:rFonts w:ascii="Arial" w:hAnsi="Arial" w:cs="Arial"/>
          <w:sz w:val="24"/>
          <w:szCs w:val="24"/>
        </w:rPr>
      </w:pPr>
    </w:p>
    <w:p w:rsidR="009F223B" w:rsidRDefault="009F223B" w:rsidP="009F223B">
      <w:pPr>
        <w:spacing w:after="0" w:line="360" w:lineRule="auto"/>
        <w:rPr>
          <w:rFonts w:ascii="Arial" w:hAnsi="Arial" w:cs="Arial"/>
          <w:sz w:val="24"/>
          <w:szCs w:val="24"/>
        </w:rPr>
      </w:pPr>
    </w:p>
    <w:p w:rsidR="009F223B" w:rsidRDefault="009F223B" w:rsidP="009F223B">
      <w:pPr>
        <w:spacing w:after="0" w:line="360" w:lineRule="auto"/>
        <w:rPr>
          <w:rFonts w:ascii="Arial" w:hAnsi="Arial" w:cs="Arial"/>
          <w:sz w:val="24"/>
          <w:szCs w:val="24"/>
        </w:rPr>
      </w:pPr>
    </w:p>
    <w:p w:rsidR="009F223B" w:rsidRPr="00707B80" w:rsidRDefault="009F223B" w:rsidP="009F223B">
      <w:pPr>
        <w:spacing w:after="0" w:line="360" w:lineRule="auto"/>
        <w:rPr>
          <w:rFonts w:ascii="Arial" w:hAnsi="Arial" w:cs="Arial"/>
          <w:sz w:val="24"/>
          <w:szCs w:val="24"/>
        </w:rPr>
      </w:pPr>
      <w:r>
        <w:rPr>
          <w:noProof/>
          <w:lang w:val="en-US"/>
        </w:rPr>
        <w:drawing>
          <wp:anchor distT="0" distB="0" distL="114300" distR="114300" simplePos="0" relativeHeight="251659264" behindDoc="0" locked="0" layoutInCell="1" allowOverlap="1">
            <wp:simplePos x="0" y="0"/>
            <wp:positionH relativeFrom="column">
              <wp:posOffset>2219325</wp:posOffset>
            </wp:positionH>
            <wp:positionV relativeFrom="paragraph">
              <wp:posOffset>-723900</wp:posOffset>
            </wp:positionV>
            <wp:extent cx="1276350" cy="1323975"/>
            <wp:effectExtent l="0" t="0" r="0" b="9525"/>
            <wp:wrapSquare wrapText="right"/>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23B" w:rsidRPr="00707B80" w:rsidRDefault="009F223B" w:rsidP="009F223B">
      <w:pPr>
        <w:spacing w:after="0" w:line="360" w:lineRule="auto"/>
        <w:jc w:val="center"/>
        <w:rPr>
          <w:rFonts w:ascii="Arial" w:hAnsi="Arial" w:cs="Arial"/>
          <w:sz w:val="24"/>
          <w:szCs w:val="24"/>
        </w:rPr>
      </w:pPr>
    </w:p>
    <w:p w:rsidR="009F223B" w:rsidRPr="00707B80" w:rsidRDefault="009F223B" w:rsidP="009F223B">
      <w:pPr>
        <w:spacing w:after="0" w:line="360" w:lineRule="auto"/>
        <w:jc w:val="center"/>
        <w:rPr>
          <w:rFonts w:ascii="Arial" w:hAnsi="Arial" w:cs="Arial"/>
          <w:sz w:val="24"/>
          <w:szCs w:val="24"/>
        </w:rPr>
      </w:pPr>
    </w:p>
    <w:p w:rsidR="009F223B" w:rsidRDefault="009F223B" w:rsidP="009F223B">
      <w:pPr>
        <w:spacing w:after="0" w:line="360" w:lineRule="auto"/>
        <w:jc w:val="center"/>
        <w:rPr>
          <w:rFonts w:ascii="Arial" w:hAnsi="Arial" w:cs="Arial"/>
          <w:b/>
          <w:sz w:val="24"/>
          <w:szCs w:val="24"/>
        </w:rPr>
      </w:pPr>
      <w:r w:rsidRPr="00515BD3">
        <w:rPr>
          <w:rFonts w:ascii="Arial" w:hAnsi="Arial" w:cs="Arial"/>
          <w:b/>
          <w:sz w:val="24"/>
          <w:szCs w:val="24"/>
        </w:rPr>
        <w:t>IN THE HIGH COURT OF NAMIBIA</w:t>
      </w:r>
      <w:r>
        <w:rPr>
          <w:rFonts w:ascii="Arial" w:hAnsi="Arial" w:cs="Arial"/>
          <w:b/>
          <w:sz w:val="24"/>
          <w:szCs w:val="24"/>
        </w:rPr>
        <w:t xml:space="preserve">, MAIN DIVISION, WINDHOEK </w:t>
      </w:r>
    </w:p>
    <w:p w:rsidR="009F223B" w:rsidRDefault="009F223B" w:rsidP="009F223B">
      <w:pPr>
        <w:spacing w:after="0" w:line="360" w:lineRule="auto"/>
        <w:jc w:val="center"/>
        <w:rPr>
          <w:rFonts w:ascii="Arial" w:hAnsi="Arial" w:cs="Arial"/>
          <w:b/>
          <w:sz w:val="24"/>
          <w:szCs w:val="24"/>
        </w:rPr>
      </w:pPr>
      <w:r>
        <w:rPr>
          <w:rFonts w:ascii="Arial" w:hAnsi="Arial" w:cs="Arial"/>
          <w:b/>
          <w:sz w:val="24"/>
          <w:szCs w:val="24"/>
        </w:rPr>
        <w:t>LEAVE TO APPEAL</w:t>
      </w:r>
      <w:r w:rsidR="00A62F9B">
        <w:rPr>
          <w:rFonts w:ascii="Arial" w:hAnsi="Arial" w:cs="Arial"/>
          <w:b/>
          <w:sz w:val="24"/>
          <w:szCs w:val="24"/>
        </w:rPr>
        <w:t xml:space="preserve"> REASONS</w:t>
      </w:r>
    </w:p>
    <w:p w:rsidR="009F223B" w:rsidRPr="001B0EC5" w:rsidRDefault="009F223B" w:rsidP="009F223B">
      <w:pPr>
        <w:spacing w:after="0" w:line="360" w:lineRule="auto"/>
        <w:jc w:val="center"/>
        <w:rPr>
          <w:rFonts w:ascii="Arial" w:hAnsi="Arial" w:cs="Arial"/>
          <w:b/>
          <w:sz w:val="24"/>
          <w:szCs w:val="24"/>
        </w:rPr>
      </w:pPr>
      <w:r>
        <w:rPr>
          <w:rFonts w:ascii="Arial" w:hAnsi="Arial" w:cs="Arial"/>
          <w:b/>
          <w:sz w:val="24"/>
          <w:szCs w:val="24"/>
        </w:rPr>
        <w:t>PRACTICE DIRECTIVE 61</w:t>
      </w:r>
    </w:p>
    <w:p w:rsidR="009F223B" w:rsidRPr="00B14D24" w:rsidRDefault="009F223B" w:rsidP="009F223B">
      <w:pPr>
        <w:spacing w:after="0" w:line="360" w:lineRule="auto"/>
        <w:jc w:val="center"/>
        <w:rPr>
          <w:rFonts w:ascii="Arial" w:hAnsi="Arial" w:cs="Arial"/>
          <w:sz w:val="16"/>
          <w:szCs w:val="16"/>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F9007F" w:rsidRPr="00707B80" w:rsidTr="0060025B">
        <w:trPr>
          <w:trHeight w:val="1385"/>
        </w:trPr>
        <w:tc>
          <w:tcPr>
            <w:tcW w:w="5397" w:type="dxa"/>
            <w:gridSpan w:val="2"/>
            <w:vMerge w:val="restart"/>
            <w:tcBorders>
              <w:top w:val="single" w:sz="4" w:space="0" w:color="auto"/>
              <w:left w:val="single" w:sz="4" w:space="0" w:color="auto"/>
              <w:right w:val="single" w:sz="4" w:space="0" w:color="auto"/>
            </w:tcBorders>
            <w:shd w:val="clear" w:color="auto" w:fill="auto"/>
          </w:tcPr>
          <w:p w:rsidR="00F9007F" w:rsidRPr="00F7716B" w:rsidRDefault="00F9007F" w:rsidP="00F7716B">
            <w:pPr>
              <w:spacing w:after="0" w:line="360" w:lineRule="auto"/>
              <w:jc w:val="both"/>
              <w:rPr>
                <w:rFonts w:ascii="Arial" w:hAnsi="Arial" w:cs="Arial"/>
                <w:b/>
                <w:sz w:val="24"/>
                <w:szCs w:val="24"/>
              </w:rPr>
            </w:pPr>
            <w:r w:rsidRPr="00707B80">
              <w:rPr>
                <w:rFonts w:ascii="Arial" w:hAnsi="Arial" w:cs="Arial"/>
                <w:b/>
                <w:sz w:val="24"/>
                <w:szCs w:val="24"/>
              </w:rPr>
              <w:t>Case Title:</w:t>
            </w:r>
          </w:p>
          <w:p w:rsidR="00F9007F" w:rsidRDefault="00F9007F" w:rsidP="00175AA4">
            <w:pPr>
              <w:spacing w:after="0" w:line="360" w:lineRule="auto"/>
              <w:rPr>
                <w:rFonts w:ascii="Arial" w:hAnsi="Arial" w:cs="Arial"/>
                <w:sz w:val="24"/>
                <w:szCs w:val="24"/>
              </w:rPr>
            </w:pPr>
            <w:r w:rsidRPr="00384F5C">
              <w:rPr>
                <w:rFonts w:ascii="Arial" w:hAnsi="Arial" w:cs="Arial"/>
                <w:sz w:val="24"/>
                <w:szCs w:val="24"/>
              </w:rPr>
              <w:t xml:space="preserve">Gerhardus Bezuidenhoudt </w:t>
            </w:r>
            <w:r>
              <w:rPr>
                <w:rFonts w:ascii="Arial" w:hAnsi="Arial" w:cs="Arial"/>
                <w:sz w:val="24"/>
                <w:szCs w:val="24"/>
              </w:rPr>
              <w:t xml:space="preserve">                 Applicant</w:t>
            </w:r>
          </w:p>
          <w:p w:rsidR="00F9007F" w:rsidRDefault="00F9007F" w:rsidP="00175AA4">
            <w:pPr>
              <w:spacing w:after="0" w:line="360" w:lineRule="auto"/>
              <w:rPr>
                <w:rFonts w:ascii="Arial" w:hAnsi="Arial" w:cs="Arial"/>
                <w:sz w:val="24"/>
                <w:szCs w:val="24"/>
              </w:rPr>
            </w:pPr>
          </w:p>
          <w:p w:rsidR="00F9007F" w:rsidRDefault="00F9007F" w:rsidP="00175AA4">
            <w:pPr>
              <w:spacing w:after="0" w:line="360" w:lineRule="auto"/>
              <w:rPr>
                <w:rFonts w:ascii="Arial" w:hAnsi="Arial" w:cs="Arial"/>
                <w:sz w:val="24"/>
                <w:szCs w:val="24"/>
              </w:rPr>
            </w:pPr>
            <w:r>
              <w:rPr>
                <w:rFonts w:ascii="Arial" w:hAnsi="Arial" w:cs="Arial"/>
                <w:sz w:val="24"/>
                <w:szCs w:val="24"/>
              </w:rPr>
              <w:t>v</w:t>
            </w:r>
          </w:p>
          <w:p w:rsidR="00F9007F" w:rsidRDefault="00F9007F" w:rsidP="00F9007F">
            <w:pPr>
              <w:spacing w:after="0" w:line="360" w:lineRule="auto"/>
              <w:rPr>
                <w:rFonts w:ascii="Arial" w:hAnsi="Arial" w:cs="Arial"/>
                <w:sz w:val="24"/>
                <w:szCs w:val="24"/>
              </w:rPr>
            </w:pPr>
          </w:p>
          <w:p w:rsidR="00F9007F" w:rsidRPr="00384F5C" w:rsidRDefault="00F9007F" w:rsidP="00F9007F">
            <w:pPr>
              <w:spacing w:after="0" w:line="360" w:lineRule="auto"/>
              <w:rPr>
                <w:rFonts w:ascii="Arial" w:hAnsi="Arial" w:cs="Arial"/>
                <w:sz w:val="24"/>
                <w:szCs w:val="24"/>
              </w:rPr>
            </w:pPr>
            <w:r>
              <w:rPr>
                <w:rFonts w:ascii="Arial" w:hAnsi="Arial" w:cs="Arial"/>
                <w:sz w:val="24"/>
                <w:szCs w:val="24"/>
              </w:rPr>
              <w:t xml:space="preserve">The </w:t>
            </w:r>
            <w:r w:rsidRPr="00384F5C">
              <w:rPr>
                <w:rFonts w:ascii="Arial" w:hAnsi="Arial" w:cs="Arial"/>
                <w:sz w:val="24"/>
                <w:szCs w:val="24"/>
              </w:rPr>
              <w:t>S</w:t>
            </w:r>
            <w:r>
              <w:rPr>
                <w:rFonts w:ascii="Arial" w:hAnsi="Arial" w:cs="Arial"/>
                <w:sz w:val="24"/>
                <w:szCs w:val="24"/>
              </w:rPr>
              <w:t xml:space="preserve">tate                                       </w:t>
            </w:r>
            <w:r w:rsidR="00035E98">
              <w:rPr>
                <w:rFonts w:ascii="Arial" w:hAnsi="Arial" w:cs="Arial"/>
                <w:sz w:val="24"/>
                <w:szCs w:val="24"/>
              </w:rPr>
              <w:t xml:space="preserve"> </w:t>
            </w:r>
            <w:r>
              <w:rPr>
                <w:rFonts w:ascii="Arial" w:hAnsi="Arial" w:cs="Arial"/>
                <w:sz w:val="24"/>
                <w:szCs w:val="24"/>
              </w:rPr>
              <w:t xml:space="preserve"> R</w:t>
            </w:r>
            <w:r w:rsidR="00035E98">
              <w:rPr>
                <w:rFonts w:ascii="Arial" w:hAnsi="Arial" w:cs="Arial"/>
                <w:sz w:val="24"/>
                <w:szCs w:val="24"/>
              </w:rPr>
              <w:t>espondent</w:t>
            </w:r>
          </w:p>
        </w:tc>
        <w:tc>
          <w:tcPr>
            <w:tcW w:w="4323" w:type="dxa"/>
            <w:tcBorders>
              <w:top w:val="single" w:sz="4" w:space="0" w:color="auto"/>
              <w:left w:val="single" w:sz="4" w:space="0" w:color="auto"/>
              <w:right w:val="single" w:sz="4" w:space="0" w:color="auto"/>
            </w:tcBorders>
            <w:shd w:val="clear" w:color="auto" w:fill="auto"/>
            <w:hideMark/>
          </w:tcPr>
          <w:p w:rsidR="00F9007F" w:rsidRDefault="00F9007F" w:rsidP="00175AA4">
            <w:pPr>
              <w:spacing w:after="0" w:line="360" w:lineRule="auto"/>
              <w:jc w:val="both"/>
              <w:rPr>
                <w:rFonts w:ascii="Arial" w:hAnsi="Arial" w:cs="Arial"/>
                <w:b/>
                <w:sz w:val="24"/>
                <w:szCs w:val="24"/>
              </w:rPr>
            </w:pPr>
            <w:r w:rsidRPr="00707B80">
              <w:rPr>
                <w:rFonts w:ascii="Arial" w:hAnsi="Arial" w:cs="Arial"/>
                <w:b/>
                <w:sz w:val="24"/>
                <w:szCs w:val="24"/>
              </w:rPr>
              <w:t>Case No:</w:t>
            </w:r>
            <w:r>
              <w:rPr>
                <w:rFonts w:ascii="Arial" w:hAnsi="Arial" w:cs="Arial"/>
                <w:b/>
                <w:sz w:val="24"/>
                <w:szCs w:val="24"/>
              </w:rPr>
              <w:t xml:space="preserve"> </w:t>
            </w:r>
          </w:p>
          <w:p w:rsidR="00F9007F" w:rsidRPr="009E6F08" w:rsidRDefault="00F9007F" w:rsidP="00175AA4">
            <w:pPr>
              <w:spacing w:after="0" w:line="360" w:lineRule="auto"/>
              <w:jc w:val="both"/>
              <w:rPr>
                <w:rFonts w:ascii="Arial" w:hAnsi="Arial" w:cs="Arial"/>
                <w:b/>
                <w:sz w:val="24"/>
                <w:szCs w:val="24"/>
              </w:rPr>
            </w:pPr>
            <w:r>
              <w:rPr>
                <w:rFonts w:ascii="Arial" w:hAnsi="Arial" w:cs="Arial"/>
                <w:sz w:val="24"/>
                <w:szCs w:val="24"/>
                <w:lang w:val="en-US"/>
              </w:rPr>
              <w:t>CC 04/2005</w:t>
            </w:r>
          </w:p>
        </w:tc>
      </w:tr>
      <w:tr w:rsidR="00F9007F" w:rsidRPr="00707B80" w:rsidTr="0060025B">
        <w:trPr>
          <w:trHeight w:val="1263"/>
        </w:trPr>
        <w:tc>
          <w:tcPr>
            <w:tcW w:w="0" w:type="auto"/>
            <w:gridSpan w:val="2"/>
            <w:vMerge/>
            <w:tcBorders>
              <w:left w:val="single" w:sz="4" w:space="0" w:color="auto"/>
              <w:right w:val="single" w:sz="4" w:space="0" w:color="auto"/>
            </w:tcBorders>
            <w:shd w:val="clear" w:color="auto" w:fill="auto"/>
            <w:vAlign w:val="center"/>
          </w:tcPr>
          <w:p w:rsidR="00F9007F" w:rsidRPr="00707B80" w:rsidRDefault="00F9007F" w:rsidP="00175AA4">
            <w:pPr>
              <w:spacing w:after="0" w:line="360" w:lineRule="auto"/>
              <w:jc w:val="both"/>
              <w:rPr>
                <w:rFonts w:ascii="Arial" w:hAnsi="Arial" w:cs="Arial"/>
                <w:sz w:val="24"/>
                <w:szCs w:val="24"/>
              </w:rPr>
            </w:pPr>
          </w:p>
        </w:tc>
        <w:tc>
          <w:tcPr>
            <w:tcW w:w="4323" w:type="dxa"/>
            <w:tcBorders>
              <w:top w:val="single" w:sz="4" w:space="0" w:color="auto"/>
              <w:left w:val="single" w:sz="4" w:space="0" w:color="auto"/>
              <w:right w:val="single" w:sz="4" w:space="0" w:color="auto"/>
            </w:tcBorders>
            <w:shd w:val="clear" w:color="auto" w:fill="auto"/>
          </w:tcPr>
          <w:p w:rsidR="00F9007F" w:rsidRPr="00707B80" w:rsidRDefault="00F9007F" w:rsidP="00175AA4">
            <w:pPr>
              <w:spacing w:after="0" w:line="360" w:lineRule="auto"/>
              <w:jc w:val="both"/>
              <w:rPr>
                <w:rFonts w:ascii="Arial" w:hAnsi="Arial" w:cs="Arial"/>
                <w:sz w:val="24"/>
                <w:szCs w:val="24"/>
              </w:rPr>
            </w:pPr>
            <w:r w:rsidRPr="00707B80">
              <w:rPr>
                <w:rFonts w:ascii="Arial" w:hAnsi="Arial" w:cs="Arial"/>
                <w:b/>
                <w:sz w:val="24"/>
                <w:szCs w:val="24"/>
              </w:rPr>
              <w:t>Division of Court:</w:t>
            </w:r>
          </w:p>
          <w:p w:rsidR="00F9007F" w:rsidRPr="00707B80" w:rsidRDefault="00F9007F" w:rsidP="00175AA4">
            <w:pPr>
              <w:spacing w:after="0" w:line="360" w:lineRule="auto"/>
              <w:jc w:val="both"/>
              <w:rPr>
                <w:rFonts w:ascii="Arial" w:hAnsi="Arial" w:cs="Arial"/>
                <w:sz w:val="24"/>
                <w:szCs w:val="24"/>
              </w:rPr>
            </w:pPr>
            <w:r w:rsidRPr="00707B80">
              <w:rPr>
                <w:rFonts w:ascii="Arial" w:hAnsi="Arial" w:cs="Arial"/>
                <w:sz w:val="24"/>
                <w:szCs w:val="24"/>
              </w:rPr>
              <w:t>High Court</w:t>
            </w:r>
            <w:r>
              <w:rPr>
                <w:rFonts w:ascii="Arial" w:hAnsi="Arial" w:cs="Arial"/>
                <w:sz w:val="24"/>
                <w:szCs w:val="24"/>
              </w:rPr>
              <w:t xml:space="preserve">, </w:t>
            </w:r>
            <w:r w:rsidRPr="00707B80">
              <w:rPr>
                <w:rFonts w:ascii="Arial" w:hAnsi="Arial" w:cs="Arial"/>
                <w:sz w:val="24"/>
                <w:szCs w:val="24"/>
              </w:rPr>
              <w:t>Main Division</w:t>
            </w:r>
          </w:p>
        </w:tc>
      </w:tr>
      <w:tr w:rsidR="009F223B" w:rsidRPr="00707B80" w:rsidTr="00175AA4">
        <w:trPr>
          <w:trHeight w:val="588"/>
        </w:trPr>
        <w:tc>
          <w:tcPr>
            <w:tcW w:w="0" w:type="auto"/>
            <w:gridSpan w:val="2"/>
            <w:tcBorders>
              <w:top w:val="single" w:sz="4" w:space="0" w:color="auto"/>
              <w:left w:val="single" w:sz="4" w:space="0" w:color="auto"/>
              <w:bottom w:val="nil"/>
              <w:right w:val="single" w:sz="4" w:space="0" w:color="auto"/>
            </w:tcBorders>
            <w:shd w:val="clear" w:color="auto" w:fill="auto"/>
            <w:vAlign w:val="center"/>
          </w:tcPr>
          <w:p w:rsidR="009F223B" w:rsidRPr="00707B80" w:rsidRDefault="009F223B" w:rsidP="00F9007F">
            <w:pPr>
              <w:spacing w:after="0" w:line="360" w:lineRule="auto"/>
              <w:rPr>
                <w:rFonts w:ascii="Arial" w:hAnsi="Arial" w:cs="Arial"/>
                <w:sz w:val="24"/>
                <w:szCs w:val="24"/>
              </w:rPr>
            </w:pPr>
            <w:r w:rsidRPr="009E6F08">
              <w:rPr>
                <w:rFonts w:ascii="Arial" w:hAnsi="Arial" w:cs="Arial"/>
                <w:b/>
                <w:sz w:val="24"/>
                <w:szCs w:val="24"/>
              </w:rPr>
              <w:t>Coram:</w:t>
            </w:r>
            <w:r w:rsidR="008E3725">
              <w:rPr>
                <w:rFonts w:ascii="Arial" w:hAnsi="Arial" w:cs="Arial"/>
                <w:sz w:val="24"/>
                <w:szCs w:val="24"/>
              </w:rPr>
              <w:t xml:space="preserve"> </w:t>
            </w:r>
            <w:r w:rsidR="00F9007F">
              <w:rPr>
                <w:rFonts w:ascii="Arial" w:hAnsi="Arial" w:cs="Arial"/>
                <w:sz w:val="24"/>
                <w:szCs w:val="24"/>
              </w:rPr>
              <w:t xml:space="preserve">Honourable Mr Justice </w:t>
            </w:r>
            <w:r w:rsidR="008E3725">
              <w:rPr>
                <w:rFonts w:ascii="Arial" w:hAnsi="Arial" w:cs="Arial"/>
                <w:sz w:val="24"/>
                <w:szCs w:val="24"/>
              </w:rPr>
              <w:t>D</w:t>
            </w:r>
            <w:r w:rsidR="00F9007F">
              <w:rPr>
                <w:rFonts w:ascii="Arial" w:hAnsi="Arial" w:cs="Arial"/>
                <w:sz w:val="24"/>
                <w:szCs w:val="24"/>
              </w:rPr>
              <w:t>amaseb</w:t>
            </w:r>
            <w:r w:rsidR="008E3725">
              <w:rPr>
                <w:rFonts w:ascii="Arial" w:hAnsi="Arial" w:cs="Arial"/>
                <w:sz w:val="24"/>
                <w:szCs w:val="24"/>
              </w:rPr>
              <w:t xml:space="preserve"> </w:t>
            </w:r>
            <w:r>
              <w:rPr>
                <w:rFonts w:ascii="Arial" w:hAnsi="Arial" w:cs="Arial"/>
                <w:sz w:val="24"/>
                <w:szCs w:val="24"/>
              </w:rPr>
              <w:t>JP</w:t>
            </w:r>
          </w:p>
        </w:tc>
        <w:tc>
          <w:tcPr>
            <w:tcW w:w="4323" w:type="dxa"/>
            <w:tcBorders>
              <w:top w:val="single" w:sz="4" w:space="0" w:color="auto"/>
              <w:left w:val="single" w:sz="4" w:space="0" w:color="auto"/>
              <w:bottom w:val="single" w:sz="4" w:space="0" w:color="auto"/>
              <w:right w:val="single" w:sz="4" w:space="0" w:color="auto"/>
            </w:tcBorders>
            <w:shd w:val="clear" w:color="auto" w:fill="auto"/>
          </w:tcPr>
          <w:p w:rsidR="009F223B" w:rsidRPr="00707B80" w:rsidRDefault="009F223B" w:rsidP="00175AA4">
            <w:pPr>
              <w:spacing w:after="0" w:line="360" w:lineRule="auto"/>
              <w:jc w:val="both"/>
              <w:rPr>
                <w:rFonts w:ascii="Arial" w:hAnsi="Arial" w:cs="Arial"/>
                <w:b/>
                <w:sz w:val="24"/>
                <w:szCs w:val="24"/>
              </w:rPr>
            </w:pPr>
            <w:r>
              <w:rPr>
                <w:rFonts w:ascii="Arial" w:hAnsi="Arial" w:cs="Arial"/>
                <w:b/>
                <w:sz w:val="24"/>
                <w:szCs w:val="24"/>
              </w:rPr>
              <w:t>Delivered</w:t>
            </w:r>
            <w:r w:rsidRPr="00707B80">
              <w:rPr>
                <w:rFonts w:ascii="Arial" w:hAnsi="Arial" w:cs="Arial"/>
                <w:b/>
                <w:sz w:val="24"/>
                <w:szCs w:val="24"/>
              </w:rPr>
              <w:t>:</w:t>
            </w:r>
          </w:p>
          <w:p w:rsidR="009F223B" w:rsidRPr="00842A0B" w:rsidRDefault="00943E1B" w:rsidP="00175AA4">
            <w:pPr>
              <w:spacing w:after="0" w:line="360" w:lineRule="auto"/>
              <w:jc w:val="both"/>
              <w:rPr>
                <w:rFonts w:ascii="Arial" w:hAnsi="Arial" w:cs="Arial"/>
                <w:b/>
                <w:sz w:val="24"/>
                <w:szCs w:val="24"/>
              </w:rPr>
            </w:pPr>
            <w:r>
              <w:rPr>
                <w:rFonts w:ascii="Arial" w:hAnsi="Arial" w:cs="Arial"/>
                <w:sz w:val="24"/>
                <w:szCs w:val="24"/>
              </w:rPr>
              <w:t xml:space="preserve">19 </w:t>
            </w:r>
            <w:r w:rsidR="009F223B">
              <w:rPr>
                <w:rFonts w:ascii="Arial" w:hAnsi="Arial" w:cs="Arial"/>
                <w:sz w:val="24"/>
                <w:szCs w:val="24"/>
              </w:rPr>
              <w:t xml:space="preserve">October </w:t>
            </w:r>
            <w:r w:rsidR="009F223B" w:rsidRPr="00842A0B">
              <w:rPr>
                <w:rFonts w:ascii="Arial" w:hAnsi="Arial" w:cs="Arial"/>
                <w:sz w:val="24"/>
                <w:szCs w:val="24"/>
              </w:rPr>
              <w:t>2023</w:t>
            </w:r>
          </w:p>
        </w:tc>
      </w:tr>
      <w:tr w:rsidR="009F223B" w:rsidRPr="00707B80" w:rsidTr="00175AA4">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9F223B" w:rsidRPr="0075464A" w:rsidRDefault="009F223B" w:rsidP="008E149E">
            <w:pPr>
              <w:spacing w:before="240" w:after="0" w:line="360" w:lineRule="auto"/>
              <w:ind w:left="2160" w:hanging="2160"/>
              <w:jc w:val="both"/>
              <w:rPr>
                <w:rFonts w:ascii="Arial" w:hAnsi="Arial" w:cs="Arial"/>
                <w:sz w:val="24"/>
                <w:szCs w:val="24"/>
                <w:lang w:val="en-US"/>
              </w:rPr>
            </w:pPr>
            <w:r w:rsidRPr="00707B80">
              <w:rPr>
                <w:rFonts w:ascii="Arial" w:hAnsi="Arial" w:cs="Arial"/>
                <w:b/>
                <w:sz w:val="24"/>
                <w:szCs w:val="24"/>
              </w:rPr>
              <w:t>Neutral citation:</w:t>
            </w:r>
            <w:r>
              <w:rPr>
                <w:rFonts w:ascii="Arial" w:hAnsi="Arial" w:cs="Arial"/>
                <w:b/>
                <w:sz w:val="24"/>
                <w:szCs w:val="24"/>
              </w:rPr>
              <w:t xml:space="preserve"> </w:t>
            </w:r>
            <w:bookmarkStart w:id="0" w:name="_GoBack"/>
            <w:r w:rsidRPr="00384F5C">
              <w:rPr>
                <w:rFonts w:ascii="Arial" w:hAnsi="Arial" w:cs="Arial"/>
                <w:i/>
                <w:sz w:val="24"/>
                <w:szCs w:val="24"/>
              </w:rPr>
              <w:t xml:space="preserve">Bezuidenhoudt </w:t>
            </w:r>
            <w:r w:rsidRPr="00384F5C">
              <w:rPr>
                <w:rFonts w:ascii="Arial" w:hAnsi="Arial" w:cs="Arial"/>
                <w:i/>
                <w:sz w:val="24"/>
                <w:szCs w:val="24"/>
                <w:lang w:val="en-US"/>
              </w:rPr>
              <w:t>v S</w:t>
            </w:r>
            <w:r>
              <w:rPr>
                <w:rFonts w:ascii="Arial" w:hAnsi="Arial" w:cs="Arial"/>
                <w:i/>
                <w:sz w:val="24"/>
                <w:szCs w:val="24"/>
                <w:lang w:val="en-US"/>
              </w:rPr>
              <w:t xml:space="preserve"> </w:t>
            </w:r>
            <w:r w:rsidRPr="00D11C41">
              <w:rPr>
                <w:rFonts w:ascii="Arial" w:hAnsi="Arial" w:cs="Arial"/>
                <w:sz w:val="24"/>
                <w:szCs w:val="24"/>
                <w:lang w:val="en-US"/>
              </w:rPr>
              <w:t>(</w:t>
            </w:r>
            <w:r>
              <w:rPr>
                <w:rFonts w:ascii="Arial" w:hAnsi="Arial" w:cs="Arial"/>
                <w:sz w:val="24"/>
                <w:szCs w:val="24"/>
                <w:lang w:val="en-US"/>
              </w:rPr>
              <w:t xml:space="preserve">CC 04/2005) [2023] NAHCMD </w:t>
            </w:r>
            <w:r w:rsidR="008E149E">
              <w:rPr>
                <w:rFonts w:ascii="Arial" w:hAnsi="Arial" w:cs="Arial"/>
                <w:sz w:val="24"/>
                <w:szCs w:val="24"/>
                <w:lang w:val="en-US"/>
              </w:rPr>
              <w:t>669</w:t>
            </w:r>
            <w:r w:rsidR="00897F29">
              <w:rPr>
                <w:rFonts w:ascii="Arial" w:hAnsi="Arial" w:cs="Arial"/>
                <w:sz w:val="24"/>
                <w:szCs w:val="24"/>
                <w:lang w:val="en-US"/>
              </w:rPr>
              <w:t xml:space="preserve"> (</w:t>
            </w:r>
            <w:r w:rsidR="00DC228B">
              <w:rPr>
                <w:rFonts w:ascii="Arial" w:hAnsi="Arial" w:cs="Arial"/>
                <w:sz w:val="24"/>
                <w:szCs w:val="24"/>
                <w:lang w:val="en-US"/>
              </w:rPr>
              <w:t xml:space="preserve">19 </w:t>
            </w:r>
            <w:r>
              <w:rPr>
                <w:rFonts w:ascii="Arial" w:hAnsi="Arial" w:cs="Arial"/>
                <w:sz w:val="24"/>
                <w:szCs w:val="24"/>
                <w:lang w:val="en-US"/>
              </w:rPr>
              <w:t xml:space="preserve">October </w:t>
            </w:r>
            <w:r w:rsidRPr="002E13F1">
              <w:rPr>
                <w:rFonts w:ascii="Arial" w:hAnsi="Arial" w:cs="Arial"/>
                <w:sz w:val="24"/>
                <w:szCs w:val="24"/>
                <w:lang w:val="en-US"/>
              </w:rPr>
              <w:t>2023)</w:t>
            </w:r>
            <w:bookmarkEnd w:id="0"/>
          </w:p>
        </w:tc>
      </w:tr>
      <w:tr w:rsidR="009F223B" w:rsidRPr="00707B80" w:rsidTr="00175AA4">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9F223B" w:rsidRDefault="009F223B" w:rsidP="00175AA4">
            <w:pPr>
              <w:spacing w:after="0" w:line="360" w:lineRule="auto"/>
              <w:jc w:val="both"/>
              <w:rPr>
                <w:rFonts w:ascii="Arial" w:hAnsi="Arial" w:cs="Arial"/>
                <w:b/>
                <w:sz w:val="24"/>
                <w:szCs w:val="24"/>
              </w:rPr>
            </w:pPr>
          </w:p>
          <w:p w:rsidR="009F223B" w:rsidRDefault="009F223B" w:rsidP="00175AA4">
            <w:pPr>
              <w:spacing w:after="0" w:line="360" w:lineRule="auto"/>
              <w:jc w:val="both"/>
              <w:rPr>
                <w:rFonts w:ascii="Arial" w:hAnsi="Arial" w:cs="Arial"/>
                <w:b/>
                <w:sz w:val="24"/>
                <w:szCs w:val="24"/>
              </w:rPr>
            </w:pPr>
            <w:r w:rsidRPr="00644B2C">
              <w:rPr>
                <w:rFonts w:ascii="Arial" w:hAnsi="Arial" w:cs="Arial"/>
                <w:b/>
                <w:sz w:val="24"/>
                <w:szCs w:val="24"/>
              </w:rPr>
              <w:t>ORDER:</w:t>
            </w:r>
          </w:p>
          <w:p w:rsidR="00943E1B" w:rsidRDefault="00943E1B" w:rsidP="00943E1B">
            <w:pPr>
              <w:pStyle w:val="ListParagraph"/>
              <w:numPr>
                <w:ilvl w:val="0"/>
                <w:numId w:val="2"/>
              </w:numPr>
              <w:spacing w:after="200" w:line="360" w:lineRule="auto"/>
              <w:jc w:val="both"/>
              <w:rPr>
                <w:rFonts w:ascii="Arial" w:hAnsi="Arial" w:cs="Arial"/>
                <w:sz w:val="24"/>
                <w:szCs w:val="24"/>
                <w:lang w:val="en-US"/>
              </w:rPr>
            </w:pPr>
            <w:r w:rsidRPr="00943E1B">
              <w:rPr>
                <w:rFonts w:ascii="Arial" w:hAnsi="Arial" w:cs="Arial"/>
                <w:sz w:val="24"/>
                <w:szCs w:val="24"/>
                <w:lang w:val="en-US"/>
              </w:rPr>
              <w:t>The application for condonation for the late noting of the application for leave to appeal is granted.</w:t>
            </w:r>
          </w:p>
          <w:p w:rsidR="00943E1B" w:rsidRDefault="00943E1B" w:rsidP="00943E1B">
            <w:pPr>
              <w:pStyle w:val="ListParagraph"/>
              <w:spacing w:after="200" w:line="360" w:lineRule="auto"/>
              <w:jc w:val="both"/>
              <w:rPr>
                <w:rFonts w:ascii="Arial" w:hAnsi="Arial" w:cs="Arial"/>
                <w:sz w:val="24"/>
                <w:szCs w:val="24"/>
                <w:lang w:val="en-US"/>
              </w:rPr>
            </w:pPr>
          </w:p>
          <w:p w:rsidR="009F223B" w:rsidRPr="00943E1B" w:rsidRDefault="00943E1B" w:rsidP="00943E1B">
            <w:pPr>
              <w:pStyle w:val="ListParagraph"/>
              <w:numPr>
                <w:ilvl w:val="0"/>
                <w:numId w:val="2"/>
              </w:numPr>
              <w:spacing w:after="200" w:line="360" w:lineRule="auto"/>
              <w:jc w:val="both"/>
              <w:rPr>
                <w:rFonts w:ascii="Arial" w:hAnsi="Arial" w:cs="Arial"/>
                <w:sz w:val="24"/>
                <w:szCs w:val="24"/>
                <w:lang w:val="en-US"/>
              </w:rPr>
            </w:pPr>
            <w:r w:rsidRPr="00943E1B">
              <w:rPr>
                <w:rFonts w:ascii="Arial" w:hAnsi="Arial" w:cs="Arial"/>
                <w:sz w:val="24"/>
                <w:szCs w:val="24"/>
                <w:lang w:val="en-US"/>
              </w:rPr>
              <w:t>The application for leave to appeal against sentence is dismissed.</w:t>
            </w:r>
          </w:p>
        </w:tc>
      </w:tr>
      <w:tr w:rsidR="009F223B" w:rsidRPr="00707B80" w:rsidTr="00175AA4">
        <w:tc>
          <w:tcPr>
            <w:tcW w:w="9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9F223B" w:rsidRDefault="009F223B" w:rsidP="00175AA4">
            <w:pPr>
              <w:spacing w:after="0" w:line="360" w:lineRule="auto"/>
              <w:rPr>
                <w:rFonts w:ascii="Arial" w:hAnsi="Arial" w:cs="Arial"/>
                <w:b/>
                <w:sz w:val="24"/>
                <w:szCs w:val="24"/>
              </w:rPr>
            </w:pPr>
          </w:p>
          <w:p w:rsidR="009F223B" w:rsidRDefault="006545E2" w:rsidP="00A62F9B">
            <w:pPr>
              <w:spacing w:after="0" w:line="360" w:lineRule="auto"/>
              <w:rPr>
                <w:rFonts w:ascii="Arial" w:hAnsi="Arial" w:cs="Arial"/>
                <w:b/>
                <w:sz w:val="24"/>
                <w:szCs w:val="24"/>
              </w:rPr>
            </w:pPr>
            <w:r>
              <w:rPr>
                <w:rFonts w:ascii="Arial" w:hAnsi="Arial" w:cs="Arial"/>
                <w:b/>
                <w:sz w:val="24"/>
                <w:szCs w:val="24"/>
              </w:rPr>
              <w:t>REASONS FOR ORDER</w:t>
            </w:r>
            <w:r w:rsidR="009F223B" w:rsidRPr="00707B80">
              <w:rPr>
                <w:rFonts w:ascii="Arial" w:hAnsi="Arial" w:cs="Arial"/>
                <w:b/>
                <w:sz w:val="24"/>
                <w:szCs w:val="24"/>
              </w:rPr>
              <w:t>:</w:t>
            </w:r>
          </w:p>
          <w:p w:rsidR="009F223B" w:rsidRPr="00707B80" w:rsidRDefault="009F223B" w:rsidP="00175AA4">
            <w:pPr>
              <w:spacing w:after="0" w:line="360" w:lineRule="auto"/>
              <w:rPr>
                <w:rFonts w:ascii="Arial" w:hAnsi="Arial" w:cs="Arial"/>
                <w:b/>
                <w:sz w:val="24"/>
                <w:szCs w:val="24"/>
              </w:rPr>
            </w:pPr>
          </w:p>
        </w:tc>
      </w:tr>
      <w:tr w:rsidR="009F223B" w:rsidRPr="00707B80" w:rsidTr="00175AA4">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9F223B" w:rsidRDefault="009F223B" w:rsidP="00175AA4">
            <w:pPr>
              <w:spacing w:after="0" w:line="360" w:lineRule="auto"/>
              <w:jc w:val="both"/>
              <w:rPr>
                <w:rFonts w:ascii="Arial" w:eastAsia="Times New Roman" w:hAnsi="Arial" w:cs="Arial"/>
                <w:sz w:val="24"/>
                <w:szCs w:val="24"/>
                <w:lang w:val="en-GB"/>
              </w:rPr>
            </w:pPr>
          </w:p>
          <w:p w:rsidR="009F223B" w:rsidRPr="007A080C" w:rsidRDefault="00384F5C" w:rsidP="00175AA4">
            <w:pPr>
              <w:spacing w:after="0" w:line="360" w:lineRule="auto"/>
              <w:jc w:val="both"/>
              <w:rPr>
                <w:rFonts w:ascii="Arial" w:hAnsi="Arial" w:cs="Arial"/>
                <w:sz w:val="24"/>
                <w:szCs w:val="24"/>
              </w:rPr>
            </w:pPr>
            <w:r>
              <w:rPr>
                <w:rFonts w:ascii="Arial" w:eastAsia="Times New Roman" w:hAnsi="Arial" w:cs="Arial"/>
                <w:sz w:val="24"/>
                <w:szCs w:val="24"/>
                <w:lang w:val="en-GB"/>
              </w:rPr>
              <w:t>DAMASEB JP:</w:t>
            </w:r>
          </w:p>
          <w:p w:rsidR="009F223B" w:rsidRDefault="009F223B" w:rsidP="00175AA4">
            <w:pPr>
              <w:tabs>
                <w:tab w:val="left" w:pos="720"/>
                <w:tab w:val="left" w:pos="2268"/>
              </w:tabs>
              <w:spacing w:after="0" w:line="360" w:lineRule="auto"/>
              <w:jc w:val="both"/>
              <w:rPr>
                <w:rFonts w:ascii="Arial" w:eastAsia="Times New Roman" w:hAnsi="Arial" w:cs="Arial"/>
                <w:sz w:val="24"/>
                <w:szCs w:val="24"/>
                <w:lang w:val="en-GB"/>
              </w:rPr>
            </w:pPr>
          </w:p>
          <w:p w:rsidR="009F223B" w:rsidRDefault="009F223B" w:rsidP="00CE606B">
            <w:pPr>
              <w:spacing w:line="360" w:lineRule="auto"/>
              <w:jc w:val="both"/>
              <w:rPr>
                <w:rFonts w:ascii="Arial" w:hAnsi="Arial" w:cs="Arial"/>
                <w:sz w:val="24"/>
                <w:szCs w:val="24"/>
                <w:lang w:val="en-US"/>
              </w:rPr>
            </w:pPr>
            <w:r>
              <w:rPr>
                <w:rFonts w:ascii="Arial" w:hAnsi="Arial" w:cs="Arial"/>
                <w:sz w:val="24"/>
                <w:szCs w:val="24"/>
                <w:lang w:val="en-US"/>
              </w:rPr>
              <w:t>[1</w:t>
            </w:r>
            <w:r w:rsidRPr="00A94D7E">
              <w:rPr>
                <w:rFonts w:ascii="Arial" w:hAnsi="Arial" w:cs="Arial"/>
                <w:sz w:val="24"/>
                <w:szCs w:val="24"/>
                <w:lang w:val="en-US"/>
              </w:rPr>
              <w:t>]</w:t>
            </w:r>
            <w:r w:rsidRPr="00A94D7E">
              <w:rPr>
                <w:rFonts w:ascii="Arial" w:hAnsi="Arial" w:cs="Arial"/>
                <w:sz w:val="24"/>
                <w:szCs w:val="24"/>
                <w:lang w:val="en-US"/>
              </w:rPr>
              <w:tab/>
            </w:r>
            <w:r w:rsidR="00580A2A">
              <w:rPr>
                <w:rFonts w:ascii="Arial" w:hAnsi="Arial" w:cs="Arial"/>
                <w:sz w:val="24"/>
                <w:szCs w:val="24"/>
                <w:lang w:val="en-US"/>
              </w:rPr>
              <w:t xml:space="preserve">On 27 January 2006, </w:t>
            </w:r>
            <w:r w:rsidR="003561ED">
              <w:rPr>
                <w:rFonts w:ascii="Arial" w:hAnsi="Arial" w:cs="Arial"/>
                <w:sz w:val="24"/>
                <w:szCs w:val="24"/>
                <w:lang w:val="en-US"/>
              </w:rPr>
              <w:t>I found Mr Gerhardus Bezuidenhou</w:t>
            </w:r>
            <w:r w:rsidR="00FD395E">
              <w:rPr>
                <w:rFonts w:ascii="Arial" w:hAnsi="Arial" w:cs="Arial"/>
                <w:sz w:val="24"/>
                <w:szCs w:val="24"/>
                <w:lang w:val="en-US"/>
              </w:rPr>
              <w:t xml:space="preserve">dt guilty on one count of abduction and one count of rape with coercive circumstances. On 1 March 2006, I </w:t>
            </w:r>
            <w:r w:rsidR="0003074F">
              <w:rPr>
                <w:rFonts w:ascii="Arial" w:hAnsi="Arial" w:cs="Arial"/>
                <w:sz w:val="24"/>
                <w:szCs w:val="24"/>
                <w:lang w:val="en-US"/>
              </w:rPr>
              <w:t>sentenced him</w:t>
            </w:r>
            <w:r w:rsidR="00FD395E">
              <w:rPr>
                <w:rFonts w:ascii="Arial" w:hAnsi="Arial" w:cs="Arial"/>
                <w:sz w:val="24"/>
                <w:szCs w:val="24"/>
                <w:lang w:val="en-US"/>
              </w:rPr>
              <w:t xml:space="preserve"> to two years imprisonment </w:t>
            </w:r>
            <w:r w:rsidR="00CE606B">
              <w:rPr>
                <w:rFonts w:ascii="Arial" w:hAnsi="Arial" w:cs="Arial"/>
                <w:sz w:val="24"/>
                <w:szCs w:val="24"/>
                <w:lang w:val="en-US"/>
              </w:rPr>
              <w:t>on the count of abduction and 45 years imprisonment on the count of ra</w:t>
            </w:r>
            <w:r w:rsidR="00674D91">
              <w:rPr>
                <w:rFonts w:ascii="Arial" w:hAnsi="Arial" w:cs="Arial"/>
                <w:sz w:val="24"/>
                <w:szCs w:val="24"/>
                <w:lang w:val="en-US"/>
              </w:rPr>
              <w:t>pe with coerci</w:t>
            </w:r>
            <w:r w:rsidR="00806131">
              <w:rPr>
                <w:rFonts w:ascii="Arial" w:hAnsi="Arial" w:cs="Arial"/>
                <w:sz w:val="24"/>
                <w:szCs w:val="24"/>
                <w:lang w:val="en-US"/>
              </w:rPr>
              <w:t>ve circumstances. The two years</w:t>
            </w:r>
            <w:r w:rsidR="00674D91">
              <w:rPr>
                <w:rFonts w:ascii="Arial" w:hAnsi="Arial" w:cs="Arial"/>
                <w:sz w:val="24"/>
                <w:szCs w:val="24"/>
                <w:lang w:val="en-US"/>
              </w:rPr>
              <w:t xml:space="preserve"> imprisonment on the count of abduction to run concurrently with the 45 </w:t>
            </w:r>
            <w:r w:rsidR="005F0884">
              <w:rPr>
                <w:rFonts w:ascii="Arial" w:hAnsi="Arial" w:cs="Arial"/>
                <w:sz w:val="24"/>
                <w:szCs w:val="24"/>
                <w:lang w:val="en-US"/>
              </w:rPr>
              <w:t>years’</w:t>
            </w:r>
            <w:r w:rsidR="00674D91">
              <w:rPr>
                <w:rFonts w:ascii="Arial" w:hAnsi="Arial" w:cs="Arial"/>
                <w:sz w:val="24"/>
                <w:szCs w:val="24"/>
                <w:lang w:val="en-US"/>
              </w:rPr>
              <w:t xml:space="preserve"> imprisonment on the count of</w:t>
            </w:r>
            <w:r w:rsidR="00806131">
              <w:rPr>
                <w:rFonts w:ascii="Arial" w:hAnsi="Arial" w:cs="Arial"/>
                <w:sz w:val="24"/>
                <w:szCs w:val="24"/>
                <w:lang w:val="en-US"/>
              </w:rPr>
              <w:t xml:space="preserve"> rape</w:t>
            </w:r>
            <w:r w:rsidR="00674D91">
              <w:rPr>
                <w:rFonts w:ascii="Arial" w:hAnsi="Arial" w:cs="Arial"/>
                <w:sz w:val="24"/>
                <w:szCs w:val="24"/>
                <w:lang w:val="en-US"/>
              </w:rPr>
              <w:t xml:space="preserve">. </w:t>
            </w:r>
            <w:r w:rsidR="00CE606B">
              <w:rPr>
                <w:rFonts w:ascii="Arial" w:hAnsi="Arial" w:cs="Arial"/>
                <w:sz w:val="24"/>
                <w:szCs w:val="24"/>
                <w:lang w:val="en-US"/>
              </w:rPr>
              <w:t>Mr Bezuidenhoudt now seeks leave to appeal his sentence.</w:t>
            </w:r>
          </w:p>
          <w:p w:rsidR="003C2947" w:rsidRDefault="003C2947" w:rsidP="00CE606B">
            <w:pPr>
              <w:spacing w:line="360" w:lineRule="auto"/>
              <w:jc w:val="both"/>
              <w:rPr>
                <w:rFonts w:ascii="Arial" w:hAnsi="Arial" w:cs="Arial"/>
                <w:sz w:val="24"/>
                <w:szCs w:val="24"/>
                <w:u w:val="single"/>
                <w:lang w:val="en-US"/>
              </w:rPr>
            </w:pPr>
          </w:p>
          <w:p w:rsidR="00C05F58" w:rsidRPr="00C05F58" w:rsidRDefault="00C05F58" w:rsidP="00CE606B">
            <w:pPr>
              <w:spacing w:line="360" w:lineRule="auto"/>
              <w:jc w:val="both"/>
              <w:rPr>
                <w:rFonts w:ascii="Arial" w:hAnsi="Arial" w:cs="Arial"/>
                <w:sz w:val="24"/>
                <w:szCs w:val="24"/>
                <w:u w:val="single"/>
                <w:lang w:val="en-US"/>
              </w:rPr>
            </w:pPr>
            <w:r w:rsidRPr="00C05F58">
              <w:rPr>
                <w:rFonts w:ascii="Arial" w:hAnsi="Arial" w:cs="Arial"/>
                <w:sz w:val="24"/>
                <w:szCs w:val="24"/>
                <w:u w:val="single"/>
                <w:lang w:val="en-US"/>
              </w:rPr>
              <w:t>Background</w:t>
            </w:r>
          </w:p>
          <w:p w:rsidR="0003074F" w:rsidRDefault="00CE606B" w:rsidP="00DE4DD7">
            <w:pPr>
              <w:spacing w:line="360" w:lineRule="auto"/>
              <w:jc w:val="both"/>
              <w:rPr>
                <w:rFonts w:ascii="Arial" w:hAnsi="Arial" w:cs="Arial"/>
                <w:sz w:val="24"/>
                <w:szCs w:val="24"/>
                <w:lang w:val="en-US"/>
              </w:rPr>
            </w:pPr>
            <w:r>
              <w:rPr>
                <w:rFonts w:ascii="Arial" w:hAnsi="Arial" w:cs="Arial"/>
                <w:sz w:val="24"/>
                <w:szCs w:val="24"/>
                <w:lang w:val="en-US"/>
              </w:rPr>
              <w:t>[</w:t>
            </w:r>
            <w:r w:rsidR="004C2490">
              <w:rPr>
                <w:rFonts w:ascii="Arial" w:hAnsi="Arial" w:cs="Arial"/>
                <w:sz w:val="24"/>
                <w:szCs w:val="24"/>
                <w:lang w:val="en-US"/>
              </w:rPr>
              <w:t>2</w:t>
            </w:r>
            <w:r>
              <w:rPr>
                <w:rFonts w:ascii="Arial" w:hAnsi="Arial" w:cs="Arial"/>
                <w:sz w:val="24"/>
                <w:szCs w:val="24"/>
                <w:lang w:val="en-US"/>
              </w:rPr>
              <w:t>]     Mr B</w:t>
            </w:r>
            <w:r w:rsidR="00D11660">
              <w:rPr>
                <w:rFonts w:ascii="Arial" w:hAnsi="Arial" w:cs="Arial"/>
                <w:sz w:val="24"/>
                <w:szCs w:val="24"/>
                <w:lang w:val="en-US"/>
              </w:rPr>
              <w:t>ezuidenhoudt</w:t>
            </w:r>
            <w:r>
              <w:rPr>
                <w:rFonts w:ascii="Arial" w:hAnsi="Arial" w:cs="Arial"/>
                <w:sz w:val="24"/>
                <w:szCs w:val="24"/>
                <w:lang w:val="en-US"/>
              </w:rPr>
              <w:t xml:space="preserve"> had several </w:t>
            </w:r>
            <w:r w:rsidR="00694AB7">
              <w:rPr>
                <w:rFonts w:ascii="Arial" w:hAnsi="Arial" w:cs="Arial"/>
                <w:sz w:val="24"/>
                <w:szCs w:val="24"/>
                <w:lang w:val="en-US"/>
              </w:rPr>
              <w:t>previous</w:t>
            </w:r>
            <w:r w:rsidR="00B43F64">
              <w:rPr>
                <w:rFonts w:ascii="Arial" w:hAnsi="Arial" w:cs="Arial"/>
                <w:sz w:val="24"/>
                <w:szCs w:val="24"/>
                <w:lang w:val="en-US"/>
              </w:rPr>
              <w:t xml:space="preserve"> convictions one of which was</w:t>
            </w:r>
            <w:r>
              <w:rPr>
                <w:rFonts w:ascii="Arial" w:hAnsi="Arial" w:cs="Arial"/>
                <w:sz w:val="24"/>
                <w:szCs w:val="24"/>
                <w:lang w:val="en-US"/>
              </w:rPr>
              <w:t xml:space="preserve"> rape for which he was convicted in 1995 </w:t>
            </w:r>
            <w:r w:rsidR="00CB01DB">
              <w:rPr>
                <w:rFonts w:ascii="Arial" w:hAnsi="Arial" w:cs="Arial"/>
                <w:sz w:val="24"/>
                <w:szCs w:val="24"/>
                <w:lang w:val="en-US"/>
              </w:rPr>
              <w:t>and sentenced to eight years</w:t>
            </w:r>
            <w:r w:rsidR="00B43F64">
              <w:rPr>
                <w:rFonts w:ascii="Arial" w:hAnsi="Arial" w:cs="Arial"/>
                <w:sz w:val="24"/>
                <w:szCs w:val="24"/>
                <w:lang w:val="en-US"/>
              </w:rPr>
              <w:t xml:space="preserve"> at the time of his sente</w:t>
            </w:r>
            <w:r w:rsidR="00D213D6">
              <w:rPr>
                <w:rFonts w:ascii="Arial" w:hAnsi="Arial" w:cs="Arial"/>
                <w:sz w:val="24"/>
                <w:szCs w:val="24"/>
                <w:lang w:val="en-US"/>
              </w:rPr>
              <w:t xml:space="preserve">nce in 2006. It was due to the </w:t>
            </w:r>
            <w:r w:rsidR="00C05F58">
              <w:rPr>
                <w:rFonts w:ascii="Arial" w:hAnsi="Arial" w:cs="Arial"/>
                <w:sz w:val="24"/>
                <w:szCs w:val="24"/>
                <w:lang w:val="en-US"/>
              </w:rPr>
              <w:t xml:space="preserve">previous </w:t>
            </w:r>
            <w:r w:rsidR="00B43F64">
              <w:rPr>
                <w:rFonts w:ascii="Arial" w:hAnsi="Arial" w:cs="Arial"/>
                <w:sz w:val="24"/>
                <w:szCs w:val="24"/>
                <w:lang w:val="en-US"/>
              </w:rPr>
              <w:t>conviction</w:t>
            </w:r>
            <w:r w:rsidR="00C05F58">
              <w:rPr>
                <w:rFonts w:ascii="Arial" w:hAnsi="Arial" w:cs="Arial"/>
                <w:sz w:val="24"/>
                <w:szCs w:val="24"/>
                <w:lang w:val="en-US"/>
              </w:rPr>
              <w:t xml:space="preserve"> of rape with coercive circumstances that I</w:t>
            </w:r>
            <w:r w:rsidR="00D213D6">
              <w:rPr>
                <w:rFonts w:ascii="Arial" w:hAnsi="Arial" w:cs="Arial"/>
                <w:sz w:val="24"/>
                <w:szCs w:val="24"/>
                <w:lang w:val="en-US"/>
              </w:rPr>
              <w:t xml:space="preserve"> relied on s 3(1)(a)(iii) read with</w:t>
            </w:r>
            <w:r w:rsidR="00C05F58">
              <w:rPr>
                <w:rFonts w:ascii="Arial" w:hAnsi="Arial" w:cs="Arial"/>
                <w:sz w:val="24"/>
                <w:szCs w:val="24"/>
                <w:lang w:val="en-US"/>
              </w:rPr>
              <w:t xml:space="preserve"> s 3(2)</w:t>
            </w:r>
            <w:r w:rsidR="00B43F64">
              <w:rPr>
                <w:rFonts w:ascii="Arial" w:hAnsi="Arial" w:cs="Arial"/>
                <w:sz w:val="24"/>
                <w:szCs w:val="24"/>
                <w:lang w:val="en-US"/>
              </w:rPr>
              <w:t xml:space="preserve"> of the </w:t>
            </w:r>
            <w:r w:rsidR="00D213D6">
              <w:rPr>
                <w:rFonts w:ascii="Arial" w:hAnsi="Arial" w:cs="Arial"/>
                <w:sz w:val="24"/>
                <w:szCs w:val="24"/>
                <w:lang w:val="en-US"/>
              </w:rPr>
              <w:t>Combating of Rape Act 8 of 2000 and</w:t>
            </w:r>
            <w:r w:rsidR="00FF1C51">
              <w:rPr>
                <w:rFonts w:ascii="Arial" w:hAnsi="Arial" w:cs="Arial"/>
                <w:sz w:val="24"/>
                <w:szCs w:val="24"/>
                <w:lang w:val="en-US"/>
              </w:rPr>
              <w:t xml:space="preserve"> imposed</w:t>
            </w:r>
            <w:r w:rsidR="00D213D6">
              <w:rPr>
                <w:rFonts w:ascii="Arial" w:hAnsi="Arial" w:cs="Arial"/>
                <w:sz w:val="24"/>
                <w:szCs w:val="24"/>
                <w:lang w:val="en-US"/>
              </w:rPr>
              <w:t xml:space="preserve"> the </w:t>
            </w:r>
            <w:r w:rsidR="00DE0AAC">
              <w:rPr>
                <w:rFonts w:ascii="Arial" w:hAnsi="Arial" w:cs="Arial"/>
                <w:sz w:val="24"/>
                <w:szCs w:val="24"/>
                <w:lang w:val="en-US"/>
              </w:rPr>
              <w:t>minimum</w:t>
            </w:r>
            <w:r w:rsidR="00D213D6">
              <w:rPr>
                <w:rFonts w:ascii="Arial" w:hAnsi="Arial" w:cs="Arial"/>
                <w:sz w:val="24"/>
                <w:szCs w:val="24"/>
                <w:lang w:val="en-US"/>
              </w:rPr>
              <w:t xml:space="preserve"> sentence. Section 3</w:t>
            </w:r>
            <w:r w:rsidR="00D213D6" w:rsidRPr="00D213D6">
              <w:rPr>
                <w:rFonts w:ascii="Arial" w:hAnsi="Arial" w:cs="Arial"/>
                <w:sz w:val="24"/>
                <w:szCs w:val="24"/>
                <w:lang w:val="en-US"/>
              </w:rPr>
              <w:t>(1)(a)(iii)</w:t>
            </w:r>
            <w:r w:rsidR="00B716FC">
              <w:rPr>
                <w:rFonts w:ascii="Arial" w:hAnsi="Arial" w:cs="Arial"/>
                <w:sz w:val="24"/>
                <w:szCs w:val="24"/>
                <w:lang w:val="en-US"/>
              </w:rPr>
              <w:t xml:space="preserve"> reads as follows:</w:t>
            </w:r>
          </w:p>
          <w:p w:rsidR="000C2DD7" w:rsidRDefault="000C2DD7" w:rsidP="00DE4DD7">
            <w:pPr>
              <w:spacing w:line="360" w:lineRule="auto"/>
              <w:jc w:val="both"/>
              <w:rPr>
                <w:rFonts w:ascii="Arial" w:hAnsi="Arial" w:cs="Arial"/>
                <w:lang w:val="en-US"/>
              </w:rPr>
            </w:pPr>
          </w:p>
          <w:p w:rsidR="00D11660" w:rsidRDefault="000C2DD7" w:rsidP="00DE4DD7">
            <w:pPr>
              <w:spacing w:line="360" w:lineRule="auto"/>
              <w:jc w:val="both"/>
              <w:rPr>
                <w:rFonts w:ascii="Arial" w:hAnsi="Arial" w:cs="Arial"/>
                <w:lang w:val="en-US"/>
              </w:rPr>
            </w:pPr>
            <w:r>
              <w:rPr>
                <w:rFonts w:ascii="Arial" w:hAnsi="Arial" w:cs="Arial"/>
                <w:lang w:val="en-US"/>
              </w:rPr>
              <w:t xml:space="preserve">            </w:t>
            </w:r>
            <w:r w:rsidR="00B43F64" w:rsidRPr="00B43F64">
              <w:rPr>
                <w:rFonts w:ascii="Arial" w:hAnsi="Arial" w:cs="Arial"/>
                <w:lang w:val="en-US"/>
              </w:rPr>
              <w:t>‘</w:t>
            </w:r>
            <w:r w:rsidR="00D11660" w:rsidRPr="00B43F64">
              <w:rPr>
                <w:rFonts w:ascii="Arial" w:hAnsi="Arial" w:cs="Arial"/>
                <w:lang w:val="en-US"/>
              </w:rPr>
              <w:t>Any person who is convicted of rape under this Act shall, subject to the</w:t>
            </w:r>
            <w:r w:rsidR="00B43F64" w:rsidRPr="00B43F64">
              <w:rPr>
                <w:rFonts w:ascii="Arial" w:hAnsi="Arial" w:cs="Arial"/>
                <w:lang w:val="en-US"/>
              </w:rPr>
              <w:t xml:space="preserve"> </w:t>
            </w:r>
            <w:r w:rsidR="00D11660" w:rsidRPr="00B43F64">
              <w:rPr>
                <w:rFonts w:ascii="Arial" w:hAnsi="Arial" w:cs="Arial"/>
                <w:lang w:val="en-US"/>
              </w:rPr>
              <w:t>provisions</w:t>
            </w:r>
            <w:r w:rsidR="00DE4DD7">
              <w:rPr>
                <w:rFonts w:ascii="Arial" w:hAnsi="Arial" w:cs="Arial"/>
                <w:lang w:val="en-US"/>
              </w:rPr>
              <w:t xml:space="preserve"> of     subsections (2),. . . , be liable –</w:t>
            </w:r>
          </w:p>
          <w:p w:rsidR="00DE4DD7" w:rsidRPr="00B43F64" w:rsidRDefault="00DE4DD7" w:rsidP="00DE4DD7">
            <w:pPr>
              <w:spacing w:line="360" w:lineRule="auto"/>
              <w:jc w:val="both"/>
              <w:rPr>
                <w:rFonts w:ascii="Arial" w:hAnsi="Arial" w:cs="Arial"/>
                <w:lang w:val="en-US"/>
              </w:rPr>
            </w:pPr>
            <w:r>
              <w:rPr>
                <w:rFonts w:ascii="Arial" w:hAnsi="Arial" w:cs="Arial"/>
                <w:lang w:val="en-US"/>
              </w:rPr>
              <w:t xml:space="preserve">. . . </w:t>
            </w:r>
          </w:p>
          <w:p w:rsidR="00D11660" w:rsidRPr="00B43F64" w:rsidRDefault="00D11660" w:rsidP="00D11660">
            <w:pPr>
              <w:spacing w:line="360" w:lineRule="auto"/>
              <w:jc w:val="both"/>
              <w:rPr>
                <w:rFonts w:ascii="Arial" w:hAnsi="Arial" w:cs="Arial"/>
                <w:lang w:val="en-US"/>
              </w:rPr>
            </w:pPr>
            <w:r w:rsidRPr="00B43F64">
              <w:rPr>
                <w:rFonts w:ascii="Arial" w:hAnsi="Arial" w:cs="Arial"/>
                <w:lang w:val="en-US"/>
              </w:rPr>
              <w:t>(b) in the case of a second or subsequent conviction (whether previously convicted of</w:t>
            </w:r>
          </w:p>
          <w:p w:rsidR="00D11660" w:rsidRPr="00B43F64" w:rsidRDefault="00D11660" w:rsidP="00D11660">
            <w:pPr>
              <w:spacing w:line="360" w:lineRule="auto"/>
              <w:jc w:val="both"/>
              <w:rPr>
                <w:rFonts w:ascii="Arial" w:hAnsi="Arial" w:cs="Arial"/>
                <w:lang w:val="en-US"/>
              </w:rPr>
            </w:pPr>
            <w:r w:rsidRPr="00B43F64">
              <w:rPr>
                <w:rFonts w:ascii="Arial" w:hAnsi="Arial" w:cs="Arial"/>
                <w:lang w:val="en-US"/>
              </w:rPr>
              <w:t>rape under the common law or under this Act) -</w:t>
            </w:r>
          </w:p>
          <w:p w:rsidR="00D11660" w:rsidRPr="00B43F64" w:rsidRDefault="00D11660" w:rsidP="00D11660">
            <w:pPr>
              <w:spacing w:line="360" w:lineRule="auto"/>
              <w:jc w:val="both"/>
              <w:rPr>
                <w:rFonts w:ascii="Arial" w:hAnsi="Arial" w:cs="Arial"/>
                <w:lang w:val="en-US"/>
              </w:rPr>
            </w:pPr>
            <w:r w:rsidRPr="00B43F64">
              <w:rPr>
                <w:rFonts w:ascii="Arial" w:hAnsi="Arial" w:cs="Arial"/>
                <w:lang w:val="en-US"/>
              </w:rPr>
              <w:t xml:space="preserve">(iii) </w:t>
            </w:r>
            <w:r w:rsidR="00FE2234" w:rsidRPr="00B43F64">
              <w:rPr>
                <w:rFonts w:ascii="Arial" w:hAnsi="Arial" w:cs="Arial"/>
                <w:lang w:val="en-US"/>
              </w:rPr>
              <w:t>Where</w:t>
            </w:r>
            <w:r w:rsidRPr="00B43F64">
              <w:rPr>
                <w:rFonts w:ascii="Arial" w:hAnsi="Arial" w:cs="Arial"/>
                <w:lang w:val="en-US"/>
              </w:rPr>
              <w:t xml:space="preserve"> the rape in question or any other rape of which such person has</w:t>
            </w:r>
            <w:r w:rsidR="00DE4DD7">
              <w:rPr>
                <w:rFonts w:ascii="Arial" w:hAnsi="Arial" w:cs="Arial"/>
                <w:lang w:val="en-US"/>
              </w:rPr>
              <w:t xml:space="preserve"> </w:t>
            </w:r>
            <w:r w:rsidRPr="00B43F64">
              <w:rPr>
                <w:rFonts w:ascii="Arial" w:hAnsi="Arial" w:cs="Arial"/>
                <w:lang w:val="en-US"/>
              </w:rPr>
              <w:t>previously been convicted was committed under any of the circumstances</w:t>
            </w:r>
            <w:r w:rsidR="00DE4DD7">
              <w:rPr>
                <w:rFonts w:ascii="Arial" w:hAnsi="Arial" w:cs="Arial"/>
                <w:lang w:val="en-US"/>
              </w:rPr>
              <w:t xml:space="preserve"> </w:t>
            </w:r>
            <w:r w:rsidRPr="00B43F64">
              <w:rPr>
                <w:rFonts w:ascii="Arial" w:hAnsi="Arial" w:cs="Arial"/>
                <w:lang w:val="en-US"/>
              </w:rPr>
              <w:t>referred to in subparagraph (iii) of paragraph (a), to imprisonment for a</w:t>
            </w:r>
            <w:r w:rsidR="00DE4DD7">
              <w:rPr>
                <w:rFonts w:ascii="Arial" w:hAnsi="Arial" w:cs="Arial"/>
                <w:lang w:val="en-US"/>
              </w:rPr>
              <w:t xml:space="preserve"> </w:t>
            </w:r>
            <w:r w:rsidRPr="00B43F64">
              <w:rPr>
                <w:rFonts w:ascii="Arial" w:hAnsi="Arial" w:cs="Arial"/>
                <w:lang w:val="en-US"/>
              </w:rPr>
              <w:t>period of not less than forty-five years.</w:t>
            </w:r>
          </w:p>
          <w:p w:rsidR="00384F5C" w:rsidRDefault="00D11660" w:rsidP="00D11660">
            <w:pPr>
              <w:spacing w:line="360" w:lineRule="auto"/>
              <w:jc w:val="both"/>
              <w:rPr>
                <w:rFonts w:ascii="Arial" w:hAnsi="Arial" w:cs="Arial"/>
                <w:sz w:val="24"/>
                <w:szCs w:val="24"/>
                <w:lang w:val="en-US"/>
              </w:rPr>
            </w:pPr>
            <w:r w:rsidRPr="00B43F64">
              <w:rPr>
                <w:rFonts w:ascii="Arial" w:hAnsi="Arial" w:cs="Arial"/>
                <w:lang w:val="en-US"/>
              </w:rPr>
              <w:t>(2) If a court is satisfied that substantial and compelling circumstances exist which</w:t>
            </w:r>
            <w:r w:rsidR="00DE4DD7">
              <w:rPr>
                <w:rFonts w:ascii="Arial" w:hAnsi="Arial" w:cs="Arial"/>
                <w:lang w:val="en-US"/>
              </w:rPr>
              <w:t xml:space="preserve"> </w:t>
            </w:r>
            <w:r w:rsidRPr="00B43F64">
              <w:rPr>
                <w:rFonts w:ascii="Arial" w:hAnsi="Arial" w:cs="Arial"/>
                <w:lang w:val="en-US"/>
              </w:rPr>
              <w:t xml:space="preserve">justify the imposition of a lesser sentence than the applicable sentence prescribed in subsection(1), it shall </w:t>
            </w:r>
            <w:r w:rsidRPr="00B43F64">
              <w:rPr>
                <w:rFonts w:ascii="Arial" w:hAnsi="Arial" w:cs="Arial"/>
                <w:lang w:val="en-US"/>
              </w:rPr>
              <w:lastRenderedPageBreak/>
              <w:t>enter those circumstances on the record of the proceedings and may thereupon</w:t>
            </w:r>
            <w:r w:rsidR="00DE4DD7">
              <w:rPr>
                <w:rFonts w:ascii="Arial" w:hAnsi="Arial" w:cs="Arial"/>
                <w:lang w:val="en-US"/>
              </w:rPr>
              <w:t xml:space="preserve"> </w:t>
            </w:r>
            <w:r w:rsidRPr="00B43F64">
              <w:rPr>
                <w:rFonts w:ascii="Arial" w:hAnsi="Arial" w:cs="Arial"/>
                <w:lang w:val="en-US"/>
              </w:rPr>
              <w:t>impose such lesser sentence.</w:t>
            </w:r>
            <w:r w:rsidR="00DE4DD7">
              <w:rPr>
                <w:rFonts w:ascii="Arial" w:hAnsi="Arial" w:cs="Arial"/>
                <w:sz w:val="24"/>
                <w:szCs w:val="24"/>
                <w:lang w:val="en-US"/>
              </w:rPr>
              <w:t>’</w:t>
            </w:r>
          </w:p>
          <w:p w:rsidR="00DE4DD7" w:rsidRDefault="00DE4DD7" w:rsidP="00D11660">
            <w:pPr>
              <w:spacing w:line="360" w:lineRule="auto"/>
              <w:jc w:val="both"/>
              <w:rPr>
                <w:rFonts w:ascii="Arial" w:hAnsi="Arial" w:cs="Arial"/>
                <w:sz w:val="24"/>
                <w:szCs w:val="24"/>
                <w:lang w:val="en-US"/>
              </w:rPr>
            </w:pPr>
          </w:p>
          <w:p w:rsidR="0003074F" w:rsidRDefault="008E3725" w:rsidP="00D11660">
            <w:pPr>
              <w:spacing w:line="360" w:lineRule="auto"/>
              <w:jc w:val="both"/>
              <w:rPr>
                <w:rFonts w:ascii="Arial" w:hAnsi="Arial" w:cs="Arial"/>
                <w:sz w:val="24"/>
                <w:szCs w:val="24"/>
                <w:lang w:val="en-US"/>
              </w:rPr>
            </w:pPr>
            <w:r>
              <w:rPr>
                <w:rFonts w:ascii="Arial" w:hAnsi="Arial" w:cs="Arial"/>
                <w:sz w:val="24"/>
                <w:szCs w:val="24"/>
                <w:lang w:val="en-US"/>
              </w:rPr>
              <w:t>[</w:t>
            </w:r>
            <w:r w:rsidR="004C2490">
              <w:rPr>
                <w:rFonts w:ascii="Arial" w:hAnsi="Arial" w:cs="Arial"/>
                <w:sz w:val="24"/>
                <w:szCs w:val="24"/>
                <w:lang w:val="en-US"/>
              </w:rPr>
              <w:t>3</w:t>
            </w:r>
            <w:r w:rsidR="0003074F">
              <w:rPr>
                <w:rFonts w:ascii="Arial" w:hAnsi="Arial" w:cs="Arial"/>
                <w:sz w:val="24"/>
                <w:szCs w:val="24"/>
                <w:lang w:val="en-US"/>
              </w:rPr>
              <w:t xml:space="preserve">]     </w:t>
            </w:r>
            <w:r w:rsidR="00726C83">
              <w:rPr>
                <w:rFonts w:ascii="Arial" w:hAnsi="Arial" w:cs="Arial"/>
                <w:sz w:val="24"/>
                <w:szCs w:val="24"/>
                <w:lang w:val="en-US"/>
              </w:rPr>
              <w:t>I held that t</w:t>
            </w:r>
            <w:r w:rsidR="00322F00">
              <w:rPr>
                <w:rFonts w:ascii="Arial" w:hAnsi="Arial" w:cs="Arial"/>
                <w:sz w:val="24"/>
                <w:szCs w:val="24"/>
                <w:lang w:val="en-US"/>
              </w:rPr>
              <w:t>he common law does not postulate that a previous conviction of ten years or older must in all circumstances be disregarded</w:t>
            </w:r>
            <w:r w:rsidR="000C0926">
              <w:rPr>
                <w:rFonts w:ascii="Arial" w:hAnsi="Arial" w:cs="Arial"/>
                <w:sz w:val="24"/>
                <w:szCs w:val="24"/>
                <w:lang w:val="en-US"/>
              </w:rPr>
              <w:t xml:space="preserve"> and in this particular case it acted as an aggravating factor</w:t>
            </w:r>
            <w:r w:rsidR="000C0926">
              <w:rPr>
                <w:rStyle w:val="FootnoteReference"/>
                <w:rFonts w:ascii="Arial" w:hAnsi="Arial" w:cs="Arial"/>
                <w:sz w:val="24"/>
                <w:szCs w:val="24"/>
                <w:lang w:val="en-US"/>
              </w:rPr>
              <w:footnoteReference w:id="1"/>
            </w:r>
            <w:r w:rsidR="00C05F58">
              <w:rPr>
                <w:rFonts w:ascii="Arial" w:hAnsi="Arial" w:cs="Arial"/>
                <w:sz w:val="24"/>
                <w:szCs w:val="24"/>
                <w:lang w:val="en-US"/>
              </w:rPr>
              <w:t xml:space="preserve"> and as a result I was bound by legislation to </w:t>
            </w:r>
            <w:r w:rsidR="00FF1C51">
              <w:rPr>
                <w:rFonts w:ascii="Arial" w:hAnsi="Arial" w:cs="Arial"/>
                <w:sz w:val="24"/>
                <w:szCs w:val="24"/>
                <w:lang w:val="en-US"/>
              </w:rPr>
              <w:t xml:space="preserve">impose </w:t>
            </w:r>
            <w:r w:rsidR="00C05F58">
              <w:rPr>
                <w:rFonts w:ascii="Arial" w:hAnsi="Arial" w:cs="Arial"/>
                <w:sz w:val="24"/>
                <w:szCs w:val="24"/>
                <w:lang w:val="en-US"/>
              </w:rPr>
              <w:t xml:space="preserve">the minimum sentence </w:t>
            </w:r>
            <w:r w:rsidR="00FF1C51">
              <w:rPr>
                <w:rFonts w:ascii="Arial" w:hAnsi="Arial" w:cs="Arial"/>
                <w:sz w:val="24"/>
                <w:szCs w:val="24"/>
                <w:lang w:val="en-US"/>
              </w:rPr>
              <w:t>having</w:t>
            </w:r>
            <w:r w:rsidR="00C05F58">
              <w:rPr>
                <w:rFonts w:ascii="Arial" w:hAnsi="Arial" w:cs="Arial"/>
                <w:sz w:val="24"/>
                <w:szCs w:val="24"/>
                <w:lang w:val="en-US"/>
              </w:rPr>
              <w:t xml:space="preserve"> found that there were no</w:t>
            </w:r>
            <w:r w:rsidR="00FF1C51">
              <w:rPr>
                <w:rFonts w:ascii="Arial" w:hAnsi="Arial" w:cs="Arial"/>
                <w:sz w:val="24"/>
                <w:szCs w:val="24"/>
                <w:lang w:val="en-US"/>
              </w:rPr>
              <w:t xml:space="preserve"> substantial and compelling circumstances t</w:t>
            </w:r>
            <w:r w:rsidR="00C05F58">
              <w:rPr>
                <w:rFonts w:ascii="Arial" w:hAnsi="Arial" w:cs="Arial"/>
                <w:sz w:val="24"/>
                <w:szCs w:val="24"/>
                <w:lang w:val="en-US"/>
              </w:rPr>
              <w:t xml:space="preserve">o deviate from the </w:t>
            </w:r>
            <w:r w:rsidR="00B024B6">
              <w:rPr>
                <w:rFonts w:ascii="Arial" w:hAnsi="Arial" w:cs="Arial"/>
                <w:sz w:val="24"/>
                <w:szCs w:val="24"/>
                <w:lang w:val="en-US"/>
              </w:rPr>
              <w:t xml:space="preserve">prescribed </w:t>
            </w:r>
            <w:r w:rsidR="00C05F58">
              <w:rPr>
                <w:rFonts w:ascii="Arial" w:hAnsi="Arial" w:cs="Arial"/>
                <w:sz w:val="24"/>
                <w:szCs w:val="24"/>
                <w:lang w:val="en-US"/>
              </w:rPr>
              <w:t>minimum sentence of 45 years imprisonment.</w:t>
            </w:r>
          </w:p>
          <w:p w:rsidR="00BE20C2" w:rsidRDefault="00BE20C2" w:rsidP="00175AA4">
            <w:pPr>
              <w:spacing w:line="360" w:lineRule="auto"/>
              <w:jc w:val="both"/>
              <w:rPr>
                <w:rFonts w:ascii="Arial" w:hAnsi="Arial" w:cs="Arial"/>
                <w:sz w:val="24"/>
                <w:szCs w:val="24"/>
                <w:lang w:val="en-US"/>
              </w:rPr>
            </w:pPr>
          </w:p>
          <w:p w:rsidR="0095441B" w:rsidRPr="006134DA" w:rsidRDefault="006134DA" w:rsidP="00175AA4">
            <w:pPr>
              <w:spacing w:line="360" w:lineRule="auto"/>
              <w:jc w:val="both"/>
              <w:rPr>
                <w:rFonts w:ascii="Arial" w:hAnsi="Arial" w:cs="Arial"/>
                <w:sz w:val="24"/>
                <w:szCs w:val="24"/>
                <w:u w:val="single"/>
                <w:lang w:val="en-US"/>
              </w:rPr>
            </w:pPr>
            <w:r w:rsidRPr="006134DA">
              <w:rPr>
                <w:rFonts w:ascii="Arial" w:hAnsi="Arial" w:cs="Arial"/>
                <w:sz w:val="24"/>
                <w:szCs w:val="24"/>
                <w:u w:val="single"/>
                <w:lang w:val="en-US"/>
              </w:rPr>
              <w:t>Grounds of appeal</w:t>
            </w:r>
          </w:p>
          <w:p w:rsidR="002B72EF" w:rsidRDefault="002B72EF" w:rsidP="00175AA4">
            <w:pPr>
              <w:spacing w:line="360" w:lineRule="auto"/>
              <w:jc w:val="both"/>
              <w:rPr>
                <w:rFonts w:ascii="Arial" w:hAnsi="Arial" w:cs="Arial"/>
                <w:sz w:val="24"/>
                <w:szCs w:val="24"/>
                <w:lang w:val="en-US"/>
              </w:rPr>
            </w:pPr>
            <w:r>
              <w:rPr>
                <w:rFonts w:ascii="Arial" w:hAnsi="Arial" w:cs="Arial"/>
                <w:sz w:val="24"/>
                <w:szCs w:val="24"/>
                <w:lang w:val="en-US"/>
              </w:rPr>
              <w:t>[4]     Mr B</w:t>
            </w:r>
            <w:r w:rsidR="000F55F8">
              <w:rPr>
                <w:rFonts w:ascii="Arial" w:hAnsi="Arial" w:cs="Arial"/>
                <w:sz w:val="24"/>
                <w:szCs w:val="24"/>
                <w:lang w:val="en-US"/>
              </w:rPr>
              <w:t>ezuidenhoudt in</w:t>
            </w:r>
            <w:r w:rsidR="00BE5084" w:rsidRPr="00BE5084">
              <w:rPr>
                <w:rFonts w:ascii="Arial" w:hAnsi="Arial" w:cs="Arial"/>
                <w:sz w:val="24"/>
                <w:szCs w:val="24"/>
                <w:lang w:val="en-US"/>
              </w:rPr>
              <w:t xml:space="preserve"> what is termed as his notice of appeal dated 13 October 202</w:t>
            </w:r>
            <w:r w:rsidR="005F7F23">
              <w:rPr>
                <w:rFonts w:ascii="Arial" w:hAnsi="Arial" w:cs="Arial"/>
                <w:sz w:val="24"/>
                <w:szCs w:val="24"/>
                <w:lang w:val="en-US"/>
              </w:rPr>
              <w:t>2</w:t>
            </w:r>
            <w:r w:rsidR="000F55F8">
              <w:rPr>
                <w:rFonts w:ascii="Arial" w:hAnsi="Arial" w:cs="Arial"/>
                <w:sz w:val="24"/>
                <w:szCs w:val="24"/>
                <w:lang w:val="en-US"/>
              </w:rPr>
              <w:t xml:space="preserve"> indicates</w:t>
            </w:r>
            <w:r w:rsidR="003F77D8">
              <w:rPr>
                <w:rFonts w:ascii="Arial" w:hAnsi="Arial" w:cs="Arial"/>
                <w:sz w:val="24"/>
                <w:szCs w:val="24"/>
                <w:lang w:val="en-US"/>
              </w:rPr>
              <w:t xml:space="preserve"> that</w:t>
            </w:r>
            <w:r w:rsidR="000F55F8">
              <w:rPr>
                <w:rFonts w:ascii="Arial" w:hAnsi="Arial" w:cs="Arial"/>
                <w:sz w:val="24"/>
                <w:szCs w:val="24"/>
                <w:lang w:val="en-US"/>
              </w:rPr>
              <w:t xml:space="preserve"> </w:t>
            </w:r>
            <w:r w:rsidR="0083047B">
              <w:rPr>
                <w:rFonts w:ascii="Arial" w:hAnsi="Arial" w:cs="Arial"/>
                <w:sz w:val="24"/>
                <w:szCs w:val="24"/>
                <w:lang w:val="en-US"/>
              </w:rPr>
              <w:t>he is 48 years old and currently serving a prison term of 48 years and 10 days for Rape, assault with the intent to cause grievous bodily harm, abduction, escape and possession of cannabis. He indicates that he has already served 18 years and six months of his sentence. Mr Bezuidenhoudt seeks a reduction of his sentence due to the decision in</w:t>
            </w:r>
            <w:r w:rsidR="000F55F8">
              <w:rPr>
                <w:rFonts w:ascii="Arial" w:hAnsi="Arial" w:cs="Arial"/>
                <w:sz w:val="24"/>
                <w:szCs w:val="24"/>
                <w:lang w:val="en-US"/>
              </w:rPr>
              <w:t xml:space="preserve"> </w:t>
            </w:r>
            <w:r w:rsidR="000F55F8" w:rsidRPr="003F77D8">
              <w:rPr>
                <w:rFonts w:ascii="Arial" w:hAnsi="Arial" w:cs="Arial"/>
                <w:i/>
                <w:sz w:val="24"/>
                <w:szCs w:val="24"/>
                <w:lang w:val="en-US"/>
              </w:rPr>
              <w:t>S v Gaingob</w:t>
            </w:r>
            <w:r w:rsidR="000F55F8">
              <w:rPr>
                <w:rFonts w:ascii="Arial" w:hAnsi="Arial" w:cs="Arial"/>
                <w:sz w:val="24"/>
                <w:szCs w:val="24"/>
                <w:lang w:val="en-US"/>
              </w:rPr>
              <w:t xml:space="preserve"> and others</w:t>
            </w:r>
            <w:r w:rsidR="000F55F8">
              <w:rPr>
                <w:rStyle w:val="FootnoteReference"/>
                <w:rFonts w:ascii="Arial" w:hAnsi="Arial" w:cs="Arial"/>
                <w:sz w:val="24"/>
                <w:szCs w:val="24"/>
                <w:lang w:val="en-US"/>
              </w:rPr>
              <w:footnoteReference w:id="2"/>
            </w:r>
            <w:r w:rsidR="00D10EAA">
              <w:rPr>
                <w:rFonts w:ascii="Arial" w:hAnsi="Arial" w:cs="Arial"/>
                <w:sz w:val="24"/>
                <w:szCs w:val="24"/>
                <w:lang w:val="en-US"/>
              </w:rPr>
              <w:t xml:space="preserve"> which, holds</w:t>
            </w:r>
            <w:r w:rsidR="0083047B">
              <w:rPr>
                <w:rFonts w:ascii="Arial" w:hAnsi="Arial" w:cs="Arial"/>
                <w:sz w:val="24"/>
                <w:szCs w:val="24"/>
                <w:lang w:val="en-US"/>
              </w:rPr>
              <w:t xml:space="preserve"> that</w:t>
            </w:r>
            <w:r w:rsidR="00D10EAA">
              <w:rPr>
                <w:rFonts w:ascii="Arial" w:hAnsi="Arial" w:cs="Arial"/>
                <w:sz w:val="24"/>
                <w:szCs w:val="24"/>
                <w:lang w:val="en-US"/>
              </w:rPr>
              <w:t>,</w:t>
            </w:r>
            <w:r w:rsidR="0083047B">
              <w:rPr>
                <w:rFonts w:ascii="Arial" w:hAnsi="Arial" w:cs="Arial"/>
                <w:sz w:val="24"/>
                <w:szCs w:val="24"/>
                <w:lang w:val="en-US"/>
              </w:rPr>
              <w:t xml:space="preserve"> </w:t>
            </w:r>
            <w:r w:rsidR="000F55F8">
              <w:rPr>
                <w:rFonts w:ascii="Arial" w:hAnsi="Arial" w:cs="Arial"/>
                <w:sz w:val="24"/>
                <w:szCs w:val="24"/>
                <w:lang w:val="en-US"/>
              </w:rPr>
              <w:t>long sentenc</w:t>
            </w:r>
            <w:r w:rsidR="0083047B">
              <w:rPr>
                <w:rFonts w:ascii="Arial" w:hAnsi="Arial" w:cs="Arial"/>
                <w:sz w:val="24"/>
                <w:szCs w:val="24"/>
                <w:lang w:val="en-US"/>
              </w:rPr>
              <w:t>es</w:t>
            </w:r>
            <w:r w:rsidR="00741FF2">
              <w:rPr>
                <w:rFonts w:ascii="Arial" w:hAnsi="Arial" w:cs="Arial"/>
                <w:sz w:val="24"/>
                <w:szCs w:val="24"/>
                <w:lang w:val="en-US"/>
              </w:rPr>
              <w:t xml:space="preserve"> above 37 years and a half are</w:t>
            </w:r>
            <w:r w:rsidR="0083047B">
              <w:rPr>
                <w:rFonts w:ascii="Arial" w:hAnsi="Arial" w:cs="Arial"/>
                <w:sz w:val="24"/>
                <w:szCs w:val="24"/>
                <w:lang w:val="en-US"/>
              </w:rPr>
              <w:t xml:space="preserve"> </w:t>
            </w:r>
            <w:r w:rsidR="000F55F8">
              <w:rPr>
                <w:rFonts w:ascii="Arial" w:hAnsi="Arial" w:cs="Arial"/>
                <w:sz w:val="24"/>
                <w:szCs w:val="24"/>
                <w:lang w:val="en-US"/>
              </w:rPr>
              <w:t>unconstitutional</w:t>
            </w:r>
            <w:r w:rsidR="003F77D8">
              <w:rPr>
                <w:rFonts w:ascii="Arial" w:hAnsi="Arial" w:cs="Arial"/>
                <w:sz w:val="24"/>
                <w:szCs w:val="24"/>
                <w:lang w:val="en-US"/>
              </w:rPr>
              <w:t xml:space="preserve">. </w:t>
            </w:r>
          </w:p>
          <w:p w:rsidR="0083047B" w:rsidRDefault="0083047B" w:rsidP="00175AA4">
            <w:pPr>
              <w:spacing w:line="360" w:lineRule="auto"/>
              <w:jc w:val="both"/>
              <w:rPr>
                <w:rFonts w:ascii="Arial" w:hAnsi="Arial" w:cs="Arial"/>
                <w:sz w:val="24"/>
                <w:szCs w:val="24"/>
                <w:lang w:val="en-US"/>
              </w:rPr>
            </w:pPr>
          </w:p>
          <w:p w:rsidR="00065987" w:rsidRDefault="00475312" w:rsidP="00175AA4">
            <w:pPr>
              <w:spacing w:line="360" w:lineRule="auto"/>
              <w:jc w:val="both"/>
              <w:rPr>
                <w:rFonts w:ascii="Arial" w:hAnsi="Arial" w:cs="Arial"/>
                <w:sz w:val="24"/>
                <w:szCs w:val="24"/>
                <w:lang w:val="en-US"/>
              </w:rPr>
            </w:pPr>
            <w:r>
              <w:rPr>
                <w:rFonts w:ascii="Arial" w:hAnsi="Arial" w:cs="Arial"/>
                <w:sz w:val="24"/>
                <w:szCs w:val="24"/>
                <w:lang w:val="en-US"/>
              </w:rPr>
              <w:t>[</w:t>
            </w:r>
            <w:r w:rsidR="004C2490">
              <w:rPr>
                <w:rFonts w:ascii="Arial" w:hAnsi="Arial" w:cs="Arial"/>
                <w:sz w:val="24"/>
                <w:szCs w:val="24"/>
                <w:lang w:val="en-US"/>
              </w:rPr>
              <w:t>5</w:t>
            </w:r>
            <w:r>
              <w:rPr>
                <w:rFonts w:ascii="Arial" w:hAnsi="Arial" w:cs="Arial"/>
                <w:sz w:val="24"/>
                <w:szCs w:val="24"/>
                <w:lang w:val="en-US"/>
              </w:rPr>
              <w:t xml:space="preserve">]    </w:t>
            </w:r>
            <w:r w:rsidR="002B72EF">
              <w:rPr>
                <w:rFonts w:ascii="Arial" w:hAnsi="Arial" w:cs="Arial"/>
                <w:sz w:val="24"/>
                <w:szCs w:val="24"/>
                <w:lang w:val="en-US"/>
              </w:rPr>
              <w:t>Mr Bezuidenhoudt</w:t>
            </w:r>
            <w:r w:rsidR="0095441B">
              <w:rPr>
                <w:rFonts w:ascii="Arial" w:hAnsi="Arial" w:cs="Arial"/>
                <w:sz w:val="24"/>
                <w:szCs w:val="24"/>
                <w:lang w:val="en-US"/>
              </w:rPr>
              <w:t xml:space="preserve"> relies </w:t>
            </w:r>
            <w:r w:rsidR="00BE5084" w:rsidRPr="00BE5084">
              <w:rPr>
                <w:rFonts w:ascii="Arial" w:hAnsi="Arial" w:cs="Arial"/>
                <w:sz w:val="24"/>
                <w:szCs w:val="24"/>
                <w:lang w:val="en-US"/>
              </w:rPr>
              <w:t xml:space="preserve">on the following passage from the case </w:t>
            </w:r>
            <w:r w:rsidR="00065987">
              <w:rPr>
                <w:rFonts w:ascii="Arial" w:hAnsi="Arial" w:cs="Arial"/>
                <w:sz w:val="24"/>
                <w:szCs w:val="24"/>
                <w:lang w:val="en-US"/>
              </w:rPr>
              <w:t>o</w:t>
            </w:r>
            <w:r w:rsidR="00BE5084">
              <w:rPr>
                <w:rFonts w:ascii="Arial" w:hAnsi="Arial" w:cs="Arial"/>
                <w:sz w:val="24"/>
                <w:szCs w:val="24"/>
                <w:lang w:val="en-US"/>
              </w:rPr>
              <w:t>f</w:t>
            </w:r>
            <w:r w:rsidR="00065987">
              <w:rPr>
                <w:rFonts w:ascii="Arial" w:hAnsi="Arial" w:cs="Arial"/>
                <w:sz w:val="24"/>
                <w:szCs w:val="24"/>
                <w:lang w:val="en-US"/>
              </w:rPr>
              <w:t xml:space="preserve"> </w:t>
            </w:r>
            <w:r w:rsidR="0095441B" w:rsidRPr="00475312">
              <w:rPr>
                <w:rFonts w:ascii="Arial" w:hAnsi="Arial" w:cs="Arial"/>
                <w:i/>
                <w:sz w:val="24"/>
                <w:szCs w:val="24"/>
                <w:lang w:val="en-US"/>
              </w:rPr>
              <w:t xml:space="preserve">S v Gaingob and </w:t>
            </w:r>
            <w:r w:rsidR="000F55F8">
              <w:rPr>
                <w:rFonts w:ascii="Arial" w:hAnsi="Arial" w:cs="Arial"/>
                <w:i/>
                <w:sz w:val="24"/>
                <w:szCs w:val="24"/>
                <w:lang w:val="en-US"/>
              </w:rPr>
              <w:t>o</w:t>
            </w:r>
            <w:r w:rsidR="0095441B" w:rsidRPr="00475312">
              <w:rPr>
                <w:rFonts w:ascii="Arial" w:hAnsi="Arial" w:cs="Arial"/>
                <w:i/>
                <w:sz w:val="24"/>
                <w:szCs w:val="24"/>
                <w:lang w:val="en-US"/>
              </w:rPr>
              <w:t>thers</w:t>
            </w:r>
            <w:r w:rsidR="0095441B">
              <w:rPr>
                <w:rStyle w:val="FootnoteReference"/>
                <w:rFonts w:ascii="Arial" w:hAnsi="Arial" w:cs="Arial"/>
                <w:sz w:val="24"/>
                <w:szCs w:val="24"/>
                <w:lang w:val="en-US"/>
              </w:rPr>
              <w:footnoteReference w:id="3"/>
            </w:r>
            <w:r w:rsidR="000D55B8">
              <w:rPr>
                <w:rFonts w:ascii="Arial" w:hAnsi="Arial" w:cs="Arial"/>
                <w:sz w:val="24"/>
                <w:szCs w:val="24"/>
                <w:lang w:val="en-US"/>
              </w:rPr>
              <w:t>:</w:t>
            </w:r>
          </w:p>
          <w:p w:rsidR="003F77D8" w:rsidRDefault="003F77D8" w:rsidP="00004331">
            <w:pPr>
              <w:spacing w:line="360" w:lineRule="auto"/>
              <w:ind w:left="720"/>
              <w:contextualSpacing/>
              <w:jc w:val="both"/>
              <w:rPr>
                <w:rFonts w:ascii="Arial" w:hAnsi="Arial" w:cs="Arial"/>
                <w:lang w:val="en-US"/>
              </w:rPr>
            </w:pPr>
          </w:p>
          <w:p w:rsidR="009F223B" w:rsidRPr="003218D0" w:rsidRDefault="003218D0" w:rsidP="00004331">
            <w:pPr>
              <w:spacing w:line="360" w:lineRule="auto"/>
              <w:ind w:left="720"/>
              <w:contextualSpacing/>
              <w:jc w:val="both"/>
              <w:rPr>
                <w:rFonts w:ascii="Arial" w:hAnsi="Arial" w:cs="Arial"/>
                <w:lang w:val="en-US"/>
              </w:rPr>
            </w:pPr>
            <w:r w:rsidRPr="003218D0">
              <w:rPr>
                <w:rFonts w:ascii="Arial" w:hAnsi="Arial" w:cs="Arial"/>
                <w:lang w:val="en-US"/>
              </w:rPr>
              <w:t>‘</w:t>
            </w:r>
            <w:r w:rsidR="00004331" w:rsidRPr="00004331">
              <w:rPr>
                <w:rFonts w:ascii="Arial" w:hAnsi="Arial" w:cs="Arial"/>
                <w:lang w:val="en-US"/>
              </w:rPr>
              <w:t xml:space="preserve">This means that where a person is sentenced to imprisonment for a period longer than 37 and half years it would mean such sentence would in effect be a sentence that is harsher than a sentence of life imprisonment. As life imprisonment is the most severe sentence that can be imposed any sentence that seeks to circumvent this approach by imposing fixed term </w:t>
            </w:r>
            <w:r w:rsidR="006134DA">
              <w:rPr>
                <w:rFonts w:ascii="Arial" w:hAnsi="Arial" w:cs="Arial"/>
                <w:lang w:val="en-US"/>
              </w:rPr>
              <w:t>sentences longer than 37 and</w:t>
            </w:r>
            <w:r w:rsidR="00004331" w:rsidRPr="00004331">
              <w:rPr>
                <w:rFonts w:ascii="Arial" w:hAnsi="Arial" w:cs="Arial"/>
                <w:lang w:val="en-US"/>
              </w:rPr>
              <w:t xml:space="preserve"> a half years is materially misdirected and can be rightly </w:t>
            </w:r>
            <w:r w:rsidR="00004331" w:rsidRPr="00004331">
              <w:rPr>
                <w:rFonts w:ascii="Arial" w:hAnsi="Arial" w:cs="Arial"/>
                <w:lang w:val="en-US"/>
              </w:rPr>
              <w:lastRenderedPageBreak/>
              <w:t xml:space="preserve">described as inordinately long and is thus liable to be set aside. Such sentence is imposed contrary to the principle enunciated in </w:t>
            </w:r>
            <w:r w:rsidR="00004331" w:rsidRPr="006134DA">
              <w:rPr>
                <w:rFonts w:ascii="Arial" w:hAnsi="Arial" w:cs="Arial"/>
                <w:i/>
                <w:lang w:val="en-US"/>
              </w:rPr>
              <w:t>Tcoeib</w:t>
            </w:r>
            <w:r w:rsidR="00004331" w:rsidRPr="00004331">
              <w:rPr>
                <w:rFonts w:ascii="Arial" w:hAnsi="Arial" w:cs="Arial"/>
                <w:lang w:val="en-US"/>
              </w:rPr>
              <w:t xml:space="preserve"> and the statutory scheme relating to parole ensconced in the Correctional Service Act.</w:t>
            </w:r>
          </w:p>
          <w:p w:rsidR="007820DB" w:rsidRDefault="007820DB" w:rsidP="006134DA">
            <w:pPr>
              <w:spacing w:line="360" w:lineRule="auto"/>
              <w:contextualSpacing/>
              <w:jc w:val="both"/>
              <w:rPr>
                <w:rFonts w:ascii="Arial" w:hAnsi="Arial" w:cs="Arial"/>
                <w:sz w:val="24"/>
                <w:szCs w:val="24"/>
                <w:u w:val="single"/>
                <w:lang w:val="en-US"/>
              </w:rPr>
            </w:pPr>
          </w:p>
          <w:p w:rsidR="009F223B" w:rsidRDefault="00726C83" w:rsidP="006134DA">
            <w:pPr>
              <w:spacing w:line="360" w:lineRule="auto"/>
              <w:contextualSpacing/>
              <w:jc w:val="both"/>
              <w:rPr>
                <w:rFonts w:ascii="Arial" w:hAnsi="Arial" w:cs="Arial"/>
                <w:sz w:val="24"/>
                <w:szCs w:val="24"/>
                <w:u w:val="single"/>
                <w:lang w:val="en-US"/>
              </w:rPr>
            </w:pPr>
            <w:r>
              <w:rPr>
                <w:rFonts w:ascii="Arial" w:hAnsi="Arial" w:cs="Arial"/>
                <w:sz w:val="24"/>
                <w:szCs w:val="24"/>
                <w:u w:val="single"/>
                <w:lang w:val="en-US"/>
              </w:rPr>
              <w:t xml:space="preserve">Discussion </w:t>
            </w:r>
          </w:p>
          <w:p w:rsidR="00726C83" w:rsidRDefault="00726C83" w:rsidP="006134DA">
            <w:pPr>
              <w:spacing w:line="360" w:lineRule="auto"/>
              <w:contextualSpacing/>
              <w:jc w:val="both"/>
              <w:rPr>
                <w:rFonts w:ascii="Arial" w:hAnsi="Arial" w:cs="Arial"/>
                <w:sz w:val="24"/>
                <w:szCs w:val="24"/>
                <w:u w:val="single"/>
                <w:lang w:val="en-US"/>
              </w:rPr>
            </w:pPr>
          </w:p>
          <w:p w:rsidR="00726C83" w:rsidRPr="00726C83" w:rsidRDefault="00800AD9" w:rsidP="00726C83">
            <w:pPr>
              <w:spacing w:line="360" w:lineRule="auto"/>
              <w:contextualSpacing/>
              <w:jc w:val="both"/>
              <w:rPr>
                <w:rFonts w:ascii="Arial" w:hAnsi="Arial" w:cs="Arial"/>
                <w:i/>
                <w:sz w:val="24"/>
                <w:szCs w:val="24"/>
                <w:lang w:val="en-US"/>
              </w:rPr>
            </w:pPr>
            <w:r>
              <w:rPr>
                <w:rFonts w:ascii="Arial" w:hAnsi="Arial" w:cs="Arial"/>
                <w:i/>
                <w:sz w:val="24"/>
                <w:szCs w:val="24"/>
                <w:lang w:val="en-US"/>
              </w:rPr>
              <w:t>L</w:t>
            </w:r>
            <w:r w:rsidR="00726C83" w:rsidRPr="00726C83">
              <w:rPr>
                <w:rFonts w:ascii="Arial" w:hAnsi="Arial" w:cs="Arial"/>
                <w:i/>
                <w:sz w:val="24"/>
                <w:szCs w:val="24"/>
                <w:lang w:val="en-US"/>
              </w:rPr>
              <w:t xml:space="preserve">ate filing of the </w:t>
            </w:r>
            <w:r>
              <w:rPr>
                <w:rFonts w:ascii="Arial" w:hAnsi="Arial" w:cs="Arial"/>
                <w:i/>
                <w:sz w:val="24"/>
                <w:szCs w:val="24"/>
                <w:lang w:val="en-US"/>
              </w:rPr>
              <w:t xml:space="preserve">application for leave to </w:t>
            </w:r>
            <w:r w:rsidR="00726C83" w:rsidRPr="00726C83">
              <w:rPr>
                <w:rFonts w:ascii="Arial" w:hAnsi="Arial" w:cs="Arial"/>
                <w:i/>
                <w:sz w:val="24"/>
                <w:szCs w:val="24"/>
                <w:lang w:val="en-US"/>
              </w:rPr>
              <w:t>appeal</w:t>
            </w:r>
          </w:p>
          <w:p w:rsidR="00726C83" w:rsidRPr="00726C83" w:rsidRDefault="00726C83" w:rsidP="00726C83">
            <w:pPr>
              <w:spacing w:line="360" w:lineRule="auto"/>
              <w:contextualSpacing/>
              <w:jc w:val="both"/>
              <w:rPr>
                <w:rFonts w:ascii="Arial" w:hAnsi="Arial" w:cs="Arial"/>
                <w:sz w:val="24"/>
                <w:szCs w:val="24"/>
                <w:lang w:val="en-US"/>
              </w:rPr>
            </w:pPr>
          </w:p>
          <w:p w:rsidR="001D70B1" w:rsidRDefault="003B6AB8" w:rsidP="001D70B1">
            <w:pPr>
              <w:spacing w:line="360" w:lineRule="auto"/>
              <w:contextualSpacing/>
              <w:jc w:val="both"/>
              <w:rPr>
                <w:rFonts w:ascii="Arial" w:hAnsi="Arial" w:cs="Arial"/>
                <w:sz w:val="24"/>
                <w:szCs w:val="24"/>
                <w:lang w:val="en-US"/>
              </w:rPr>
            </w:pPr>
            <w:r>
              <w:rPr>
                <w:rFonts w:ascii="Arial" w:hAnsi="Arial" w:cs="Arial"/>
                <w:sz w:val="24"/>
                <w:szCs w:val="24"/>
                <w:lang w:val="en-US"/>
              </w:rPr>
              <w:t>[6</w:t>
            </w:r>
            <w:r w:rsidR="00726C83">
              <w:rPr>
                <w:rFonts w:ascii="Arial" w:hAnsi="Arial" w:cs="Arial"/>
                <w:sz w:val="24"/>
                <w:szCs w:val="24"/>
                <w:lang w:val="en-US"/>
              </w:rPr>
              <w:t>]    In terms of s 316</w:t>
            </w:r>
            <w:r w:rsidR="00F44509">
              <w:rPr>
                <w:rFonts w:ascii="Arial" w:hAnsi="Arial" w:cs="Arial"/>
                <w:sz w:val="24"/>
                <w:szCs w:val="24"/>
                <w:lang w:val="en-US"/>
              </w:rPr>
              <w:t>(1)</w:t>
            </w:r>
            <w:r w:rsidR="00726C83">
              <w:rPr>
                <w:rFonts w:ascii="Arial" w:hAnsi="Arial" w:cs="Arial"/>
                <w:sz w:val="24"/>
                <w:szCs w:val="24"/>
                <w:lang w:val="en-US"/>
              </w:rPr>
              <w:t xml:space="preserve"> of the </w:t>
            </w:r>
            <w:r w:rsidR="001D70B1">
              <w:rPr>
                <w:rFonts w:ascii="Arial" w:hAnsi="Arial" w:cs="Arial"/>
                <w:sz w:val="24"/>
                <w:szCs w:val="24"/>
                <w:lang w:val="en-US"/>
              </w:rPr>
              <w:t>Criminal P</w:t>
            </w:r>
            <w:r w:rsidR="00726C83">
              <w:rPr>
                <w:rFonts w:ascii="Arial" w:hAnsi="Arial" w:cs="Arial"/>
                <w:sz w:val="24"/>
                <w:szCs w:val="24"/>
                <w:lang w:val="en-US"/>
              </w:rPr>
              <w:t xml:space="preserve">rocedure Act 51 of 1977, </w:t>
            </w:r>
            <w:r w:rsidR="001D70B1">
              <w:rPr>
                <w:rFonts w:ascii="Arial" w:hAnsi="Arial" w:cs="Arial"/>
                <w:sz w:val="24"/>
                <w:szCs w:val="24"/>
                <w:lang w:val="en-US"/>
              </w:rPr>
              <w:t>a</w:t>
            </w:r>
            <w:r w:rsidR="001D70B1" w:rsidRPr="001D70B1">
              <w:rPr>
                <w:rFonts w:ascii="Arial" w:hAnsi="Arial" w:cs="Arial"/>
                <w:sz w:val="24"/>
                <w:szCs w:val="24"/>
                <w:lang w:val="en-US"/>
              </w:rPr>
              <w:t>n accused convicted of an offence before the High Court of Na</w:t>
            </w:r>
            <w:r w:rsidR="001D70B1">
              <w:rPr>
                <w:rFonts w:ascii="Arial" w:hAnsi="Arial" w:cs="Arial"/>
                <w:sz w:val="24"/>
                <w:szCs w:val="24"/>
                <w:lang w:val="en-US"/>
              </w:rPr>
              <w:t>mibia may within a period of 14</w:t>
            </w:r>
            <w:r w:rsidR="001D70B1" w:rsidRPr="001D70B1">
              <w:rPr>
                <w:rFonts w:ascii="Arial" w:hAnsi="Arial" w:cs="Arial"/>
                <w:sz w:val="24"/>
                <w:szCs w:val="24"/>
                <w:lang w:val="en-US"/>
              </w:rPr>
              <w:t xml:space="preserve"> days of the passing of any sentence as</w:t>
            </w:r>
            <w:r w:rsidR="001D70B1">
              <w:rPr>
                <w:rFonts w:ascii="Arial" w:hAnsi="Arial" w:cs="Arial"/>
                <w:sz w:val="24"/>
                <w:szCs w:val="24"/>
                <w:lang w:val="en-US"/>
              </w:rPr>
              <w:t xml:space="preserve"> a result of such conviction apply for</w:t>
            </w:r>
            <w:r w:rsidR="001D70B1" w:rsidRPr="001D70B1">
              <w:rPr>
                <w:rFonts w:ascii="Arial" w:hAnsi="Arial" w:cs="Arial"/>
                <w:sz w:val="24"/>
                <w:szCs w:val="24"/>
                <w:lang w:val="en-US"/>
              </w:rPr>
              <w:t xml:space="preserve"> leave to appeal against his or her conviction or against any sentence</w:t>
            </w:r>
            <w:r w:rsidR="00AF1C56">
              <w:rPr>
                <w:rFonts w:ascii="Arial" w:hAnsi="Arial" w:cs="Arial"/>
                <w:sz w:val="24"/>
                <w:szCs w:val="24"/>
                <w:lang w:val="en-US"/>
              </w:rPr>
              <w:t xml:space="preserve">. Mr Bezuidenhoudt on </w:t>
            </w:r>
            <w:r w:rsidR="001D70B1">
              <w:rPr>
                <w:rFonts w:ascii="Arial" w:hAnsi="Arial" w:cs="Arial"/>
                <w:sz w:val="24"/>
                <w:szCs w:val="24"/>
                <w:lang w:val="en-US"/>
              </w:rPr>
              <w:t xml:space="preserve">record first applied for leave to appeal against both his conviction </w:t>
            </w:r>
            <w:r w:rsidR="00AF1C56">
              <w:rPr>
                <w:rFonts w:ascii="Arial" w:hAnsi="Arial" w:cs="Arial"/>
                <w:sz w:val="24"/>
                <w:szCs w:val="24"/>
                <w:lang w:val="en-US"/>
              </w:rPr>
              <w:t>and sentence on 21 March 2004. T</w:t>
            </w:r>
            <w:r w:rsidR="004748B5">
              <w:rPr>
                <w:rFonts w:ascii="Arial" w:hAnsi="Arial" w:cs="Arial"/>
                <w:sz w:val="24"/>
                <w:szCs w:val="24"/>
                <w:lang w:val="en-US"/>
              </w:rPr>
              <w:t>here was no set down by</w:t>
            </w:r>
            <w:r w:rsidR="000527D6">
              <w:rPr>
                <w:rFonts w:ascii="Arial" w:hAnsi="Arial" w:cs="Arial"/>
                <w:sz w:val="24"/>
                <w:szCs w:val="24"/>
                <w:lang w:val="en-US"/>
              </w:rPr>
              <w:t xml:space="preserve"> the </w:t>
            </w:r>
            <w:r w:rsidR="00AF1C56">
              <w:rPr>
                <w:rFonts w:ascii="Arial" w:hAnsi="Arial" w:cs="Arial"/>
                <w:sz w:val="24"/>
                <w:szCs w:val="24"/>
                <w:lang w:val="en-US"/>
              </w:rPr>
              <w:t>o</w:t>
            </w:r>
            <w:r w:rsidR="000527D6">
              <w:rPr>
                <w:rFonts w:ascii="Arial" w:hAnsi="Arial" w:cs="Arial"/>
                <w:sz w:val="24"/>
                <w:szCs w:val="24"/>
                <w:lang w:val="en-US"/>
              </w:rPr>
              <w:t xml:space="preserve">ffice of the Registrar. Mr Bezuidenhoudt sent another request for leave to appeal his conviction and sentence on 29 March 2006 and yet again the matter was not set down to be heard. On </w:t>
            </w:r>
            <w:r w:rsidR="00FD0EA5">
              <w:rPr>
                <w:rFonts w:ascii="Arial" w:hAnsi="Arial" w:cs="Arial"/>
                <w:sz w:val="24"/>
                <w:szCs w:val="24"/>
                <w:lang w:val="en-US"/>
              </w:rPr>
              <w:t>5 November</w:t>
            </w:r>
            <w:r w:rsidR="001D70B1">
              <w:rPr>
                <w:rFonts w:ascii="Arial" w:hAnsi="Arial" w:cs="Arial"/>
                <w:sz w:val="24"/>
                <w:szCs w:val="24"/>
                <w:lang w:val="en-US"/>
              </w:rPr>
              <w:t xml:space="preserve"> 2009</w:t>
            </w:r>
            <w:r w:rsidR="000527D6">
              <w:rPr>
                <w:rFonts w:ascii="Arial" w:hAnsi="Arial" w:cs="Arial"/>
                <w:sz w:val="24"/>
                <w:szCs w:val="24"/>
                <w:lang w:val="en-US"/>
              </w:rPr>
              <w:t>, Mr Bezuidenhoudt sent anothe</w:t>
            </w:r>
            <w:r w:rsidR="00AF1C56">
              <w:rPr>
                <w:rFonts w:ascii="Arial" w:hAnsi="Arial" w:cs="Arial"/>
                <w:sz w:val="24"/>
                <w:szCs w:val="24"/>
                <w:lang w:val="en-US"/>
              </w:rPr>
              <w:t>r request to the office of the R</w:t>
            </w:r>
            <w:r w:rsidR="000527D6">
              <w:rPr>
                <w:rFonts w:ascii="Arial" w:hAnsi="Arial" w:cs="Arial"/>
                <w:sz w:val="24"/>
                <w:szCs w:val="24"/>
                <w:lang w:val="en-US"/>
              </w:rPr>
              <w:t>egistrar</w:t>
            </w:r>
            <w:r w:rsidR="001D70B1">
              <w:rPr>
                <w:rFonts w:ascii="Arial" w:hAnsi="Arial" w:cs="Arial"/>
                <w:sz w:val="24"/>
                <w:szCs w:val="24"/>
                <w:lang w:val="en-US"/>
              </w:rPr>
              <w:t xml:space="preserve"> and a notice of set down for hearing of his leave to </w:t>
            </w:r>
            <w:r w:rsidR="00F44509">
              <w:rPr>
                <w:rFonts w:ascii="Arial" w:hAnsi="Arial" w:cs="Arial"/>
                <w:sz w:val="24"/>
                <w:szCs w:val="24"/>
                <w:lang w:val="en-US"/>
              </w:rPr>
              <w:t>appeal</w:t>
            </w:r>
            <w:r w:rsidR="001D70B1">
              <w:rPr>
                <w:rFonts w:ascii="Arial" w:hAnsi="Arial" w:cs="Arial"/>
                <w:sz w:val="24"/>
                <w:szCs w:val="24"/>
                <w:lang w:val="en-US"/>
              </w:rPr>
              <w:t xml:space="preserve"> was</w:t>
            </w:r>
            <w:r w:rsidR="000527D6">
              <w:rPr>
                <w:rFonts w:ascii="Arial" w:hAnsi="Arial" w:cs="Arial"/>
                <w:sz w:val="24"/>
                <w:szCs w:val="24"/>
                <w:lang w:val="en-US"/>
              </w:rPr>
              <w:t xml:space="preserve"> set down for</w:t>
            </w:r>
            <w:r w:rsidR="00FD0EA5">
              <w:rPr>
                <w:rFonts w:ascii="Arial" w:hAnsi="Arial" w:cs="Arial"/>
                <w:sz w:val="24"/>
                <w:szCs w:val="24"/>
                <w:lang w:val="en-US"/>
              </w:rPr>
              <w:t xml:space="preserve"> 1</w:t>
            </w:r>
            <w:r w:rsidR="001D70B1">
              <w:rPr>
                <w:rFonts w:ascii="Arial" w:hAnsi="Arial" w:cs="Arial"/>
                <w:sz w:val="24"/>
                <w:szCs w:val="24"/>
                <w:lang w:val="en-US"/>
              </w:rPr>
              <w:t xml:space="preserve"> February 2010.</w:t>
            </w:r>
            <w:r w:rsidR="0056753D">
              <w:rPr>
                <w:rFonts w:ascii="Arial" w:hAnsi="Arial" w:cs="Arial"/>
                <w:sz w:val="24"/>
                <w:szCs w:val="24"/>
                <w:lang w:val="en-US"/>
              </w:rPr>
              <w:t xml:space="preserve"> The matter was then removed from</w:t>
            </w:r>
            <w:r w:rsidR="004748B5">
              <w:rPr>
                <w:rFonts w:ascii="Arial" w:hAnsi="Arial" w:cs="Arial"/>
                <w:sz w:val="24"/>
                <w:szCs w:val="24"/>
                <w:lang w:val="en-US"/>
              </w:rPr>
              <w:t xml:space="preserve"> the roll due to an</w:t>
            </w:r>
            <w:r w:rsidR="0056753D">
              <w:rPr>
                <w:rFonts w:ascii="Arial" w:hAnsi="Arial" w:cs="Arial"/>
                <w:sz w:val="24"/>
                <w:szCs w:val="24"/>
                <w:lang w:val="en-US"/>
              </w:rPr>
              <w:t xml:space="preserve"> agreement between the parties</w:t>
            </w:r>
            <w:r w:rsidR="00AF1C56">
              <w:rPr>
                <w:rFonts w:ascii="Arial" w:hAnsi="Arial" w:cs="Arial"/>
                <w:sz w:val="24"/>
                <w:szCs w:val="24"/>
                <w:lang w:val="en-US"/>
              </w:rPr>
              <w:t>.</w:t>
            </w:r>
          </w:p>
          <w:p w:rsidR="00AF1C56" w:rsidRDefault="00AF1C56" w:rsidP="001D70B1">
            <w:pPr>
              <w:spacing w:line="360" w:lineRule="auto"/>
              <w:contextualSpacing/>
              <w:jc w:val="both"/>
              <w:rPr>
                <w:rFonts w:ascii="Arial" w:hAnsi="Arial" w:cs="Arial"/>
                <w:sz w:val="24"/>
                <w:szCs w:val="24"/>
                <w:lang w:val="en-US"/>
              </w:rPr>
            </w:pPr>
          </w:p>
          <w:p w:rsidR="00726C83" w:rsidRPr="00726C83" w:rsidRDefault="001D70B1" w:rsidP="001D70B1">
            <w:pPr>
              <w:spacing w:line="360" w:lineRule="auto"/>
              <w:contextualSpacing/>
              <w:jc w:val="both"/>
              <w:rPr>
                <w:rFonts w:ascii="Arial" w:hAnsi="Arial" w:cs="Arial"/>
                <w:sz w:val="24"/>
                <w:szCs w:val="24"/>
                <w:lang w:val="en-US"/>
              </w:rPr>
            </w:pPr>
            <w:r>
              <w:rPr>
                <w:rFonts w:ascii="Arial" w:hAnsi="Arial" w:cs="Arial"/>
                <w:sz w:val="24"/>
                <w:szCs w:val="24"/>
                <w:lang w:val="en-US"/>
              </w:rPr>
              <w:t>[</w:t>
            </w:r>
            <w:r w:rsidR="003B6AB8">
              <w:rPr>
                <w:rFonts w:ascii="Arial" w:hAnsi="Arial" w:cs="Arial"/>
                <w:sz w:val="24"/>
                <w:szCs w:val="24"/>
                <w:lang w:val="en-US"/>
              </w:rPr>
              <w:t>7</w:t>
            </w:r>
            <w:r>
              <w:rPr>
                <w:rFonts w:ascii="Arial" w:hAnsi="Arial" w:cs="Arial"/>
                <w:sz w:val="24"/>
                <w:szCs w:val="24"/>
                <w:lang w:val="en-US"/>
              </w:rPr>
              <w:t xml:space="preserve">]     </w:t>
            </w:r>
            <w:r w:rsidR="0063596B">
              <w:rPr>
                <w:rFonts w:ascii="Arial" w:hAnsi="Arial" w:cs="Arial"/>
                <w:sz w:val="24"/>
                <w:szCs w:val="24"/>
                <w:lang w:val="en-US"/>
              </w:rPr>
              <w:t>What is</w:t>
            </w:r>
            <w:r>
              <w:rPr>
                <w:rFonts w:ascii="Arial" w:hAnsi="Arial" w:cs="Arial"/>
                <w:sz w:val="24"/>
                <w:szCs w:val="24"/>
                <w:lang w:val="en-US"/>
              </w:rPr>
              <w:t xml:space="preserve"> overwhelmingly clear </w:t>
            </w:r>
            <w:r w:rsidR="0063596B">
              <w:rPr>
                <w:rFonts w:ascii="Arial" w:hAnsi="Arial" w:cs="Arial"/>
                <w:sz w:val="24"/>
                <w:szCs w:val="24"/>
                <w:lang w:val="en-US"/>
              </w:rPr>
              <w:t xml:space="preserve">is </w:t>
            </w:r>
            <w:r>
              <w:rPr>
                <w:rFonts w:ascii="Arial" w:hAnsi="Arial" w:cs="Arial"/>
                <w:sz w:val="24"/>
                <w:szCs w:val="24"/>
                <w:lang w:val="en-US"/>
              </w:rPr>
              <w:t xml:space="preserve">that the </w:t>
            </w:r>
            <w:r w:rsidR="00847544">
              <w:rPr>
                <w:rFonts w:ascii="Arial" w:hAnsi="Arial" w:cs="Arial"/>
                <w:sz w:val="24"/>
                <w:szCs w:val="24"/>
                <w:lang w:val="en-US"/>
              </w:rPr>
              <w:t>applicant had the intention to lodge his</w:t>
            </w:r>
            <w:r>
              <w:rPr>
                <w:rFonts w:ascii="Arial" w:hAnsi="Arial" w:cs="Arial"/>
                <w:sz w:val="24"/>
                <w:szCs w:val="24"/>
                <w:lang w:val="en-US"/>
              </w:rPr>
              <w:t xml:space="preserve"> applica</w:t>
            </w:r>
            <w:r w:rsidR="00726C83" w:rsidRPr="00726C83">
              <w:rPr>
                <w:rFonts w:ascii="Arial" w:hAnsi="Arial" w:cs="Arial"/>
                <w:sz w:val="24"/>
                <w:szCs w:val="24"/>
                <w:lang w:val="en-US"/>
              </w:rPr>
              <w:t xml:space="preserve">tion for leave to appeal </w:t>
            </w:r>
            <w:r w:rsidR="004748B5">
              <w:rPr>
                <w:rFonts w:ascii="Arial" w:hAnsi="Arial" w:cs="Arial"/>
                <w:sz w:val="24"/>
                <w:szCs w:val="24"/>
                <w:lang w:val="en-US"/>
              </w:rPr>
              <w:t xml:space="preserve">since 29 March 2006. It is apparent </w:t>
            </w:r>
            <w:r w:rsidR="00847544">
              <w:rPr>
                <w:rFonts w:ascii="Arial" w:hAnsi="Arial" w:cs="Arial"/>
                <w:sz w:val="24"/>
                <w:szCs w:val="24"/>
                <w:lang w:val="en-US"/>
              </w:rPr>
              <w:t>from the record</w:t>
            </w:r>
            <w:r w:rsidR="004748B5">
              <w:rPr>
                <w:rFonts w:ascii="Arial" w:hAnsi="Arial" w:cs="Arial"/>
                <w:sz w:val="24"/>
                <w:szCs w:val="24"/>
                <w:lang w:val="en-US"/>
              </w:rPr>
              <w:t xml:space="preserve"> that the delay </w:t>
            </w:r>
            <w:r w:rsidR="00847544">
              <w:rPr>
                <w:rFonts w:ascii="Arial" w:hAnsi="Arial" w:cs="Arial"/>
                <w:sz w:val="24"/>
                <w:szCs w:val="24"/>
                <w:lang w:val="en-US"/>
              </w:rPr>
              <w:t>is not through any fault of his own. He waited 17 years to have his day in court.</w:t>
            </w:r>
            <w:r w:rsidR="004748B5">
              <w:rPr>
                <w:rFonts w:ascii="Arial" w:hAnsi="Arial" w:cs="Arial"/>
                <w:sz w:val="24"/>
                <w:szCs w:val="24"/>
                <w:lang w:val="en-US"/>
              </w:rPr>
              <w:t xml:space="preserve"> He has therefore made out a case for condonation.</w:t>
            </w:r>
            <w:r w:rsidR="00847544">
              <w:rPr>
                <w:rFonts w:ascii="Arial" w:hAnsi="Arial" w:cs="Arial"/>
                <w:sz w:val="24"/>
                <w:szCs w:val="24"/>
                <w:lang w:val="en-US"/>
              </w:rPr>
              <w:t xml:space="preserve"> I will proceed to adjudicate his leave to appeal his sentence as stated in his notice of appeal dated 13 October 202</w:t>
            </w:r>
            <w:r w:rsidR="00FE4203">
              <w:rPr>
                <w:rFonts w:ascii="Arial" w:hAnsi="Arial" w:cs="Arial"/>
                <w:sz w:val="24"/>
                <w:szCs w:val="24"/>
                <w:lang w:val="en-US"/>
              </w:rPr>
              <w:t>2</w:t>
            </w:r>
            <w:r w:rsidR="00847544">
              <w:rPr>
                <w:rFonts w:ascii="Arial" w:hAnsi="Arial" w:cs="Arial"/>
                <w:sz w:val="24"/>
                <w:szCs w:val="24"/>
                <w:lang w:val="en-US"/>
              </w:rPr>
              <w:t>.</w:t>
            </w:r>
          </w:p>
          <w:p w:rsidR="00726C83" w:rsidRPr="00DD34C1" w:rsidRDefault="00726C83" w:rsidP="000437F8">
            <w:pPr>
              <w:tabs>
                <w:tab w:val="left" w:pos="720"/>
                <w:tab w:val="left" w:pos="2268"/>
              </w:tabs>
              <w:spacing w:after="0" w:line="360" w:lineRule="auto"/>
              <w:jc w:val="both"/>
              <w:rPr>
                <w:rFonts w:ascii="Arial" w:hAnsi="Arial" w:cs="Arial"/>
                <w:sz w:val="24"/>
                <w:szCs w:val="24"/>
                <w:u w:val="single"/>
                <w:lang w:val="en-US"/>
              </w:rPr>
            </w:pPr>
          </w:p>
          <w:p w:rsidR="00DD34C1" w:rsidRPr="00DD34C1" w:rsidRDefault="00DD34C1" w:rsidP="000437F8">
            <w:pPr>
              <w:tabs>
                <w:tab w:val="left" w:pos="720"/>
                <w:tab w:val="left" w:pos="2268"/>
              </w:tabs>
              <w:spacing w:after="0" w:line="360" w:lineRule="auto"/>
              <w:jc w:val="both"/>
              <w:rPr>
                <w:rFonts w:ascii="Arial" w:hAnsi="Arial" w:cs="Arial"/>
                <w:sz w:val="24"/>
                <w:szCs w:val="24"/>
                <w:u w:val="single"/>
                <w:lang w:val="en-US"/>
              </w:rPr>
            </w:pPr>
            <w:r w:rsidRPr="00DD34C1">
              <w:rPr>
                <w:rFonts w:ascii="Arial" w:hAnsi="Arial" w:cs="Arial"/>
                <w:sz w:val="24"/>
                <w:szCs w:val="24"/>
                <w:u w:val="single"/>
                <w:lang w:val="en-US"/>
              </w:rPr>
              <w:t>Disposal</w:t>
            </w:r>
          </w:p>
          <w:p w:rsidR="000437F8" w:rsidRDefault="000437F8" w:rsidP="000437F8">
            <w:pPr>
              <w:tabs>
                <w:tab w:val="left" w:pos="720"/>
                <w:tab w:val="left" w:pos="2268"/>
              </w:tabs>
              <w:spacing w:after="0" w:line="360" w:lineRule="auto"/>
              <w:jc w:val="both"/>
              <w:rPr>
                <w:rFonts w:ascii="Arial" w:hAnsi="Arial" w:cs="Arial"/>
                <w:sz w:val="24"/>
                <w:szCs w:val="24"/>
                <w:lang w:val="en-US"/>
              </w:rPr>
            </w:pPr>
          </w:p>
          <w:p w:rsidR="00570C79" w:rsidRPr="002E6685" w:rsidRDefault="00CB2876" w:rsidP="00570C79">
            <w:pPr>
              <w:tabs>
                <w:tab w:val="left" w:pos="720"/>
                <w:tab w:val="left" w:pos="2268"/>
              </w:tabs>
              <w:spacing w:after="0" w:line="360" w:lineRule="auto"/>
              <w:jc w:val="both"/>
              <w:rPr>
                <w:rFonts w:ascii="Arial" w:eastAsia="Times New Roman" w:hAnsi="Arial" w:cs="Arial"/>
                <w:sz w:val="24"/>
                <w:szCs w:val="24"/>
                <w:lang w:val="en-GB"/>
              </w:rPr>
            </w:pPr>
            <w:r>
              <w:rPr>
                <w:rFonts w:ascii="Arial" w:hAnsi="Arial" w:cs="Arial"/>
                <w:sz w:val="24"/>
                <w:szCs w:val="24"/>
                <w:lang w:val="en-US"/>
              </w:rPr>
              <w:t>[</w:t>
            </w:r>
            <w:r w:rsidR="003B6AB8">
              <w:rPr>
                <w:rFonts w:ascii="Arial" w:hAnsi="Arial" w:cs="Arial"/>
                <w:sz w:val="24"/>
                <w:szCs w:val="24"/>
                <w:lang w:val="en-US"/>
              </w:rPr>
              <w:t>9</w:t>
            </w:r>
            <w:r>
              <w:rPr>
                <w:rFonts w:ascii="Arial" w:hAnsi="Arial" w:cs="Arial"/>
                <w:sz w:val="24"/>
                <w:szCs w:val="24"/>
                <w:lang w:val="en-US"/>
              </w:rPr>
              <w:t xml:space="preserve">]      </w:t>
            </w:r>
            <w:r w:rsidR="00556229">
              <w:rPr>
                <w:rFonts w:ascii="Arial" w:hAnsi="Arial" w:cs="Arial"/>
                <w:sz w:val="24"/>
                <w:szCs w:val="24"/>
                <w:lang w:val="en-US"/>
              </w:rPr>
              <w:t xml:space="preserve">The Legislature has </w:t>
            </w:r>
            <w:r w:rsidR="00C45CF7">
              <w:rPr>
                <w:rFonts w:ascii="Arial" w:hAnsi="Arial" w:cs="Arial"/>
                <w:sz w:val="24"/>
                <w:szCs w:val="24"/>
                <w:lang w:val="en-US"/>
              </w:rPr>
              <w:t>in</w:t>
            </w:r>
            <w:r w:rsidR="00556229">
              <w:rPr>
                <w:rFonts w:ascii="Arial" w:hAnsi="Arial" w:cs="Arial"/>
                <w:sz w:val="24"/>
                <w:szCs w:val="24"/>
                <w:lang w:val="en-US"/>
              </w:rPr>
              <w:t xml:space="preserve"> s</w:t>
            </w:r>
            <w:r w:rsidR="00556229">
              <w:t xml:space="preserve"> </w:t>
            </w:r>
            <w:r w:rsidR="00556229" w:rsidRPr="000C0926">
              <w:rPr>
                <w:rFonts w:ascii="Arial" w:hAnsi="Arial" w:cs="Arial"/>
                <w:sz w:val="24"/>
                <w:szCs w:val="24"/>
                <w:lang w:val="en-US"/>
              </w:rPr>
              <w:t>3(1</w:t>
            </w:r>
            <w:r w:rsidR="002D4C4E" w:rsidRPr="000C0926">
              <w:rPr>
                <w:rFonts w:ascii="Arial" w:hAnsi="Arial" w:cs="Arial"/>
                <w:sz w:val="24"/>
                <w:szCs w:val="24"/>
                <w:lang w:val="en-US"/>
              </w:rPr>
              <w:t>) (</w:t>
            </w:r>
            <w:r w:rsidR="00556229" w:rsidRPr="007034AB">
              <w:rPr>
                <w:rFonts w:ascii="Arial" w:hAnsi="Arial" w:cs="Arial"/>
                <w:i/>
                <w:sz w:val="24"/>
                <w:szCs w:val="24"/>
                <w:lang w:val="en-US"/>
              </w:rPr>
              <w:t>a</w:t>
            </w:r>
            <w:r w:rsidR="002D4C4E" w:rsidRPr="000C0926">
              <w:rPr>
                <w:rFonts w:ascii="Arial" w:hAnsi="Arial" w:cs="Arial"/>
                <w:sz w:val="24"/>
                <w:szCs w:val="24"/>
                <w:lang w:val="en-US"/>
              </w:rPr>
              <w:t>) (</w:t>
            </w:r>
            <w:r w:rsidR="00556229" w:rsidRPr="007034AB">
              <w:rPr>
                <w:rFonts w:ascii="Arial" w:hAnsi="Arial" w:cs="Arial"/>
                <w:i/>
                <w:sz w:val="24"/>
                <w:szCs w:val="24"/>
                <w:lang w:val="en-US"/>
              </w:rPr>
              <w:t>iii</w:t>
            </w:r>
            <w:r w:rsidR="00556229">
              <w:rPr>
                <w:rFonts w:ascii="Arial" w:hAnsi="Arial" w:cs="Arial"/>
                <w:sz w:val="24"/>
                <w:szCs w:val="24"/>
                <w:lang w:val="en-US"/>
              </w:rPr>
              <w:t xml:space="preserve">) </w:t>
            </w:r>
            <w:r w:rsidR="00C45CF7">
              <w:rPr>
                <w:rFonts w:ascii="Arial" w:hAnsi="Arial" w:cs="Arial"/>
                <w:sz w:val="24"/>
                <w:szCs w:val="24"/>
                <w:lang w:val="en-US"/>
              </w:rPr>
              <w:t xml:space="preserve">of the Combating of Rape Act 8 of 2000 </w:t>
            </w:r>
            <w:r w:rsidR="00556229">
              <w:rPr>
                <w:rFonts w:ascii="Arial" w:hAnsi="Arial" w:cs="Arial"/>
                <w:sz w:val="24"/>
                <w:szCs w:val="24"/>
                <w:lang w:val="en-US"/>
              </w:rPr>
              <w:t xml:space="preserve">created a mandatory minimum sentence of 45 years imprisonment for repeat offenders of the crime of rape </w:t>
            </w:r>
            <w:r w:rsidR="00570C79">
              <w:rPr>
                <w:rFonts w:ascii="Arial" w:hAnsi="Arial" w:cs="Arial"/>
                <w:sz w:val="24"/>
                <w:szCs w:val="24"/>
                <w:lang w:val="en-US"/>
              </w:rPr>
              <w:t xml:space="preserve">which </w:t>
            </w:r>
            <w:r w:rsidR="00556229">
              <w:rPr>
                <w:rFonts w:ascii="Arial" w:hAnsi="Arial" w:cs="Arial"/>
                <w:sz w:val="24"/>
                <w:szCs w:val="24"/>
                <w:lang w:val="en-US"/>
              </w:rPr>
              <w:t>involv</w:t>
            </w:r>
            <w:r w:rsidR="00570C79">
              <w:rPr>
                <w:rFonts w:ascii="Arial" w:hAnsi="Arial" w:cs="Arial"/>
                <w:sz w:val="24"/>
                <w:szCs w:val="24"/>
                <w:lang w:val="en-US"/>
              </w:rPr>
              <w:t xml:space="preserve">e </w:t>
            </w:r>
            <w:r w:rsidR="00556229">
              <w:rPr>
                <w:rFonts w:ascii="Arial" w:hAnsi="Arial" w:cs="Arial"/>
                <w:sz w:val="24"/>
                <w:szCs w:val="24"/>
                <w:lang w:val="en-US"/>
              </w:rPr>
              <w:t xml:space="preserve">coercive </w:t>
            </w:r>
            <w:r w:rsidR="00C45CF7">
              <w:rPr>
                <w:rFonts w:ascii="Arial" w:hAnsi="Arial" w:cs="Arial"/>
                <w:sz w:val="24"/>
                <w:szCs w:val="24"/>
                <w:lang w:val="en-US"/>
              </w:rPr>
              <w:t xml:space="preserve">circumstances and where there are no substantial and </w:t>
            </w:r>
            <w:r w:rsidR="00C45CF7">
              <w:rPr>
                <w:rFonts w:ascii="Arial" w:hAnsi="Arial" w:cs="Arial"/>
                <w:sz w:val="24"/>
                <w:szCs w:val="24"/>
                <w:lang w:val="en-US"/>
              </w:rPr>
              <w:lastRenderedPageBreak/>
              <w:t>compelling circumstances.</w:t>
            </w:r>
            <w:r w:rsidR="00556229">
              <w:rPr>
                <w:rFonts w:ascii="Arial" w:hAnsi="Arial" w:cs="Arial"/>
                <w:sz w:val="24"/>
                <w:szCs w:val="24"/>
                <w:lang w:val="en-US"/>
              </w:rPr>
              <w:t xml:space="preserve"> The law </w:t>
            </w:r>
            <w:r w:rsidR="00C45CF7">
              <w:rPr>
                <w:rFonts w:ascii="Arial" w:hAnsi="Arial" w:cs="Arial"/>
                <w:sz w:val="24"/>
                <w:szCs w:val="24"/>
                <w:lang w:val="en-US"/>
              </w:rPr>
              <w:t>w</w:t>
            </w:r>
            <w:r w:rsidR="00556229">
              <w:rPr>
                <w:rFonts w:ascii="Arial" w:hAnsi="Arial" w:cs="Arial"/>
                <w:sz w:val="24"/>
                <w:szCs w:val="24"/>
                <w:lang w:val="en-US"/>
              </w:rPr>
              <w:t xml:space="preserve">as </w:t>
            </w:r>
            <w:r w:rsidR="00C45CF7">
              <w:rPr>
                <w:rFonts w:ascii="Arial" w:hAnsi="Arial" w:cs="Arial"/>
                <w:sz w:val="24"/>
                <w:szCs w:val="24"/>
                <w:lang w:val="en-US"/>
              </w:rPr>
              <w:t>correctly</w:t>
            </w:r>
            <w:r>
              <w:rPr>
                <w:rFonts w:ascii="Arial" w:hAnsi="Arial" w:cs="Arial"/>
                <w:sz w:val="24"/>
                <w:szCs w:val="24"/>
                <w:lang w:val="en-US"/>
              </w:rPr>
              <w:t xml:space="preserve"> </w:t>
            </w:r>
            <w:r w:rsidR="00C45CF7">
              <w:rPr>
                <w:rFonts w:ascii="Arial" w:hAnsi="Arial" w:cs="Arial"/>
                <w:sz w:val="24"/>
                <w:szCs w:val="24"/>
                <w:lang w:val="en-US"/>
              </w:rPr>
              <w:t>re-</w:t>
            </w:r>
            <w:r>
              <w:rPr>
                <w:rFonts w:ascii="Arial" w:hAnsi="Arial" w:cs="Arial"/>
                <w:sz w:val="24"/>
                <w:szCs w:val="24"/>
                <w:lang w:val="en-US"/>
              </w:rPr>
              <w:t xml:space="preserve">stated by </w:t>
            </w:r>
            <w:r w:rsidR="002D4C4E" w:rsidRPr="002D4C4E">
              <w:rPr>
                <w:rFonts w:ascii="Arial" w:hAnsi="Arial" w:cs="Arial"/>
                <w:sz w:val="24"/>
                <w:szCs w:val="24"/>
                <w:lang w:val="en-US"/>
              </w:rPr>
              <w:t>Ndauendapo</w:t>
            </w:r>
            <w:r>
              <w:rPr>
                <w:rFonts w:ascii="Arial" w:hAnsi="Arial" w:cs="Arial"/>
                <w:sz w:val="24"/>
                <w:szCs w:val="24"/>
                <w:lang w:val="en-US"/>
              </w:rPr>
              <w:t xml:space="preserve"> J in </w:t>
            </w:r>
            <w:r w:rsidRPr="00CB2876">
              <w:rPr>
                <w:rFonts w:ascii="Arial" w:hAnsi="Arial" w:cs="Arial"/>
                <w:i/>
                <w:sz w:val="24"/>
                <w:szCs w:val="24"/>
                <w:lang w:val="en-US"/>
              </w:rPr>
              <w:t>S v Boois</w:t>
            </w:r>
            <w:r>
              <w:rPr>
                <w:rFonts w:ascii="Arial" w:hAnsi="Arial" w:cs="Arial"/>
                <w:sz w:val="24"/>
                <w:szCs w:val="24"/>
                <w:lang w:val="en-US"/>
              </w:rPr>
              <w:t xml:space="preserve"> </w:t>
            </w:r>
            <w:r w:rsidR="00556229">
              <w:rPr>
                <w:rStyle w:val="FootnoteReference"/>
                <w:rFonts w:ascii="Arial" w:hAnsi="Arial" w:cs="Arial"/>
                <w:sz w:val="24"/>
                <w:szCs w:val="24"/>
                <w:lang w:val="en-US"/>
              </w:rPr>
              <w:footnoteReference w:id="4"/>
            </w:r>
            <w:r w:rsidR="00570C79">
              <w:rPr>
                <w:rFonts w:ascii="Arial" w:hAnsi="Arial" w:cs="Arial"/>
                <w:sz w:val="24"/>
                <w:szCs w:val="24"/>
                <w:lang w:val="en-US"/>
              </w:rPr>
              <w:t>:</w:t>
            </w:r>
          </w:p>
          <w:p w:rsidR="00570C79" w:rsidRDefault="00570C79" w:rsidP="00570C79">
            <w:pPr>
              <w:tabs>
                <w:tab w:val="left" w:pos="720"/>
                <w:tab w:val="left" w:pos="2268"/>
              </w:tabs>
              <w:spacing w:after="0" w:line="360" w:lineRule="auto"/>
              <w:jc w:val="both"/>
              <w:rPr>
                <w:rFonts w:ascii="Arial" w:hAnsi="Arial" w:cs="Arial"/>
                <w:sz w:val="24"/>
                <w:szCs w:val="24"/>
                <w:lang w:val="en-US"/>
              </w:rPr>
            </w:pPr>
          </w:p>
          <w:p w:rsidR="00480A9C" w:rsidRPr="00480A9C" w:rsidRDefault="00480A9C" w:rsidP="00480A9C">
            <w:pPr>
              <w:tabs>
                <w:tab w:val="left" w:pos="720"/>
                <w:tab w:val="left" w:pos="2268"/>
              </w:tabs>
              <w:spacing w:after="0" w:line="360" w:lineRule="auto"/>
              <w:jc w:val="both"/>
              <w:rPr>
                <w:rFonts w:ascii="Arial" w:hAnsi="Arial" w:cs="Arial"/>
                <w:u w:val="single"/>
                <w:lang w:val="en-US"/>
              </w:rPr>
            </w:pPr>
            <w:r w:rsidRPr="00480A9C">
              <w:rPr>
                <w:rFonts w:ascii="Arial" w:hAnsi="Arial" w:cs="Arial"/>
                <w:lang w:val="en-US"/>
              </w:rPr>
              <w:t xml:space="preserve">           ‘The previous convictions record submitted into evidence indicates that the convict has a previous conviction of Housebreaking with the intent to rape and rape for which he was convicted and sentenced on 14 April 1997 to 10 years imprisonment, that is prior to the coming into effect of the Combatting of Rape Act 8 of 2000, therefore section 3(b)(ii)</w:t>
            </w:r>
            <w:r w:rsidRPr="00480A9C">
              <w:rPr>
                <w:rFonts w:ascii="Arial" w:hAnsi="Arial" w:cs="Arial"/>
                <w:vertAlign w:val="superscript"/>
                <w:lang w:val="en-US"/>
              </w:rPr>
              <w:footnoteReference w:id="5"/>
            </w:r>
            <w:r w:rsidRPr="00480A9C">
              <w:rPr>
                <w:rFonts w:ascii="Arial" w:hAnsi="Arial" w:cs="Arial"/>
                <w:lang w:val="en-US"/>
              </w:rPr>
              <w:t xml:space="preserve"> would be the most relevant provision under the circumstances taking into account that it refers to a common law conviction, which was only possible prior to the coming into force and effect of the Combatting of Rape Act 8 of 2000. The circumstances under which the previous rape occurred i.e. whether there were coercive circumstances remain unknown as they were not placed before court, however the circumstances of the rape of which this court convicted him showed that there were coercive circumstances as the convict used physical force before raping the deceased, for that reason, the court is required to give the convict the benefit of the doubt and employ the provisions of section 3(b)(ii) and not section 3(b)(iii), as argued by the state and which prescribed a minimum mandatory sentence of 45 years. Section 3(b)(ii) sets the minimum sentence of not less than 20 years imprisonment unless substantial and compelling circumstances exist which justify the imposition of a lesser sentence. No substantial and compelling circumstances were placed before me to deviate from the prescribed minimum 20 years.</w:t>
            </w:r>
            <w:r w:rsidRPr="00480A9C">
              <w:rPr>
                <w:rFonts w:ascii="Arial" w:hAnsi="Arial" w:cs="Arial"/>
                <w:u w:val="single"/>
                <w:lang w:val="en-US"/>
              </w:rPr>
              <w:t xml:space="preserve"> The prescribed 20 years is a minimum and there is nothing to prevent the court to impose a sentence exceeding the prescribed 20 years minimum.</w:t>
            </w:r>
          </w:p>
          <w:p w:rsidR="00480A9C" w:rsidRPr="00480A9C" w:rsidRDefault="00480A9C" w:rsidP="00480A9C">
            <w:pPr>
              <w:tabs>
                <w:tab w:val="left" w:pos="720"/>
                <w:tab w:val="left" w:pos="2268"/>
              </w:tabs>
              <w:spacing w:after="0" w:line="360" w:lineRule="auto"/>
              <w:jc w:val="both"/>
              <w:rPr>
                <w:rFonts w:ascii="Arial" w:hAnsi="Arial" w:cs="Arial"/>
                <w:u w:val="single"/>
                <w:lang w:val="en-US"/>
              </w:rPr>
            </w:pPr>
          </w:p>
          <w:p w:rsidR="00570C79" w:rsidRDefault="00480A9C" w:rsidP="00480A9C">
            <w:pPr>
              <w:tabs>
                <w:tab w:val="left" w:pos="720"/>
                <w:tab w:val="left" w:pos="2268"/>
              </w:tabs>
              <w:spacing w:after="0" w:line="360" w:lineRule="auto"/>
              <w:jc w:val="both"/>
              <w:rPr>
                <w:rFonts w:ascii="Arial" w:hAnsi="Arial" w:cs="Arial"/>
                <w:lang w:val="en-US"/>
              </w:rPr>
            </w:pPr>
            <w:r w:rsidRPr="00480A9C">
              <w:rPr>
                <w:rFonts w:ascii="Arial" w:hAnsi="Arial" w:cs="Arial"/>
                <w:u w:val="single"/>
                <w:lang w:val="en-US"/>
              </w:rPr>
              <w:t>It is also of note to highlight at this point that the provisions of the Combatting of Rape Act 8 of 2000 have not yet been amended or declared unconstitutional by a competent court of law and as such I do agree with counsel for the state that they are still valid and of force and effect</w:t>
            </w:r>
            <w:r w:rsidR="00A57C91">
              <w:rPr>
                <w:rFonts w:ascii="Arial" w:hAnsi="Arial" w:cs="Arial"/>
                <w:u w:val="single"/>
                <w:lang w:val="en-US"/>
              </w:rPr>
              <w:t xml:space="preserve">. . </w:t>
            </w:r>
            <w:r w:rsidR="008073AD">
              <w:rPr>
                <w:rFonts w:ascii="Arial" w:hAnsi="Arial" w:cs="Arial"/>
                <w:lang w:val="en-US"/>
              </w:rPr>
              <w:t>.’ (my underling)</w:t>
            </w:r>
          </w:p>
          <w:p w:rsidR="008073AD" w:rsidRDefault="008073AD" w:rsidP="00570C79">
            <w:pPr>
              <w:tabs>
                <w:tab w:val="left" w:pos="720"/>
                <w:tab w:val="left" w:pos="2268"/>
              </w:tabs>
              <w:spacing w:after="0" w:line="360" w:lineRule="auto"/>
              <w:jc w:val="both"/>
              <w:rPr>
                <w:rFonts w:ascii="Arial" w:hAnsi="Arial" w:cs="Arial"/>
                <w:sz w:val="24"/>
                <w:szCs w:val="24"/>
                <w:lang w:val="en-US"/>
              </w:rPr>
            </w:pPr>
          </w:p>
          <w:p w:rsidR="00570C79" w:rsidRDefault="002E6685" w:rsidP="00570C79">
            <w:pPr>
              <w:tabs>
                <w:tab w:val="left" w:pos="720"/>
                <w:tab w:val="left" w:pos="2268"/>
              </w:tabs>
              <w:spacing w:after="0" w:line="360" w:lineRule="auto"/>
              <w:jc w:val="both"/>
              <w:rPr>
                <w:rFonts w:ascii="Arial" w:hAnsi="Arial" w:cs="Arial"/>
                <w:sz w:val="24"/>
                <w:szCs w:val="24"/>
                <w:lang w:val="en-US"/>
              </w:rPr>
            </w:pPr>
            <w:r>
              <w:rPr>
                <w:rFonts w:ascii="Arial" w:hAnsi="Arial" w:cs="Arial"/>
                <w:sz w:val="24"/>
                <w:szCs w:val="24"/>
                <w:lang w:val="en-US"/>
              </w:rPr>
              <w:t>[</w:t>
            </w:r>
            <w:r w:rsidR="003B6AB8">
              <w:rPr>
                <w:rFonts w:ascii="Arial" w:hAnsi="Arial" w:cs="Arial"/>
                <w:sz w:val="24"/>
                <w:szCs w:val="24"/>
                <w:lang w:val="en-US"/>
              </w:rPr>
              <w:t>10</w:t>
            </w:r>
            <w:r>
              <w:rPr>
                <w:rFonts w:ascii="Arial" w:hAnsi="Arial" w:cs="Arial"/>
                <w:sz w:val="24"/>
                <w:szCs w:val="24"/>
                <w:lang w:val="en-US"/>
              </w:rPr>
              <w:t xml:space="preserve">]     </w:t>
            </w:r>
            <w:r w:rsidR="00AF1C56">
              <w:rPr>
                <w:rFonts w:ascii="Arial" w:hAnsi="Arial" w:cs="Arial"/>
                <w:sz w:val="24"/>
                <w:szCs w:val="24"/>
                <w:lang w:val="en-US"/>
              </w:rPr>
              <w:t>Mr Bezuidenhoudt</w:t>
            </w:r>
            <w:r w:rsidRPr="002E6685">
              <w:rPr>
                <w:rFonts w:ascii="Arial" w:hAnsi="Arial" w:cs="Arial"/>
                <w:sz w:val="24"/>
                <w:szCs w:val="24"/>
                <w:lang w:val="en-US"/>
              </w:rPr>
              <w:t xml:space="preserve"> misunderst</w:t>
            </w:r>
            <w:r w:rsidR="00002A60">
              <w:rPr>
                <w:rFonts w:ascii="Arial" w:hAnsi="Arial" w:cs="Arial"/>
                <w:sz w:val="24"/>
                <w:szCs w:val="24"/>
                <w:lang w:val="en-US"/>
              </w:rPr>
              <w:t xml:space="preserve">ands </w:t>
            </w:r>
            <w:r w:rsidRPr="002E6685">
              <w:rPr>
                <w:rFonts w:ascii="Arial" w:hAnsi="Arial" w:cs="Arial"/>
                <w:sz w:val="24"/>
                <w:szCs w:val="24"/>
                <w:lang w:val="en-US"/>
              </w:rPr>
              <w:t xml:space="preserve">the rationale of the decision in </w:t>
            </w:r>
            <w:r w:rsidRPr="002E6685">
              <w:rPr>
                <w:rFonts w:ascii="Arial" w:hAnsi="Arial" w:cs="Arial"/>
                <w:i/>
                <w:sz w:val="24"/>
                <w:szCs w:val="24"/>
                <w:lang w:val="en-US"/>
              </w:rPr>
              <w:t>S v Gaingob &amp; others</w:t>
            </w:r>
            <w:r w:rsidRPr="002E6685">
              <w:rPr>
                <w:rFonts w:ascii="Arial" w:hAnsi="Arial" w:cs="Arial"/>
                <w:sz w:val="24"/>
                <w:szCs w:val="24"/>
                <w:lang w:val="en-US"/>
              </w:rPr>
              <w:t xml:space="preserve">. Yes, </w:t>
            </w:r>
            <w:r w:rsidRPr="002E6685">
              <w:rPr>
                <w:rFonts w:ascii="Arial" w:hAnsi="Arial" w:cs="Arial"/>
                <w:i/>
                <w:sz w:val="24"/>
                <w:szCs w:val="24"/>
                <w:lang w:val="en-US"/>
              </w:rPr>
              <w:t>S v Gaingob &amp; others</w:t>
            </w:r>
            <w:r w:rsidRPr="002E6685">
              <w:rPr>
                <w:rFonts w:ascii="Arial" w:hAnsi="Arial" w:cs="Arial"/>
                <w:sz w:val="24"/>
                <w:szCs w:val="24"/>
                <w:lang w:val="en-US"/>
              </w:rPr>
              <w:t xml:space="preserve"> cautions judicial officers from handing down long and inordinate sentences</w:t>
            </w:r>
            <w:r w:rsidR="006061B7">
              <w:rPr>
                <w:rFonts w:ascii="Arial" w:hAnsi="Arial" w:cs="Arial"/>
                <w:sz w:val="24"/>
                <w:szCs w:val="24"/>
                <w:lang w:val="en-US"/>
              </w:rPr>
              <w:t xml:space="preserve"> which exceed 37 and a half years. </w:t>
            </w:r>
            <w:r w:rsidR="006061B7" w:rsidRPr="006061B7">
              <w:rPr>
                <w:rFonts w:ascii="Arial" w:hAnsi="Arial" w:cs="Arial"/>
                <w:i/>
                <w:sz w:val="24"/>
                <w:szCs w:val="24"/>
                <w:lang w:val="en-US"/>
              </w:rPr>
              <w:t>S v Gaingob</w:t>
            </w:r>
            <w:r w:rsidR="006061B7">
              <w:rPr>
                <w:rFonts w:ascii="Arial" w:hAnsi="Arial" w:cs="Arial"/>
                <w:sz w:val="24"/>
                <w:szCs w:val="24"/>
                <w:lang w:val="en-US"/>
              </w:rPr>
              <w:t xml:space="preserve"> </w:t>
            </w:r>
            <w:r w:rsidR="007A3379">
              <w:rPr>
                <w:rFonts w:ascii="Arial" w:hAnsi="Arial" w:cs="Arial"/>
                <w:sz w:val="24"/>
                <w:szCs w:val="24"/>
                <w:lang w:val="en-US"/>
              </w:rPr>
              <w:t>does not apply to</w:t>
            </w:r>
            <w:r w:rsidR="006061B7">
              <w:rPr>
                <w:rFonts w:ascii="Arial" w:hAnsi="Arial" w:cs="Arial"/>
                <w:sz w:val="24"/>
                <w:szCs w:val="24"/>
                <w:lang w:val="en-US"/>
              </w:rPr>
              <w:t xml:space="preserve"> statuary prescribed mandatory minimum sentences. </w:t>
            </w:r>
          </w:p>
          <w:p w:rsidR="007154A1" w:rsidRDefault="007154A1" w:rsidP="00570C79">
            <w:pPr>
              <w:tabs>
                <w:tab w:val="left" w:pos="720"/>
                <w:tab w:val="left" w:pos="2268"/>
              </w:tabs>
              <w:spacing w:after="0" w:line="360" w:lineRule="auto"/>
              <w:jc w:val="both"/>
              <w:rPr>
                <w:rFonts w:ascii="Arial" w:hAnsi="Arial" w:cs="Arial"/>
                <w:sz w:val="24"/>
                <w:szCs w:val="24"/>
                <w:lang w:val="en-US"/>
              </w:rPr>
            </w:pPr>
          </w:p>
          <w:p w:rsidR="007154A1" w:rsidRDefault="007154A1" w:rsidP="007154A1">
            <w:pPr>
              <w:tabs>
                <w:tab w:val="left" w:pos="720"/>
                <w:tab w:val="left" w:pos="2268"/>
              </w:tabs>
              <w:spacing w:after="0" w:line="360" w:lineRule="auto"/>
              <w:jc w:val="both"/>
              <w:rPr>
                <w:rFonts w:ascii="Arial" w:hAnsi="Arial" w:cs="Arial"/>
                <w:sz w:val="24"/>
                <w:szCs w:val="24"/>
                <w:lang w:val="en-US"/>
              </w:rPr>
            </w:pPr>
            <w:r>
              <w:rPr>
                <w:rFonts w:ascii="Arial" w:hAnsi="Arial" w:cs="Arial"/>
                <w:sz w:val="24"/>
                <w:szCs w:val="24"/>
                <w:lang w:val="en-US"/>
              </w:rPr>
              <w:lastRenderedPageBreak/>
              <w:t>[</w:t>
            </w:r>
            <w:r w:rsidR="003B6AB8">
              <w:rPr>
                <w:rFonts w:ascii="Arial" w:hAnsi="Arial" w:cs="Arial"/>
                <w:sz w:val="24"/>
                <w:szCs w:val="24"/>
                <w:lang w:val="en-US"/>
              </w:rPr>
              <w:t>11</w:t>
            </w:r>
            <w:r>
              <w:rPr>
                <w:rFonts w:ascii="Arial" w:hAnsi="Arial" w:cs="Arial"/>
                <w:sz w:val="24"/>
                <w:szCs w:val="24"/>
                <w:lang w:val="en-US"/>
              </w:rPr>
              <w:t xml:space="preserve">]     </w:t>
            </w:r>
            <w:r w:rsidR="00EA3FD9">
              <w:rPr>
                <w:rFonts w:ascii="Arial" w:hAnsi="Arial" w:cs="Arial"/>
                <w:sz w:val="24"/>
                <w:szCs w:val="24"/>
                <w:lang w:val="en-US"/>
              </w:rPr>
              <w:t>As I said</w:t>
            </w:r>
            <w:r>
              <w:rPr>
                <w:rFonts w:ascii="Arial" w:hAnsi="Arial" w:cs="Arial"/>
                <w:sz w:val="24"/>
                <w:szCs w:val="24"/>
                <w:lang w:val="en-US"/>
              </w:rPr>
              <w:t xml:space="preserve"> in </w:t>
            </w:r>
            <w:r w:rsidRPr="00262730">
              <w:rPr>
                <w:rFonts w:ascii="Arial" w:hAnsi="Arial" w:cs="Arial"/>
                <w:i/>
                <w:sz w:val="24"/>
                <w:szCs w:val="24"/>
                <w:lang w:val="en-US"/>
              </w:rPr>
              <w:t>S v Neromba</w:t>
            </w:r>
            <w:r w:rsidR="00262730">
              <w:rPr>
                <w:rStyle w:val="FootnoteReference"/>
                <w:rFonts w:ascii="Arial" w:hAnsi="Arial" w:cs="Arial"/>
                <w:i/>
                <w:sz w:val="24"/>
                <w:szCs w:val="24"/>
                <w:lang w:val="en-US"/>
              </w:rPr>
              <w:footnoteReference w:id="6"/>
            </w:r>
            <w:r>
              <w:rPr>
                <w:rFonts w:ascii="Arial" w:hAnsi="Arial" w:cs="Arial"/>
                <w:sz w:val="24"/>
                <w:szCs w:val="24"/>
                <w:lang w:val="en-US"/>
              </w:rPr>
              <w:t xml:space="preserve"> </w:t>
            </w:r>
            <w:r w:rsidR="00EA3FD9">
              <w:rPr>
                <w:rFonts w:ascii="Arial" w:hAnsi="Arial" w:cs="Arial"/>
                <w:sz w:val="24"/>
                <w:szCs w:val="24"/>
                <w:lang w:val="en-US"/>
              </w:rPr>
              <w:t xml:space="preserve">about </w:t>
            </w:r>
            <w:r w:rsidR="00EA3FD9" w:rsidRPr="00EA3FD9">
              <w:rPr>
                <w:rFonts w:ascii="Arial" w:hAnsi="Arial" w:cs="Arial"/>
                <w:i/>
                <w:sz w:val="24"/>
                <w:szCs w:val="24"/>
                <w:lang w:val="en-US"/>
              </w:rPr>
              <w:t>S v Gaingob</w:t>
            </w:r>
            <w:r w:rsidR="00EA3FD9">
              <w:rPr>
                <w:rFonts w:ascii="Arial" w:hAnsi="Arial" w:cs="Arial"/>
                <w:sz w:val="24"/>
                <w:szCs w:val="24"/>
                <w:lang w:val="en-US"/>
              </w:rPr>
              <w:t xml:space="preserve"> </w:t>
            </w:r>
            <w:r>
              <w:rPr>
                <w:rFonts w:ascii="Arial" w:hAnsi="Arial" w:cs="Arial"/>
                <w:sz w:val="24"/>
                <w:szCs w:val="24"/>
                <w:lang w:val="en-US"/>
              </w:rPr>
              <w:t>– ‘</w:t>
            </w:r>
            <w:r w:rsidRPr="007154A1">
              <w:rPr>
                <w:rFonts w:ascii="Arial" w:hAnsi="Arial" w:cs="Arial"/>
                <w:sz w:val="24"/>
                <w:szCs w:val="24"/>
                <w:lang w:val="en-US"/>
              </w:rPr>
              <w:t>There are unanswered questions which our apex court must still address in due course, but that is the present state of the law. An obvious example is the statutory regime which requires courts to impose mandatory minimum sentences in excess of 37 and a half years for repeat offenders such the Combating of Rape Act 8 of 2000. Those sentences were not the subject of decision in Gaingob yet</w:t>
            </w:r>
            <w:r>
              <w:rPr>
                <w:rFonts w:ascii="Arial" w:hAnsi="Arial" w:cs="Arial"/>
                <w:sz w:val="24"/>
                <w:szCs w:val="24"/>
                <w:lang w:val="en-US"/>
              </w:rPr>
              <w:t xml:space="preserve"> they remain on the statute book</w:t>
            </w:r>
            <w:r w:rsidRPr="007154A1">
              <w:rPr>
                <w:rFonts w:ascii="Arial" w:hAnsi="Arial" w:cs="Arial"/>
                <w:sz w:val="24"/>
                <w:szCs w:val="24"/>
                <w:lang w:val="en-US"/>
              </w:rPr>
              <w:t>.</w:t>
            </w:r>
            <w:r>
              <w:rPr>
                <w:rFonts w:ascii="Arial" w:hAnsi="Arial" w:cs="Arial"/>
                <w:sz w:val="24"/>
                <w:szCs w:val="24"/>
                <w:lang w:val="en-US"/>
              </w:rPr>
              <w:t>’</w:t>
            </w:r>
          </w:p>
          <w:p w:rsidR="00570C79" w:rsidRDefault="002E6685" w:rsidP="005A170B">
            <w:pPr>
              <w:tabs>
                <w:tab w:val="left" w:pos="8544"/>
              </w:tabs>
              <w:spacing w:after="0" w:line="360" w:lineRule="auto"/>
              <w:jc w:val="both"/>
              <w:rPr>
                <w:rFonts w:ascii="Arial" w:hAnsi="Arial" w:cs="Arial"/>
                <w:sz w:val="24"/>
                <w:szCs w:val="24"/>
                <w:lang w:val="en-US"/>
              </w:rPr>
            </w:pPr>
            <w:r>
              <w:rPr>
                <w:rFonts w:ascii="Arial" w:hAnsi="Arial" w:cs="Arial"/>
                <w:sz w:val="24"/>
                <w:szCs w:val="24"/>
                <w:lang w:val="en-US"/>
              </w:rPr>
              <w:tab/>
            </w:r>
          </w:p>
          <w:p w:rsidR="005A170B" w:rsidRDefault="005A170B" w:rsidP="005A170B">
            <w:pPr>
              <w:tabs>
                <w:tab w:val="left" w:pos="8544"/>
              </w:tabs>
              <w:spacing w:after="0" w:line="360" w:lineRule="auto"/>
              <w:jc w:val="both"/>
              <w:rPr>
                <w:rFonts w:ascii="Arial" w:hAnsi="Arial" w:cs="Arial"/>
                <w:sz w:val="24"/>
                <w:szCs w:val="24"/>
                <w:lang w:val="en-US"/>
              </w:rPr>
            </w:pPr>
            <w:r>
              <w:rPr>
                <w:rFonts w:ascii="Arial" w:hAnsi="Arial" w:cs="Arial"/>
                <w:sz w:val="24"/>
                <w:szCs w:val="24"/>
                <w:lang w:val="en-US"/>
              </w:rPr>
              <w:t>[12]     Unless and until a competent court declares as unconstitutional and sets aside the mandatory minimum sentence regime under the Combating of Rape Act, no other court can impose a different sentence</w:t>
            </w:r>
            <w:r w:rsidR="007306BF">
              <w:rPr>
                <w:rFonts w:ascii="Arial" w:hAnsi="Arial" w:cs="Arial"/>
                <w:sz w:val="24"/>
                <w:szCs w:val="24"/>
                <w:lang w:val="en-US"/>
              </w:rPr>
              <w:t xml:space="preserve"> to</w:t>
            </w:r>
            <w:r>
              <w:rPr>
                <w:rFonts w:ascii="Arial" w:hAnsi="Arial" w:cs="Arial"/>
                <w:sz w:val="24"/>
                <w:szCs w:val="24"/>
                <w:lang w:val="en-US"/>
              </w:rPr>
              <w:t xml:space="preserve"> the one I imposed. </w:t>
            </w:r>
            <w:r w:rsidR="00677B5D">
              <w:rPr>
                <w:rFonts w:ascii="Arial" w:hAnsi="Arial" w:cs="Arial"/>
                <w:sz w:val="24"/>
                <w:szCs w:val="24"/>
                <w:lang w:val="en-US"/>
              </w:rPr>
              <w:t xml:space="preserve">Mr Bezuidenhoudt application for leave to appeal therefore has no prospects of success. </w:t>
            </w:r>
          </w:p>
          <w:p w:rsidR="005A170B" w:rsidRDefault="005A170B" w:rsidP="005A170B">
            <w:pPr>
              <w:tabs>
                <w:tab w:val="left" w:pos="8544"/>
              </w:tabs>
              <w:spacing w:after="0" w:line="360" w:lineRule="auto"/>
              <w:jc w:val="both"/>
              <w:rPr>
                <w:rFonts w:ascii="Arial" w:hAnsi="Arial" w:cs="Arial"/>
                <w:sz w:val="24"/>
                <w:szCs w:val="24"/>
                <w:lang w:val="en-US"/>
              </w:rPr>
            </w:pPr>
          </w:p>
          <w:p w:rsidR="00556229" w:rsidRDefault="000130B3" w:rsidP="000130B3">
            <w:pPr>
              <w:tabs>
                <w:tab w:val="left" w:pos="720"/>
                <w:tab w:val="left" w:pos="2268"/>
              </w:tabs>
              <w:spacing w:after="0" w:line="360" w:lineRule="auto"/>
              <w:jc w:val="both"/>
              <w:rPr>
                <w:rFonts w:ascii="Arial" w:hAnsi="Arial" w:cs="Arial"/>
                <w:sz w:val="24"/>
                <w:szCs w:val="24"/>
                <w:lang w:val="en-US"/>
              </w:rPr>
            </w:pPr>
            <w:r>
              <w:rPr>
                <w:rFonts w:ascii="Arial" w:hAnsi="Arial" w:cs="Arial"/>
                <w:sz w:val="24"/>
                <w:szCs w:val="24"/>
                <w:lang w:val="en-US"/>
              </w:rPr>
              <w:t>[</w:t>
            </w:r>
            <w:r w:rsidR="005A170B">
              <w:rPr>
                <w:rFonts w:ascii="Arial" w:hAnsi="Arial" w:cs="Arial"/>
                <w:sz w:val="24"/>
                <w:szCs w:val="24"/>
                <w:lang w:val="en-US"/>
              </w:rPr>
              <w:t>13</w:t>
            </w:r>
            <w:r>
              <w:rPr>
                <w:rFonts w:ascii="Arial" w:hAnsi="Arial" w:cs="Arial"/>
                <w:sz w:val="24"/>
                <w:szCs w:val="24"/>
                <w:lang w:val="en-US"/>
              </w:rPr>
              <w:t xml:space="preserve">]     </w:t>
            </w:r>
            <w:r w:rsidR="004F49B1">
              <w:rPr>
                <w:rFonts w:ascii="Arial" w:hAnsi="Arial" w:cs="Arial"/>
                <w:sz w:val="24"/>
                <w:szCs w:val="24"/>
                <w:lang w:val="en-US"/>
              </w:rPr>
              <w:t>In the result:</w:t>
            </w:r>
          </w:p>
          <w:p w:rsidR="00E0279E" w:rsidRDefault="00E0279E" w:rsidP="000130B3">
            <w:pPr>
              <w:tabs>
                <w:tab w:val="left" w:pos="720"/>
                <w:tab w:val="left" w:pos="2268"/>
              </w:tabs>
              <w:spacing w:after="0" w:line="360" w:lineRule="auto"/>
              <w:jc w:val="both"/>
              <w:rPr>
                <w:rFonts w:ascii="Arial" w:hAnsi="Arial" w:cs="Arial"/>
                <w:sz w:val="24"/>
                <w:szCs w:val="24"/>
                <w:lang w:val="en-US"/>
              </w:rPr>
            </w:pPr>
          </w:p>
          <w:p w:rsidR="00677B5D" w:rsidRDefault="00677B5D" w:rsidP="00677B5D">
            <w:pPr>
              <w:pStyle w:val="ListParagraph"/>
              <w:numPr>
                <w:ilvl w:val="0"/>
                <w:numId w:val="1"/>
              </w:numPr>
              <w:tabs>
                <w:tab w:val="left" w:pos="720"/>
                <w:tab w:val="left" w:pos="2268"/>
              </w:tabs>
              <w:spacing w:after="0" w:line="360" w:lineRule="auto"/>
              <w:jc w:val="both"/>
              <w:rPr>
                <w:rFonts w:ascii="Arial" w:hAnsi="Arial" w:cs="Arial"/>
                <w:sz w:val="24"/>
                <w:szCs w:val="24"/>
                <w:lang w:val="en-US"/>
              </w:rPr>
            </w:pPr>
            <w:r>
              <w:rPr>
                <w:rFonts w:ascii="Arial" w:hAnsi="Arial" w:cs="Arial"/>
                <w:sz w:val="24"/>
                <w:szCs w:val="24"/>
                <w:lang w:val="en-US"/>
              </w:rPr>
              <w:t>The application for condonation for the late noting of the application for leave to appeal is granted.</w:t>
            </w:r>
          </w:p>
          <w:p w:rsidR="00677B5D" w:rsidRDefault="00677B5D" w:rsidP="00677B5D">
            <w:pPr>
              <w:pStyle w:val="ListParagraph"/>
              <w:tabs>
                <w:tab w:val="left" w:pos="720"/>
                <w:tab w:val="left" w:pos="2268"/>
              </w:tabs>
              <w:spacing w:after="0" w:line="360" w:lineRule="auto"/>
              <w:jc w:val="both"/>
              <w:rPr>
                <w:rFonts w:ascii="Arial" w:hAnsi="Arial" w:cs="Arial"/>
                <w:sz w:val="24"/>
                <w:szCs w:val="24"/>
                <w:lang w:val="en-US"/>
              </w:rPr>
            </w:pPr>
          </w:p>
          <w:p w:rsidR="0079786B" w:rsidRPr="00AA584B" w:rsidRDefault="004F49B1" w:rsidP="000130B3">
            <w:pPr>
              <w:pStyle w:val="ListParagraph"/>
              <w:numPr>
                <w:ilvl w:val="0"/>
                <w:numId w:val="1"/>
              </w:numPr>
              <w:tabs>
                <w:tab w:val="left" w:pos="720"/>
                <w:tab w:val="left" w:pos="2268"/>
              </w:tabs>
              <w:spacing w:after="0" w:line="360" w:lineRule="auto"/>
              <w:jc w:val="both"/>
              <w:rPr>
                <w:rFonts w:ascii="Arial" w:hAnsi="Arial" w:cs="Arial"/>
                <w:sz w:val="24"/>
                <w:szCs w:val="24"/>
                <w:lang w:val="en-US"/>
              </w:rPr>
            </w:pPr>
            <w:r w:rsidRPr="00677B5D">
              <w:rPr>
                <w:rFonts w:ascii="Arial" w:hAnsi="Arial" w:cs="Arial"/>
                <w:sz w:val="24"/>
                <w:szCs w:val="24"/>
                <w:lang w:val="en-US"/>
              </w:rPr>
              <w:t>The application for leave to appeal</w:t>
            </w:r>
            <w:r w:rsidR="00677B5D">
              <w:rPr>
                <w:rFonts w:ascii="Arial" w:hAnsi="Arial" w:cs="Arial"/>
                <w:sz w:val="24"/>
                <w:szCs w:val="24"/>
                <w:lang w:val="en-US"/>
              </w:rPr>
              <w:t xml:space="preserve"> against sentence</w:t>
            </w:r>
            <w:r w:rsidRPr="00677B5D">
              <w:rPr>
                <w:rFonts w:ascii="Arial" w:hAnsi="Arial" w:cs="Arial"/>
                <w:sz w:val="24"/>
                <w:szCs w:val="24"/>
                <w:lang w:val="en-US"/>
              </w:rPr>
              <w:t xml:space="preserve"> is </w:t>
            </w:r>
            <w:r w:rsidR="00CB4649" w:rsidRPr="00677B5D">
              <w:rPr>
                <w:rFonts w:ascii="Arial" w:hAnsi="Arial" w:cs="Arial"/>
                <w:sz w:val="24"/>
                <w:szCs w:val="24"/>
                <w:lang w:val="en-US"/>
              </w:rPr>
              <w:t>dismissed</w:t>
            </w:r>
            <w:r w:rsidRPr="00677B5D">
              <w:rPr>
                <w:rFonts w:ascii="Arial" w:hAnsi="Arial" w:cs="Arial"/>
                <w:sz w:val="24"/>
                <w:szCs w:val="24"/>
                <w:lang w:val="en-US"/>
              </w:rPr>
              <w:t>.</w:t>
            </w:r>
          </w:p>
        </w:tc>
      </w:tr>
      <w:tr w:rsidR="0079786B" w:rsidRPr="00F12A8F" w:rsidTr="007A4965">
        <w:tc>
          <w:tcPr>
            <w:tcW w:w="4770" w:type="dxa"/>
            <w:tcBorders>
              <w:top w:val="single" w:sz="4" w:space="0" w:color="auto"/>
              <w:left w:val="single" w:sz="4" w:space="0" w:color="auto"/>
              <w:bottom w:val="single" w:sz="4" w:space="0" w:color="auto"/>
              <w:right w:val="single" w:sz="4" w:space="0" w:color="auto"/>
            </w:tcBorders>
            <w:shd w:val="clear" w:color="auto" w:fill="auto"/>
            <w:hideMark/>
          </w:tcPr>
          <w:p w:rsidR="0079786B" w:rsidRPr="00F12A8F" w:rsidRDefault="0079786B" w:rsidP="007A4965">
            <w:pPr>
              <w:spacing w:after="0" w:line="360" w:lineRule="auto"/>
              <w:jc w:val="center"/>
              <w:rPr>
                <w:rFonts w:ascii="Arial" w:hAnsi="Arial" w:cs="Arial"/>
                <w:b/>
                <w:sz w:val="24"/>
                <w:szCs w:val="24"/>
              </w:rPr>
            </w:pPr>
          </w:p>
          <w:p w:rsidR="0079786B" w:rsidRPr="00F12A8F" w:rsidRDefault="0079786B" w:rsidP="007A4965">
            <w:pPr>
              <w:spacing w:after="0" w:line="360" w:lineRule="auto"/>
              <w:jc w:val="center"/>
              <w:rPr>
                <w:rFonts w:ascii="Arial" w:hAnsi="Arial" w:cs="Arial"/>
                <w:b/>
                <w:sz w:val="24"/>
                <w:szCs w:val="24"/>
              </w:rPr>
            </w:pPr>
            <w:r w:rsidRPr="00F12A8F">
              <w:rPr>
                <w:rFonts w:ascii="Arial" w:hAnsi="Arial" w:cs="Arial"/>
                <w:b/>
                <w:sz w:val="24"/>
                <w:szCs w:val="24"/>
              </w:rPr>
              <w:t>Judge’s signature</w:t>
            </w: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86B" w:rsidRPr="00F12A8F" w:rsidRDefault="0079786B" w:rsidP="007A4965">
            <w:pPr>
              <w:spacing w:after="0" w:line="360" w:lineRule="auto"/>
              <w:jc w:val="center"/>
              <w:rPr>
                <w:rFonts w:ascii="Arial" w:hAnsi="Arial" w:cs="Arial"/>
                <w:b/>
                <w:sz w:val="24"/>
                <w:szCs w:val="24"/>
              </w:rPr>
            </w:pPr>
          </w:p>
          <w:p w:rsidR="0079786B" w:rsidRPr="00F12A8F" w:rsidRDefault="0079786B" w:rsidP="007A4965">
            <w:pPr>
              <w:spacing w:after="0" w:line="360" w:lineRule="auto"/>
              <w:jc w:val="center"/>
              <w:rPr>
                <w:rFonts w:ascii="Arial" w:hAnsi="Arial" w:cs="Arial"/>
                <w:b/>
                <w:sz w:val="24"/>
                <w:szCs w:val="24"/>
              </w:rPr>
            </w:pPr>
            <w:r w:rsidRPr="00F12A8F">
              <w:rPr>
                <w:rFonts w:ascii="Arial" w:hAnsi="Arial" w:cs="Arial"/>
                <w:b/>
                <w:sz w:val="24"/>
                <w:szCs w:val="24"/>
              </w:rPr>
              <w:t>Note to the parties:</w:t>
            </w:r>
          </w:p>
        </w:tc>
      </w:tr>
      <w:tr w:rsidR="0079786B" w:rsidRPr="00F12A8F" w:rsidTr="007A4965">
        <w:tc>
          <w:tcPr>
            <w:tcW w:w="4770" w:type="dxa"/>
            <w:tcBorders>
              <w:top w:val="single" w:sz="4" w:space="0" w:color="auto"/>
              <w:left w:val="single" w:sz="4" w:space="0" w:color="auto"/>
              <w:bottom w:val="single" w:sz="4" w:space="0" w:color="auto"/>
              <w:right w:val="single" w:sz="4" w:space="0" w:color="auto"/>
            </w:tcBorders>
            <w:shd w:val="clear" w:color="auto" w:fill="auto"/>
            <w:hideMark/>
          </w:tcPr>
          <w:p w:rsidR="0079786B" w:rsidRPr="00F12A8F" w:rsidRDefault="0079786B" w:rsidP="007A4965">
            <w:pPr>
              <w:spacing w:after="0" w:line="360" w:lineRule="auto"/>
              <w:jc w:val="center"/>
              <w:rPr>
                <w:rFonts w:ascii="Arial" w:hAnsi="Arial" w:cs="Arial"/>
                <w:b/>
                <w:sz w:val="24"/>
                <w:szCs w:val="24"/>
              </w:rPr>
            </w:pPr>
          </w:p>
          <w:p w:rsidR="0079786B" w:rsidRPr="00F12A8F" w:rsidRDefault="0079786B" w:rsidP="007A4965">
            <w:pPr>
              <w:spacing w:after="0" w:line="360" w:lineRule="auto"/>
              <w:jc w:val="center"/>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86B" w:rsidRPr="00F12A8F" w:rsidRDefault="0079786B" w:rsidP="007A4965">
            <w:pPr>
              <w:spacing w:after="0" w:line="360" w:lineRule="auto"/>
              <w:jc w:val="center"/>
              <w:rPr>
                <w:rFonts w:ascii="Arial" w:hAnsi="Arial" w:cs="Arial"/>
                <w:b/>
                <w:sz w:val="24"/>
                <w:szCs w:val="24"/>
              </w:rPr>
            </w:pPr>
          </w:p>
          <w:p w:rsidR="0079786B" w:rsidRPr="00F12A8F" w:rsidRDefault="0079786B" w:rsidP="007A4965">
            <w:pPr>
              <w:spacing w:after="0" w:line="360" w:lineRule="auto"/>
              <w:jc w:val="center"/>
              <w:rPr>
                <w:rFonts w:ascii="Arial" w:hAnsi="Arial" w:cs="Arial"/>
                <w:sz w:val="24"/>
                <w:szCs w:val="24"/>
              </w:rPr>
            </w:pPr>
            <w:r w:rsidRPr="00F12A8F">
              <w:rPr>
                <w:rFonts w:ascii="Arial" w:hAnsi="Arial" w:cs="Arial"/>
                <w:sz w:val="24"/>
                <w:szCs w:val="24"/>
              </w:rPr>
              <w:t>Not applicable</w:t>
            </w:r>
          </w:p>
        </w:tc>
      </w:tr>
      <w:tr w:rsidR="0079786B" w:rsidRPr="00F12A8F" w:rsidTr="007A4965">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79786B" w:rsidRPr="00F12A8F" w:rsidRDefault="0079786B" w:rsidP="007A4965">
            <w:pPr>
              <w:spacing w:after="0" w:line="360" w:lineRule="auto"/>
              <w:jc w:val="center"/>
              <w:rPr>
                <w:rFonts w:ascii="Arial" w:hAnsi="Arial" w:cs="Arial"/>
                <w:b/>
                <w:sz w:val="24"/>
                <w:szCs w:val="24"/>
              </w:rPr>
            </w:pPr>
            <w:r w:rsidRPr="00F12A8F">
              <w:rPr>
                <w:rFonts w:ascii="Arial" w:hAnsi="Arial" w:cs="Arial"/>
                <w:b/>
                <w:sz w:val="24"/>
                <w:szCs w:val="24"/>
              </w:rPr>
              <w:t>Counsel :</w:t>
            </w:r>
          </w:p>
        </w:tc>
      </w:tr>
      <w:tr w:rsidR="0079786B" w:rsidRPr="00F12A8F" w:rsidTr="007A4965">
        <w:tc>
          <w:tcPr>
            <w:tcW w:w="4770" w:type="dxa"/>
            <w:tcBorders>
              <w:top w:val="single" w:sz="4" w:space="0" w:color="auto"/>
              <w:left w:val="single" w:sz="4" w:space="0" w:color="auto"/>
              <w:bottom w:val="single" w:sz="4" w:space="0" w:color="auto"/>
              <w:right w:val="single" w:sz="4" w:space="0" w:color="auto"/>
            </w:tcBorders>
            <w:shd w:val="clear" w:color="auto" w:fill="auto"/>
          </w:tcPr>
          <w:p w:rsidR="0079786B" w:rsidRPr="00F12A8F" w:rsidRDefault="0079786B" w:rsidP="007A4965">
            <w:pPr>
              <w:spacing w:after="0" w:line="360" w:lineRule="auto"/>
              <w:jc w:val="center"/>
              <w:rPr>
                <w:rFonts w:ascii="Arial" w:hAnsi="Arial" w:cs="Arial"/>
                <w:b/>
                <w:sz w:val="24"/>
                <w:szCs w:val="24"/>
              </w:rPr>
            </w:pPr>
            <w:r w:rsidRPr="00F12A8F">
              <w:rPr>
                <w:rFonts w:ascii="Arial" w:hAnsi="Arial" w:cs="Arial"/>
                <w:b/>
                <w:sz w:val="24"/>
                <w:szCs w:val="24"/>
              </w:rPr>
              <w:t>Applicant</w:t>
            </w: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tcPr>
          <w:p w:rsidR="0079786B" w:rsidRPr="00F12A8F" w:rsidRDefault="0079786B" w:rsidP="007A4965">
            <w:pPr>
              <w:spacing w:after="0" w:line="360" w:lineRule="auto"/>
              <w:jc w:val="center"/>
              <w:rPr>
                <w:rFonts w:ascii="Arial" w:hAnsi="Arial" w:cs="Arial"/>
                <w:b/>
                <w:sz w:val="24"/>
                <w:szCs w:val="24"/>
              </w:rPr>
            </w:pPr>
            <w:r w:rsidRPr="00F12A8F">
              <w:rPr>
                <w:rFonts w:ascii="Arial" w:hAnsi="Arial" w:cs="Arial"/>
                <w:b/>
                <w:sz w:val="24"/>
                <w:szCs w:val="24"/>
              </w:rPr>
              <w:t>Respondent</w:t>
            </w:r>
          </w:p>
        </w:tc>
      </w:tr>
      <w:tr w:rsidR="0079786B" w:rsidRPr="00F12A8F" w:rsidTr="007A4965">
        <w:tc>
          <w:tcPr>
            <w:tcW w:w="4770" w:type="dxa"/>
            <w:tcBorders>
              <w:top w:val="single" w:sz="4" w:space="0" w:color="auto"/>
              <w:left w:val="single" w:sz="4" w:space="0" w:color="auto"/>
              <w:bottom w:val="single" w:sz="4" w:space="0" w:color="auto"/>
              <w:right w:val="single" w:sz="4" w:space="0" w:color="auto"/>
            </w:tcBorders>
            <w:shd w:val="clear" w:color="auto" w:fill="auto"/>
          </w:tcPr>
          <w:p w:rsidR="0079786B" w:rsidRPr="00F12A8F" w:rsidRDefault="0079786B" w:rsidP="007A4965">
            <w:pPr>
              <w:spacing w:after="0" w:line="360" w:lineRule="auto"/>
              <w:jc w:val="center"/>
              <w:rPr>
                <w:rFonts w:ascii="Arial" w:hAnsi="Arial" w:cs="Arial"/>
                <w:b/>
                <w:sz w:val="24"/>
                <w:szCs w:val="24"/>
              </w:rPr>
            </w:pPr>
          </w:p>
          <w:p w:rsidR="0079786B" w:rsidRPr="00F12A8F" w:rsidRDefault="0079786B" w:rsidP="007A4965">
            <w:pPr>
              <w:spacing w:after="0" w:line="360" w:lineRule="auto"/>
              <w:jc w:val="center"/>
              <w:rPr>
                <w:rFonts w:ascii="Arial" w:hAnsi="Arial" w:cs="Arial"/>
                <w:sz w:val="24"/>
                <w:szCs w:val="24"/>
              </w:rPr>
            </w:pPr>
            <w:r>
              <w:rPr>
                <w:rFonts w:ascii="Arial" w:hAnsi="Arial" w:cs="Arial"/>
                <w:sz w:val="24"/>
                <w:szCs w:val="24"/>
              </w:rPr>
              <w:t xml:space="preserve">G </w:t>
            </w:r>
            <w:r w:rsidR="004B7820">
              <w:rPr>
                <w:rFonts w:ascii="Arial" w:hAnsi="Arial" w:cs="Arial"/>
                <w:sz w:val="24"/>
                <w:szCs w:val="24"/>
              </w:rPr>
              <w:t>Bezuidenhoudt</w:t>
            </w:r>
          </w:p>
          <w:p w:rsidR="0079786B" w:rsidRPr="00F12A8F" w:rsidRDefault="0079786B" w:rsidP="007A4965">
            <w:pPr>
              <w:spacing w:after="0" w:line="360" w:lineRule="auto"/>
              <w:jc w:val="center"/>
              <w:rPr>
                <w:rFonts w:ascii="Arial" w:hAnsi="Arial" w:cs="Arial"/>
                <w:sz w:val="24"/>
                <w:szCs w:val="24"/>
              </w:rPr>
            </w:pPr>
            <w:r w:rsidRPr="00F12A8F">
              <w:rPr>
                <w:rFonts w:ascii="Arial" w:hAnsi="Arial" w:cs="Arial"/>
                <w:sz w:val="24"/>
                <w:szCs w:val="24"/>
              </w:rPr>
              <w:t>In person</w:t>
            </w:r>
          </w:p>
          <w:p w:rsidR="0079786B" w:rsidRPr="00F12A8F" w:rsidRDefault="0079786B" w:rsidP="007A4965">
            <w:pPr>
              <w:spacing w:after="0" w:line="360" w:lineRule="auto"/>
              <w:jc w:val="center"/>
              <w:rPr>
                <w:rFonts w:ascii="Arial" w:hAnsi="Arial" w:cs="Arial"/>
                <w:sz w:val="24"/>
                <w:szCs w:val="24"/>
              </w:rPr>
            </w:pPr>
            <w:r>
              <w:rPr>
                <w:rFonts w:ascii="Arial" w:hAnsi="Arial" w:cs="Arial"/>
                <w:sz w:val="24"/>
                <w:szCs w:val="24"/>
              </w:rPr>
              <w:t>Oluno</w:t>
            </w:r>
            <w:r w:rsidRPr="00F12A8F">
              <w:rPr>
                <w:rFonts w:ascii="Arial" w:hAnsi="Arial" w:cs="Arial"/>
                <w:sz w:val="24"/>
                <w:szCs w:val="24"/>
              </w:rPr>
              <w:t xml:space="preserve"> Correctional Facility</w:t>
            </w:r>
          </w:p>
          <w:p w:rsidR="0079786B" w:rsidRPr="00F12A8F" w:rsidRDefault="0079786B" w:rsidP="007A4965">
            <w:pPr>
              <w:spacing w:after="0" w:line="360" w:lineRule="auto"/>
              <w:jc w:val="center"/>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tcPr>
          <w:p w:rsidR="0079786B" w:rsidRPr="00F12A8F" w:rsidRDefault="0079786B" w:rsidP="007A4965">
            <w:pPr>
              <w:spacing w:after="0" w:line="360" w:lineRule="auto"/>
              <w:jc w:val="center"/>
              <w:rPr>
                <w:rFonts w:ascii="Arial" w:hAnsi="Arial" w:cs="Arial"/>
                <w:sz w:val="24"/>
                <w:szCs w:val="24"/>
              </w:rPr>
            </w:pPr>
          </w:p>
          <w:p w:rsidR="0079786B" w:rsidRPr="00F12A8F" w:rsidRDefault="0049302B" w:rsidP="007A4965">
            <w:pPr>
              <w:spacing w:after="0" w:line="360" w:lineRule="auto"/>
              <w:jc w:val="center"/>
              <w:rPr>
                <w:rFonts w:ascii="Arial" w:hAnsi="Arial" w:cs="Arial"/>
                <w:sz w:val="24"/>
                <w:szCs w:val="24"/>
              </w:rPr>
            </w:pPr>
            <w:r>
              <w:rPr>
                <w:rFonts w:ascii="Arial" w:hAnsi="Arial" w:cs="Arial"/>
                <w:sz w:val="24"/>
                <w:szCs w:val="24"/>
              </w:rPr>
              <w:t>Ms Nyoni</w:t>
            </w:r>
          </w:p>
          <w:p w:rsidR="0079786B" w:rsidRPr="00F12A8F" w:rsidRDefault="0079786B" w:rsidP="007A4965">
            <w:pPr>
              <w:spacing w:after="0" w:line="360" w:lineRule="auto"/>
              <w:jc w:val="center"/>
              <w:rPr>
                <w:rFonts w:ascii="Arial" w:hAnsi="Arial" w:cs="Arial"/>
                <w:sz w:val="24"/>
                <w:szCs w:val="24"/>
              </w:rPr>
            </w:pPr>
            <w:r w:rsidRPr="00F12A8F">
              <w:rPr>
                <w:rFonts w:ascii="Arial" w:hAnsi="Arial" w:cs="Arial"/>
                <w:sz w:val="24"/>
                <w:szCs w:val="24"/>
              </w:rPr>
              <w:t xml:space="preserve">Of </w:t>
            </w:r>
            <w:r>
              <w:rPr>
                <w:rFonts w:ascii="Arial" w:hAnsi="Arial" w:cs="Arial"/>
                <w:sz w:val="24"/>
                <w:szCs w:val="24"/>
              </w:rPr>
              <w:t xml:space="preserve">the </w:t>
            </w:r>
            <w:r w:rsidRPr="00F12A8F">
              <w:rPr>
                <w:rFonts w:ascii="Arial" w:hAnsi="Arial" w:cs="Arial"/>
                <w:sz w:val="24"/>
                <w:szCs w:val="24"/>
              </w:rPr>
              <w:t>Office of the Prosecutor General</w:t>
            </w:r>
          </w:p>
          <w:p w:rsidR="0079786B" w:rsidRPr="00F12A8F" w:rsidRDefault="0079786B" w:rsidP="007A4965">
            <w:pPr>
              <w:spacing w:after="0" w:line="360" w:lineRule="auto"/>
              <w:jc w:val="center"/>
              <w:rPr>
                <w:rFonts w:ascii="Arial" w:hAnsi="Arial" w:cs="Arial"/>
                <w:b/>
                <w:sz w:val="24"/>
                <w:szCs w:val="24"/>
              </w:rPr>
            </w:pPr>
            <w:r w:rsidRPr="00F12A8F">
              <w:rPr>
                <w:rFonts w:ascii="Arial" w:hAnsi="Arial" w:cs="Arial"/>
                <w:sz w:val="24"/>
                <w:szCs w:val="24"/>
              </w:rPr>
              <w:t>Windhoek</w:t>
            </w:r>
          </w:p>
        </w:tc>
      </w:tr>
    </w:tbl>
    <w:p w:rsidR="004E6AB8" w:rsidRDefault="0060273B"/>
    <w:sectPr w:rsidR="004E6AB8" w:rsidSect="009152F2">
      <w:headerReference w:type="default"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73B" w:rsidRDefault="0060273B" w:rsidP="009F223B">
      <w:pPr>
        <w:spacing w:after="0" w:line="240" w:lineRule="auto"/>
      </w:pPr>
      <w:r>
        <w:separator/>
      </w:r>
    </w:p>
  </w:endnote>
  <w:endnote w:type="continuationSeparator" w:id="0">
    <w:p w:rsidR="0060273B" w:rsidRDefault="0060273B" w:rsidP="009F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00" w:rsidRDefault="0060273B">
    <w:pPr>
      <w:pStyle w:val="Footer"/>
      <w:jc w:val="right"/>
    </w:pPr>
  </w:p>
  <w:p w:rsidR="002F7100" w:rsidRDefault="00602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73B" w:rsidRDefault="0060273B" w:rsidP="009F223B">
      <w:pPr>
        <w:spacing w:after="0" w:line="240" w:lineRule="auto"/>
      </w:pPr>
      <w:r>
        <w:separator/>
      </w:r>
    </w:p>
  </w:footnote>
  <w:footnote w:type="continuationSeparator" w:id="0">
    <w:p w:rsidR="0060273B" w:rsidRDefault="0060273B" w:rsidP="009F223B">
      <w:pPr>
        <w:spacing w:after="0" w:line="240" w:lineRule="auto"/>
      </w:pPr>
      <w:r>
        <w:continuationSeparator/>
      </w:r>
    </w:p>
  </w:footnote>
  <w:footnote w:id="1">
    <w:p w:rsidR="000C0926" w:rsidRPr="000F55F8" w:rsidRDefault="000C0926">
      <w:pPr>
        <w:pStyle w:val="FootnoteText"/>
        <w:rPr>
          <w:rFonts w:ascii="Arial" w:hAnsi="Arial" w:cs="Arial"/>
          <w:lang w:val="en-US"/>
        </w:rPr>
      </w:pPr>
      <w:r w:rsidRPr="000F55F8">
        <w:rPr>
          <w:rStyle w:val="FootnoteReference"/>
          <w:rFonts w:ascii="Arial" w:hAnsi="Arial" w:cs="Arial"/>
        </w:rPr>
        <w:footnoteRef/>
      </w:r>
      <w:r w:rsidRPr="000F55F8">
        <w:rPr>
          <w:rFonts w:ascii="Arial" w:hAnsi="Arial" w:cs="Arial"/>
        </w:rPr>
        <w:t xml:space="preserve"> </w:t>
      </w:r>
      <w:r w:rsidR="003D31AB" w:rsidRPr="000F55F8">
        <w:rPr>
          <w:rFonts w:ascii="Arial" w:hAnsi="Arial" w:cs="Arial"/>
          <w:i/>
        </w:rPr>
        <w:t>S v Mqwathi</w:t>
      </w:r>
      <w:r w:rsidR="003D31AB" w:rsidRPr="000F55F8">
        <w:rPr>
          <w:rFonts w:ascii="Arial" w:hAnsi="Arial" w:cs="Arial"/>
        </w:rPr>
        <w:t xml:space="preserve"> </w:t>
      </w:r>
      <w:r w:rsidR="006A3421" w:rsidRPr="000F55F8">
        <w:rPr>
          <w:rFonts w:ascii="Arial" w:hAnsi="Arial" w:cs="Arial"/>
        </w:rPr>
        <w:t>1985 (4) SA 22 (T)</w:t>
      </w:r>
      <w:r w:rsidR="00BC7A22" w:rsidRPr="000F55F8">
        <w:rPr>
          <w:rFonts w:ascii="Arial" w:hAnsi="Arial" w:cs="Arial"/>
        </w:rPr>
        <w:t xml:space="preserve"> p 23.</w:t>
      </w:r>
    </w:p>
  </w:footnote>
  <w:footnote w:id="2">
    <w:p w:rsidR="000F55F8" w:rsidRPr="000F55F8" w:rsidRDefault="000F55F8">
      <w:pPr>
        <w:pStyle w:val="FootnoteText"/>
        <w:rPr>
          <w:rFonts w:ascii="Arial" w:hAnsi="Arial" w:cs="Arial"/>
          <w:lang w:val="en-US"/>
        </w:rPr>
      </w:pPr>
      <w:r w:rsidRPr="000F55F8">
        <w:rPr>
          <w:rStyle w:val="FootnoteReference"/>
          <w:rFonts w:ascii="Arial" w:hAnsi="Arial" w:cs="Arial"/>
        </w:rPr>
        <w:footnoteRef/>
      </w:r>
      <w:r w:rsidRPr="000F55F8">
        <w:rPr>
          <w:rFonts w:ascii="Arial" w:hAnsi="Arial" w:cs="Arial"/>
        </w:rPr>
        <w:t xml:space="preserve"> </w:t>
      </w:r>
      <w:r w:rsidRPr="000F55F8">
        <w:rPr>
          <w:rFonts w:ascii="Arial" w:hAnsi="Arial" w:cs="Arial"/>
          <w:i/>
        </w:rPr>
        <w:t>S v Gaingob</w:t>
      </w:r>
      <w:r w:rsidRPr="000F55F8">
        <w:rPr>
          <w:rFonts w:ascii="Arial" w:hAnsi="Arial" w:cs="Arial"/>
        </w:rPr>
        <w:t xml:space="preserve"> and others </w:t>
      </w:r>
      <w:r>
        <w:rPr>
          <w:rFonts w:ascii="Arial" w:hAnsi="Arial" w:cs="Arial"/>
        </w:rPr>
        <w:t>2018 (1) NR 211 (SC).</w:t>
      </w:r>
    </w:p>
  </w:footnote>
  <w:footnote w:id="3">
    <w:p w:rsidR="0095441B" w:rsidRPr="0095441B" w:rsidRDefault="0095441B">
      <w:pPr>
        <w:pStyle w:val="FootnoteText"/>
        <w:rPr>
          <w:rFonts w:ascii="Arial" w:hAnsi="Arial" w:cs="Arial"/>
          <w:lang w:val="en-US"/>
        </w:rPr>
      </w:pPr>
      <w:r w:rsidRPr="000F55F8">
        <w:rPr>
          <w:rStyle w:val="FootnoteReference"/>
          <w:rFonts w:ascii="Arial" w:hAnsi="Arial" w:cs="Arial"/>
        </w:rPr>
        <w:footnoteRef/>
      </w:r>
      <w:r w:rsidR="000F55F8">
        <w:rPr>
          <w:rFonts w:ascii="Arial" w:hAnsi="Arial" w:cs="Arial"/>
        </w:rPr>
        <w:t xml:space="preserve"> </w:t>
      </w:r>
      <w:r w:rsidR="000F55F8" w:rsidRPr="000F55F8">
        <w:rPr>
          <w:rFonts w:ascii="Arial" w:hAnsi="Arial" w:cs="Arial"/>
          <w:i/>
        </w:rPr>
        <w:t>Ibid</w:t>
      </w:r>
      <w:r w:rsidR="000F55F8">
        <w:rPr>
          <w:rFonts w:ascii="Arial" w:hAnsi="Arial" w:cs="Arial"/>
        </w:rPr>
        <w:t xml:space="preserve"> </w:t>
      </w:r>
      <w:r w:rsidR="00004331">
        <w:rPr>
          <w:rFonts w:ascii="Arial" w:hAnsi="Arial" w:cs="Arial"/>
        </w:rPr>
        <w:t>at para 8</w:t>
      </w:r>
      <w:r w:rsidR="003218D0">
        <w:rPr>
          <w:rFonts w:ascii="Arial" w:hAnsi="Arial" w:cs="Arial"/>
        </w:rPr>
        <w:t>1.</w:t>
      </w:r>
    </w:p>
  </w:footnote>
  <w:footnote w:id="4">
    <w:p w:rsidR="00556229" w:rsidRPr="00D93852" w:rsidRDefault="00556229" w:rsidP="00556229">
      <w:pPr>
        <w:pStyle w:val="FootnoteText"/>
        <w:rPr>
          <w:rFonts w:ascii="Arial" w:hAnsi="Arial" w:cs="Arial"/>
          <w:lang w:val="en-US"/>
        </w:rPr>
      </w:pPr>
      <w:r w:rsidRPr="00D93852">
        <w:rPr>
          <w:rStyle w:val="FootnoteReference"/>
          <w:rFonts w:ascii="Arial" w:hAnsi="Arial" w:cs="Arial"/>
        </w:rPr>
        <w:footnoteRef/>
      </w:r>
      <w:r w:rsidRPr="00D93852">
        <w:rPr>
          <w:rFonts w:ascii="Arial" w:hAnsi="Arial" w:cs="Arial"/>
        </w:rPr>
        <w:t xml:space="preserve"> </w:t>
      </w:r>
      <w:r w:rsidRPr="00D93852">
        <w:rPr>
          <w:rFonts w:ascii="Arial" w:hAnsi="Arial" w:cs="Arial"/>
          <w:i/>
        </w:rPr>
        <w:t>S v Boois</w:t>
      </w:r>
      <w:r w:rsidRPr="00D93852">
        <w:rPr>
          <w:rFonts w:ascii="Arial" w:hAnsi="Arial" w:cs="Arial"/>
        </w:rPr>
        <w:t xml:space="preserve"> 2018 (4) NR 1060 (HC) at para</w:t>
      </w:r>
      <w:r w:rsidR="00570C79" w:rsidRPr="00D93852">
        <w:rPr>
          <w:rFonts w:ascii="Arial" w:hAnsi="Arial" w:cs="Arial"/>
        </w:rPr>
        <w:t>s 17-</w:t>
      </w:r>
      <w:r w:rsidRPr="00D93852">
        <w:rPr>
          <w:rFonts w:ascii="Arial" w:hAnsi="Arial" w:cs="Arial"/>
        </w:rPr>
        <w:t xml:space="preserve"> 18.</w:t>
      </w:r>
    </w:p>
  </w:footnote>
  <w:footnote w:id="5">
    <w:p w:rsidR="00480A9C" w:rsidRPr="000B0926" w:rsidRDefault="00480A9C" w:rsidP="00480A9C">
      <w:pPr>
        <w:pStyle w:val="FootnoteText"/>
      </w:pPr>
      <w:r w:rsidRPr="00D93852">
        <w:rPr>
          <w:rStyle w:val="FootnoteReference"/>
          <w:rFonts w:ascii="Arial" w:hAnsi="Arial" w:cs="Arial"/>
        </w:rPr>
        <w:footnoteRef/>
      </w:r>
      <w:r w:rsidRPr="00D93852">
        <w:rPr>
          <w:rFonts w:ascii="Arial" w:hAnsi="Arial" w:cs="Arial"/>
        </w:rPr>
        <w:t xml:space="preserve"> of the Combatting of Rape Act 8 of 2000.</w:t>
      </w:r>
    </w:p>
  </w:footnote>
  <w:footnote w:id="6">
    <w:p w:rsidR="00262730" w:rsidRPr="00262730" w:rsidRDefault="00262730">
      <w:pPr>
        <w:pStyle w:val="FootnoteText"/>
        <w:rPr>
          <w:rFonts w:ascii="Arial" w:hAnsi="Arial" w:cs="Arial"/>
          <w:lang w:val="en-US"/>
        </w:rPr>
      </w:pPr>
      <w:r w:rsidRPr="00262730">
        <w:rPr>
          <w:rStyle w:val="FootnoteReference"/>
          <w:rFonts w:ascii="Arial" w:hAnsi="Arial" w:cs="Arial"/>
        </w:rPr>
        <w:footnoteRef/>
      </w:r>
      <w:r w:rsidRPr="00262730">
        <w:rPr>
          <w:rFonts w:ascii="Arial" w:hAnsi="Arial" w:cs="Arial"/>
        </w:rPr>
        <w:t xml:space="preserve"> </w:t>
      </w:r>
      <w:r w:rsidRPr="007D0DF2">
        <w:rPr>
          <w:rFonts w:ascii="Arial" w:hAnsi="Arial" w:cs="Arial"/>
          <w:i/>
        </w:rPr>
        <w:t>S v Neromba</w:t>
      </w:r>
      <w:r w:rsidRPr="00262730">
        <w:rPr>
          <w:rFonts w:ascii="Arial" w:hAnsi="Arial" w:cs="Arial"/>
        </w:rPr>
        <w:t xml:space="preserve"> (CC 12/2022B) [2023] NAHCMD 483 (8 August 2023) at para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F1" w:rsidRPr="00A25B80" w:rsidRDefault="00A25B80" w:rsidP="00A25B80">
    <w:pPr>
      <w:pStyle w:val="Header"/>
      <w:tabs>
        <w:tab w:val="left" w:pos="1548"/>
      </w:tabs>
      <w:rPr>
        <w:rFonts w:ascii="Arial" w:hAnsi="Arial" w:cs="Arial"/>
      </w:rPr>
    </w:pPr>
    <w:r>
      <w:rPr>
        <w:rFonts w:ascii="Arial" w:hAnsi="Arial" w:cs="Arial"/>
      </w:rPr>
      <w:tab/>
    </w:r>
    <w:r>
      <w:rPr>
        <w:rFonts w:ascii="Arial" w:hAnsi="Arial" w:cs="Arial"/>
      </w:rPr>
      <w:tab/>
    </w:r>
    <w:r>
      <w:rPr>
        <w:rFonts w:ascii="Arial" w:hAnsi="Arial" w:cs="Arial"/>
      </w:rPr>
      <w:tab/>
    </w:r>
    <w:r w:rsidR="00A95119" w:rsidRPr="00A25B80">
      <w:rPr>
        <w:rFonts w:ascii="Arial" w:hAnsi="Arial" w:cs="Arial"/>
      </w:rPr>
      <w:fldChar w:fldCharType="begin"/>
    </w:r>
    <w:r w:rsidR="00A95119" w:rsidRPr="00A25B80">
      <w:rPr>
        <w:rFonts w:ascii="Arial" w:hAnsi="Arial" w:cs="Arial"/>
      </w:rPr>
      <w:instrText xml:space="preserve"> PAGE   \* MERGEFORMAT </w:instrText>
    </w:r>
    <w:r w:rsidR="00A95119" w:rsidRPr="00A25B80">
      <w:rPr>
        <w:rFonts w:ascii="Arial" w:hAnsi="Arial" w:cs="Arial"/>
      </w:rPr>
      <w:fldChar w:fldCharType="separate"/>
    </w:r>
    <w:r w:rsidR="00856B47">
      <w:rPr>
        <w:rFonts w:ascii="Arial" w:hAnsi="Arial" w:cs="Arial"/>
        <w:noProof/>
      </w:rPr>
      <w:t>2</w:t>
    </w:r>
    <w:r w:rsidR="00A95119" w:rsidRPr="00A25B80">
      <w:rPr>
        <w:rFonts w:ascii="Arial" w:hAnsi="Arial" w:cs="Arial"/>
        <w:noProof/>
      </w:rPr>
      <w:fldChar w:fldCharType="end"/>
    </w:r>
  </w:p>
  <w:p w:rsidR="002E13F1" w:rsidRDefault="00602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B0060"/>
    <w:multiLevelType w:val="hybridMultilevel"/>
    <w:tmpl w:val="42C26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676D39"/>
    <w:multiLevelType w:val="hybridMultilevel"/>
    <w:tmpl w:val="C2A2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3B"/>
    <w:rsid w:val="00002A60"/>
    <w:rsid w:val="00004331"/>
    <w:rsid w:val="000130B3"/>
    <w:rsid w:val="0003074F"/>
    <w:rsid w:val="00035E98"/>
    <w:rsid w:val="000437F8"/>
    <w:rsid w:val="000527D6"/>
    <w:rsid w:val="00055887"/>
    <w:rsid w:val="00065987"/>
    <w:rsid w:val="0007354E"/>
    <w:rsid w:val="0008416A"/>
    <w:rsid w:val="00086536"/>
    <w:rsid w:val="000C0926"/>
    <w:rsid w:val="000C2DD7"/>
    <w:rsid w:val="000D55B8"/>
    <w:rsid w:val="000E3DC9"/>
    <w:rsid w:val="000F55F8"/>
    <w:rsid w:val="00127D0D"/>
    <w:rsid w:val="00181FE7"/>
    <w:rsid w:val="001D70B1"/>
    <w:rsid w:val="00206909"/>
    <w:rsid w:val="002570D7"/>
    <w:rsid w:val="00262730"/>
    <w:rsid w:val="002B72EF"/>
    <w:rsid w:val="002D4C4E"/>
    <w:rsid w:val="002E6685"/>
    <w:rsid w:val="002F2F88"/>
    <w:rsid w:val="003218D0"/>
    <w:rsid w:val="00322F00"/>
    <w:rsid w:val="00344A70"/>
    <w:rsid w:val="003561ED"/>
    <w:rsid w:val="00382553"/>
    <w:rsid w:val="00384F5C"/>
    <w:rsid w:val="003A445C"/>
    <w:rsid w:val="003B042B"/>
    <w:rsid w:val="003B6AB8"/>
    <w:rsid w:val="003C2947"/>
    <w:rsid w:val="003D31AB"/>
    <w:rsid w:val="003F77D8"/>
    <w:rsid w:val="00444213"/>
    <w:rsid w:val="00450F83"/>
    <w:rsid w:val="00452D34"/>
    <w:rsid w:val="004748B5"/>
    <w:rsid w:val="00475065"/>
    <w:rsid w:val="00475312"/>
    <w:rsid w:val="00480A9C"/>
    <w:rsid w:val="00490FC2"/>
    <w:rsid w:val="0049302B"/>
    <w:rsid w:val="004B7820"/>
    <w:rsid w:val="004C2490"/>
    <w:rsid w:val="004F49B1"/>
    <w:rsid w:val="005129C8"/>
    <w:rsid w:val="005415EB"/>
    <w:rsid w:val="00556229"/>
    <w:rsid w:val="005632B4"/>
    <w:rsid w:val="0056753D"/>
    <w:rsid w:val="00570C79"/>
    <w:rsid w:val="00576D5B"/>
    <w:rsid w:val="00580A2A"/>
    <w:rsid w:val="005A170B"/>
    <w:rsid w:val="005A7748"/>
    <w:rsid w:val="005F0884"/>
    <w:rsid w:val="005F7F23"/>
    <w:rsid w:val="0060273B"/>
    <w:rsid w:val="00602C0C"/>
    <w:rsid w:val="006061B7"/>
    <w:rsid w:val="006134DA"/>
    <w:rsid w:val="0063596B"/>
    <w:rsid w:val="00647D94"/>
    <w:rsid w:val="006545E2"/>
    <w:rsid w:val="00666A88"/>
    <w:rsid w:val="00674D91"/>
    <w:rsid w:val="00677B5D"/>
    <w:rsid w:val="00694AB7"/>
    <w:rsid w:val="006A3421"/>
    <w:rsid w:val="007034AB"/>
    <w:rsid w:val="007154A1"/>
    <w:rsid w:val="00726C83"/>
    <w:rsid w:val="007306BF"/>
    <w:rsid w:val="00741FF2"/>
    <w:rsid w:val="007820DB"/>
    <w:rsid w:val="00783C35"/>
    <w:rsid w:val="0079786B"/>
    <w:rsid w:val="007A3379"/>
    <w:rsid w:val="007D0DF2"/>
    <w:rsid w:val="007F51D9"/>
    <w:rsid w:val="00800AD9"/>
    <w:rsid w:val="00806131"/>
    <w:rsid w:val="008073AD"/>
    <w:rsid w:val="0083047B"/>
    <w:rsid w:val="008456AC"/>
    <w:rsid w:val="00847544"/>
    <w:rsid w:val="00856B47"/>
    <w:rsid w:val="00897E70"/>
    <w:rsid w:val="00897F29"/>
    <w:rsid w:val="008E149E"/>
    <w:rsid w:val="008E3725"/>
    <w:rsid w:val="008F23D5"/>
    <w:rsid w:val="00907933"/>
    <w:rsid w:val="00934D4E"/>
    <w:rsid w:val="00943E1B"/>
    <w:rsid w:val="0095441B"/>
    <w:rsid w:val="009545AA"/>
    <w:rsid w:val="009A24FF"/>
    <w:rsid w:val="009A6F7A"/>
    <w:rsid w:val="009C26F7"/>
    <w:rsid w:val="009F223B"/>
    <w:rsid w:val="00A25B80"/>
    <w:rsid w:val="00A57C91"/>
    <w:rsid w:val="00A62F9B"/>
    <w:rsid w:val="00A95119"/>
    <w:rsid w:val="00AA1B97"/>
    <w:rsid w:val="00AA584B"/>
    <w:rsid w:val="00AC4245"/>
    <w:rsid w:val="00AD44D9"/>
    <w:rsid w:val="00AE7DBF"/>
    <w:rsid w:val="00AF1C56"/>
    <w:rsid w:val="00AF2C42"/>
    <w:rsid w:val="00B024B6"/>
    <w:rsid w:val="00B43F64"/>
    <w:rsid w:val="00B716FC"/>
    <w:rsid w:val="00B81775"/>
    <w:rsid w:val="00BC7A22"/>
    <w:rsid w:val="00BE116E"/>
    <w:rsid w:val="00BE20C2"/>
    <w:rsid w:val="00BE5084"/>
    <w:rsid w:val="00C05F58"/>
    <w:rsid w:val="00C148C3"/>
    <w:rsid w:val="00C16476"/>
    <w:rsid w:val="00C200C7"/>
    <w:rsid w:val="00C36479"/>
    <w:rsid w:val="00C45212"/>
    <w:rsid w:val="00C45CF7"/>
    <w:rsid w:val="00C738BE"/>
    <w:rsid w:val="00C90D6D"/>
    <w:rsid w:val="00C96201"/>
    <w:rsid w:val="00CA39E1"/>
    <w:rsid w:val="00CB01DB"/>
    <w:rsid w:val="00CB2876"/>
    <w:rsid w:val="00CB4649"/>
    <w:rsid w:val="00CE580E"/>
    <w:rsid w:val="00CE606B"/>
    <w:rsid w:val="00D10EAA"/>
    <w:rsid w:val="00D11660"/>
    <w:rsid w:val="00D213D6"/>
    <w:rsid w:val="00D93852"/>
    <w:rsid w:val="00DC228B"/>
    <w:rsid w:val="00DD34C1"/>
    <w:rsid w:val="00DE0AAC"/>
    <w:rsid w:val="00DE4DD7"/>
    <w:rsid w:val="00E0279E"/>
    <w:rsid w:val="00E13452"/>
    <w:rsid w:val="00E701CB"/>
    <w:rsid w:val="00EA3FD9"/>
    <w:rsid w:val="00EB73D3"/>
    <w:rsid w:val="00F01CA2"/>
    <w:rsid w:val="00F0373C"/>
    <w:rsid w:val="00F10A6F"/>
    <w:rsid w:val="00F3469A"/>
    <w:rsid w:val="00F44509"/>
    <w:rsid w:val="00F7716B"/>
    <w:rsid w:val="00F9007F"/>
    <w:rsid w:val="00FD0EA5"/>
    <w:rsid w:val="00FD395E"/>
    <w:rsid w:val="00FE2234"/>
    <w:rsid w:val="00FE4203"/>
    <w:rsid w:val="00FF1C51"/>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E735E-1A53-4E00-AD57-C506E324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3B"/>
    <w:pPr>
      <w:spacing w:line="256" w:lineRule="auto"/>
    </w:pPr>
    <w:rPr>
      <w:rFonts w:ascii="Calibri" w:eastAsia="Calibri" w:hAnsi="Calibri" w:cs="Times New Roman"/>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F223B"/>
    <w:pPr>
      <w:spacing w:after="0" w:line="240" w:lineRule="auto"/>
    </w:pPr>
    <w:rPr>
      <w:sz w:val="20"/>
      <w:szCs w:val="20"/>
    </w:rPr>
  </w:style>
  <w:style w:type="character" w:customStyle="1" w:styleId="FootnoteTextChar">
    <w:name w:val="Footnote Text Char"/>
    <w:basedOn w:val="DefaultParagraphFont"/>
    <w:link w:val="FootnoteText"/>
    <w:rsid w:val="009F223B"/>
    <w:rPr>
      <w:rFonts w:ascii="Calibri" w:eastAsia="Calibri" w:hAnsi="Calibri" w:cs="Times New Roman"/>
      <w:sz w:val="20"/>
      <w:szCs w:val="20"/>
      <w:lang w:val="en-ZA"/>
    </w:rPr>
  </w:style>
  <w:style w:type="character" w:styleId="FootnoteReference">
    <w:name w:val="footnote reference"/>
    <w:uiPriority w:val="99"/>
    <w:unhideWhenUsed/>
    <w:rsid w:val="009F223B"/>
    <w:rPr>
      <w:vertAlign w:val="superscript"/>
    </w:rPr>
  </w:style>
  <w:style w:type="paragraph" w:styleId="Header">
    <w:name w:val="header"/>
    <w:basedOn w:val="Normal"/>
    <w:link w:val="HeaderChar"/>
    <w:uiPriority w:val="99"/>
    <w:unhideWhenUsed/>
    <w:rsid w:val="009F2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23B"/>
    <w:rPr>
      <w:rFonts w:ascii="Calibri" w:eastAsia="Calibri" w:hAnsi="Calibri" w:cs="Times New Roman"/>
      <w:lang w:val="en-ZA"/>
    </w:rPr>
  </w:style>
  <w:style w:type="paragraph" w:styleId="Footer">
    <w:name w:val="footer"/>
    <w:basedOn w:val="Normal"/>
    <w:link w:val="FooterChar"/>
    <w:uiPriority w:val="99"/>
    <w:unhideWhenUsed/>
    <w:rsid w:val="009F2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23B"/>
    <w:rPr>
      <w:rFonts w:ascii="Calibri" w:eastAsia="Calibri" w:hAnsi="Calibri" w:cs="Times New Roman"/>
      <w:lang w:val="en-ZA"/>
    </w:rPr>
  </w:style>
  <w:style w:type="paragraph" w:styleId="ListParagraph">
    <w:name w:val="List Paragraph"/>
    <w:basedOn w:val="Normal"/>
    <w:uiPriority w:val="34"/>
    <w:qFormat/>
    <w:rsid w:val="00DE4DD7"/>
    <w:pPr>
      <w:ind w:left="720"/>
      <w:contextualSpacing/>
    </w:pPr>
  </w:style>
  <w:style w:type="paragraph" w:styleId="BalloonText">
    <w:name w:val="Balloon Text"/>
    <w:basedOn w:val="Normal"/>
    <w:link w:val="BalloonTextChar"/>
    <w:uiPriority w:val="99"/>
    <w:semiHidden/>
    <w:unhideWhenUsed/>
    <w:rsid w:val="00FD0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EA5"/>
    <w:rPr>
      <w:rFonts w:ascii="Segoe UI" w:eastAsia="Calibr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2023-10-18T18:30:00+00:00</Judgment_x0020_Date>
  </documentManagement>
</p:properties>
</file>

<file path=customXml/itemProps1.xml><?xml version="1.0" encoding="utf-8"?>
<ds:datastoreItem xmlns:ds="http://schemas.openxmlformats.org/officeDocument/2006/customXml" ds:itemID="{FEE8AEB9-80B4-4130-AD1E-18805F9AE2CE}"/>
</file>

<file path=customXml/itemProps2.xml><?xml version="1.0" encoding="utf-8"?>
<ds:datastoreItem xmlns:ds="http://schemas.openxmlformats.org/officeDocument/2006/customXml" ds:itemID="{0EA07B9F-B770-4DC2-BC39-C1172C468D9A}"/>
</file>

<file path=customXml/itemProps3.xml><?xml version="1.0" encoding="utf-8"?>
<ds:datastoreItem xmlns:ds="http://schemas.openxmlformats.org/officeDocument/2006/customXml" ds:itemID="{47428A56-8546-4B1B-B9EA-95AADE3A4912}"/>
</file>

<file path=customXml/itemProps4.xml><?xml version="1.0" encoding="utf-8"?>
<ds:datastoreItem xmlns:ds="http://schemas.openxmlformats.org/officeDocument/2006/customXml" ds:itemID="{90A1E1FA-E173-47A2-8260-3CD82ED28767}"/>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Bezuidenhoudt v S (CC 04/2005) [2023] NAHCMD 669 (19 October 2023)</dc:title>
  <dc:subject/>
  <dc:creator>Helvi Hilifilwa</dc:creator>
  <cp:keywords/>
  <dc:description/>
  <cp:lastModifiedBy>Helvi Hilifilwa</cp:lastModifiedBy>
  <cp:revision>2</cp:revision>
  <cp:lastPrinted>2023-10-19T13:12:00Z</cp:lastPrinted>
  <dcterms:created xsi:type="dcterms:W3CDTF">2023-10-19T13:52:00Z</dcterms:created>
  <dcterms:modified xsi:type="dcterms:W3CDTF">2023-10-19T13:52:00Z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