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9C6FAA" w:rsidRDefault="00A91522" w:rsidP="009C5397">
      <w:pPr>
        <w:spacing w:after="0" w:line="360" w:lineRule="auto"/>
        <w:jc w:val="center"/>
        <w:rPr>
          <w:rFonts w:ascii="Arial" w:hAnsi="Arial" w:cs="Arial"/>
          <w:b/>
          <w:sz w:val="24"/>
          <w:szCs w:val="24"/>
          <w:lang w:val="en-US"/>
        </w:rPr>
      </w:pPr>
      <w:r w:rsidRPr="009C6FAA">
        <w:rPr>
          <w:rFonts w:ascii="Arial" w:hAnsi="Arial" w:cs="Arial"/>
          <w:b/>
          <w:sz w:val="24"/>
          <w:szCs w:val="24"/>
          <w:lang w:val="en-US"/>
        </w:rPr>
        <w:t>REPUBLIC OF NAMIBIA</w:t>
      </w:r>
    </w:p>
    <w:p w:rsidR="00A91522" w:rsidRPr="009C6FAA" w:rsidRDefault="00A91522" w:rsidP="009C5397">
      <w:pPr>
        <w:spacing w:after="0" w:line="360" w:lineRule="auto"/>
        <w:jc w:val="center"/>
        <w:rPr>
          <w:rFonts w:ascii="Arial" w:hAnsi="Arial" w:cs="Arial"/>
          <w:b/>
          <w:sz w:val="24"/>
          <w:szCs w:val="24"/>
          <w:lang w:val="en-US"/>
        </w:rPr>
      </w:pPr>
      <w:r w:rsidRPr="009C6FAA">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9C6FAA" w:rsidRDefault="00A91522" w:rsidP="009C5397">
      <w:pPr>
        <w:spacing w:after="0" w:line="360" w:lineRule="auto"/>
        <w:jc w:val="center"/>
        <w:rPr>
          <w:rFonts w:ascii="Arial" w:hAnsi="Arial" w:cs="Arial"/>
          <w:b/>
          <w:sz w:val="24"/>
          <w:szCs w:val="24"/>
          <w:lang w:val="en-US"/>
        </w:rPr>
      </w:pPr>
    </w:p>
    <w:p w:rsidR="00A91522" w:rsidRPr="009C6FAA" w:rsidRDefault="00A91522" w:rsidP="009C5397">
      <w:pPr>
        <w:spacing w:after="0" w:line="360" w:lineRule="auto"/>
        <w:jc w:val="center"/>
        <w:rPr>
          <w:rFonts w:ascii="Arial" w:hAnsi="Arial" w:cs="Arial"/>
          <w:b/>
          <w:sz w:val="24"/>
          <w:szCs w:val="24"/>
          <w:lang w:val="en-US"/>
        </w:rPr>
      </w:pPr>
      <w:r w:rsidRPr="009C6FAA">
        <w:rPr>
          <w:rFonts w:ascii="Arial" w:hAnsi="Arial" w:cs="Arial"/>
          <w:b/>
          <w:sz w:val="24"/>
          <w:szCs w:val="24"/>
          <w:lang w:val="en-US"/>
        </w:rPr>
        <w:t>IN THE HIGH COURT OF NAMIBIA, MAIN DIVISION, WINDHOEK</w:t>
      </w:r>
    </w:p>
    <w:p w:rsidR="00B81BE1" w:rsidRDefault="00B81BE1" w:rsidP="009C5397">
      <w:pPr>
        <w:spacing w:after="0" w:line="360" w:lineRule="auto"/>
        <w:jc w:val="center"/>
        <w:rPr>
          <w:rFonts w:ascii="Arial" w:hAnsi="Arial" w:cs="Arial"/>
          <w:sz w:val="24"/>
          <w:szCs w:val="24"/>
        </w:rPr>
      </w:pPr>
      <w:r w:rsidRPr="00415547">
        <w:rPr>
          <w:rFonts w:ascii="Arial" w:hAnsi="Arial" w:cs="Arial"/>
          <w:sz w:val="24"/>
          <w:szCs w:val="24"/>
        </w:rPr>
        <w:t>RULING IN TERMS OF PRACTICE DIRECTI</w:t>
      </w:r>
      <w:r w:rsidR="0032408F">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993"/>
        <w:gridCol w:w="4252"/>
      </w:tblGrid>
      <w:tr w:rsidR="00F96C8E" w:rsidRPr="00A91522" w:rsidTr="000C3162">
        <w:trPr>
          <w:trHeight w:val="599"/>
        </w:trPr>
        <w:tc>
          <w:tcPr>
            <w:tcW w:w="6238" w:type="dxa"/>
            <w:gridSpan w:val="2"/>
            <w:vMerge w:val="restart"/>
            <w:tcBorders>
              <w:top w:val="single" w:sz="4" w:space="0" w:color="auto"/>
              <w:left w:val="single" w:sz="4" w:space="0" w:color="auto"/>
              <w:right w:val="single" w:sz="4" w:space="0" w:color="auto"/>
            </w:tcBorders>
            <w:hideMark/>
          </w:tcPr>
          <w:p w:rsidR="00F96C8E" w:rsidRDefault="00F96C8E" w:rsidP="009C5397">
            <w:pPr>
              <w:spacing w:after="0" w:line="360" w:lineRule="auto"/>
              <w:jc w:val="both"/>
              <w:rPr>
                <w:rFonts w:ascii="Arial" w:hAnsi="Arial" w:cs="Arial"/>
                <w:b/>
                <w:sz w:val="24"/>
                <w:szCs w:val="24"/>
              </w:rPr>
            </w:pPr>
            <w:r w:rsidRPr="00A91522">
              <w:rPr>
                <w:rFonts w:ascii="Arial" w:hAnsi="Arial" w:cs="Arial"/>
                <w:b/>
                <w:sz w:val="24"/>
                <w:szCs w:val="24"/>
              </w:rPr>
              <w:t>Case Title:</w:t>
            </w:r>
          </w:p>
          <w:p w:rsidR="00B42D21" w:rsidRPr="00E56B37" w:rsidRDefault="00B42D21" w:rsidP="009C5397">
            <w:pPr>
              <w:spacing w:after="0" w:line="360" w:lineRule="auto"/>
              <w:jc w:val="both"/>
              <w:rPr>
                <w:rFonts w:ascii="Arial" w:hAnsi="Arial" w:cs="Arial"/>
                <w:b/>
                <w:sz w:val="24"/>
                <w:szCs w:val="24"/>
              </w:rPr>
            </w:pPr>
          </w:p>
          <w:p w:rsidR="00FF4F60" w:rsidRDefault="008E73C6" w:rsidP="009C5397">
            <w:pPr>
              <w:spacing w:after="0" w:line="360" w:lineRule="auto"/>
              <w:jc w:val="both"/>
              <w:rPr>
                <w:rFonts w:ascii="Arial" w:hAnsi="Arial" w:cs="Arial"/>
                <w:sz w:val="24"/>
                <w:szCs w:val="24"/>
              </w:rPr>
            </w:pPr>
            <w:proofErr w:type="spellStart"/>
            <w:r w:rsidRPr="008E73C6">
              <w:rPr>
                <w:rFonts w:ascii="Arial" w:hAnsi="Arial" w:cs="Arial"/>
                <w:sz w:val="24"/>
                <w:szCs w:val="24"/>
              </w:rPr>
              <w:t>Marmorwerke</w:t>
            </w:r>
            <w:proofErr w:type="spellEnd"/>
            <w:r w:rsidRPr="008E73C6">
              <w:rPr>
                <w:rFonts w:ascii="Arial" w:hAnsi="Arial" w:cs="Arial"/>
                <w:sz w:val="24"/>
                <w:szCs w:val="24"/>
              </w:rPr>
              <w:t xml:space="preserve"> </w:t>
            </w:r>
            <w:proofErr w:type="spellStart"/>
            <w:r w:rsidRPr="008E73C6">
              <w:rPr>
                <w:rFonts w:ascii="Arial" w:hAnsi="Arial" w:cs="Arial"/>
                <w:sz w:val="24"/>
                <w:szCs w:val="24"/>
              </w:rPr>
              <w:t>Karibib</w:t>
            </w:r>
            <w:proofErr w:type="spellEnd"/>
            <w:r w:rsidRPr="008E73C6">
              <w:rPr>
                <w:rFonts w:ascii="Arial" w:hAnsi="Arial" w:cs="Arial"/>
                <w:sz w:val="24"/>
                <w:szCs w:val="24"/>
              </w:rPr>
              <w:t xml:space="preserve"> (Proprietary) Limited</w:t>
            </w:r>
            <w:r w:rsidR="00FF4F60">
              <w:rPr>
                <w:rFonts w:ascii="Arial" w:hAnsi="Arial" w:cs="Arial"/>
                <w:sz w:val="24"/>
                <w:szCs w:val="24"/>
              </w:rPr>
              <w:tab/>
              <w:t xml:space="preserve">  Plaintiff</w:t>
            </w:r>
          </w:p>
          <w:p w:rsidR="00FF4F60" w:rsidRDefault="00FF4F60" w:rsidP="009C5397">
            <w:pPr>
              <w:spacing w:after="0" w:line="360" w:lineRule="auto"/>
              <w:jc w:val="both"/>
              <w:rPr>
                <w:rFonts w:ascii="Arial" w:hAnsi="Arial" w:cs="Arial"/>
                <w:sz w:val="24"/>
                <w:szCs w:val="24"/>
              </w:rPr>
            </w:pPr>
          </w:p>
          <w:p w:rsidR="00FF4F60" w:rsidRDefault="00FF4F60" w:rsidP="009C5397">
            <w:pPr>
              <w:spacing w:after="0" w:line="360" w:lineRule="auto"/>
              <w:jc w:val="both"/>
              <w:rPr>
                <w:rFonts w:ascii="Arial" w:hAnsi="Arial" w:cs="Arial"/>
                <w:sz w:val="24"/>
                <w:szCs w:val="24"/>
              </w:rPr>
            </w:pPr>
            <w:r>
              <w:rPr>
                <w:rFonts w:ascii="Arial" w:hAnsi="Arial" w:cs="Arial"/>
                <w:sz w:val="24"/>
                <w:szCs w:val="24"/>
              </w:rPr>
              <w:t>and</w:t>
            </w:r>
          </w:p>
          <w:p w:rsidR="00FF4F60" w:rsidRDefault="00FF4F60" w:rsidP="009C5397">
            <w:pPr>
              <w:spacing w:after="0" w:line="360" w:lineRule="auto"/>
              <w:jc w:val="both"/>
              <w:rPr>
                <w:rFonts w:ascii="Arial" w:hAnsi="Arial" w:cs="Arial"/>
                <w:sz w:val="24"/>
                <w:szCs w:val="24"/>
              </w:rPr>
            </w:pPr>
          </w:p>
          <w:p w:rsidR="00FF4F60" w:rsidRPr="00836CCE" w:rsidRDefault="008E73C6" w:rsidP="009C5397">
            <w:pPr>
              <w:spacing w:after="0" w:line="360" w:lineRule="auto"/>
              <w:rPr>
                <w:rFonts w:ascii="Arial" w:hAnsi="Arial" w:cs="Arial"/>
                <w:sz w:val="24"/>
                <w:szCs w:val="24"/>
              </w:rPr>
            </w:pPr>
            <w:proofErr w:type="spellStart"/>
            <w:r w:rsidRPr="008E73C6">
              <w:rPr>
                <w:rFonts w:ascii="Arial" w:hAnsi="Arial" w:cs="Arial"/>
                <w:sz w:val="24"/>
                <w:szCs w:val="24"/>
              </w:rPr>
              <w:t>Transnamib</w:t>
            </w:r>
            <w:proofErr w:type="spellEnd"/>
            <w:r w:rsidRPr="008E73C6">
              <w:rPr>
                <w:rFonts w:ascii="Arial" w:hAnsi="Arial" w:cs="Arial"/>
                <w:sz w:val="24"/>
                <w:szCs w:val="24"/>
              </w:rPr>
              <w:t xml:space="preserve"> Holdings Limited</w:t>
            </w:r>
            <w:r w:rsidR="00D15E13">
              <w:rPr>
                <w:rFonts w:ascii="Arial" w:hAnsi="Arial" w:cs="Arial"/>
                <w:sz w:val="24"/>
                <w:szCs w:val="24"/>
              </w:rPr>
              <w:tab/>
            </w:r>
            <w:r w:rsidR="00B26139">
              <w:rPr>
                <w:rFonts w:ascii="Arial" w:hAnsi="Arial" w:cs="Arial"/>
                <w:sz w:val="24"/>
                <w:szCs w:val="24"/>
              </w:rPr>
              <w:tab/>
              <w:t xml:space="preserve">        </w:t>
            </w:r>
            <w:r w:rsidR="00FF4F60" w:rsidRPr="00836CCE">
              <w:rPr>
                <w:rFonts w:ascii="Arial" w:hAnsi="Arial" w:cs="Arial"/>
                <w:sz w:val="24"/>
                <w:szCs w:val="24"/>
              </w:rPr>
              <w:t>Defendant</w:t>
            </w:r>
          </w:p>
          <w:p w:rsidR="0006527C" w:rsidRPr="00AC2047" w:rsidRDefault="0006527C" w:rsidP="009C5397">
            <w:pPr>
              <w:spacing w:after="0" w:line="360" w:lineRule="auto"/>
              <w:jc w:val="both"/>
              <w:rPr>
                <w:rFonts w:ascii="Arial" w:hAnsi="Arial" w:cs="Arial"/>
                <w:sz w:val="24"/>
                <w:szCs w:val="24"/>
                <w:shd w:val="clear" w:color="auto" w:fill="FFFFFF"/>
              </w:rPr>
            </w:pPr>
          </w:p>
        </w:tc>
        <w:tc>
          <w:tcPr>
            <w:tcW w:w="4252" w:type="dxa"/>
            <w:tcBorders>
              <w:top w:val="single" w:sz="4" w:space="0" w:color="auto"/>
              <w:left w:val="single" w:sz="4" w:space="0" w:color="auto"/>
              <w:bottom w:val="single" w:sz="4" w:space="0" w:color="auto"/>
              <w:right w:val="single" w:sz="4" w:space="0" w:color="auto"/>
            </w:tcBorders>
          </w:tcPr>
          <w:p w:rsidR="0090553E" w:rsidRDefault="00F96C8E" w:rsidP="009C5397">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A91522" w:rsidRDefault="008E73C6" w:rsidP="009C5397">
            <w:pPr>
              <w:spacing w:after="0" w:line="360" w:lineRule="auto"/>
              <w:ind w:left="34" w:firstLine="23"/>
              <w:jc w:val="both"/>
              <w:rPr>
                <w:rFonts w:ascii="Arial" w:hAnsi="Arial" w:cs="Arial"/>
                <w:sz w:val="24"/>
                <w:szCs w:val="24"/>
              </w:rPr>
            </w:pPr>
            <w:r w:rsidRPr="008E73C6">
              <w:rPr>
                <w:rFonts w:ascii="Arial" w:hAnsi="Arial" w:cs="Arial"/>
                <w:sz w:val="24"/>
                <w:szCs w:val="24"/>
                <w:shd w:val="clear" w:color="auto" w:fill="FFFFFF"/>
              </w:rPr>
              <w:t>HC-MD-CIV-ACT-CON-2017/01542</w:t>
            </w:r>
          </w:p>
        </w:tc>
      </w:tr>
      <w:tr w:rsidR="00F96C8E" w:rsidRPr="00A91522" w:rsidTr="000C3162">
        <w:tc>
          <w:tcPr>
            <w:tcW w:w="6238" w:type="dxa"/>
            <w:gridSpan w:val="2"/>
            <w:vMerge/>
            <w:tcBorders>
              <w:left w:val="single" w:sz="4" w:space="0" w:color="auto"/>
              <w:right w:val="single" w:sz="4" w:space="0" w:color="auto"/>
            </w:tcBorders>
            <w:vAlign w:val="center"/>
            <w:hideMark/>
          </w:tcPr>
          <w:p w:rsidR="00F96C8E" w:rsidRPr="00A91522" w:rsidRDefault="00F96C8E" w:rsidP="009C5397">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96C8E" w:rsidRPr="00A91522" w:rsidRDefault="00F96C8E" w:rsidP="009C5397">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9C5397">
            <w:pPr>
              <w:spacing w:after="0" w:line="360" w:lineRule="auto"/>
              <w:jc w:val="both"/>
              <w:rPr>
                <w:rFonts w:ascii="Arial" w:hAnsi="Arial" w:cs="Arial"/>
                <w:sz w:val="24"/>
                <w:szCs w:val="24"/>
              </w:rPr>
            </w:pPr>
            <w:r w:rsidRPr="00A91522">
              <w:rPr>
                <w:rFonts w:ascii="Arial" w:hAnsi="Arial" w:cs="Arial"/>
                <w:sz w:val="24"/>
                <w:szCs w:val="24"/>
              </w:rPr>
              <w:t>Main Division</w:t>
            </w:r>
            <w:r w:rsidR="00FF4F60">
              <w:rPr>
                <w:rFonts w:ascii="Arial" w:hAnsi="Arial" w:cs="Arial"/>
                <w:sz w:val="24"/>
                <w:szCs w:val="24"/>
              </w:rPr>
              <w:t xml:space="preserve"> </w:t>
            </w:r>
          </w:p>
        </w:tc>
      </w:tr>
      <w:tr w:rsidR="00F96C8E" w:rsidRPr="00A91522" w:rsidTr="000C3162">
        <w:tc>
          <w:tcPr>
            <w:tcW w:w="6238" w:type="dxa"/>
            <w:gridSpan w:val="2"/>
            <w:vMerge/>
            <w:tcBorders>
              <w:left w:val="single" w:sz="4" w:space="0" w:color="auto"/>
              <w:bottom w:val="single" w:sz="4" w:space="0" w:color="auto"/>
              <w:right w:val="single" w:sz="4" w:space="0" w:color="auto"/>
            </w:tcBorders>
            <w:vAlign w:val="center"/>
          </w:tcPr>
          <w:p w:rsidR="00F96C8E" w:rsidRPr="00A91522" w:rsidRDefault="00F96C8E" w:rsidP="009C5397">
            <w:pPr>
              <w:spacing w:after="0" w:line="360" w:lineRule="auto"/>
              <w:rPr>
                <w:rFonts w:ascii="Arial" w:hAnsi="Arial" w:cs="Arial"/>
                <w:i/>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C8E" w:rsidRPr="00A91522" w:rsidRDefault="00F96C8E" w:rsidP="009C5397">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AC2047" w:rsidP="009C5397">
            <w:pPr>
              <w:spacing w:after="0" w:line="360" w:lineRule="auto"/>
              <w:jc w:val="both"/>
              <w:rPr>
                <w:rFonts w:ascii="Arial" w:hAnsi="Arial" w:cs="Arial"/>
                <w:b/>
                <w:sz w:val="24"/>
                <w:szCs w:val="24"/>
              </w:rPr>
            </w:pPr>
            <w:r w:rsidRPr="00AC2047">
              <w:rPr>
                <w:rFonts w:ascii="Arial" w:hAnsi="Arial" w:cs="Arial"/>
                <w:sz w:val="24"/>
                <w:szCs w:val="24"/>
              </w:rPr>
              <w:t>1</w:t>
            </w:r>
            <w:r w:rsidR="008E73C6">
              <w:rPr>
                <w:rFonts w:ascii="Arial" w:hAnsi="Arial" w:cs="Arial"/>
                <w:sz w:val="24"/>
                <w:szCs w:val="24"/>
              </w:rPr>
              <w:t>2 March</w:t>
            </w:r>
            <w:r w:rsidRPr="00AC2047">
              <w:rPr>
                <w:rFonts w:ascii="Arial" w:hAnsi="Arial" w:cs="Arial"/>
                <w:sz w:val="24"/>
                <w:szCs w:val="24"/>
              </w:rPr>
              <w:t xml:space="preserve"> 202</w:t>
            </w:r>
            <w:r w:rsidR="00B26139">
              <w:rPr>
                <w:rFonts w:ascii="Arial" w:hAnsi="Arial" w:cs="Arial"/>
                <w:sz w:val="24"/>
                <w:szCs w:val="24"/>
              </w:rPr>
              <w:t>4</w:t>
            </w:r>
          </w:p>
        </w:tc>
      </w:tr>
      <w:tr w:rsidR="00A91522" w:rsidRPr="00A91522" w:rsidTr="000C3162">
        <w:tc>
          <w:tcPr>
            <w:tcW w:w="6238"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9C5397">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A91522" w:rsidP="009C5397">
            <w:pPr>
              <w:spacing w:after="0" w:line="360" w:lineRule="auto"/>
              <w:jc w:val="both"/>
              <w:rPr>
                <w:rFonts w:ascii="Arial" w:hAnsi="Arial" w:cs="Arial"/>
                <w:sz w:val="12"/>
                <w:szCs w:val="12"/>
              </w:rPr>
            </w:pPr>
            <w:proofErr w:type="spellStart"/>
            <w:r w:rsidRPr="00A81F7C">
              <w:rPr>
                <w:rFonts w:ascii="Arial" w:hAnsi="Arial" w:cs="Arial"/>
                <w:sz w:val="24"/>
                <w:szCs w:val="24"/>
              </w:rPr>
              <w:t>Honourable</w:t>
            </w:r>
            <w:proofErr w:type="spellEnd"/>
            <w:r w:rsidR="00E166C8" w:rsidRPr="00A81F7C">
              <w:rPr>
                <w:rFonts w:ascii="Arial" w:hAnsi="Arial" w:cs="Arial"/>
                <w:sz w:val="24"/>
                <w:szCs w:val="24"/>
              </w:rPr>
              <w:t xml:space="preserve">  </w:t>
            </w:r>
            <w:proofErr w:type="spellStart"/>
            <w:r w:rsidR="0044408B" w:rsidRPr="00A81F7C">
              <w:rPr>
                <w:rFonts w:ascii="Arial" w:hAnsi="Arial" w:cs="Arial"/>
                <w:sz w:val="24"/>
                <w:szCs w:val="24"/>
              </w:rPr>
              <w:t>Mr</w:t>
            </w:r>
            <w:proofErr w:type="spellEnd"/>
            <w:r w:rsidR="0044408B" w:rsidRPr="00A81F7C">
              <w:rPr>
                <w:rFonts w:ascii="Arial" w:hAnsi="Arial" w:cs="Arial"/>
                <w:sz w:val="24"/>
                <w:szCs w:val="24"/>
              </w:rPr>
              <w:t xml:space="preserve"> Justice </w:t>
            </w:r>
            <w:proofErr w:type="spellStart"/>
            <w:r w:rsidR="0044408B" w:rsidRPr="00A81F7C">
              <w:rPr>
                <w:rFonts w:ascii="Arial" w:hAnsi="Arial" w:cs="Arial"/>
                <w:sz w:val="24"/>
                <w:szCs w:val="24"/>
              </w:rPr>
              <w:t>U</w:t>
            </w:r>
            <w:r w:rsidR="008448D9" w:rsidRPr="00A81F7C">
              <w:rPr>
                <w:rFonts w:ascii="Arial" w:hAnsi="Arial" w:cs="Arial"/>
                <w:sz w:val="24"/>
                <w:szCs w:val="24"/>
              </w:rPr>
              <w:t>siku</w:t>
            </w:r>
            <w:proofErr w:type="spellEnd"/>
          </w:p>
        </w:tc>
        <w:tc>
          <w:tcPr>
            <w:tcW w:w="4252" w:type="dxa"/>
            <w:tcBorders>
              <w:top w:val="single" w:sz="4" w:space="0" w:color="auto"/>
              <w:left w:val="single" w:sz="4" w:space="0" w:color="auto"/>
              <w:bottom w:val="single" w:sz="4" w:space="0" w:color="auto"/>
              <w:right w:val="single" w:sz="4" w:space="0" w:color="auto"/>
            </w:tcBorders>
          </w:tcPr>
          <w:p w:rsidR="00A91522" w:rsidRPr="00A91522" w:rsidRDefault="00A91522" w:rsidP="009C5397">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DC2313" w:rsidP="009C5397">
            <w:pPr>
              <w:spacing w:after="0" w:line="360" w:lineRule="auto"/>
              <w:jc w:val="both"/>
              <w:rPr>
                <w:rFonts w:ascii="Arial" w:hAnsi="Arial" w:cs="Arial"/>
                <w:sz w:val="24"/>
                <w:szCs w:val="24"/>
              </w:rPr>
            </w:pPr>
            <w:r>
              <w:rPr>
                <w:rFonts w:ascii="Arial" w:hAnsi="Arial" w:cs="Arial"/>
                <w:sz w:val="24"/>
                <w:szCs w:val="24"/>
              </w:rPr>
              <w:t>5 April 2024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9C5397">
            <w:pPr>
              <w:spacing w:after="0" w:line="360" w:lineRule="auto"/>
              <w:ind w:left="2160" w:hanging="2160"/>
              <w:jc w:val="both"/>
              <w:rPr>
                <w:rFonts w:ascii="Arial" w:hAnsi="Arial" w:cs="Arial"/>
                <w:b/>
                <w:sz w:val="10"/>
                <w:szCs w:val="10"/>
              </w:rPr>
            </w:pPr>
          </w:p>
          <w:p w:rsidR="005E3514" w:rsidRPr="00A81F7C" w:rsidRDefault="00A91522" w:rsidP="009C5397">
            <w:pPr>
              <w:tabs>
                <w:tab w:val="right" w:pos="9360"/>
              </w:tabs>
              <w:spacing w:after="0" w:line="360" w:lineRule="auto"/>
              <w:ind w:left="2019" w:hanging="2019"/>
              <w:jc w:val="both"/>
              <w:rPr>
                <w:rFonts w:ascii="Arial" w:hAnsi="Arial" w:cs="Arial"/>
                <w:sz w:val="10"/>
                <w:szCs w:val="10"/>
              </w:rPr>
            </w:pPr>
            <w:r w:rsidRPr="00A81F7C">
              <w:rPr>
                <w:rFonts w:ascii="Arial" w:hAnsi="Arial" w:cs="Arial"/>
                <w:b/>
                <w:sz w:val="24"/>
                <w:szCs w:val="24"/>
              </w:rPr>
              <w:t>Neutral citation</w:t>
            </w:r>
            <w:r w:rsidRPr="004347DC">
              <w:rPr>
                <w:rFonts w:ascii="Arial" w:hAnsi="Arial" w:cs="Arial"/>
                <w:sz w:val="24"/>
                <w:szCs w:val="24"/>
              </w:rPr>
              <w:t>:</w:t>
            </w:r>
            <w:r w:rsidR="00AC2047">
              <w:rPr>
                <w:rFonts w:ascii="Arial" w:hAnsi="Arial" w:cs="Arial"/>
                <w:sz w:val="24"/>
                <w:szCs w:val="24"/>
              </w:rPr>
              <w:tab/>
            </w:r>
            <w:bookmarkStart w:id="0" w:name="_GoBack"/>
            <w:proofErr w:type="spellStart"/>
            <w:r w:rsidR="008E73C6" w:rsidRPr="008E73C6">
              <w:rPr>
                <w:rFonts w:ascii="Arial" w:hAnsi="Arial" w:cs="Arial"/>
                <w:i/>
                <w:sz w:val="24"/>
                <w:szCs w:val="24"/>
              </w:rPr>
              <w:t>Marmorwerke</w:t>
            </w:r>
            <w:proofErr w:type="spellEnd"/>
            <w:r w:rsidR="008E73C6" w:rsidRPr="008E73C6">
              <w:rPr>
                <w:rFonts w:ascii="Arial" w:hAnsi="Arial" w:cs="Arial"/>
                <w:i/>
                <w:sz w:val="24"/>
                <w:szCs w:val="24"/>
              </w:rPr>
              <w:t xml:space="preserve"> </w:t>
            </w:r>
            <w:proofErr w:type="spellStart"/>
            <w:r w:rsidR="008E73C6" w:rsidRPr="008E73C6">
              <w:rPr>
                <w:rFonts w:ascii="Arial" w:hAnsi="Arial" w:cs="Arial"/>
                <w:i/>
                <w:sz w:val="24"/>
                <w:szCs w:val="24"/>
              </w:rPr>
              <w:t>Karibib</w:t>
            </w:r>
            <w:proofErr w:type="spellEnd"/>
            <w:r w:rsidR="008E73C6" w:rsidRPr="008E73C6">
              <w:rPr>
                <w:rFonts w:ascii="Arial" w:hAnsi="Arial" w:cs="Arial"/>
                <w:i/>
                <w:sz w:val="24"/>
                <w:szCs w:val="24"/>
              </w:rPr>
              <w:t xml:space="preserve"> (Proprietary) Limited</w:t>
            </w:r>
            <w:r w:rsidR="008E73C6" w:rsidRPr="00D15E13">
              <w:rPr>
                <w:rFonts w:ascii="Arial" w:hAnsi="Arial" w:cs="Arial"/>
                <w:i/>
                <w:sz w:val="24"/>
                <w:szCs w:val="24"/>
              </w:rPr>
              <w:t xml:space="preserve"> </w:t>
            </w:r>
            <w:r w:rsidR="00D15E13" w:rsidRPr="00D15E13">
              <w:rPr>
                <w:rFonts w:ascii="Arial" w:hAnsi="Arial" w:cs="Arial"/>
                <w:i/>
                <w:sz w:val="24"/>
                <w:szCs w:val="24"/>
              </w:rPr>
              <w:t xml:space="preserve">v </w:t>
            </w:r>
            <w:proofErr w:type="spellStart"/>
            <w:r w:rsidR="00B26139" w:rsidRPr="00B26139">
              <w:rPr>
                <w:rFonts w:ascii="Arial" w:hAnsi="Arial" w:cs="Arial"/>
                <w:i/>
                <w:sz w:val="24"/>
                <w:szCs w:val="24"/>
              </w:rPr>
              <w:t>Transnamib</w:t>
            </w:r>
            <w:proofErr w:type="spellEnd"/>
            <w:r w:rsidR="00B26139" w:rsidRPr="00B26139">
              <w:rPr>
                <w:rFonts w:ascii="Arial" w:hAnsi="Arial" w:cs="Arial"/>
                <w:i/>
                <w:sz w:val="24"/>
                <w:szCs w:val="24"/>
              </w:rPr>
              <w:t xml:space="preserve"> Holdings Limited </w:t>
            </w:r>
            <w:r w:rsidRPr="0036498D">
              <w:rPr>
                <w:rFonts w:ascii="Arial" w:hAnsi="Arial" w:cs="Arial"/>
                <w:sz w:val="24"/>
                <w:szCs w:val="24"/>
              </w:rPr>
              <w:t>(</w:t>
            </w:r>
            <w:r w:rsidR="008E73C6" w:rsidRPr="008E73C6">
              <w:rPr>
                <w:rFonts w:ascii="Arial" w:hAnsi="Arial" w:cs="Arial"/>
                <w:sz w:val="24"/>
                <w:szCs w:val="24"/>
              </w:rPr>
              <w:t>HC-MD-CIV-ACT-CON-2017/01542</w:t>
            </w:r>
            <w:r w:rsidRPr="00A81F7C">
              <w:rPr>
                <w:rFonts w:ascii="Arial" w:hAnsi="Arial" w:cs="Arial"/>
                <w:sz w:val="24"/>
                <w:szCs w:val="24"/>
              </w:rPr>
              <w:t>) [202</w:t>
            </w:r>
            <w:r w:rsidR="00D15E13">
              <w:rPr>
                <w:rFonts w:ascii="Arial" w:hAnsi="Arial" w:cs="Arial"/>
                <w:sz w:val="24"/>
                <w:szCs w:val="24"/>
              </w:rPr>
              <w:t>4</w:t>
            </w:r>
            <w:r w:rsidRPr="00A81F7C">
              <w:rPr>
                <w:rFonts w:ascii="Arial" w:hAnsi="Arial" w:cs="Arial"/>
                <w:sz w:val="24"/>
                <w:szCs w:val="24"/>
              </w:rPr>
              <w:t>] NAHC</w:t>
            </w:r>
            <w:r w:rsidR="009A00F9" w:rsidRPr="00A81F7C">
              <w:rPr>
                <w:rFonts w:ascii="Arial" w:hAnsi="Arial" w:cs="Arial"/>
                <w:sz w:val="24"/>
                <w:szCs w:val="24"/>
              </w:rPr>
              <w:t xml:space="preserve">MD </w:t>
            </w:r>
            <w:r w:rsidR="00A636BD">
              <w:rPr>
                <w:rFonts w:ascii="Arial" w:hAnsi="Arial" w:cs="Arial"/>
                <w:sz w:val="24"/>
                <w:szCs w:val="24"/>
              </w:rPr>
              <w:t>156</w:t>
            </w:r>
            <w:r w:rsidR="000D0F54">
              <w:rPr>
                <w:rFonts w:ascii="Arial" w:hAnsi="Arial" w:cs="Arial"/>
                <w:sz w:val="24"/>
                <w:szCs w:val="24"/>
              </w:rPr>
              <w:t xml:space="preserve"> </w:t>
            </w:r>
            <w:r w:rsidR="00E21A68" w:rsidRPr="00A81F7C">
              <w:rPr>
                <w:rFonts w:ascii="Arial" w:hAnsi="Arial" w:cs="Arial"/>
                <w:sz w:val="24"/>
                <w:szCs w:val="24"/>
              </w:rPr>
              <w:t>(</w:t>
            </w:r>
            <w:r w:rsidR="00A52315">
              <w:rPr>
                <w:rFonts w:ascii="Arial" w:hAnsi="Arial" w:cs="Arial"/>
                <w:sz w:val="24"/>
                <w:szCs w:val="24"/>
              </w:rPr>
              <w:t xml:space="preserve">5 April </w:t>
            </w:r>
            <w:r w:rsidRPr="00A81F7C">
              <w:rPr>
                <w:rFonts w:ascii="Arial" w:hAnsi="Arial" w:cs="Arial"/>
                <w:sz w:val="24"/>
                <w:szCs w:val="24"/>
              </w:rPr>
              <w:t>202</w:t>
            </w:r>
            <w:r w:rsidR="00D15E13">
              <w:rPr>
                <w:rFonts w:ascii="Arial" w:hAnsi="Arial" w:cs="Arial"/>
                <w:sz w:val="24"/>
                <w:szCs w:val="24"/>
              </w:rPr>
              <w:t>4</w:t>
            </w:r>
            <w:r w:rsidRPr="00A81F7C">
              <w:rPr>
                <w:rFonts w:ascii="Arial" w:hAnsi="Arial" w:cs="Arial"/>
                <w:sz w:val="24"/>
                <w:szCs w:val="24"/>
              </w:rPr>
              <w:t>)</w:t>
            </w:r>
            <w:bookmarkEnd w:id="0"/>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9C5397">
            <w:pPr>
              <w:spacing w:after="0" w:line="360" w:lineRule="auto"/>
              <w:jc w:val="both"/>
              <w:rPr>
                <w:rFonts w:ascii="Arial" w:hAnsi="Arial" w:cs="Arial"/>
                <w:b/>
                <w:sz w:val="10"/>
                <w:szCs w:val="10"/>
              </w:rPr>
            </w:pPr>
          </w:p>
          <w:p w:rsidR="00734384" w:rsidRPr="00A21211" w:rsidRDefault="00DC4D07" w:rsidP="009C5397">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5217F2" w:rsidRPr="005217F2" w:rsidRDefault="005217F2" w:rsidP="009C5397">
            <w:pPr>
              <w:spacing w:after="0" w:line="360" w:lineRule="auto"/>
              <w:ind w:left="459" w:hanging="459"/>
              <w:jc w:val="both"/>
              <w:rPr>
                <w:rFonts w:ascii="Arial" w:hAnsi="Arial" w:cs="Arial"/>
                <w:sz w:val="24"/>
                <w:szCs w:val="24"/>
              </w:rPr>
            </w:pPr>
            <w:r w:rsidRPr="005217F2">
              <w:rPr>
                <w:rFonts w:ascii="Arial" w:hAnsi="Arial" w:cs="Arial"/>
                <w:sz w:val="24"/>
                <w:szCs w:val="24"/>
              </w:rPr>
              <w:t>1</w:t>
            </w:r>
            <w:r>
              <w:rPr>
                <w:rFonts w:ascii="Arial" w:hAnsi="Arial" w:cs="Arial"/>
                <w:sz w:val="24"/>
                <w:szCs w:val="24"/>
              </w:rPr>
              <w:t>.</w:t>
            </w:r>
            <w:r>
              <w:rPr>
                <w:rFonts w:ascii="Arial" w:hAnsi="Arial" w:cs="Arial"/>
                <w:sz w:val="24"/>
                <w:szCs w:val="24"/>
              </w:rPr>
              <w:tab/>
            </w:r>
            <w:r w:rsidR="001C2ECA">
              <w:rPr>
                <w:rFonts w:ascii="Arial" w:hAnsi="Arial" w:cs="Arial"/>
                <w:sz w:val="24"/>
                <w:szCs w:val="24"/>
              </w:rPr>
              <w:t>The defendant’s application for leave to amend is di</w:t>
            </w:r>
            <w:r w:rsidR="009C5397">
              <w:rPr>
                <w:rFonts w:ascii="Arial" w:hAnsi="Arial" w:cs="Arial"/>
                <w:sz w:val="24"/>
                <w:szCs w:val="24"/>
              </w:rPr>
              <w:t>s</w:t>
            </w:r>
            <w:r w:rsidR="001C2ECA">
              <w:rPr>
                <w:rFonts w:ascii="Arial" w:hAnsi="Arial" w:cs="Arial"/>
                <w:sz w:val="24"/>
                <w:szCs w:val="24"/>
              </w:rPr>
              <w:t>missed.</w:t>
            </w:r>
          </w:p>
          <w:p w:rsidR="005217F2" w:rsidRPr="005217F2" w:rsidRDefault="005217F2" w:rsidP="009C5397">
            <w:pPr>
              <w:spacing w:after="0" w:line="360" w:lineRule="auto"/>
              <w:ind w:left="459" w:hanging="459"/>
              <w:jc w:val="both"/>
              <w:rPr>
                <w:rFonts w:ascii="Arial" w:hAnsi="Arial" w:cs="Arial"/>
                <w:sz w:val="24"/>
                <w:szCs w:val="24"/>
              </w:rPr>
            </w:pPr>
            <w:r w:rsidRPr="005217F2">
              <w:rPr>
                <w:rFonts w:ascii="Arial" w:hAnsi="Arial" w:cs="Arial"/>
                <w:sz w:val="24"/>
                <w:szCs w:val="24"/>
              </w:rPr>
              <w:t>2</w:t>
            </w:r>
            <w:r>
              <w:rPr>
                <w:rFonts w:ascii="Arial" w:hAnsi="Arial" w:cs="Arial"/>
                <w:sz w:val="24"/>
                <w:szCs w:val="24"/>
              </w:rPr>
              <w:t>.</w:t>
            </w:r>
            <w:r>
              <w:rPr>
                <w:rFonts w:ascii="Arial" w:hAnsi="Arial" w:cs="Arial"/>
                <w:sz w:val="24"/>
                <w:szCs w:val="24"/>
              </w:rPr>
              <w:tab/>
            </w:r>
            <w:r w:rsidR="001C2ECA">
              <w:rPr>
                <w:rFonts w:ascii="Arial" w:hAnsi="Arial" w:cs="Arial"/>
                <w:sz w:val="24"/>
                <w:szCs w:val="24"/>
              </w:rPr>
              <w:t>The defendant is ordered to pay the plaintiff’s costs occasioned by the application for leave to amend. Such costs are to include costs of one instructing and two instructed counsel. It is further directed that such costs shall not be limited by the provisions of rule 32(11).</w:t>
            </w:r>
          </w:p>
          <w:p w:rsidR="005217F2" w:rsidRPr="005217F2" w:rsidRDefault="005217F2" w:rsidP="009C5397">
            <w:pPr>
              <w:spacing w:after="0" w:line="360" w:lineRule="auto"/>
              <w:ind w:left="459" w:hanging="459"/>
              <w:jc w:val="both"/>
              <w:rPr>
                <w:rFonts w:ascii="Arial" w:hAnsi="Arial" w:cs="Arial"/>
                <w:sz w:val="24"/>
                <w:szCs w:val="24"/>
              </w:rPr>
            </w:pPr>
            <w:r w:rsidRPr="005217F2">
              <w:rPr>
                <w:rFonts w:ascii="Arial" w:hAnsi="Arial" w:cs="Arial"/>
                <w:sz w:val="24"/>
                <w:szCs w:val="24"/>
              </w:rPr>
              <w:t>3</w:t>
            </w:r>
            <w:r>
              <w:rPr>
                <w:rFonts w:ascii="Arial" w:hAnsi="Arial" w:cs="Arial"/>
                <w:sz w:val="24"/>
                <w:szCs w:val="24"/>
              </w:rPr>
              <w:t>.</w:t>
            </w:r>
            <w:r>
              <w:rPr>
                <w:rFonts w:ascii="Arial" w:hAnsi="Arial" w:cs="Arial"/>
                <w:sz w:val="24"/>
                <w:szCs w:val="24"/>
              </w:rPr>
              <w:tab/>
            </w:r>
            <w:r w:rsidR="001C2ECA">
              <w:rPr>
                <w:rFonts w:ascii="Arial" w:hAnsi="Arial" w:cs="Arial"/>
                <w:sz w:val="24"/>
                <w:szCs w:val="24"/>
              </w:rPr>
              <w:t>The defendant is further ordered to pay the plaintiff’s wasted costs occasioned by the vacation of trial dates on 29 August 2023.</w:t>
            </w:r>
          </w:p>
          <w:p w:rsidR="00B131EA" w:rsidRDefault="005217F2" w:rsidP="009C5397">
            <w:pPr>
              <w:spacing w:after="0" w:line="360" w:lineRule="auto"/>
              <w:ind w:left="459" w:hanging="459"/>
              <w:jc w:val="both"/>
              <w:rPr>
                <w:rFonts w:ascii="Arial" w:hAnsi="Arial" w:cs="Arial"/>
                <w:sz w:val="24"/>
                <w:szCs w:val="24"/>
              </w:rPr>
            </w:pPr>
            <w:r w:rsidRPr="005217F2">
              <w:rPr>
                <w:rFonts w:ascii="Arial" w:hAnsi="Arial" w:cs="Arial"/>
                <w:sz w:val="24"/>
                <w:szCs w:val="24"/>
              </w:rPr>
              <w:t>4</w:t>
            </w:r>
            <w:r>
              <w:rPr>
                <w:rFonts w:ascii="Arial" w:hAnsi="Arial" w:cs="Arial"/>
                <w:sz w:val="24"/>
                <w:szCs w:val="24"/>
              </w:rPr>
              <w:t>.</w:t>
            </w:r>
            <w:r>
              <w:rPr>
                <w:rFonts w:ascii="Arial" w:hAnsi="Arial" w:cs="Arial"/>
                <w:sz w:val="24"/>
                <w:szCs w:val="24"/>
              </w:rPr>
              <w:tab/>
            </w:r>
            <w:r w:rsidR="001C2ECA">
              <w:rPr>
                <w:rFonts w:ascii="Arial" w:hAnsi="Arial" w:cs="Arial"/>
                <w:sz w:val="24"/>
                <w:szCs w:val="24"/>
              </w:rPr>
              <w:t>The matter is postponed to 8 May 2024 at 15</w:t>
            </w:r>
            <w:r w:rsidR="00E33403">
              <w:rPr>
                <w:rFonts w:ascii="Arial" w:hAnsi="Arial" w:cs="Arial"/>
                <w:sz w:val="24"/>
                <w:szCs w:val="24"/>
              </w:rPr>
              <w:t>h</w:t>
            </w:r>
            <w:r w:rsidR="001C2ECA">
              <w:rPr>
                <w:rFonts w:ascii="Arial" w:hAnsi="Arial" w:cs="Arial"/>
                <w:sz w:val="24"/>
                <w:szCs w:val="24"/>
              </w:rPr>
              <w:t>15 for status hearing.</w:t>
            </w:r>
          </w:p>
          <w:p w:rsidR="001C2ECA" w:rsidRPr="00A91522" w:rsidRDefault="001C2ECA" w:rsidP="009C5397">
            <w:pPr>
              <w:spacing w:after="0" w:line="360" w:lineRule="auto"/>
              <w:ind w:left="459" w:hanging="459"/>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The parties shall file </w:t>
            </w:r>
            <w:r w:rsidR="00E33403">
              <w:rPr>
                <w:rFonts w:ascii="Arial" w:hAnsi="Arial" w:cs="Arial"/>
                <w:sz w:val="24"/>
                <w:szCs w:val="24"/>
              </w:rPr>
              <w:t xml:space="preserve">a </w:t>
            </w:r>
            <w:r>
              <w:rPr>
                <w:rFonts w:ascii="Arial" w:hAnsi="Arial" w:cs="Arial"/>
                <w:sz w:val="24"/>
                <w:szCs w:val="24"/>
              </w:rPr>
              <w:t>joint status report on or before 24 April 2024.</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9C5397">
            <w:pPr>
              <w:spacing w:after="0" w:line="360" w:lineRule="auto"/>
              <w:jc w:val="both"/>
              <w:rPr>
                <w:rFonts w:ascii="Arial" w:hAnsi="Arial" w:cs="Arial"/>
                <w:b/>
                <w:sz w:val="10"/>
                <w:szCs w:val="10"/>
              </w:rPr>
            </w:pPr>
          </w:p>
          <w:p w:rsidR="00DC4D07" w:rsidRDefault="00DC4D07" w:rsidP="009C5397">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5E671C" w:rsidRDefault="005E671C" w:rsidP="009C5397">
            <w:pPr>
              <w:spacing w:after="0" w:line="360" w:lineRule="auto"/>
              <w:jc w:val="both"/>
              <w:rPr>
                <w:rFonts w:ascii="Arial" w:hAnsi="Arial" w:cs="Arial"/>
                <w:sz w:val="24"/>
                <w:szCs w:val="24"/>
              </w:rPr>
            </w:pPr>
          </w:p>
          <w:p w:rsidR="001E32E7" w:rsidRDefault="00AB7AEF" w:rsidP="009C5397">
            <w:pPr>
              <w:spacing w:after="0" w:line="360" w:lineRule="auto"/>
              <w:jc w:val="both"/>
              <w:rPr>
                <w:rFonts w:ascii="Arial" w:hAnsi="Arial" w:cs="Arial"/>
                <w:sz w:val="24"/>
                <w:szCs w:val="24"/>
              </w:rPr>
            </w:pPr>
            <w:r>
              <w:rPr>
                <w:rFonts w:ascii="Arial" w:hAnsi="Arial" w:cs="Arial"/>
                <w:sz w:val="24"/>
                <w:szCs w:val="24"/>
              </w:rPr>
              <w:t>USIKU J</w:t>
            </w:r>
            <w:r w:rsidR="00D34EA5">
              <w:rPr>
                <w:rFonts w:ascii="Arial" w:hAnsi="Arial" w:cs="Arial"/>
                <w:sz w:val="24"/>
                <w:szCs w:val="24"/>
              </w:rPr>
              <w:t>:</w:t>
            </w:r>
          </w:p>
          <w:p w:rsidR="009B142B" w:rsidRDefault="009B142B" w:rsidP="009C5397">
            <w:pPr>
              <w:spacing w:after="0" w:line="360" w:lineRule="auto"/>
              <w:jc w:val="both"/>
              <w:rPr>
                <w:rFonts w:ascii="Arial" w:hAnsi="Arial" w:cs="Arial"/>
                <w:sz w:val="24"/>
                <w:szCs w:val="24"/>
              </w:rPr>
            </w:pPr>
          </w:p>
          <w:p w:rsidR="004855FD" w:rsidRPr="004855FD" w:rsidRDefault="004855FD" w:rsidP="009C5397">
            <w:pPr>
              <w:spacing w:after="0" w:line="360" w:lineRule="auto"/>
              <w:jc w:val="both"/>
              <w:rPr>
                <w:rFonts w:ascii="Arial" w:hAnsi="Arial" w:cs="Arial"/>
                <w:sz w:val="24"/>
                <w:szCs w:val="24"/>
                <w:u w:val="single"/>
              </w:rPr>
            </w:pPr>
            <w:r>
              <w:rPr>
                <w:rFonts w:ascii="Arial" w:hAnsi="Arial" w:cs="Arial"/>
                <w:sz w:val="24"/>
                <w:szCs w:val="24"/>
                <w:u w:val="single"/>
              </w:rPr>
              <w:t>Introduction</w:t>
            </w:r>
          </w:p>
          <w:p w:rsidR="0006527C" w:rsidRDefault="0006527C" w:rsidP="009C5397">
            <w:pPr>
              <w:spacing w:after="0" w:line="360" w:lineRule="auto"/>
              <w:jc w:val="both"/>
              <w:rPr>
                <w:rFonts w:ascii="Arial" w:hAnsi="Arial" w:cs="Arial"/>
                <w:sz w:val="24"/>
                <w:szCs w:val="24"/>
                <w:lang w:val="en-ZA"/>
              </w:rPr>
            </w:pPr>
            <w:r w:rsidRPr="0006527C">
              <w:rPr>
                <w:rFonts w:ascii="Arial" w:hAnsi="Arial" w:cs="Arial"/>
                <w:sz w:val="24"/>
                <w:szCs w:val="24"/>
                <w:lang w:val="en-ZA"/>
              </w:rPr>
              <w:lastRenderedPageBreak/>
              <w:t>[1]</w:t>
            </w:r>
            <w:r w:rsidRPr="0006527C">
              <w:rPr>
                <w:rFonts w:ascii="Arial" w:hAnsi="Arial" w:cs="Arial"/>
                <w:sz w:val="24"/>
                <w:szCs w:val="24"/>
                <w:lang w:val="en-ZA"/>
              </w:rPr>
              <w:tab/>
            </w:r>
            <w:r w:rsidR="001C2ECA">
              <w:rPr>
                <w:rFonts w:ascii="Arial" w:hAnsi="Arial" w:cs="Arial"/>
                <w:sz w:val="24"/>
                <w:szCs w:val="24"/>
                <w:lang w:val="en-ZA"/>
              </w:rPr>
              <w:t>This is an application by the defendant for leave to amend its plea. For the sake of convenience, I shall refer the parties as they are cited in the action.</w:t>
            </w:r>
          </w:p>
          <w:p w:rsidR="00AF145E" w:rsidRDefault="00AF145E" w:rsidP="009C5397">
            <w:pPr>
              <w:spacing w:after="0" w:line="360" w:lineRule="auto"/>
              <w:jc w:val="both"/>
              <w:rPr>
                <w:rFonts w:ascii="Arial" w:hAnsi="Arial" w:cs="Arial"/>
                <w:sz w:val="24"/>
                <w:szCs w:val="24"/>
                <w:lang w:val="en-ZA"/>
              </w:rPr>
            </w:pPr>
          </w:p>
          <w:p w:rsidR="00696F7C" w:rsidRDefault="00AF145E" w:rsidP="009C5397">
            <w:pPr>
              <w:spacing w:after="0" w:line="360" w:lineRule="auto"/>
              <w:jc w:val="both"/>
              <w:rPr>
                <w:rFonts w:ascii="Arial" w:hAnsi="Arial" w:cs="Arial"/>
                <w:sz w:val="24"/>
                <w:szCs w:val="24"/>
                <w:lang w:val="en-ZA"/>
              </w:rPr>
            </w:pPr>
            <w:r>
              <w:rPr>
                <w:rFonts w:ascii="Arial" w:hAnsi="Arial" w:cs="Arial"/>
                <w:sz w:val="24"/>
                <w:szCs w:val="24"/>
                <w:lang w:val="en-ZA"/>
              </w:rPr>
              <w:t xml:space="preserve">[2]     </w:t>
            </w:r>
            <w:r w:rsidR="00D34EA5">
              <w:rPr>
                <w:rFonts w:ascii="Arial" w:hAnsi="Arial" w:cs="Arial"/>
                <w:sz w:val="24"/>
                <w:szCs w:val="24"/>
                <w:lang w:val="en-ZA"/>
              </w:rPr>
              <w:t>On 10 May 2017, the plaintiff instituted the present action against the defendant. In its summons, the plaintiff pleads that the parties had entered into a written agreement during 1992 or 1993, in terms of which the defendant sold to the plaintiff certain immovable property</w:t>
            </w:r>
            <w:r w:rsidR="00696F7C">
              <w:rPr>
                <w:rFonts w:ascii="Arial" w:hAnsi="Arial" w:cs="Arial"/>
                <w:sz w:val="24"/>
                <w:szCs w:val="24"/>
                <w:lang w:val="en-ZA"/>
              </w:rPr>
              <w:t xml:space="preserve"> for the purchase price of N$3000, payable on registration of </w:t>
            </w:r>
            <w:r w:rsidR="00FA71C0">
              <w:rPr>
                <w:rFonts w:ascii="Arial" w:hAnsi="Arial" w:cs="Arial"/>
                <w:sz w:val="24"/>
                <w:szCs w:val="24"/>
                <w:lang w:val="en-ZA"/>
              </w:rPr>
              <w:t xml:space="preserve">the </w:t>
            </w:r>
            <w:r w:rsidR="00696F7C">
              <w:rPr>
                <w:rFonts w:ascii="Arial" w:hAnsi="Arial" w:cs="Arial"/>
                <w:sz w:val="24"/>
                <w:szCs w:val="24"/>
                <w:lang w:val="en-ZA"/>
              </w:rPr>
              <w:t>transfer. The plaintiff further pleads that it complied with its obligations and tenders to perform its further obligations as may become due. According to the plaintiff, the defendant failed to transfer the property into the plaintiff’s name. The plaintiff</w:t>
            </w:r>
            <w:r>
              <w:rPr>
                <w:rFonts w:ascii="Arial" w:hAnsi="Arial" w:cs="Arial"/>
                <w:sz w:val="24"/>
                <w:szCs w:val="24"/>
                <w:lang w:val="en-ZA"/>
              </w:rPr>
              <w:t>,</w:t>
            </w:r>
            <w:r w:rsidR="00696F7C">
              <w:rPr>
                <w:rFonts w:ascii="Arial" w:hAnsi="Arial" w:cs="Arial"/>
                <w:sz w:val="24"/>
                <w:szCs w:val="24"/>
                <w:lang w:val="en-ZA"/>
              </w:rPr>
              <w:t xml:space="preserve"> therefore, among other things, prays for an order directing the defendant to take necessary steps to ensure that it complies with its obligations in terms of the agreement.</w:t>
            </w:r>
          </w:p>
          <w:p w:rsidR="00AF145E" w:rsidRDefault="00AF145E" w:rsidP="009C5397">
            <w:pPr>
              <w:spacing w:after="0" w:line="360" w:lineRule="auto"/>
              <w:jc w:val="both"/>
              <w:rPr>
                <w:rFonts w:ascii="Arial" w:hAnsi="Arial" w:cs="Arial"/>
                <w:sz w:val="24"/>
                <w:szCs w:val="24"/>
                <w:lang w:val="en-ZA"/>
              </w:rPr>
            </w:pPr>
          </w:p>
          <w:p w:rsidR="00696F7C" w:rsidRDefault="00AF145E" w:rsidP="009C5397">
            <w:pPr>
              <w:spacing w:after="0" w:line="360" w:lineRule="auto"/>
              <w:jc w:val="both"/>
              <w:rPr>
                <w:rFonts w:ascii="Arial" w:hAnsi="Arial" w:cs="Arial"/>
                <w:sz w:val="24"/>
                <w:szCs w:val="24"/>
                <w:lang w:val="en-ZA"/>
              </w:rPr>
            </w:pPr>
            <w:r>
              <w:rPr>
                <w:rFonts w:ascii="Arial" w:hAnsi="Arial" w:cs="Arial"/>
                <w:sz w:val="24"/>
                <w:szCs w:val="24"/>
                <w:lang w:val="en-ZA"/>
              </w:rPr>
              <w:t xml:space="preserve">[3]     </w:t>
            </w:r>
            <w:r w:rsidR="00696F7C">
              <w:rPr>
                <w:rFonts w:ascii="Arial" w:hAnsi="Arial" w:cs="Arial"/>
                <w:sz w:val="24"/>
                <w:szCs w:val="24"/>
                <w:lang w:val="en-ZA"/>
              </w:rPr>
              <w:t>In its plea, the defendant raised three special pleas, namely:</w:t>
            </w:r>
          </w:p>
          <w:p w:rsidR="00696F7C" w:rsidRDefault="00696F7C" w:rsidP="009C5397">
            <w:pPr>
              <w:spacing w:after="0" w:line="360" w:lineRule="auto"/>
              <w:jc w:val="both"/>
              <w:rPr>
                <w:rFonts w:ascii="Arial" w:hAnsi="Arial" w:cs="Arial"/>
                <w:sz w:val="24"/>
                <w:szCs w:val="24"/>
                <w:lang w:val="en-ZA"/>
              </w:rPr>
            </w:pPr>
            <w:r>
              <w:rPr>
                <w:rFonts w:ascii="Arial" w:hAnsi="Arial" w:cs="Arial"/>
                <w:sz w:val="24"/>
                <w:szCs w:val="24"/>
                <w:lang w:val="en-ZA"/>
              </w:rPr>
              <w:t>(a)    special plea of prescription,</w:t>
            </w:r>
          </w:p>
          <w:p w:rsidR="00696F7C" w:rsidRDefault="00AF145E" w:rsidP="009C5397">
            <w:pPr>
              <w:spacing w:after="0" w:line="360" w:lineRule="auto"/>
              <w:jc w:val="both"/>
              <w:rPr>
                <w:rFonts w:ascii="Arial" w:hAnsi="Arial" w:cs="Arial"/>
                <w:sz w:val="24"/>
                <w:szCs w:val="24"/>
                <w:lang w:val="en-ZA"/>
              </w:rPr>
            </w:pPr>
            <w:r>
              <w:rPr>
                <w:rFonts w:ascii="Arial" w:hAnsi="Arial" w:cs="Arial"/>
                <w:sz w:val="24"/>
                <w:szCs w:val="24"/>
                <w:lang w:val="en-ZA"/>
              </w:rPr>
              <w:t>(b)    special plea of non-</w:t>
            </w:r>
            <w:r w:rsidR="00696F7C">
              <w:rPr>
                <w:rFonts w:ascii="Arial" w:hAnsi="Arial" w:cs="Arial"/>
                <w:sz w:val="24"/>
                <w:szCs w:val="24"/>
                <w:lang w:val="en-ZA"/>
              </w:rPr>
              <w:t>compliance with s 1(1) of the Formalities in Respect of Sale of Land Act No. 71 of 1969, and,</w:t>
            </w:r>
          </w:p>
          <w:p w:rsidR="00D34EA5" w:rsidRPr="0006527C" w:rsidRDefault="00AF145E" w:rsidP="009C5397">
            <w:pPr>
              <w:spacing w:after="0" w:line="360" w:lineRule="auto"/>
              <w:jc w:val="both"/>
              <w:rPr>
                <w:rFonts w:ascii="Arial" w:hAnsi="Arial" w:cs="Arial"/>
                <w:sz w:val="24"/>
                <w:szCs w:val="24"/>
                <w:lang w:val="en-ZA"/>
              </w:rPr>
            </w:pPr>
            <w:r>
              <w:rPr>
                <w:rFonts w:ascii="Arial" w:hAnsi="Arial" w:cs="Arial"/>
                <w:sz w:val="24"/>
                <w:szCs w:val="24"/>
                <w:lang w:val="en-ZA"/>
              </w:rPr>
              <w:t xml:space="preserve">(c)    </w:t>
            </w:r>
            <w:proofErr w:type="gramStart"/>
            <w:r>
              <w:rPr>
                <w:rFonts w:ascii="Arial" w:hAnsi="Arial" w:cs="Arial"/>
                <w:sz w:val="24"/>
                <w:szCs w:val="24"/>
                <w:lang w:val="en-ZA"/>
              </w:rPr>
              <w:t>special</w:t>
            </w:r>
            <w:proofErr w:type="gramEnd"/>
            <w:r>
              <w:rPr>
                <w:rFonts w:ascii="Arial" w:hAnsi="Arial" w:cs="Arial"/>
                <w:sz w:val="24"/>
                <w:szCs w:val="24"/>
                <w:lang w:val="en-ZA"/>
              </w:rPr>
              <w:t xml:space="preserve"> plea of lack of ministerial approval.</w:t>
            </w:r>
            <w:r w:rsidR="00D34EA5">
              <w:rPr>
                <w:rFonts w:ascii="Arial" w:hAnsi="Arial" w:cs="Arial"/>
                <w:sz w:val="24"/>
                <w:szCs w:val="24"/>
                <w:lang w:val="en-ZA"/>
              </w:rPr>
              <w:t xml:space="preserve"> </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AF145E" w:rsidP="009C5397">
            <w:pPr>
              <w:spacing w:after="0" w:line="360" w:lineRule="auto"/>
              <w:jc w:val="both"/>
              <w:rPr>
                <w:rFonts w:ascii="Arial" w:hAnsi="Arial" w:cs="Arial"/>
                <w:sz w:val="24"/>
                <w:szCs w:val="24"/>
                <w:lang w:val="en-ZA"/>
              </w:rPr>
            </w:pPr>
            <w:r>
              <w:rPr>
                <w:rFonts w:ascii="Arial" w:hAnsi="Arial" w:cs="Arial"/>
                <w:sz w:val="24"/>
                <w:szCs w:val="24"/>
                <w:lang w:val="en-ZA"/>
              </w:rPr>
              <w:t>[4</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1C2ECA">
              <w:rPr>
                <w:rFonts w:ascii="Arial" w:hAnsi="Arial" w:cs="Arial"/>
                <w:sz w:val="24"/>
                <w:szCs w:val="24"/>
                <w:lang w:val="en-ZA"/>
              </w:rPr>
              <w:t>On 7 August 2023, the defendant filed a notice signalling its intention to amend its special plea. The plaintiff filed a notice of objection. Subsequently, the defendant filed the present application for leave to amend.</w:t>
            </w:r>
          </w:p>
          <w:p w:rsidR="0006527C" w:rsidRDefault="0006527C" w:rsidP="009C5397">
            <w:pPr>
              <w:spacing w:after="0" w:line="360" w:lineRule="auto"/>
              <w:jc w:val="both"/>
              <w:rPr>
                <w:rFonts w:ascii="Arial" w:hAnsi="Arial" w:cs="Arial"/>
                <w:sz w:val="24"/>
                <w:szCs w:val="24"/>
                <w:lang w:val="en-ZA"/>
              </w:rPr>
            </w:pPr>
          </w:p>
          <w:p w:rsidR="001C2ECA" w:rsidRPr="001C2ECA" w:rsidRDefault="001C2ECA" w:rsidP="009C5397">
            <w:pPr>
              <w:spacing w:after="0" w:line="360" w:lineRule="auto"/>
              <w:jc w:val="both"/>
              <w:rPr>
                <w:rFonts w:ascii="Arial" w:hAnsi="Arial" w:cs="Arial"/>
                <w:sz w:val="24"/>
                <w:szCs w:val="24"/>
                <w:u w:val="single"/>
                <w:lang w:val="en-ZA"/>
              </w:rPr>
            </w:pPr>
            <w:r>
              <w:rPr>
                <w:rFonts w:ascii="Arial" w:hAnsi="Arial" w:cs="Arial"/>
                <w:sz w:val="24"/>
                <w:szCs w:val="24"/>
                <w:u w:val="single"/>
                <w:lang w:val="en-ZA"/>
              </w:rPr>
              <w:t>Defendant’s notice of intention to amend</w:t>
            </w:r>
          </w:p>
          <w:p w:rsidR="001C2ECA" w:rsidRPr="0006527C" w:rsidRDefault="001C2ECA" w:rsidP="009C5397">
            <w:pPr>
              <w:spacing w:after="0" w:line="360" w:lineRule="auto"/>
              <w:jc w:val="both"/>
              <w:rPr>
                <w:rFonts w:ascii="Arial" w:hAnsi="Arial" w:cs="Arial"/>
                <w:sz w:val="24"/>
                <w:szCs w:val="24"/>
                <w:lang w:val="en-ZA"/>
              </w:rPr>
            </w:pPr>
          </w:p>
          <w:p w:rsid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[5</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1C2ECA">
              <w:rPr>
                <w:rFonts w:ascii="Arial" w:hAnsi="Arial" w:cs="Arial"/>
                <w:sz w:val="24"/>
                <w:szCs w:val="24"/>
                <w:lang w:val="en-ZA"/>
              </w:rPr>
              <w:t>In summary, the proposed amendments seek to introduce into the plea allegations that:</w:t>
            </w:r>
          </w:p>
          <w:p w:rsidR="00313047" w:rsidRPr="0006527C" w:rsidRDefault="00313047" w:rsidP="009C5397">
            <w:pPr>
              <w:spacing w:after="0" w:line="360" w:lineRule="auto"/>
              <w:jc w:val="both"/>
              <w:rPr>
                <w:rFonts w:ascii="Arial" w:hAnsi="Arial" w:cs="Arial"/>
                <w:sz w:val="24"/>
                <w:szCs w:val="24"/>
                <w:lang w:val="en-ZA"/>
              </w:rPr>
            </w:pPr>
          </w:p>
          <w:p w:rsidR="00313047" w:rsidRDefault="00313047" w:rsidP="009C5397">
            <w:pPr>
              <w:spacing w:after="0" w:line="360" w:lineRule="auto"/>
              <w:ind w:left="743"/>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1C2ECA">
              <w:rPr>
                <w:rFonts w:ascii="Arial" w:hAnsi="Arial" w:cs="Arial"/>
                <w:sz w:val="24"/>
                <w:szCs w:val="24"/>
                <w:lang w:val="en-ZA"/>
              </w:rPr>
              <w:t>at the time when the deed of sale was concluded, the defendant was not the registered owner of the immovable property;</w:t>
            </w:r>
          </w:p>
          <w:p w:rsidR="00313047" w:rsidRDefault="00313047" w:rsidP="009C5397">
            <w:pPr>
              <w:spacing w:after="0" w:line="360" w:lineRule="auto"/>
              <w:ind w:left="743"/>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1C2ECA">
              <w:rPr>
                <w:rFonts w:ascii="Arial" w:hAnsi="Arial" w:cs="Arial"/>
                <w:sz w:val="24"/>
                <w:szCs w:val="24"/>
                <w:lang w:val="en-ZA"/>
              </w:rPr>
              <w:t>the defendant was not authorised by the owner of the immovable property to conclude the deed of sale;</w:t>
            </w:r>
          </w:p>
          <w:p w:rsidR="00313047" w:rsidRDefault="00313047" w:rsidP="009C5397">
            <w:pPr>
              <w:spacing w:after="0" w:line="360" w:lineRule="auto"/>
              <w:ind w:left="743"/>
              <w:jc w:val="both"/>
              <w:rPr>
                <w:rFonts w:ascii="Arial" w:hAnsi="Arial" w:cs="Arial"/>
                <w:sz w:val="24"/>
                <w:szCs w:val="24"/>
                <w:lang w:val="en-ZA"/>
              </w:rPr>
            </w:pPr>
            <w:r>
              <w:rPr>
                <w:rFonts w:ascii="Arial" w:hAnsi="Arial" w:cs="Arial"/>
                <w:sz w:val="24"/>
                <w:szCs w:val="24"/>
                <w:lang w:val="en-ZA"/>
              </w:rPr>
              <w:t>(c)</w:t>
            </w:r>
            <w:r>
              <w:rPr>
                <w:rFonts w:ascii="Arial" w:hAnsi="Arial" w:cs="Arial"/>
                <w:sz w:val="24"/>
                <w:szCs w:val="24"/>
                <w:lang w:val="en-ZA"/>
              </w:rPr>
              <w:tab/>
            </w:r>
            <w:r w:rsidR="001C2ECA">
              <w:rPr>
                <w:rFonts w:ascii="Arial" w:hAnsi="Arial" w:cs="Arial"/>
                <w:sz w:val="24"/>
                <w:szCs w:val="24"/>
                <w:lang w:val="en-ZA"/>
              </w:rPr>
              <w:t>the deed of sale is invalid and unenforceable as it was concluded in 1992 and/or 1993, prior to the coming into effect of National Transport Service Holding Company Act 28 of 1998; and that;</w:t>
            </w:r>
          </w:p>
          <w:p w:rsidR="00313047" w:rsidRDefault="00313047" w:rsidP="009C5397">
            <w:pPr>
              <w:spacing w:after="0" w:line="360" w:lineRule="auto"/>
              <w:ind w:left="743"/>
              <w:jc w:val="both"/>
              <w:rPr>
                <w:rFonts w:ascii="Arial" w:hAnsi="Arial" w:cs="Arial"/>
                <w:sz w:val="24"/>
                <w:szCs w:val="24"/>
                <w:lang w:val="en-ZA"/>
              </w:rPr>
            </w:pPr>
            <w:r>
              <w:rPr>
                <w:rFonts w:ascii="Arial" w:hAnsi="Arial" w:cs="Arial"/>
                <w:sz w:val="24"/>
                <w:szCs w:val="24"/>
                <w:lang w:val="en-ZA"/>
              </w:rPr>
              <w:lastRenderedPageBreak/>
              <w:t>(d)</w:t>
            </w:r>
            <w:r>
              <w:rPr>
                <w:rFonts w:ascii="Arial" w:hAnsi="Arial" w:cs="Arial"/>
                <w:sz w:val="24"/>
                <w:szCs w:val="24"/>
                <w:lang w:val="en-ZA"/>
              </w:rPr>
              <w:tab/>
              <w:t xml:space="preserve">in the premises the deed of sale is invalid and is of no force and effect as the defendant </w:t>
            </w:r>
            <w:r w:rsidR="00AF145E">
              <w:rPr>
                <w:rFonts w:ascii="Arial" w:hAnsi="Arial" w:cs="Arial"/>
                <w:sz w:val="24"/>
                <w:szCs w:val="24"/>
                <w:lang w:val="en-ZA"/>
              </w:rPr>
              <w:t xml:space="preserve">had </w:t>
            </w:r>
            <w:r>
              <w:rPr>
                <w:rFonts w:ascii="Arial" w:hAnsi="Arial" w:cs="Arial"/>
                <w:sz w:val="24"/>
                <w:szCs w:val="24"/>
                <w:lang w:val="en-ZA"/>
              </w:rPr>
              <w:t>no right or authority or basis in law and/or in fact to conclude the deed of sale.</w:t>
            </w:r>
          </w:p>
          <w:p w:rsidR="0006527C" w:rsidRDefault="0006527C" w:rsidP="009C5397">
            <w:pPr>
              <w:spacing w:after="0" w:line="360" w:lineRule="auto"/>
              <w:jc w:val="both"/>
              <w:rPr>
                <w:rFonts w:ascii="Arial" w:hAnsi="Arial" w:cs="Arial"/>
                <w:sz w:val="24"/>
                <w:szCs w:val="24"/>
                <w:lang w:val="en-ZA"/>
              </w:rPr>
            </w:pPr>
          </w:p>
          <w:p w:rsidR="00313047" w:rsidRPr="00313047" w:rsidRDefault="00313047" w:rsidP="009C5397">
            <w:pPr>
              <w:spacing w:after="0" w:line="360" w:lineRule="auto"/>
              <w:jc w:val="both"/>
              <w:rPr>
                <w:rFonts w:ascii="Arial" w:hAnsi="Arial" w:cs="Arial"/>
                <w:sz w:val="24"/>
                <w:szCs w:val="24"/>
                <w:u w:val="single"/>
                <w:lang w:val="en-ZA"/>
              </w:rPr>
            </w:pPr>
            <w:r>
              <w:rPr>
                <w:rFonts w:ascii="Arial" w:hAnsi="Arial" w:cs="Arial"/>
                <w:sz w:val="24"/>
                <w:szCs w:val="24"/>
                <w:u w:val="single"/>
                <w:lang w:val="en-ZA"/>
              </w:rPr>
              <w:t>Plaintiff’s notice of objection</w:t>
            </w:r>
          </w:p>
          <w:p w:rsidR="00313047" w:rsidRPr="0006527C" w:rsidRDefault="00313047" w:rsidP="009C5397">
            <w:pPr>
              <w:spacing w:after="0" w:line="360" w:lineRule="auto"/>
              <w:jc w:val="both"/>
              <w:rPr>
                <w:rFonts w:ascii="Arial" w:hAnsi="Arial" w:cs="Arial"/>
                <w:sz w:val="24"/>
                <w:szCs w:val="24"/>
                <w:lang w:val="en-ZA"/>
              </w:rPr>
            </w:pPr>
          </w:p>
          <w:p w:rsid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[6</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313047">
              <w:rPr>
                <w:rFonts w:ascii="Arial" w:hAnsi="Arial" w:cs="Arial"/>
                <w:sz w:val="24"/>
                <w:szCs w:val="24"/>
                <w:lang w:val="en-ZA"/>
              </w:rPr>
              <w:t>In su</w:t>
            </w:r>
            <w:r w:rsidR="00AF145E">
              <w:rPr>
                <w:rFonts w:ascii="Arial" w:hAnsi="Arial" w:cs="Arial"/>
                <w:sz w:val="24"/>
                <w:szCs w:val="24"/>
                <w:lang w:val="en-ZA"/>
              </w:rPr>
              <w:t>mmary, the plaintiff objects to</w:t>
            </w:r>
            <w:r w:rsidR="00313047">
              <w:rPr>
                <w:rFonts w:ascii="Arial" w:hAnsi="Arial" w:cs="Arial"/>
                <w:sz w:val="24"/>
                <w:szCs w:val="24"/>
                <w:lang w:val="en-ZA"/>
              </w:rPr>
              <w:t xml:space="preserve"> the proposed amendments on account that:</w:t>
            </w:r>
          </w:p>
          <w:p w:rsidR="00E519DB" w:rsidRDefault="00E519DB" w:rsidP="009C5397">
            <w:pPr>
              <w:spacing w:after="0" w:line="360" w:lineRule="auto"/>
              <w:jc w:val="both"/>
              <w:rPr>
                <w:rFonts w:ascii="Arial" w:hAnsi="Arial" w:cs="Arial"/>
                <w:sz w:val="24"/>
                <w:szCs w:val="24"/>
                <w:lang w:val="en-ZA"/>
              </w:rPr>
            </w:pP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r>
            <w:r w:rsidR="00313047">
              <w:rPr>
                <w:rFonts w:ascii="Arial" w:hAnsi="Arial" w:cs="Arial"/>
                <w:sz w:val="24"/>
                <w:szCs w:val="24"/>
                <w:lang w:val="en-ZA"/>
              </w:rPr>
              <w:t>the notice of intention to amend seeks to make dramatic amendments to the defendant’s special plea by adding new paragraphs 14 to 30.5, constituting inte</w:t>
            </w:r>
            <w:r w:rsidR="00AF145E">
              <w:rPr>
                <w:rFonts w:ascii="Arial" w:hAnsi="Arial" w:cs="Arial"/>
                <w:sz w:val="24"/>
                <w:szCs w:val="24"/>
                <w:lang w:val="en-ZA"/>
              </w:rPr>
              <w:t>r alia a material, belated and unexplained change</w:t>
            </w:r>
            <w:r w:rsidR="00313047">
              <w:rPr>
                <w:rFonts w:ascii="Arial" w:hAnsi="Arial" w:cs="Arial"/>
                <w:sz w:val="24"/>
                <w:szCs w:val="24"/>
                <w:lang w:val="en-ZA"/>
              </w:rPr>
              <w:t xml:space="preserve"> of front, mid-trial and seeking to raise substantial new issues;</w:t>
            </w: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r>
            <w:r w:rsidR="00313047">
              <w:rPr>
                <w:rFonts w:ascii="Arial" w:hAnsi="Arial" w:cs="Arial"/>
                <w:sz w:val="24"/>
                <w:szCs w:val="24"/>
                <w:lang w:val="en-ZA"/>
              </w:rPr>
              <w:t>the notice and its timing are fundamentally inimical to the ethos of judicial case management and overriding objective provided for in rule 1(3);</w:t>
            </w: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(c)</w:t>
            </w:r>
            <w:r w:rsidR="0050188E">
              <w:rPr>
                <w:rFonts w:ascii="Arial" w:hAnsi="Arial" w:cs="Arial"/>
                <w:sz w:val="24"/>
                <w:szCs w:val="24"/>
                <w:lang w:val="en-ZA"/>
              </w:rPr>
              <w:tab/>
            </w:r>
            <w:proofErr w:type="gramStart"/>
            <w:r w:rsidR="00313047">
              <w:rPr>
                <w:rFonts w:ascii="Arial" w:hAnsi="Arial" w:cs="Arial"/>
                <w:sz w:val="24"/>
                <w:szCs w:val="24"/>
                <w:lang w:val="en-ZA"/>
              </w:rPr>
              <w:t>the</w:t>
            </w:r>
            <w:proofErr w:type="gramEnd"/>
            <w:r w:rsidR="00313047">
              <w:rPr>
                <w:rFonts w:ascii="Arial" w:hAnsi="Arial" w:cs="Arial"/>
                <w:sz w:val="24"/>
                <w:szCs w:val="24"/>
                <w:lang w:val="en-ZA"/>
              </w:rPr>
              <w:t xml:space="preserve"> stance now sought to be adopted by way of the proposed amendments contradicts agreed common cause facts under order 3 of the Pre-Trial Order dated 28 October 2019.</w:t>
            </w: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(d)</w:t>
            </w:r>
            <w:r>
              <w:rPr>
                <w:rFonts w:ascii="Arial" w:hAnsi="Arial" w:cs="Arial"/>
                <w:sz w:val="24"/>
                <w:szCs w:val="24"/>
                <w:lang w:val="en-ZA"/>
              </w:rPr>
              <w:tab/>
            </w:r>
            <w:r w:rsidR="00313047">
              <w:rPr>
                <w:rFonts w:ascii="Arial" w:hAnsi="Arial" w:cs="Arial"/>
                <w:sz w:val="24"/>
                <w:szCs w:val="24"/>
                <w:lang w:val="en-ZA"/>
              </w:rPr>
              <w:t xml:space="preserve">the proposed amendments will render the defendant’s pleadings </w:t>
            </w:r>
            <w:proofErr w:type="spellStart"/>
            <w:r w:rsidR="00313047">
              <w:rPr>
                <w:rFonts w:ascii="Arial" w:hAnsi="Arial" w:cs="Arial"/>
                <w:sz w:val="24"/>
                <w:szCs w:val="24"/>
                <w:lang w:val="en-ZA"/>
              </w:rPr>
              <w:t>excipiable</w:t>
            </w:r>
            <w:proofErr w:type="spellEnd"/>
            <w:r w:rsidR="00313047">
              <w:rPr>
                <w:rFonts w:ascii="Arial" w:hAnsi="Arial" w:cs="Arial"/>
                <w:sz w:val="24"/>
                <w:szCs w:val="24"/>
                <w:lang w:val="en-ZA"/>
              </w:rPr>
              <w:t xml:space="preserve"> for not disclosing a defence or lacking averments necessary to sustain a defence and/or for being </w:t>
            </w:r>
            <w:r w:rsidR="0050188E">
              <w:rPr>
                <w:rFonts w:ascii="Arial" w:hAnsi="Arial" w:cs="Arial"/>
                <w:sz w:val="24"/>
                <w:szCs w:val="24"/>
                <w:lang w:val="en-ZA"/>
              </w:rPr>
              <w:t xml:space="preserve"> vague and embarrassing to the prejudice of the plaintiff;</w:t>
            </w: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(e)</w:t>
            </w:r>
            <w:r>
              <w:rPr>
                <w:rFonts w:ascii="Arial" w:hAnsi="Arial" w:cs="Arial"/>
                <w:sz w:val="24"/>
                <w:szCs w:val="24"/>
                <w:lang w:val="en-ZA"/>
              </w:rPr>
              <w:tab/>
            </w:r>
            <w:r w:rsidR="0050188E">
              <w:rPr>
                <w:rFonts w:ascii="Arial" w:hAnsi="Arial" w:cs="Arial"/>
                <w:sz w:val="24"/>
                <w:szCs w:val="24"/>
                <w:lang w:val="en-ZA"/>
              </w:rPr>
              <w:t xml:space="preserve">the proposed amendments are inconsistent with and materially contradict the stance adopted in the third point </w:t>
            </w:r>
            <w:r w:rsidR="0050188E" w:rsidRPr="0050188E">
              <w:rPr>
                <w:rFonts w:ascii="Arial" w:hAnsi="Arial" w:cs="Arial"/>
                <w:i/>
                <w:sz w:val="24"/>
                <w:szCs w:val="24"/>
                <w:lang w:val="en-ZA"/>
              </w:rPr>
              <w:t xml:space="preserve">in </w:t>
            </w:r>
            <w:proofErr w:type="spellStart"/>
            <w:r w:rsidR="0050188E" w:rsidRPr="0050188E">
              <w:rPr>
                <w:rFonts w:ascii="Arial" w:hAnsi="Arial" w:cs="Arial"/>
                <w:i/>
                <w:sz w:val="24"/>
                <w:szCs w:val="24"/>
                <w:lang w:val="en-ZA"/>
              </w:rPr>
              <w:t>limine</w:t>
            </w:r>
            <w:proofErr w:type="spellEnd"/>
            <w:r w:rsidR="0050188E">
              <w:rPr>
                <w:rFonts w:ascii="Arial" w:hAnsi="Arial" w:cs="Arial"/>
                <w:sz w:val="24"/>
                <w:szCs w:val="24"/>
                <w:lang w:val="en-ZA"/>
              </w:rPr>
              <w:t xml:space="preserve"> </w:t>
            </w:r>
            <w:r w:rsidR="00AF145E">
              <w:rPr>
                <w:rFonts w:ascii="Arial" w:hAnsi="Arial" w:cs="Arial"/>
                <w:sz w:val="24"/>
                <w:szCs w:val="24"/>
                <w:lang w:val="en-ZA"/>
              </w:rPr>
              <w:t xml:space="preserve">(third special plea) </w:t>
            </w:r>
            <w:r w:rsidR="0050188E">
              <w:rPr>
                <w:rFonts w:ascii="Arial" w:hAnsi="Arial" w:cs="Arial"/>
                <w:sz w:val="24"/>
                <w:szCs w:val="24"/>
                <w:lang w:val="en-ZA"/>
              </w:rPr>
              <w:t>and the agreed common cause facts;</w:t>
            </w: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(f)</w:t>
            </w:r>
            <w:r>
              <w:rPr>
                <w:rFonts w:ascii="Arial" w:hAnsi="Arial" w:cs="Arial"/>
                <w:sz w:val="24"/>
                <w:szCs w:val="24"/>
                <w:lang w:val="en-ZA"/>
              </w:rPr>
              <w:tab/>
            </w:r>
            <w:r w:rsidR="00AF145E">
              <w:rPr>
                <w:rFonts w:ascii="Arial" w:hAnsi="Arial" w:cs="Arial"/>
                <w:sz w:val="24"/>
                <w:szCs w:val="24"/>
                <w:lang w:val="en-ZA"/>
              </w:rPr>
              <w:t>t</w:t>
            </w:r>
            <w:r w:rsidR="0050188E">
              <w:rPr>
                <w:rFonts w:ascii="Arial" w:hAnsi="Arial" w:cs="Arial"/>
                <w:sz w:val="24"/>
                <w:szCs w:val="24"/>
                <w:lang w:val="en-ZA"/>
              </w:rPr>
              <w:t>he proposed amendments seem to be premised on the erroneous belief that, for the sale agreement to constitute a valid sale, the seller has to be the owner or have been authorised by the owner to sell the property; and;</w:t>
            </w:r>
          </w:p>
          <w:p w:rsidR="00CB6BE6" w:rsidRDefault="00CB6BE6" w:rsidP="009C5397">
            <w:pPr>
              <w:spacing w:after="0" w:line="360" w:lineRule="auto"/>
              <w:ind w:left="743"/>
              <w:jc w:val="both"/>
              <w:rPr>
                <w:rFonts w:ascii="Arial" w:hAnsi="Arial" w:cs="Arial"/>
                <w:sz w:val="24"/>
                <w:szCs w:val="24"/>
                <w:lang w:val="en-ZA"/>
              </w:rPr>
            </w:pPr>
            <w:r>
              <w:rPr>
                <w:rFonts w:ascii="Arial" w:hAnsi="Arial" w:cs="Arial"/>
                <w:sz w:val="24"/>
                <w:szCs w:val="24"/>
                <w:lang w:val="en-ZA"/>
              </w:rPr>
              <w:t>(g)</w:t>
            </w:r>
            <w:r>
              <w:rPr>
                <w:rFonts w:ascii="Arial" w:hAnsi="Arial" w:cs="Arial"/>
                <w:sz w:val="24"/>
                <w:szCs w:val="24"/>
                <w:lang w:val="en-ZA"/>
              </w:rPr>
              <w:tab/>
            </w:r>
            <w:proofErr w:type="gramStart"/>
            <w:r w:rsidR="0050188E">
              <w:rPr>
                <w:rFonts w:ascii="Arial" w:hAnsi="Arial" w:cs="Arial"/>
                <w:sz w:val="24"/>
                <w:szCs w:val="24"/>
                <w:lang w:val="en-ZA"/>
              </w:rPr>
              <w:t>the</w:t>
            </w:r>
            <w:proofErr w:type="gramEnd"/>
            <w:r w:rsidR="0050188E">
              <w:rPr>
                <w:rFonts w:ascii="Arial" w:hAnsi="Arial" w:cs="Arial"/>
                <w:sz w:val="24"/>
                <w:szCs w:val="24"/>
                <w:lang w:val="en-ZA"/>
              </w:rPr>
              <w:t xml:space="preserve"> proposed amendments contain no allegation or basis as to why, in law, the deed of sale is ‘invalid and is of no force of law and/or effect’.</w:t>
            </w:r>
          </w:p>
          <w:p w:rsidR="00CB6BE6" w:rsidRDefault="00CB6BE6" w:rsidP="009C5397">
            <w:pPr>
              <w:spacing w:after="0" w:line="360" w:lineRule="auto"/>
              <w:jc w:val="both"/>
              <w:rPr>
                <w:rFonts w:ascii="Arial" w:hAnsi="Arial" w:cs="Arial"/>
                <w:sz w:val="24"/>
                <w:szCs w:val="24"/>
                <w:lang w:val="en-ZA"/>
              </w:rPr>
            </w:pPr>
          </w:p>
          <w:p w:rsidR="00E519DB" w:rsidRPr="00E519DB" w:rsidRDefault="00E519DB" w:rsidP="009C5397">
            <w:pPr>
              <w:spacing w:after="0" w:line="360" w:lineRule="auto"/>
              <w:jc w:val="both"/>
              <w:rPr>
                <w:rFonts w:ascii="Arial" w:hAnsi="Arial" w:cs="Arial"/>
                <w:sz w:val="24"/>
                <w:szCs w:val="24"/>
                <w:u w:val="single"/>
                <w:lang w:val="en-ZA"/>
              </w:rPr>
            </w:pPr>
            <w:r>
              <w:rPr>
                <w:rFonts w:ascii="Arial" w:hAnsi="Arial" w:cs="Arial"/>
                <w:sz w:val="24"/>
                <w:szCs w:val="24"/>
                <w:u w:val="single"/>
                <w:lang w:val="en-ZA"/>
              </w:rPr>
              <w:t>The application for leave to amend</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[7</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E519DB">
              <w:rPr>
                <w:rFonts w:ascii="Arial" w:hAnsi="Arial" w:cs="Arial"/>
                <w:sz w:val="24"/>
                <w:szCs w:val="24"/>
                <w:lang w:val="en-ZA"/>
              </w:rPr>
              <w:t xml:space="preserve">The defendant states that, in the initial plea which the defendant seeks to amend, the issue regarding the ownership and title to the land at the time the deed of sale was concluded, had not been raised. That issue was not brought to </w:t>
            </w:r>
            <w:r w:rsidR="00E33403">
              <w:rPr>
                <w:rFonts w:ascii="Arial" w:hAnsi="Arial" w:cs="Arial"/>
                <w:sz w:val="24"/>
                <w:szCs w:val="24"/>
                <w:lang w:val="en-ZA"/>
              </w:rPr>
              <w:t xml:space="preserve">the </w:t>
            </w:r>
            <w:r w:rsidR="00E519DB">
              <w:rPr>
                <w:rFonts w:ascii="Arial" w:hAnsi="Arial" w:cs="Arial"/>
                <w:sz w:val="24"/>
                <w:szCs w:val="24"/>
                <w:lang w:val="en-ZA"/>
              </w:rPr>
              <w:t xml:space="preserve">attention of the defendant by its erstwhile legal practitioners. The </w:t>
            </w:r>
            <w:r w:rsidR="004B5A54">
              <w:rPr>
                <w:rFonts w:ascii="Arial" w:hAnsi="Arial" w:cs="Arial"/>
                <w:sz w:val="24"/>
                <w:szCs w:val="24"/>
                <w:lang w:val="en-ZA"/>
              </w:rPr>
              <w:t xml:space="preserve">defendant submits that the intended amendment will not prejudice the plaintiff </w:t>
            </w:r>
            <w:r w:rsidR="004B5A54">
              <w:rPr>
                <w:rFonts w:ascii="Arial" w:hAnsi="Arial" w:cs="Arial"/>
                <w:sz w:val="24"/>
                <w:szCs w:val="24"/>
                <w:lang w:val="en-ZA"/>
              </w:rPr>
              <w:lastRenderedPageBreak/>
              <w:t>to the extent that it cannot be compensated by a costs order on a party and party scale, limited to the costs set out under rule 32(11).</w:t>
            </w:r>
          </w:p>
          <w:p w:rsidR="0006527C" w:rsidRDefault="0006527C" w:rsidP="009C5397">
            <w:pPr>
              <w:spacing w:after="0" w:line="360" w:lineRule="auto"/>
              <w:jc w:val="both"/>
              <w:rPr>
                <w:rFonts w:ascii="Arial" w:hAnsi="Arial" w:cs="Arial"/>
                <w:sz w:val="24"/>
                <w:szCs w:val="24"/>
                <w:lang w:val="en-ZA"/>
              </w:rPr>
            </w:pPr>
          </w:p>
          <w:p w:rsidR="00E519DB" w:rsidRPr="00E519DB" w:rsidRDefault="00E519DB" w:rsidP="009C5397">
            <w:pPr>
              <w:spacing w:after="0" w:line="360" w:lineRule="auto"/>
              <w:jc w:val="both"/>
              <w:rPr>
                <w:rFonts w:ascii="Arial" w:hAnsi="Arial" w:cs="Arial"/>
                <w:sz w:val="24"/>
                <w:szCs w:val="24"/>
                <w:u w:val="single"/>
                <w:lang w:val="en-ZA"/>
              </w:rPr>
            </w:pPr>
            <w:r>
              <w:rPr>
                <w:rFonts w:ascii="Arial" w:hAnsi="Arial" w:cs="Arial"/>
                <w:sz w:val="24"/>
                <w:szCs w:val="24"/>
                <w:u w:val="single"/>
                <w:lang w:val="en-ZA"/>
              </w:rPr>
              <w:t>Opposition to the application for leave to amend</w:t>
            </w:r>
          </w:p>
          <w:p w:rsidR="00E519DB" w:rsidRPr="0006527C" w:rsidRDefault="00E519DB" w:rsidP="009C5397">
            <w:pPr>
              <w:spacing w:after="0" w:line="360" w:lineRule="auto"/>
              <w:jc w:val="both"/>
              <w:rPr>
                <w:rFonts w:ascii="Arial" w:hAnsi="Arial" w:cs="Arial"/>
                <w:sz w:val="24"/>
                <w:szCs w:val="24"/>
                <w:lang w:val="en-ZA"/>
              </w:rPr>
            </w:pPr>
          </w:p>
          <w:p w:rsid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[8</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E519DB">
              <w:rPr>
                <w:rFonts w:ascii="Arial" w:hAnsi="Arial" w:cs="Arial"/>
                <w:sz w:val="24"/>
                <w:szCs w:val="24"/>
                <w:lang w:val="en-ZA"/>
              </w:rPr>
              <w:t xml:space="preserve">In its opposition to the application, the plaintiff submits that application is unfortunate, unfounded and represent a further delay in the finalisation of the matter. The plaintiff submits further that the application be dismissed with costs not limited in terms of rule 32(11) and that such costs be on the scale of attorney and client and to include the costs of one instructing and two instructed counsel. The plaintiff further submits that the recent vacation of trial dates was occasioned </w:t>
            </w:r>
            <w:r w:rsidR="00E33403">
              <w:rPr>
                <w:rFonts w:ascii="Arial" w:hAnsi="Arial" w:cs="Arial"/>
                <w:sz w:val="24"/>
                <w:szCs w:val="24"/>
                <w:lang w:val="en-ZA"/>
              </w:rPr>
              <w:t xml:space="preserve">by </w:t>
            </w:r>
            <w:r w:rsidR="00E519DB">
              <w:rPr>
                <w:rFonts w:ascii="Arial" w:hAnsi="Arial" w:cs="Arial"/>
                <w:sz w:val="24"/>
                <w:szCs w:val="24"/>
                <w:lang w:val="en-ZA"/>
              </w:rPr>
              <w:t>the defendant’s notice of intention to amend and therefore the defendant should be ordered to pay wasted costs incurred by the recent vacation of the trial dates in this matter.</w:t>
            </w:r>
          </w:p>
          <w:p w:rsidR="00E402E0" w:rsidRPr="0006527C" w:rsidRDefault="00E402E0" w:rsidP="009C5397">
            <w:pPr>
              <w:spacing w:after="0" w:line="360" w:lineRule="auto"/>
              <w:jc w:val="both"/>
              <w:rPr>
                <w:rFonts w:ascii="Arial" w:hAnsi="Arial" w:cs="Arial"/>
                <w:sz w:val="24"/>
                <w:szCs w:val="24"/>
                <w:lang w:val="en-ZA"/>
              </w:rPr>
            </w:pPr>
          </w:p>
          <w:p w:rsidR="0006527C" w:rsidRPr="00E33403" w:rsidRDefault="000E6610" w:rsidP="009C5397">
            <w:pPr>
              <w:spacing w:after="0" w:line="360" w:lineRule="auto"/>
              <w:jc w:val="both"/>
              <w:rPr>
                <w:rFonts w:ascii="Arial" w:hAnsi="Arial" w:cs="Arial"/>
                <w:sz w:val="24"/>
                <w:szCs w:val="24"/>
                <w:u w:val="single"/>
                <w:lang w:val="en-ZA"/>
              </w:rPr>
            </w:pPr>
            <w:r w:rsidRPr="00E33403">
              <w:rPr>
                <w:rFonts w:ascii="Arial" w:hAnsi="Arial" w:cs="Arial"/>
                <w:sz w:val="24"/>
                <w:szCs w:val="24"/>
                <w:u w:val="single"/>
                <w:lang w:val="en-ZA"/>
              </w:rPr>
              <w:t>Analysis</w:t>
            </w:r>
          </w:p>
          <w:p w:rsidR="00E33403" w:rsidRDefault="00E33403"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[9</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E55B4F">
              <w:rPr>
                <w:rFonts w:ascii="Arial" w:hAnsi="Arial" w:cs="Arial"/>
                <w:sz w:val="24"/>
                <w:szCs w:val="24"/>
                <w:lang w:val="en-ZA"/>
              </w:rPr>
              <w:t>The principal issue for determination is whether the defendant should be granted leave to amend its plea in the terms as set out in the notice to amend.</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[10</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E55B4F">
              <w:rPr>
                <w:rFonts w:ascii="Arial" w:hAnsi="Arial" w:cs="Arial"/>
                <w:sz w:val="24"/>
                <w:szCs w:val="24"/>
                <w:lang w:val="en-ZA"/>
              </w:rPr>
              <w:t>In order to persuade the court to exercise its discreti</w:t>
            </w:r>
            <w:r w:rsidR="005B0284">
              <w:rPr>
                <w:rFonts w:ascii="Arial" w:hAnsi="Arial" w:cs="Arial"/>
                <w:sz w:val="24"/>
                <w:szCs w:val="24"/>
                <w:lang w:val="en-ZA"/>
              </w:rPr>
              <w:t xml:space="preserve">on in its favour, an applicant </w:t>
            </w:r>
            <w:r w:rsidR="00E55B4F">
              <w:rPr>
                <w:rFonts w:ascii="Arial" w:hAnsi="Arial" w:cs="Arial"/>
                <w:sz w:val="24"/>
                <w:szCs w:val="24"/>
                <w:lang w:val="en-ZA"/>
              </w:rPr>
              <w:t>f</w:t>
            </w:r>
            <w:r w:rsidR="005B0284">
              <w:rPr>
                <w:rFonts w:ascii="Arial" w:hAnsi="Arial" w:cs="Arial"/>
                <w:sz w:val="24"/>
                <w:szCs w:val="24"/>
                <w:lang w:val="en-ZA"/>
              </w:rPr>
              <w:t>o</w:t>
            </w:r>
            <w:r w:rsidR="00E55B4F">
              <w:rPr>
                <w:rFonts w:ascii="Arial" w:hAnsi="Arial" w:cs="Arial"/>
                <w:sz w:val="24"/>
                <w:szCs w:val="24"/>
                <w:lang w:val="en-ZA"/>
              </w:rPr>
              <w:t xml:space="preserve">r leave </w:t>
            </w:r>
            <w:r w:rsidR="005B0284">
              <w:rPr>
                <w:rFonts w:ascii="Arial" w:hAnsi="Arial" w:cs="Arial"/>
                <w:sz w:val="24"/>
                <w:szCs w:val="24"/>
                <w:lang w:val="en-ZA"/>
              </w:rPr>
              <w:t>to amend must show that the pro</w:t>
            </w:r>
            <w:r w:rsidR="00E55B4F">
              <w:rPr>
                <w:rFonts w:ascii="Arial" w:hAnsi="Arial" w:cs="Arial"/>
                <w:sz w:val="24"/>
                <w:szCs w:val="24"/>
                <w:lang w:val="en-ZA"/>
              </w:rPr>
              <w:t>po</w:t>
            </w:r>
            <w:r w:rsidR="005B0284">
              <w:rPr>
                <w:rFonts w:ascii="Arial" w:hAnsi="Arial" w:cs="Arial"/>
                <w:sz w:val="24"/>
                <w:szCs w:val="24"/>
                <w:lang w:val="en-ZA"/>
              </w:rPr>
              <w:t>s</w:t>
            </w:r>
            <w:r w:rsidR="00E55B4F">
              <w:rPr>
                <w:rFonts w:ascii="Arial" w:hAnsi="Arial" w:cs="Arial"/>
                <w:sz w:val="24"/>
                <w:szCs w:val="24"/>
                <w:lang w:val="en-ZA"/>
              </w:rPr>
              <w:t xml:space="preserve">ed amendment is worthy of consideration and introduces a triable issue. The court </w:t>
            </w:r>
            <w:r w:rsidR="005B0284">
              <w:rPr>
                <w:rFonts w:ascii="Arial" w:hAnsi="Arial" w:cs="Arial"/>
                <w:sz w:val="24"/>
                <w:szCs w:val="24"/>
                <w:lang w:val="en-ZA"/>
              </w:rPr>
              <w:t>shall then wei</w:t>
            </w:r>
            <w:r w:rsidR="00E55B4F">
              <w:rPr>
                <w:rFonts w:ascii="Arial" w:hAnsi="Arial" w:cs="Arial"/>
                <w:sz w:val="24"/>
                <w:szCs w:val="24"/>
                <w:lang w:val="en-ZA"/>
              </w:rPr>
              <w:t>g</w:t>
            </w:r>
            <w:r w:rsidR="005B0284">
              <w:rPr>
                <w:rFonts w:ascii="Arial" w:hAnsi="Arial" w:cs="Arial"/>
                <w:sz w:val="24"/>
                <w:szCs w:val="24"/>
                <w:lang w:val="en-ZA"/>
              </w:rPr>
              <w:t>h</w:t>
            </w:r>
            <w:r w:rsidR="00E55B4F">
              <w:rPr>
                <w:rFonts w:ascii="Arial" w:hAnsi="Arial" w:cs="Arial"/>
                <w:sz w:val="24"/>
                <w:szCs w:val="24"/>
                <w:lang w:val="en-ZA"/>
              </w:rPr>
              <w:t xml:space="preserve"> the </w:t>
            </w:r>
            <w:r w:rsidR="00712B10">
              <w:rPr>
                <w:rFonts w:ascii="Arial" w:hAnsi="Arial" w:cs="Arial"/>
                <w:sz w:val="24"/>
                <w:szCs w:val="24"/>
                <w:lang w:val="en-ZA"/>
              </w:rPr>
              <w:t>r</w:t>
            </w:r>
            <w:r w:rsidR="00E55B4F">
              <w:rPr>
                <w:rFonts w:ascii="Arial" w:hAnsi="Arial" w:cs="Arial"/>
                <w:sz w:val="24"/>
                <w:szCs w:val="24"/>
                <w:lang w:val="en-ZA"/>
              </w:rPr>
              <w:t xml:space="preserve">easons and explanation given by the applicant for the amendment, against the objections raised by the opponents. Where the proposed amendment will prejudice the opponent or would </w:t>
            </w:r>
            <w:r w:rsidR="005B0284">
              <w:rPr>
                <w:rFonts w:ascii="Arial" w:hAnsi="Arial" w:cs="Arial"/>
                <w:sz w:val="24"/>
                <w:szCs w:val="24"/>
                <w:lang w:val="en-ZA"/>
              </w:rPr>
              <w:t xml:space="preserve">be </w:t>
            </w:r>
            <w:proofErr w:type="spellStart"/>
            <w:r w:rsidR="005B0284">
              <w:rPr>
                <w:rFonts w:ascii="Arial" w:hAnsi="Arial" w:cs="Arial"/>
                <w:sz w:val="24"/>
                <w:szCs w:val="24"/>
                <w:lang w:val="en-ZA"/>
              </w:rPr>
              <w:t>excipiable</w:t>
            </w:r>
            <w:proofErr w:type="spellEnd"/>
            <w:r w:rsidR="005B0284">
              <w:rPr>
                <w:rFonts w:ascii="Arial" w:hAnsi="Arial" w:cs="Arial"/>
                <w:sz w:val="24"/>
                <w:szCs w:val="24"/>
                <w:lang w:val="en-ZA"/>
              </w:rPr>
              <w:t>, the amendment should be refused.</w:t>
            </w:r>
            <w:r w:rsidR="006F722C">
              <w:rPr>
                <w:rStyle w:val="FootnoteReference"/>
                <w:rFonts w:ascii="Arial" w:hAnsi="Arial" w:cs="Arial"/>
                <w:sz w:val="24"/>
                <w:szCs w:val="24"/>
                <w:lang w:val="en-ZA"/>
              </w:rPr>
              <w:footnoteReference w:id="1"/>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[11</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D65533">
              <w:rPr>
                <w:rFonts w:ascii="Arial" w:hAnsi="Arial" w:cs="Arial"/>
                <w:sz w:val="24"/>
                <w:szCs w:val="24"/>
                <w:lang w:val="en-ZA"/>
              </w:rPr>
              <w:t xml:space="preserve">In the present case, one of the plaintiff’s contentions is that the defendant seeks the introduction of amendments which, if allowed, will render the pleadings (as amended) </w:t>
            </w:r>
            <w:proofErr w:type="spellStart"/>
            <w:r w:rsidR="00D65533">
              <w:rPr>
                <w:rFonts w:ascii="Arial" w:hAnsi="Arial" w:cs="Arial"/>
                <w:sz w:val="24"/>
                <w:szCs w:val="24"/>
                <w:lang w:val="en-ZA"/>
              </w:rPr>
              <w:t>excipiable</w:t>
            </w:r>
            <w:proofErr w:type="spellEnd"/>
            <w:r w:rsidR="00D65533">
              <w:rPr>
                <w:rFonts w:ascii="Arial" w:hAnsi="Arial" w:cs="Arial"/>
                <w:sz w:val="24"/>
                <w:szCs w:val="24"/>
                <w:lang w:val="en-ZA"/>
              </w:rPr>
              <w:t xml:space="preserve"> and that the proposed </w:t>
            </w:r>
            <w:r w:rsidR="00E55B4F">
              <w:rPr>
                <w:rFonts w:ascii="Arial" w:hAnsi="Arial" w:cs="Arial"/>
                <w:sz w:val="24"/>
                <w:szCs w:val="24"/>
                <w:lang w:val="en-ZA"/>
              </w:rPr>
              <w:t>amendments</w:t>
            </w:r>
            <w:r w:rsidR="00D65533">
              <w:rPr>
                <w:rFonts w:ascii="Arial" w:hAnsi="Arial" w:cs="Arial"/>
                <w:sz w:val="24"/>
                <w:szCs w:val="24"/>
                <w:lang w:val="en-ZA"/>
              </w:rPr>
              <w:t xml:space="preserve"> are premised on an erroneous belief that for the sale agreement to constitute a valid sale, the se</w:t>
            </w:r>
            <w:r w:rsidR="00E33403">
              <w:rPr>
                <w:rFonts w:ascii="Arial" w:hAnsi="Arial" w:cs="Arial"/>
                <w:sz w:val="24"/>
                <w:szCs w:val="24"/>
                <w:lang w:val="en-ZA"/>
              </w:rPr>
              <w:t>ll</w:t>
            </w:r>
            <w:r w:rsidR="00D65533">
              <w:rPr>
                <w:rFonts w:ascii="Arial" w:hAnsi="Arial" w:cs="Arial"/>
                <w:sz w:val="24"/>
                <w:szCs w:val="24"/>
                <w:lang w:val="en-ZA"/>
              </w:rPr>
              <w:t>er has to be the owner or have been authorised by the owner to sell the property.</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[12</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E55B4F">
              <w:rPr>
                <w:rFonts w:ascii="Arial" w:hAnsi="Arial" w:cs="Arial"/>
                <w:sz w:val="24"/>
                <w:szCs w:val="24"/>
                <w:lang w:val="en-ZA"/>
              </w:rPr>
              <w:t>Having considered the proposed amendments</w:t>
            </w:r>
            <w:r w:rsidR="00DA6665">
              <w:rPr>
                <w:rFonts w:ascii="Arial" w:hAnsi="Arial" w:cs="Arial"/>
                <w:sz w:val="24"/>
                <w:szCs w:val="24"/>
                <w:lang w:val="en-ZA"/>
              </w:rPr>
              <w:t>,</w:t>
            </w:r>
            <w:r w:rsidR="00E55B4F">
              <w:rPr>
                <w:rFonts w:ascii="Arial" w:hAnsi="Arial" w:cs="Arial"/>
                <w:sz w:val="24"/>
                <w:szCs w:val="24"/>
                <w:lang w:val="en-ZA"/>
              </w:rPr>
              <w:t xml:space="preserve"> I am of the view that the </w:t>
            </w:r>
            <w:r w:rsidR="00DA6665">
              <w:rPr>
                <w:rFonts w:ascii="Arial" w:hAnsi="Arial" w:cs="Arial"/>
                <w:sz w:val="24"/>
                <w:szCs w:val="24"/>
                <w:lang w:val="en-ZA"/>
              </w:rPr>
              <w:t>proposed amendments are principally</w:t>
            </w:r>
            <w:r w:rsidR="00E55B4F">
              <w:rPr>
                <w:rFonts w:ascii="Arial" w:hAnsi="Arial" w:cs="Arial"/>
                <w:sz w:val="24"/>
                <w:szCs w:val="24"/>
                <w:lang w:val="en-ZA"/>
              </w:rPr>
              <w:t xml:space="preserve"> premised on a notion that for a sale agreement to be valid, the seller need to be the owner or have been authorised by the owner of the thing sold. This much is apparent from the provisions of paras 15 to 19 and paras 23 to 30 of the notice to amend. In </w:t>
            </w:r>
            <w:r w:rsidR="00E55B4F">
              <w:rPr>
                <w:rFonts w:ascii="Arial" w:hAnsi="Arial" w:cs="Arial"/>
                <w:sz w:val="24"/>
                <w:szCs w:val="24"/>
                <w:lang w:val="en-ZA"/>
              </w:rPr>
              <w:lastRenderedPageBreak/>
              <w:t xml:space="preserve">addition to the </w:t>
            </w:r>
            <w:proofErr w:type="spellStart"/>
            <w:r w:rsidR="00E55B4F">
              <w:rPr>
                <w:rFonts w:ascii="Arial" w:hAnsi="Arial" w:cs="Arial"/>
                <w:sz w:val="24"/>
                <w:szCs w:val="24"/>
                <w:lang w:val="en-ZA"/>
              </w:rPr>
              <w:t>aforegoing</w:t>
            </w:r>
            <w:proofErr w:type="spellEnd"/>
            <w:r w:rsidR="00E55B4F">
              <w:rPr>
                <w:rFonts w:ascii="Arial" w:hAnsi="Arial" w:cs="Arial"/>
                <w:sz w:val="24"/>
                <w:szCs w:val="24"/>
                <w:lang w:val="en-ZA"/>
              </w:rPr>
              <w:t>, the substance of the defence raised in paras 20 to 22 read with para 23 of the notice to amend, is that the deed of sale is invalid and unenforceable because at the time it was concluded the immovable property was not the property of the defendant.</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[13</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D65533">
              <w:rPr>
                <w:rFonts w:ascii="Arial" w:hAnsi="Arial" w:cs="Arial"/>
                <w:sz w:val="24"/>
                <w:szCs w:val="24"/>
                <w:lang w:val="en-ZA"/>
              </w:rPr>
              <w:t>It is trite that it is not a requirement for a valid contract of sale that the seller must be the owner of the thing sold.</w:t>
            </w:r>
            <w:r w:rsidR="00D65533">
              <w:rPr>
                <w:rStyle w:val="FootnoteReference"/>
                <w:rFonts w:ascii="Arial" w:hAnsi="Arial" w:cs="Arial"/>
                <w:sz w:val="24"/>
                <w:szCs w:val="24"/>
                <w:lang w:val="en-ZA"/>
              </w:rPr>
              <w:footnoteReference w:id="2"/>
            </w:r>
            <w:r w:rsidR="00DA6665">
              <w:rPr>
                <w:rFonts w:ascii="Arial" w:hAnsi="Arial" w:cs="Arial"/>
                <w:sz w:val="24"/>
                <w:szCs w:val="24"/>
                <w:lang w:val="en-ZA"/>
              </w:rPr>
              <w:t xml:space="preserve"> Considering that</w:t>
            </w:r>
            <w:r w:rsidR="00D65533">
              <w:rPr>
                <w:rFonts w:ascii="Arial" w:hAnsi="Arial" w:cs="Arial"/>
                <w:sz w:val="24"/>
                <w:szCs w:val="24"/>
                <w:lang w:val="en-ZA"/>
              </w:rPr>
              <w:t xml:space="preserve"> the defendant’s proposed amendments are </w:t>
            </w:r>
            <w:r w:rsidR="00DA6665">
              <w:rPr>
                <w:rFonts w:ascii="Arial" w:hAnsi="Arial" w:cs="Arial"/>
                <w:sz w:val="24"/>
                <w:szCs w:val="24"/>
                <w:lang w:val="en-ZA"/>
              </w:rPr>
              <w:t xml:space="preserve">principally </w:t>
            </w:r>
            <w:r w:rsidR="00D65533">
              <w:rPr>
                <w:rFonts w:ascii="Arial" w:hAnsi="Arial" w:cs="Arial"/>
                <w:sz w:val="24"/>
                <w:szCs w:val="24"/>
                <w:lang w:val="en-ZA"/>
              </w:rPr>
              <w:t>pr</w:t>
            </w:r>
            <w:r w:rsidR="00DA6665">
              <w:rPr>
                <w:rFonts w:ascii="Arial" w:hAnsi="Arial" w:cs="Arial"/>
                <w:sz w:val="24"/>
                <w:szCs w:val="24"/>
                <w:lang w:val="en-ZA"/>
              </w:rPr>
              <w:t>emised on the notion that a sell</w:t>
            </w:r>
            <w:r w:rsidR="00D65533">
              <w:rPr>
                <w:rFonts w:ascii="Arial" w:hAnsi="Arial" w:cs="Arial"/>
                <w:sz w:val="24"/>
                <w:szCs w:val="24"/>
                <w:lang w:val="en-ZA"/>
              </w:rPr>
              <w:t>er need to be the owner of</w:t>
            </w:r>
            <w:r w:rsidR="00E33403">
              <w:rPr>
                <w:rFonts w:ascii="Arial" w:hAnsi="Arial" w:cs="Arial"/>
                <w:sz w:val="24"/>
                <w:szCs w:val="24"/>
                <w:lang w:val="en-ZA"/>
              </w:rPr>
              <w:t xml:space="preserve"> the</w:t>
            </w:r>
            <w:r w:rsidR="00D65533">
              <w:rPr>
                <w:rFonts w:ascii="Arial" w:hAnsi="Arial" w:cs="Arial"/>
                <w:sz w:val="24"/>
                <w:szCs w:val="24"/>
                <w:lang w:val="en-ZA"/>
              </w:rPr>
              <w:t xml:space="preserve"> thing sold for the cont</w:t>
            </w:r>
            <w:r w:rsidR="00DA6665">
              <w:rPr>
                <w:rFonts w:ascii="Arial" w:hAnsi="Arial" w:cs="Arial"/>
                <w:sz w:val="24"/>
                <w:szCs w:val="24"/>
                <w:lang w:val="en-ZA"/>
              </w:rPr>
              <w:t>ract to be valid, I am of the opinion</w:t>
            </w:r>
            <w:r w:rsidR="00D65533">
              <w:rPr>
                <w:rFonts w:ascii="Arial" w:hAnsi="Arial" w:cs="Arial"/>
                <w:sz w:val="24"/>
                <w:szCs w:val="24"/>
                <w:lang w:val="en-ZA"/>
              </w:rPr>
              <w:t xml:space="preserve"> that the amendments should not </w:t>
            </w:r>
            <w:r w:rsidR="00E55B4F">
              <w:rPr>
                <w:rFonts w:ascii="Arial" w:hAnsi="Arial" w:cs="Arial"/>
                <w:sz w:val="24"/>
                <w:szCs w:val="24"/>
                <w:lang w:val="en-ZA"/>
              </w:rPr>
              <w:t>be</w:t>
            </w:r>
            <w:r w:rsidR="00D65533">
              <w:rPr>
                <w:rFonts w:ascii="Arial" w:hAnsi="Arial" w:cs="Arial"/>
                <w:sz w:val="24"/>
                <w:szCs w:val="24"/>
                <w:lang w:val="en-ZA"/>
              </w:rPr>
              <w:t xml:space="preserve"> allowed on the ground that they would render the plea </w:t>
            </w:r>
            <w:proofErr w:type="spellStart"/>
            <w:r w:rsidR="00D65533">
              <w:rPr>
                <w:rFonts w:ascii="Arial" w:hAnsi="Arial" w:cs="Arial"/>
                <w:sz w:val="24"/>
                <w:szCs w:val="24"/>
                <w:lang w:val="en-ZA"/>
              </w:rPr>
              <w:t>excipiable</w:t>
            </w:r>
            <w:proofErr w:type="spellEnd"/>
            <w:r w:rsidR="00D65533">
              <w:rPr>
                <w:rFonts w:ascii="Arial" w:hAnsi="Arial" w:cs="Arial"/>
                <w:sz w:val="24"/>
                <w:szCs w:val="24"/>
                <w:lang w:val="en-ZA"/>
              </w:rPr>
              <w:t xml:space="preserve"> on the basis that the proposed amendments fail to disclose a defence alternatively for being vague and embarrassing that the plaintiff would be unable to ascertain a basis for the defence.</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[14</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90795E">
              <w:rPr>
                <w:rFonts w:ascii="Arial" w:hAnsi="Arial" w:cs="Arial"/>
                <w:sz w:val="24"/>
                <w:szCs w:val="24"/>
                <w:lang w:val="en-ZA"/>
              </w:rPr>
              <w:t xml:space="preserve">For the </w:t>
            </w:r>
            <w:proofErr w:type="spellStart"/>
            <w:r w:rsidR="0090795E">
              <w:rPr>
                <w:rFonts w:ascii="Arial" w:hAnsi="Arial" w:cs="Arial"/>
                <w:sz w:val="24"/>
                <w:szCs w:val="24"/>
                <w:lang w:val="en-ZA"/>
              </w:rPr>
              <w:t>aforegoing</w:t>
            </w:r>
            <w:proofErr w:type="spellEnd"/>
            <w:r w:rsidR="0090795E">
              <w:rPr>
                <w:rFonts w:ascii="Arial" w:hAnsi="Arial" w:cs="Arial"/>
                <w:sz w:val="24"/>
                <w:szCs w:val="24"/>
                <w:lang w:val="en-ZA"/>
              </w:rPr>
              <w:t xml:space="preserve"> reason, the application for leave to amend stands to be dismissed.</w:t>
            </w:r>
          </w:p>
          <w:p w:rsidR="0006527C" w:rsidRPr="0006527C" w:rsidRDefault="0006527C" w:rsidP="009C5397">
            <w:pPr>
              <w:spacing w:after="0" w:line="360" w:lineRule="auto"/>
              <w:jc w:val="both"/>
              <w:rPr>
                <w:rFonts w:ascii="Arial" w:hAnsi="Arial" w:cs="Arial"/>
                <w:sz w:val="24"/>
                <w:szCs w:val="24"/>
                <w:lang w:val="en-ZA"/>
              </w:rPr>
            </w:pPr>
          </w:p>
          <w:p w:rsidR="0090795E"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[15</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90795E">
              <w:rPr>
                <w:rFonts w:ascii="Arial" w:hAnsi="Arial" w:cs="Arial"/>
                <w:sz w:val="24"/>
                <w:szCs w:val="24"/>
                <w:lang w:val="en-ZA"/>
              </w:rPr>
              <w:t>On the issue of costs, I am of the view that costs should follow the event in the present circumstances. The plaintiff request</w:t>
            </w:r>
            <w:r w:rsidR="00CB2449">
              <w:rPr>
                <w:rFonts w:ascii="Arial" w:hAnsi="Arial" w:cs="Arial"/>
                <w:sz w:val="24"/>
                <w:szCs w:val="24"/>
                <w:lang w:val="en-ZA"/>
              </w:rPr>
              <w:t>s that costs not be limited by rule 32(11). To determine this issue</w:t>
            </w:r>
            <w:r w:rsidR="00DA6665">
              <w:rPr>
                <w:rFonts w:ascii="Arial" w:hAnsi="Arial" w:cs="Arial"/>
                <w:sz w:val="24"/>
                <w:szCs w:val="24"/>
                <w:lang w:val="en-ZA"/>
              </w:rPr>
              <w:t>,</w:t>
            </w:r>
            <w:r w:rsidR="00CB2449">
              <w:rPr>
                <w:rFonts w:ascii="Arial" w:hAnsi="Arial" w:cs="Arial"/>
                <w:sz w:val="24"/>
                <w:szCs w:val="24"/>
                <w:lang w:val="en-ZA"/>
              </w:rPr>
              <w:t xml:space="preserve"> I have had regard to the approach and the considerations set out in </w:t>
            </w:r>
            <w:r w:rsidR="00CB2449" w:rsidRPr="00DA6665">
              <w:rPr>
                <w:rFonts w:ascii="Arial" w:hAnsi="Arial" w:cs="Arial"/>
                <w:i/>
                <w:sz w:val="24"/>
                <w:szCs w:val="24"/>
                <w:lang w:val="en-ZA"/>
              </w:rPr>
              <w:t>SAPA v Minister of</w:t>
            </w:r>
            <w:r w:rsidR="00CB2449">
              <w:rPr>
                <w:rFonts w:ascii="Arial" w:hAnsi="Arial" w:cs="Arial"/>
                <w:sz w:val="24"/>
                <w:szCs w:val="24"/>
                <w:lang w:val="en-ZA"/>
              </w:rPr>
              <w:t xml:space="preserve"> </w:t>
            </w:r>
            <w:r w:rsidR="00CB2449" w:rsidRPr="00DA6665">
              <w:rPr>
                <w:rFonts w:ascii="Arial" w:hAnsi="Arial" w:cs="Arial"/>
                <w:i/>
                <w:sz w:val="24"/>
                <w:szCs w:val="24"/>
                <w:lang w:val="en-ZA"/>
              </w:rPr>
              <w:t xml:space="preserve">Trade and Industry </w:t>
            </w:r>
            <w:r w:rsidR="00CB2449" w:rsidRPr="00E33403">
              <w:rPr>
                <w:rFonts w:ascii="Arial" w:hAnsi="Arial" w:cs="Arial"/>
                <w:sz w:val="24"/>
                <w:szCs w:val="24"/>
                <w:lang w:val="en-ZA"/>
              </w:rPr>
              <w:t>2015 (1) NR 260 at p 282</w:t>
            </w:r>
            <w:r w:rsidR="00CB2449">
              <w:rPr>
                <w:rFonts w:ascii="Arial" w:hAnsi="Arial" w:cs="Arial"/>
                <w:sz w:val="24"/>
                <w:szCs w:val="24"/>
                <w:lang w:val="en-ZA"/>
              </w:rPr>
              <w:t>. I have considered that the parties are litigating mor</w:t>
            </w:r>
            <w:r w:rsidR="00DA6665">
              <w:rPr>
                <w:rFonts w:ascii="Arial" w:hAnsi="Arial" w:cs="Arial"/>
                <w:sz w:val="24"/>
                <w:szCs w:val="24"/>
                <w:lang w:val="en-ZA"/>
              </w:rPr>
              <w:t>e or less with equality of arms. I have also considered</w:t>
            </w:r>
            <w:r w:rsidR="00CB2449">
              <w:rPr>
                <w:rFonts w:ascii="Arial" w:hAnsi="Arial" w:cs="Arial"/>
                <w:sz w:val="24"/>
                <w:szCs w:val="24"/>
                <w:lang w:val="en-ZA"/>
              </w:rPr>
              <w:t xml:space="preserve"> the </w:t>
            </w:r>
            <w:r w:rsidR="00785504">
              <w:rPr>
                <w:rFonts w:ascii="Arial" w:hAnsi="Arial" w:cs="Arial"/>
                <w:sz w:val="24"/>
                <w:szCs w:val="24"/>
                <w:lang w:val="en-ZA"/>
              </w:rPr>
              <w:t xml:space="preserve">complexity and the </w:t>
            </w:r>
            <w:r w:rsidR="00CB2449">
              <w:rPr>
                <w:rFonts w:ascii="Arial" w:hAnsi="Arial" w:cs="Arial"/>
                <w:sz w:val="24"/>
                <w:szCs w:val="24"/>
                <w:lang w:val="en-ZA"/>
              </w:rPr>
              <w:t xml:space="preserve">importance of </w:t>
            </w:r>
            <w:r w:rsidR="00DD6067">
              <w:rPr>
                <w:rFonts w:ascii="Arial" w:hAnsi="Arial" w:cs="Arial"/>
                <w:sz w:val="24"/>
                <w:szCs w:val="24"/>
                <w:lang w:val="en-ZA"/>
              </w:rPr>
              <w:t xml:space="preserve">the </w:t>
            </w:r>
            <w:r w:rsidR="00CB2449">
              <w:rPr>
                <w:rFonts w:ascii="Arial" w:hAnsi="Arial" w:cs="Arial"/>
                <w:sz w:val="24"/>
                <w:szCs w:val="24"/>
                <w:lang w:val="en-ZA"/>
              </w:rPr>
              <w:t xml:space="preserve">matter to the parties, the number of interlocutory motions in the life of the case (about three in this case), the merits </w:t>
            </w:r>
            <w:r w:rsidR="00FA71C0">
              <w:rPr>
                <w:rFonts w:ascii="Arial" w:hAnsi="Arial" w:cs="Arial"/>
                <w:sz w:val="24"/>
                <w:szCs w:val="24"/>
                <w:lang w:val="en-ZA"/>
              </w:rPr>
              <w:t>(or lack thereof)</w:t>
            </w:r>
            <w:r w:rsidR="00CB2449">
              <w:rPr>
                <w:rFonts w:ascii="Arial" w:hAnsi="Arial" w:cs="Arial"/>
                <w:sz w:val="24"/>
                <w:szCs w:val="24"/>
                <w:lang w:val="en-ZA"/>
              </w:rPr>
              <w:t xml:space="preserve"> and the stage at which the pres</w:t>
            </w:r>
            <w:r w:rsidR="00DA6665">
              <w:rPr>
                <w:rFonts w:ascii="Arial" w:hAnsi="Arial" w:cs="Arial"/>
                <w:sz w:val="24"/>
                <w:szCs w:val="24"/>
                <w:lang w:val="en-ZA"/>
              </w:rPr>
              <w:t>ent application was launched. Ha</w:t>
            </w:r>
            <w:r w:rsidR="00CB2449">
              <w:rPr>
                <w:rFonts w:ascii="Arial" w:hAnsi="Arial" w:cs="Arial"/>
                <w:sz w:val="24"/>
                <w:szCs w:val="24"/>
                <w:lang w:val="en-ZA"/>
              </w:rPr>
              <w:t>vin</w:t>
            </w:r>
            <w:r w:rsidR="00DA6665">
              <w:rPr>
                <w:rFonts w:ascii="Arial" w:hAnsi="Arial" w:cs="Arial"/>
                <w:sz w:val="24"/>
                <w:szCs w:val="24"/>
                <w:lang w:val="en-ZA"/>
              </w:rPr>
              <w:t xml:space="preserve">g considered the </w:t>
            </w:r>
            <w:proofErr w:type="spellStart"/>
            <w:r w:rsidR="00DA6665">
              <w:rPr>
                <w:rFonts w:ascii="Arial" w:hAnsi="Arial" w:cs="Arial"/>
                <w:sz w:val="24"/>
                <w:szCs w:val="24"/>
                <w:lang w:val="en-ZA"/>
              </w:rPr>
              <w:t>aforegoing</w:t>
            </w:r>
            <w:proofErr w:type="spellEnd"/>
            <w:r w:rsidR="00DA6665">
              <w:rPr>
                <w:rFonts w:ascii="Arial" w:hAnsi="Arial" w:cs="Arial"/>
                <w:sz w:val="24"/>
                <w:szCs w:val="24"/>
                <w:lang w:val="en-ZA"/>
              </w:rPr>
              <w:t xml:space="preserve"> issue</w:t>
            </w:r>
            <w:r w:rsidR="00CB2449">
              <w:rPr>
                <w:rFonts w:ascii="Arial" w:hAnsi="Arial" w:cs="Arial"/>
                <w:sz w:val="24"/>
                <w:szCs w:val="24"/>
                <w:lang w:val="en-ZA"/>
              </w:rPr>
              <w:t>s</w:t>
            </w:r>
            <w:r w:rsidR="00DA6665">
              <w:rPr>
                <w:rFonts w:ascii="Arial" w:hAnsi="Arial" w:cs="Arial"/>
                <w:sz w:val="24"/>
                <w:szCs w:val="24"/>
                <w:lang w:val="en-ZA"/>
              </w:rPr>
              <w:t>,</w:t>
            </w:r>
            <w:r w:rsidR="00CB2449">
              <w:rPr>
                <w:rFonts w:ascii="Arial" w:hAnsi="Arial" w:cs="Arial"/>
                <w:sz w:val="24"/>
                <w:szCs w:val="24"/>
                <w:lang w:val="en-ZA"/>
              </w:rPr>
              <w:t xml:space="preserve"> I am of the view that</w:t>
            </w:r>
            <w:r w:rsidR="0090795E">
              <w:rPr>
                <w:rFonts w:ascii="Arial" w:hAnsi="Arial" w:cs="Arial"/>
                <w:sz w:val="24"/>
                <w:szCs w:val="24"/>
                <w:lang w:val="en-ZA"/>
              </w:rPr>
              <w:t xml:space="preserve"> the costs should not be limited as contemplated in rule 32(11). Furthermore, the plaintiff prays for a costs order including costs of one instructing and two instructed counsel. Given the importance of the matter to the parties I am satisfied that those costs are justified.</w:t>
            </w:r>
            <w:r w:rsidR="00FA71C0">
              <w:rPr>
                <w:rFonts w:ascii="Arial" w:hAnsi="Arial" w:cs="Arial"/>
                <w:sz w:val="24"/>
                <w:szCs w:val="24"/>
                <w:lang w:val="en-ZA"/>
              </w:rPr>
              <w:t xml:space="preserve"> </w:t>
            </w:r>
            <w:r w:rsidR="0090795E">
              <w:rPr>
                <w:rFonts w:ascii="Arial" w:hAnsi="Arial" w:cs="Arial"/>
                <w:sz w:val="24"/>
                <w:szCs w:val="24"/>
                <w:lang w:val="en-ZA"/>
              </w:rPr>
              <w:t xml:space="preserve">However, I </w:t>
            </w:r>
            <w:r w:rsidR="00DD6067">
              <w:rPr>
                <w:rFonts w:ascii="Arial" w:hAnsi="Arial" w:cs="Arial"/>
                <w:sz w:val="24"/>
                <w:szCs w:val="24"/>
                <w:lang w:val="en-ZA"/>
              </w:rPr>
              <w:t xml:space="preserve">am </w:t>
            </w:r>
            <w:r w:rsidR="0090795E">
              <w:rPr>
                <w:rFonts w:ascii="Arial" w:hAnsi="Arial" w:cs="Arial"/>
                <w:sz w:val="24"/>
                <w:szCs w:val="24"/>
                <w:lang w:val="en-ZA"/>
              </w:rPr>
              <w:t>not persuaded by the plaintiff’s</w:t>
            </w:r>
            <w:r w:rsidR="00FA71C0">
              <w:rPr>
                <w:rFonts w:ascii="Arial" w:hAnsi="Arial" w:cs="Arial"/>
                <w:sz w:val="24"/>
                <w:szCs w:val="24"/>
                <w:lang w:val="en-ZA"/>
              </w:rPr>
              <w:t xml:space="preserve"> arguments that the costs to be awarded</w:t>
            </w:r>
            <w:r w:rsidR="0090795E">
              <w:rPr>
                <w:rFonts w:ascii="Arial" w:hAnsi="Arial" w:cs="Arial"/>
                <w:sz w:val="24"/>
                <w:szCs w:val="24"/>
                <w:lang w:val="en-ZA"/>
              </w:rPr>
              <w:t xml:space="preserve"> should be </w:t>
            </w:r>
            <w:r w:rsidR="00FA71C0">
              <w:rPr>
                <w:rFonts w:ascii="Arial" w:hAnsi="Arial" w:cs="Arial"/>
                <w:sz w:val="24"/>
                <w:szCs w:val="24"/>
                <w:lang w:val="en-ZA"/>
              </w:rPr>
              <w:t xml:space="preserve">on </w:t>
            </w:r>
            <w:r w:rsidR="0090795E">
              <w:rPr>
                <w:rFonts w:ascii="Arial" w:hAnsi="Arial" w:cs="Arial"/>
                <w:sz w:val="24"/>
                <w:szCs w:val="24"/>
                <w:lang w:val="en-ZA"/>
              </w:rPr>
              <w:t>a punitive scale.</w:t>
            </w:r>
          </w:p>
          <w:p w:rsidR="0006527C" w:rsidRPr="0006527C" w:rsidRDefault="0006527C" w:rsidP="009C5397">
            <w:pPr>
              <w:spacing w:after="0" w:line="360" w:lineRule="auto"/>
              <w:jc w:val="both"/>
              <w:rPr>
                <w:rFonts w:ascii="Arial" w:hAnsi="Arial" w:cs="Arial"/>
                <w:sz w:val="24"/>
                <w:szCs w:val="24"/>
                <w:lang w:val="en-ZA"/>
              </w:rPr>
            </w:pPr>
          </w:p>
          <w:p w:rsidR="0006527C" w:rsidRPr="0006527C"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[16</w:t>
            </w:r>
            <w:r w:rsidR="0006527C" w:rsidRPr="0006527C">
              <w:rPr>
                <w:rFonts w:ascii="Arial" w:hAnsi="Arial" w:cs="Arial"/>
                <w:sz w:val="24"/>
                <w:szCs w:val="24"/>
                <w:lang w:val="en-ZA"/>
              </w:rPr>
              <w:t>]</w:t>
            </w:r>
            <w:r w:rsidR="0006527C" w:rsidRPr="0006527C">
              <w:rPr>
                <w:rFonts w:ascii="Arial" w:hAnsi="Arial" w:cs="Arial"/>
                <w:sz w:val="24"/>
                <w:szCs w:val="24"/>
                <w:lang w:val="en-ZA"/>
              </w:rPr>
              <w:tab/>
            </w:r>
            <w:r w:rsidR="00687939">
              <w:rPr>
                <w:rFonts w:ascii="Arial" w:hAnsi="Arial" w:cs="Arial"/>
                <w:sz w:val="24"/>
                <w:szCs w:val="24"/>
                <w:lang w:val="en-ZA"/>
              </w:rPr>
              <w:t xml:space="preserve">I am also of a view that the plaintiff is entitled to an order in its favour for </w:t>
            </w:r>
            <w:r w:rsidR="00FA71C0">
              <w:rPr>
                <w:rFonts w:ascii="Arial" w:hAnsi="Arial" w:cs="Arial"/>
                <w:sz w:val="24"/>
                <w:szCs w:val="24"/>
                <w:lang w:val="en-ZA"/>
              </w:rPr>
              <w:t xml:space="preserve">the </w:t>
            </w:r>
            <w:r w:rsidR="00687939">
              <w:rPr>
                <w:rFonts w:ascii="Arial" w:hAnsi="Arial" w:cs="Arial"/>
                <w:sz w:val="24"/>
                <w:szCs w:val="24"/>
                <w:lang w:val="en-ZA"/>
              </w:rPr>
              <w:t>wasted costs in respect of the vacation of trial dates on 29 August 2023.</w:t>
            </w:r>
          </w:p>
          <w:p w:rsidR="0006527C" w:rsidRPr="0006527C" w:rsidRDefault="0006527C" w:rsidP="009C5397">
            <w:pPr>
              <w:spacing w:after="0" w:line="360" w:lineRule="auto"/>
              <w:jc w:val="both"/>
              <w:rPr>
                <w:rFonts w:ascii="Arial" w:hAnsi="Arial" w:cs="Arial"/>
                <w:sz w:val="24"/>
                <w:szCs w:val="24"/>
                <w:lang w:val="en-ZA"/>
              </w:rPr>
            </w:pPr>
          </w:p>
          <w:p w:rsidR="00FF4F60" w:rsidRPr="00FF4F60" w:rsidRDefault="00E402E0" w:rsidP="009C5397">
            <w:pPr>
              <w:spacing w:after="0" w:line="360" w:lineRule="auto"/>
              <w:jc w:val="both"/>
              <w:rPr>
                <w:rFonts w:ascii="Arial" w:hAnsi="Arial" w:cs="Arial"/>
                <w:sz w:val="24"/>
                <w:szCs w:val="24"/>
                <w:lang w:val="en-ZA"/>
              </w:rPr>
            </w:pPr>
            <w:r>
              <w:rPr>
                <w:rFonts w:ascii="Arial" w:hAnsi="Arial" w:cs="Arial"/>
                <w:sz w:val="24"/>
                <w:szCs w:val="24"/>
                <w:lang w:val="en-ZA"/>
              </w:rPr>
              <w:t>[17</w:t>
            </w:r>
            <w:r w:rsidR="0006527C" w:rsidRPr="0006527C">
              <w:rPr>
                <w:rFonts w:ascii="Arial" w:hAnsi="Arial" w:cs="Arial"/>
                <w:sz w:val="24"/>
                <w:szCs w:val="24"/>
                <w:lang w:val="en-ZA"/>
              </w:rPr>
              <w:t>]</w:t>
            </w:r>
            <w:r w:rsidR="0006527C" w:rsidRPr="0006527C">
              <w:rPr>
                <w:rFonts w:ascii="Arial" w:hAnsi="Arial" w:cs="Arial"/>
                <w:sz w:val="24"/>
                <w:szCs w:val="24"/>
                <w:lang w:val="en-ZA"/>
              </w:rPr>
              <w:tab/>
              <w:t>In the result, I make the following order:</w:t>
            </w:r>
          </w:p>
          <w:p w:rsidR="00FF4F60" w:rsidRDefault="00FF4F60" w:rsidP="009C5397">
            <w:pPr>
              <w:spacing w:after="0" w:line="360" w:lineRule="auto"/>
              <w:jc w:val="both"/>
              <w:rPr>
                <w:rFonts w:ascii="Arial" w:hAnsi="Arial" w:cs="Arial"/>
                <w:sz w:val="24"/>
                <w:szCs w:val="24"/>
                <w:lang w:val="en-ZA"/>
              </w:rPr>
            </w:pPr>
          </w:p>
          <w:p w:rsidR="009C5397" w:rsidRPr="009C5397" w:rsidRDefault="009C5397" w:rsidP="009C5397">
            <w:pPr>
              <w:spacing w:after="0" w:line="360" w:lineRule="auto"/>
              <w:ind w:left="1452" w:hanging="709"/>
              <w:jc w:val="both"/>
              <w:rPr>
                <w:rFonts w:ascii="Arial" w:hAnsi="Arial" w:cs="Arial"/>
                <w:sz w:val="24"/>
                <w:szCs w:val="24"/>
                <w:lang w:val="en-ZA"/>
              </w:rPr>
            </w:pPr>
            <w:r w:rsidRPr="009C5397">
              <w:rPr>
                <w:rFonts w:ascii="Arial" w:hAnsi="Arial" w:cs="Arial"/>
                <w:sz w:val="24"/>
                <w:szCs w:val="24"/>
                <w:lang w:val="en-ZA"/>
              </w:rPr>
              <w:t>1.</w:t>
            </w:r>
            <w:r w:rsidRPr="009C5397">
              <w:rPr>
                <w:rFonts w:ascii="Arial" w:hAnsi="Arial" w:cs="Arial"/>
                <w:sz w:val="24"/>
                <w:szCs w:val="24"/>
                <w:lang w:val="en-ZA"/>
              </w:rPr>
              <w:tab/>
              <w:t>The defendant’s application for leave to amend is di</w:t>
            </w:r>
            <w:r>
              <w:rPr>
                <w:rFonts w:ascii="Arial" w:hAnsi="Arial" w:cs="Arial"/>
                <w:sz w:val="24"/>
                <w:szCs w:val="24"/>
                <w:lang w:val="en-ZA"/>
              </w:rPr>
              <w:t>s</w:t>
            </w:r>
            <w:r w:rsidRPr="009C5397">
              <w:rPr>
                <w:rFonts w:ascii="Arial" w:hAnsi="Arial" w:cs="Arial"/>
                <w:sz w:val="24"/>
                <w:szCs w:val="24"/>
                <w:lang w:val="en-ZA"/>
              </w:rPr>
              <w:t>missed.</w:t>
            </w:r>
          </w:p>
          <w:p w:rsidR="009C5397" w:rsidRPr="009C5397" w:rsidRDefault="009C5397" w:rsidP="009C5397">
            <w:pPr>
              <w:spacing w:after="0" w:line="360" w:lineRule="auto"/>
              <w:ind w:left="1452" w:hanging="709"/>
              <w:jc w:val="both"/>
              <w:rPr>
                <w:rFonts w:ascii="Arial" w:hAnsi="Arial" w:cs="Arial"/>
                <w:sz w:val="24"/>
                <w:szCs w:val="24"/>
                <w:lang w:val="en-ZA"/>
              </w:rPr>
            </w:pPr>
            <w:r w:rsidRPr="009C5397">
              <w:rPr>
                <w:rFonts w:ascii="Arial" w:hAnsi="Arial" w:cs="Arial"/>
                <w:sz w:val="24"/>
                <w:szCs w:val="24"/>
                <w:lang w:val="en-ZA"/>
              </w:rPr>
              <w:lastRenderedPageBreak/>
              <w:t>2.</w:t>
            </w:r>
            <w:r w:rsidRPr="009C5397">
              <w:rPr>
                <w:rFonts w:ascii="Arial" w:hAnsi="Arial" w:cs="Arial"/>
                <w:sz w:val="24"/>
                <w:szCs w:val="24"/>
                <w:lang w:val="en-ZA"/>
              </w:rPr>
              <w:tab/>
              <w:t>The defendant is ordered to pay the plaintiff’s costs occasioned by the application for leave to amend. Such costs are to include costs of one instructing and two instructed counsel. It is further directed that such costs shall not be limited by the provisions of rule 32(11).</w:t>
            </w:r>
          </w:p>
          <w:p w:rsidR="009C5397" w:rsidRPr="009C5397" w:rsidRDefault="009C5397" w:rsidP="009C5397">
            <w:pPr>
              <w:spacing w:after="0" w:line="360" w:lineRule="auto"/>
              <w:ind w:left="1452" w:hanging="709"/>
              <w:jc w:val="both"/>
              <w:rPr>
                <w:rFonts w:ascii="Arial" w:hAnsi="Arial" w:cs="Arial"/>
                <w:sz w:val="24"/>
                <w:szCs w:val="24"/>
                <w:lang w:val="en-ZA"/>
              </w:rPr>
            </w:pPr>
            <w:r w:rsidRPr="009C5397">
              <w:rPr>
                <w:rFonts w:ascii="Arial" w:hAnsi="Arial" w:cs="Arial"/>
                <w:sz w:val="24"/>
                <w:szCs w:val="24"/>
                <w:lang w:val="en-ZA"/>
              </w:rPr>
              <w:t>3.</w:t>
            </w:r>
            <w:r w:rsidRPr="009C5397">
              <w:rPr>
                <w:rFonts w:ascii="Arial" w:hAnsi="Arial" w:cs="Arial"/>
                <w:sz w:val="24"/>
                <w:szCs w:val="24"/>
                <w:lang w:val="en-ZA"/>
              </w:rPr>
              <w:tab/>
              <w:t>The defendant is further ordered to pay the plaintiff’s wasted costs occasioned by the vacation of trial dates on 29 August 2023.</w:t>
            </w:r>
          </w:p>
          <w:p w:rsidR="009C5397" w:rsidRPr="009C5397" w:rsidRDefault="009C5397" w:rsidP="009C5397">
            <w:pPr>
              <w:spacing w:after="0" w:line="360" w:lineRule="auto"/>
              <w:ind w:left="1452" w:hanging="709"/>
              <w:jc w:val="both"/>
              <w:rPr>
                <w:rFonts w:ascii="Arial" w:hAnsi="Arial" w:cs="Arial"/>
                <w:sz w:val="24"/>
                <w:szCs w:val="24"/>
                <w:lang w:val="en-ZA"/>
              </w:rPr>
            </w:pPr>
            <w:r w:rsidRPr="009C5397">
              <w:rPr>
                <w:rFonts w:ascii="Arial" w:hAnsi="Arial" w:cs="Arial"/>
                <w:sz w:val="24"/>
                <w:szCs w:val="24"/>
                <w:lang w:val="en-ZA"/>
              </w:rPr>
              <w:t>4.</w:t>
            </w:r>
            <w:r w:rsidRPr="009C5397">
              <w:rPr>
                <w:rFonts w:ascii="Arial" w:hAnsi="Arial" w:cs="Arial"/>
                <w:sz w:val="24"/>
                <w:szCs w:val="24"/>
                <w:lang w:val="en-ZA"/>
              </w:rPr>
              <w:tab/>
              <w:t>The matter is postponed to 8 May 2024 at 15</w:t>
            </w:r>
            <w:r w:rsidR="00DD6067">
              <w:rPr>
                <w:rFonts w:ascii="Arial" w:hAnsi="Arial" w:cs="Arial"/>
                <w:sz w:val="24"/>
                <w:szCs w:val="24"/>
                <w:lang w:val="en-ZA"/>
              </w:rPr>
              <w:t>h</w:t>
            </w:r>
            <w:r w:rsidRPr="009C5397">
              <w:rPr>
                <w:rFonts w:ascii="Arial" w:hAnsi="Arial" w:cs="Arial"/>
                <w:sz w:val="24"/>
                <w:szCs w:val="24"/>
                <w:lang w:val="en-ZA"/>
              </w:rPr>
              <w:t>15 for status hearing.</w:t>
            </w:r>
          </w:p>
          <w:p w:rsidR="00626D05" w:rsidRDefault="009C5397" w:rsidP="009C5397">
            <w:pPr>
              <w:spacing w:after="0" w:line="360" w:lineRule="auto"/>
              <w:ind w:left="743"/>
              <w:jc w:val="both"/>
              <w:rPr>
                <w:rFonts w:ascii="Arial" w:hAnsi="Arial" w:cs="Arial"/>
                <w:sz w:val="24"/>
                <w:szCs w:val="24"/>
                <w:lang w:val="en-ZA"/>
              </w:rPr>
            </w:pPr>
            <w:r w:rsidRPr="009C5397">
              <w:rPr>
                <w:rFonts w:ascii="Arial" w:hAnsi="Arial" w:cs="Arial"/>
                <w:sz w:val="24"/>
                <w:szCs w:val="24"/>
                <w:lang w:val="en-ZA"/>
              </w:rPr>
              <w:t>5.</w:t>
            </w:r>
            <w:r w:rsidRPr="009C5397">
              <w:rPr>
                <w:rFonts w:ascii="Arial" w:hAnsi="Arial" w:cs="Arial"/>
                <w:sz w:val="24"/>
                <w:szCs w:val="24"/>
                <w:lang w:val="en-ZA"/>
              </w:rPr>
              <w:tab/>
              <w:t>The parties shall file</w:t>
            </w:r>
            <w:r w:rsidR="00DD6067">
              <w:rPr>
                <w:rFonts w:ascii="Arial" w:hAnsi="Arial" w:cs="Arial"/>
                <w:sz w:val="24"/>
                <w:szCs w:val="24"/>
                <w:lang w:val="en-ZA"/>
              </w:rPr>
              <w:t xml:space="preserve"> a</w:t>
            </w:r>
            <w:r w:rsidRPr="009C5397">
              <w:rPr>
                <w:rFonts w:ascii="Arial" w:hAnsi="Arial" w:cs="Arial"/>
                <w:sz w:val="24"/>
                <w:szCs w:val="24"/>
                <w:lang w:val="en-ZA"/>
              </w:rPr>
              <w:t xml:space="preserve"> joint status report on or before 24 April 2024.</w:t>
            </w:r>
          </w:p>
          <w:p w:rsidR="00DD6067" w:rsidRPr="00A91522" w:rsidRDefault="00DD6067" w:rsidP="009C5397">
            <w:pPr>
              <w:spacing w:after="0" w:line="360" w:lineRule="auto"/>
              <w:ind w:left="743"/>
              <w:jc w:val="both"/>
              <w:rPr>
                <w:rFonts w:ascii="Arial" w:hAnsi="Arial" w:cs="Arial"/>
                <w:sz w:val="24"/>
                <w:szCs w:val="24"/>
              </w:rPr>
            </w:pPr>
          </w:p>
        </w:tc>
      </w:tr>
      <w:tr w:rsidR="00A91522" w:rsidRPr="00A91522" w:rsidTr="00290836">
        <w:trPr>
          <w:trHeight w:val="1450"/>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9C5397">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9C5397">
            <w:pPr>
              <w:spacing w:after="0" w:line="360" w:lineRule="auto"/>
              <w:jc w:val="center"/>
              <w:rPr>
                <w:rFonts w:ascii="Arial" w:hAnsi="Arial" w:cs="Arial"/>
                <w:sz w:val="24"/>
                <w:szCs w:val="24"/>
              </w:rPr>
            </w:pPr>
          </w:p>
          <w:p w:rsidR="002C66E4" w:rsidRPr="000D0F54" w:rsidRDefault="002C66E4" w:rsidP="009C5397">
            <w:pPr>
              <w:spacing w:after="0" w:line="360" w:lineRule="auto"/>
              <w:jc w:val="center"/>
              <w:rPr>
                <w:rFonts w:ascii="Arial" w:hAnsi="Arial" w:cs="Arial"/>
                <w:sz w:val="24"/>
                <w:szCs w:val="24"/>
              </w:rPr>
            </w:pPr>
          </w:p>
          <w:p w:rsidR="002C66E4" w:rsidRPr="000D0F54" w:rsidRDefault="002C66E4" w:rsidP="009C5397">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9C5397">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290836">
        <w:trPr>
          <w:trHeight w:val="638"/>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0C34AC" w:rsidP="009C5397">
            <w:pPr>
              <w:spacing w:after="0" w:line="360" w:lineRule="auto"/>
              <w:jc w:val="center"/>
              <w:rPr>
                <w:rFonts w:ascii="Arial" w:hAnsi="Arial" w:cs="Arial"/>
                <w:sz w:val="24"/>
                <w:szCs w:val="24"/>
              </w:rPr>
            </w:pPr>
            <w:r w:rsidRPr="000D0F54">
              <w:rPr>
                <w:rFonts w:ascii="Arial" w:hAnsi="Arial" w:cs="Arial"/>
                <w:sz w:val="24"/>
                <w:szCs w:val="24"/>
              </w:rPr>
              <w:t xml:space="preserve">B </w:t>
            </w:r>
            <w:r w:rsidR="005440D6" w:rsidRPr="000D0F54">
              <w:rPr>
                <w:rFonts w:ascii="Arial" w:hAnsi="Arial" w:cs="Arial"/>
                <w:sz w:val="24"/>
                <w:szCs w:val="24"/>
              </w:rPr>
              <w:t>Usiku</w:t>
            </w:r>
          </w:p>
          <w:p w:rsidR="00B37415" w:rsidRPr="000D0F54" w:rsidRDefault="005440D6" w:rsidP="009C5397">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9C5397">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A62F66">
        <w:trPr>
          <w:trHeight w:val="346"/>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9C5397">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AC2047" w:rsidRPr="00AC2047" w:rsidTr="00A62F66">
        <w:trPr>
          <w:trHeight w:val="211"/>
        </w:trPr>
        <w:tc>
          <w:tcPr>
            <w:tcW w:w="5245" w:type="dxa"/>
            <w:tcBorders>
              <w:top w:val="single" w:sz="4" w:space="0" w:color="auto"/>
              <w:left w:val="single" w:sz="4" w:space="0" w:color="auto"/>
              <w:bottom w:val="single" w:sz="4" w:space="0" w:color="auto"/>
              <w:right w:val="single" w:sz="4" w:space="0" w:color="auto"/>
            </w:tcBorders>
            <w:hideMark/>
          </w:tcPr>
          <w:p w:rsidR="008019A9" w:rsidRPr="00AC2047" w:rsidRDefault="005B7BF9" w:rsidP="009C5397">
            <w:pPr>
              <w:spacing w:after="0" w:line="360" w:lineRule="auto"/>
              <w:jc w:val="center"/>
              <w:rPr>
                <w:rFonts w:ascii="Arial" w:hAnsi="Arial" w:cs="Arial"/>
                <w:b/>
                <w:sz w:val="24"/>
                <w:szCs w:val="24"/>
              </w:rPr>
            </w:pPr>
            <w:r w:rsidRPr="00AC2047">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AC2047" w:rsidRDefault="004378DA" w:rsidP="009C5397">
            <w:pPr>
              <w:spacing w:after="0" w:line="360" w:lineRule="auto"/>
              <w:jc w:val="center"/>
              <w:rPr>
                <w:rFonts w:ascii="Arial" w:hAnsi="Arial" w:cs="Arial"/>
                <w:b/>
                <w:sz w:val="24"/>
                <w:szCs w:val="24"/>
              </w:rPr>
            </w:pPr>
            <w:r w:rsidRPr="00AC2047">
              <w:rPr>
                <w:rFonts w:ascii="Arial" w:eastAsia="Times New Roman" w:hAnsi="Arial" w:cs="Arial"/>
                <w:b/>
                <w:sz w:val="24"/>
                <w:szCs w:val="24"/>
                <w:lang w:eastAsia="en-GB"/>
              </w:rPr>
              <w:t>Defendant</w:t>
            </w:r>
            <w:r w:rsidRPr="00AC2047">
              <w:rPr>
                <w:rFonts w:ascii="Arial" w:eastAsia="Times New Roman" w:hAnsi="Arial" w:cs="Arial"/>
                <w:sz w:val="24"/>
                <w:szCs w:val="24"/>
                <w:lang w:eastAsia="en-GB"/>
              </w:rPr>
              <w:t>:</w:t>
            </w:r>
          </w:p>
        </w:tc>
      </w:tr>
      <w:tr w:rsidR="00AC2047" w:rsidRPr="00AC2047" w:rsidTr="00B131EA">
        <w:trPr>
          <w:trHeight w:val="590"/>
        </w:trPr>
        <w:tc>
          <w:tcPr>
            <w:tcW w:w="5245" w:type="dxa"/>
            <w:tcBorders>
              <w:top w:val="single" w:sz="4" w:space="0" w:color="auto"/>
              <w:left w:val="single" w:sz="4" w:space="0" w:color="auto"/>
              <w:bottom w:val="single" w:sz="4" w:space="0" w:color="auto"/>
              <w:right w:val="single" w:sz="4" w:space="0" w:color="auto"/>
            </w:tcBorders>
          </w:tcPr>
          <w:p w:rsidR="009B67FD" w:rsidRDefault="009B67FD" w:rsidP="009C5397">
            <w:pPr>
              <w:spacing w:after="0" w:line="360" w:lineRule="auto"/>
              <w:jc w:val="center"/>
              <w:rPr>
                <w:rFonts w:ascii="Arial" w:hAnsi="Arial" w:cs="Arial"/>
                <w:sz w:val="24"/>
                <w:szCs w:val="24"/>
              </w:rPr>
            </w:pPr>
            <w:r>
              <w:rPr>
                <w:rFonts w:ascii="Arial" w:hAnsi="Arial" w:cs="Arial"/>
                <w:sz w:val="24"/>
                <w:szCs w:val="24"/>
              </w:rPr>
              <w:t xml:space="preserve">R </w:t>
            </w:r>
            <w:proofErr w:type="spellStart"/>
            <w:r w:rsidRPr="009B67FD">
              <w:rPr>
                <w:rFonts w:ascii="Arial" w:hAnsi="Arial" w:cs="Arial"/>
                <w:sz w:val="24"/>
                <w:szCs w:val="24"/>
              </w:rPr>
              <w:t>Tötemeyer</w:t>
            </w:r>
            <w:proofErr w:type="spellEnd"/>
            <w:r>
              <w:rPr>
                <w:rFonts w:ascii="Arial" w:hAnsi="Arial" w:cs="Arial"/>
                <w:sz w:val="24"/>
                <w:szCs w:val="24"/>
              </w:rPr>
              <w:t xml:space="preserve"> (with him D</w:t>
            </w:r>
            <w:r w:rsidRPr="009B67FD">
              <w:rPr>
                <w:rFonts w:ascii="Arial" w:hAnsi="Arial" w:cs="Arial"/>
                <w:sz w:val="24"/>
                <w:szCs w:val="24"/>
              </w:rPr>
              <w:t xml:space="preserve"> </w:t>
            </w:r>
            <w:proofErr w:type="spellStart"/>
            <w:r w:rsidRPr="009B67FD">
              <w:rPr>
                <w:rFonts w:ascii="Arial" w:hAnsi="Arial" w:cs="Arial"/>
                <w:sz w:val="24"/>
                <w:szCs w:val="24"/>
              </w:rPr>
              <w:t>Obbes</w:t>
            </w:r>
            <w:proofErr w:type="spellEnd"/>
            <w:r>
              <w:rPr>
                <w:rFonts w:ascii="Arial" w:hAnsi="Arial" w:cs="Arial"/>
                <w:sz w:val="24"/>
                <w:szCs w:val="24"/>
              </w:rPr>
              <w:t>)</w:t>
            </w:r>
          </w:p>
          <w:p w:rsidR="005B7BF9" w:rsidRPr="00AC2047" w:rsidRDefault="009B67FD" w:rsidP="009C5397">
            <w:pPr>
              <w:spacing w:after="0" w:line="360" w:lineRule="auto"/>
              <w:jc w:val="center"/>
              <w:rPr>
                <w:rFonts w:ascii="Arial" w:hAnsi="Arial" w:cs="Arial"/>
                <w:sz w:val="24"/>
                <w:szCs w:val="24"/>
                <w:shd w:val="clear" w:color="auto" w:fill="FFFFFF"/>
              </w:rPr>
            </w:pPr>
            <w:r>
              <w:rPr>
                <w:rFonts w:ascii="Arial" w:hAnsi="Arial" w:cs="Arial"/>
                <w:sz w:val="24"/>
                <w:szCs w:val="24"/>
              </w:rPr>
              <w:t xml:space="preserve">Instructed by </w:t>
            </w:r>
            <w:r w:rsidRPr="009B67FD">
              <w:rPr>
                <w:rFonts w:ascii="Arial" w:hAnsi="Arial" w:cs="Arial"/>
                <w:sz w:val="24"/>
                <w:szCs w:val="24"/>
              </w:rPr>
              <w:t xml:space="preserve">Fisher, </w:t>
            </w:r>
            <w:proofErr w:type="spellStart"/>
            <w:r w:rsidRPr="009B67FD">
              <w:rPr>
                <w:rFonts w:ascii="Arial" w:hAnsi="Arial" w:cs="Arial"/>
                <w:sz w:val="24"/>
                <w:szCs w:val="24"/>
              </w:rPr>
              <w:t>Quarmby</w:t>
            </w:r>
            <w:proofErr w:type="spellEnd"/>
            <w:r w:rsidRPr="009B67FD">
              <w:rPr>
                <w:rFonts w:ascii="Arial" w:hAnsi="Arial" w:cs="Arial"/>
                <w:sz w:val="24"/>
                <w:szCs w:val="24"/>
              </w:rPr>
              <w:t xml:space="preserve"> &amp; Pfeifer</w:t>
            </w:r>
            <w:r w:rsidR="00AC2047" w:rsidRPr="00AC2047">
              <w:rPr>
                <w:rFonts w:ascii="Arial" w:hAnsi="Arial" w:cs="Arial"/>
                <w:sz w:val="24"/>
                <w:szCs w:val="24"/>
                <w:shd w:val="clear" w:color="auto" w:fill="FFFFFF"/>
              </w:rPr>
              <w:t>, Windhoek</w:t>
            </w:r>
          </w:p>
        </w:tc>
        <w:tc>
          <w:tcPr>
            <w:tcW w:w="5245" w:type="dxa"/>
            <w:gridSpan w:val="2"/>
            <w:tcBorders>
              <w:top w:val="single" w:sz="4" w:space="0" w:color="auto"/>
              <w:left w:val="single" w:sz="4" w:space="0" w:color="auto"/>
              <w:bottom w:val="single" w:sz="4" w:space="0" w:color="auto"/>
              <w:right w:val="single" w:sz="4" w:space="0" w:color="auto"/>
            </w:tcBorders>
          </w:tcPr>
          <w:p w:rsidR="009B67FD" w:rsidRDefault="009B67FD" w:rsidP="009C5397">
            <w:pPr>
              <w:spacing w:after="0" w:line="360" w:lineRule="auto"/>
              <w:jc w:val="center"/>
              <w:rPr>
                <w:rFonts w:ascii="Arial" w:hAnsi="Arial" w:cs="Arial"/>
                <w:sz w:val="24"/>
                <w:szCs w:val="24"/>
                <w:shd w:val="clear" w:color="auto" w:fill="FFFFFF"/>
              </w:rPr>
            </w:pPr>
            <w:r w:rsidRPr="009B67FD">
              <w:rPr>
                <w:rFonts w:ascii="Arial" w:hAnsi="Arial" w:cs="Arial"/>
                <w:sz w:val="24"/>
                <w:szCs w:val="24"/>
                <w:shd w:val="clear" w:color="auto" w:fill="FFFFFF"/>
              </w:rPr>
              <w:t xml:space="preserve">T </w:t>
            </w:r>
            <w:proofErr w:type="spellStart"/>
            <w:r w:rsidRPr="009B67FD">
              <w:rPr>
                <w:rFonts w:ascii="Arial" w:hAnsi="Arial" w:cs="Arial"/>
                <w:sz w:val="24"/>
                <w:szCs w:val="24"/>
                <w:shd w:val="clear" w:color="auto" w:fill="FFFFFF"/>
              </w:rPr>
              <w:t>Phatela</w:t>
            </w:r>
            <w:proofErr w:type="spellEnd"/>
            <w:r w:rsidRPr="009B67FD">
              <w:rPr>
                <w:rFonts w:ascii="Arial" w:hAnsi="Arial" w:cs="Arial"/>
                <w:sz w:val="24"/>
                <w:szCs w:val="24"/>
                <w:shd w:val="clear" w:color="auto" w:fill="FFFFFF"/>
              </w:rPr>
              <w:t xml:space="preserve"> (with him </w:t>
            </w:r>
            <w:r>
              <w:rPr>
                <w:rFonts w:ascii="Arial" w:hAnsi="Arial" w:cs="Arial"/>
                <w:sz w:val="24"/>
                <w:szCs w:val="24"/>
                <w:shd w:val="clear" w:color="auto" w:fill="FFFFFF"/>
              </w:rPr>
              <w:t xml:space="preserve">LH </w:t>
            </w:r>
            <w:proofErr w:type="spellStart"/>
            <w:r w:rsidRPr="009B67FD">
              <w:rPr>
                <w:rFonts w:ascii="Arial" w:hAnsi="Arial" w:cs="Arial"/>
                <w:sz w:val="24"/>
                <w:szCs w:val="24"/>
                <w:shd w:val="clear" w:color="auto" w:fill="FFFFFF"/>
              </w:rPr>
              <w:t>Murorua</w:t>
            </w:r>
            <w:proofErr w:type="spellEnd"/>
            <w:r w:rsidRPr="009B67FD">
              <w:rPr>
                <w:rFonts w:ascii="Arial" w:hAnsi="Arial" w:cs="Arial"/>
                <w:sz w:val="24"/>
                <w:szCs w:val="24"/>
                <w:shd w:val="clear" w:color="auto" w:fill="FFFFFF"/>
              </w:rPr>
              <w:t>)</w:t>
            </w:r>
          </w:p>
          <w:p w:rsidR="00D149DB" w:rsidRPr="00AC2047" w:rsidRDefault="009B67FD" w:rsidP="009C5397">
            <w:pPr>
              <w:spacing w:after="0" w:line="360" w:lineRule="auto"/>
              <w:jc w:val="center"/>
              <w:rPr>
                <w:rFonts w:ascii="Arial" w:eastAsia="Times New Roman" w:hAnsi="Arial" w:cs="Arial"/>
                <w:sz w:val="24"/>
                <w:szCs w:val="24"/>
                <w:lang w:eastAsia="en-GB"/>
              </w:rPr>
            </w:pPr>
            <w:r>
              <w:rPr>
                <w:rFonts w:ascii="Arial" w:hAnsi="Arial" w:cs="Arial"/>
                <w:sz w:val="24"/>
                <w:szCs w:val="24"/>
                <w:shd w:val="clear" w:color="auto" w:fill="FFFFFF"/>
              </w:rPr>
              <w:t xml:space="preserve">Instructed by </w:t>
            </w:r>
            <w:proofErr w:type="spellStart"/>
            <w:r w:rsidRPr="009B67FD">
              <w:rPr>
                <w:rFonts w:ascii="Arial" w:hAnsi="Arial" w:cs="Arial"/>
                <w:sz w:val="24"/>
                <w:szCs w:val="24"/>
                <w:shd w:val="clear" w:color="auto" w:fill="FFFFFF"/>
              </w:rPr>
              <w:t>Mu</w:t>
            </w:r>
            <w:r>
              <w:rPr>
                <w:rFonts w:ascii="Arial" w:hAnsi="Arial" w:cs="Arial"/>
                <w:sz w:val="24"/>
                <w:szCs w:val="24"/>
                <w:shd w:val="clear" w:color="auto" w:fill="FFFFFF"/>
              </w:rPr>
              <w:t>rorua</w:t>
            </w:r>
            <w:proofErr w:type="spellEnd"/>
            <w:r>
              <w:rPr>
                <w:rFonts w:ascii="Arial" w:hAnsi="Arial" w:cs="Arial"/>
                <w:sz w:val="24"/>
                <w:szCs w:val="24"/>
                <w:shd w:val="clear" w:color="auto" w:fill="FFFFFF"/>
              </w:rPr>
              <w:t xml:space="preserve"> Kurtz Kasper Incorporated.</w:t>
            </w:r>
            <w:r w:rsidR="00AC2047" w:rsidRPr="00AC2047">
              <w:rPr>
                <w:rFonts w:ascii="Arial" w:hAnsi="Arial" w:cs="Arial"/>
                <w:sz w:val="24"/>
                <w:szCs w:val="24"/>
                <w:shd w:val="clear" w:color="auto" w:fill="FFFFFF"/>
              </w:rPr>
              <w:t xml:space="preserve"> Windhoek</w:t>
            </w:r>
          </w:p>
        </w:tc>
      </w:tr>
    </w:tbl>
    <w:p w:rsidR="009B67FD" w:rsidRPr="009B67FD" w:rsidRDefault="009B67FD" w:rsidP="009C5397">
      <w:pPr>
        <w:spacing w:after="0" w:line="360" w:lineRule="auto"/>
        <w:jc w:val="both"/>
        <w:rPr>
          <w:rFonts w:ascii="Arial" w:hAnsi="Arial" w:cs="Arial"/>
          <w:sz w:val="24"/>
          <w:szCs w:val="24"/>
        </w:rPr>
      </w:pPr>
    </w:p>
    <w:sectPr w:rsidR="009B67FD" w:rsidRPr="009B67F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38" w:rsidRDefault="00FB0F38" w:rsidP="001B7253">
      <w:pPr>
        <w:spacing w:after="0" w:line="240" w:lineRule="auto"/>
      </w:pPr>
      <w:r>
        <w:separator/>
      </w:r>
    </w:p>
  </w:endnote>
  <w:endnote w:type="continuationSeparator" w:id="0">
    <w:p w:rsidR="00FB0F38" w:rsidRDefault="00FB0F38"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38" w:rsidRDefault="00FB0F38" w:rsidP="001B7253">
      <w:pPr>
        <w:spacing w:after="0" w:line="240" w:lineRule="auto"/>
      </w:pPr>
      <w:r>
        <w:separator/>
      </w:r>
    </w:p>
  </w:footnote>
  <w:footnote w:type="continuationSeparator" w:id="0">
    <w:p w:rsidR="00FB0F38" w:rsidRDefault="00FB0F38" w:rsidP="001B7253">
      <w:pPr>
        <w:spacing w:after="0" w:line="240" w:lineRule="auto"/>
      </w:pPr>
      <w:r>
        <w:continuationSeparator/>
      </w:r>
    </w:p>
  </w:footnote>
  <w:footnote w:id="1">
    <w:p w:rsidR="006F722C" w:rsidRPr="006F722C" w:rsidRDefault="006F722C">
      <w:pPr>
        <w:pStyle w:val="FootnoteText"/>
        <w:rPr>
          <w:rFonts w:ascii="Arial" w:hAnsi="Arial" w:cs="Arial"/>
        </w:rPr>
      </w:pPr>
      <w:r w:rsidRPr="006F722C">
        <w:rPr>
          <w:rStyle w:val="FootnoteReference"/>
          <w:rFonts w:ascii="Arial" w:hAnsi="Arial" w:cs="Arial"/>
        </w:rPr>
        <w:footnoteRef/>
      </w:r>
      <w:r w:rsidRPr="006F722C">
        <w:rPr>
          <w:rFonts w:ascii="Arial" w:hAnsi="Arial" w:cs="Arial"/>
        </w:rPr>
        <w:t xml:space="preserve"> </w:t>
      </w:r>
      <w:r w:rsidRPr="006F722C">
        <w:rPr>
          <w:rFonts w:ascii="Arial" w:hAnsi="Arial" w:cs="Arial"/>
          <w:i/>
        </w:rPr>
        <w:t>Trans-</w:t>
      </w:r>
      <w:proofErr w:type="spellStart"/>
      <w:r w:rsidRPr="006F722C">
        <w:rPr>
          <w:rFonts w:ascii="Arial" w:hAnsi="Arial" w:cs="Arial"/>
          <w:i/>
        </w:rPr>
        <w:t>Dankensberg</w:t>
      </w:r>
      <w:proofErr w:type="spellEnd"/>
      <w:r w:rsidRPr="006F722C">
        <w:rPr>
          <w:rFonts w:ascii="Arial" w:hAnsi="Arial" w:cs="Arial"/>
          <w:i/>
        </w:rPr>
        <w:t xml:space="preserve"> Bank Ltd v Combined Engineering</w:t>
      </w:r>
      <w:r w:rsidRPr="006F722C">
        <w:rPr>
          <w:rFonts w:ascii="Arial" w:hAnsi="Arial" w:cs="Arial"/>
        </w:rPr>
        <w:t xml:space="preserve"> 1967 (3) SA 632 at 641.</w:t>
      </w:r>
    </w:p>
  </w:footnote>
  <w:footnote w:id="2">
    <w:p w:rsidR="00D65533" w:rsidRPr="00D65533" w:rsidRDefault="00D65533">
      <w:pPr>
        <w:pStyle w:val="FootnoteText"/>
        <w:rPr>
          <w:rFonts w:ascii="Arial" w:hAnsi="Arial" w:cs="Arial"/>
        </w:rPr>
      </w:pPr>
      <w:r w:rsidRPr="00D65533">
        <w:rPr>
          <w:rStyle w:val="FootnoteReference"/>
          <w:rFonts w:ascii="Arial" w:hAnsi="Arial" w:cs="Arial"/>
        </w:rPr>
        <w:footnoteRef/>
      </w:r>
      <w:r w:rsidRPr="00D65533">
        <w:rPr>
          <w:rFonts w:ascii="Arial" w:hAnsi="Arial" w:cs="Arial"/>
        </w:rPr>
        <w:t xml:space="preserve"> </w:t>
      </w:r>
      <w:proofErr w:type="spellStart"/>
      <w:r w:rsidRPr="00D65533">
        <w:rPr>
          <w:rFonts w:ascii="Arial" w:hAnsi="Arial" w:cs="Arial"/>
          <w:i/>
        </w:rPr>
        <w:t>Koster</w:t>
      </w:r>
      <w:proofErr w:type="spellEnd"/>
      <w:r w:rsidRPr="00D65533">
        <w:rPr>
          <w:rFonts w:ascii="Arial" w:hAnsi="Arial" w:cs="Arial"/>
          <w:i/>
        </w:rPr>
        <w:t xml:space="preserve"> v </w:t>
      </w:r>
      <w:proofErr w:type="spellStart"/>
      <w:r w:rsidRPr="00D65533">
        <w:rPr>
          <w:rFonts w:ascii="Arial" w:hAnsi="Arial" w:cs="Arial"/>
          <w:i/>
        </w:rPr>
        <w:t>Norval</w:t>
      </w:r>
      <w:proofErr w:type="spellEnd"/>
      <w:r>
        <w:rPr>
          <w:rFonts w:ascii="Arial" w:hAnsi="Arial" w:cs="Arial"/>
        </w:rPr>
        <w:t xml:space="preserve"> [2015] ZASCA 185 [2015] JOL 34890 (SCA) para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A636BD">
          <w:rPr>
            <w:noProof/>
          </w:rPr>
          <w:t>6</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0"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6"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5"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6"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8"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0"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3"/>
  </w:num>
  <w:num w:numId="2">
    <w:abstractNumId w:val="3"/>
  </w:num>
  <w:num w:numId="3">
    <w:abstractNumId w:val="18"/>
  </w:num>
  <w:num w:numId="4">
    <w:abstractNumId w:val="9"/>
  </w:num>
  <w:num w:numId="5">
    <w:abstractNumId w:val="38"/>
  </w:num>
  <w:num w:numId="6">
    <w:abstractNumId w:val="40"/>
  </w:num>
  <w:num w:numId="7">
    <w:abstractNumId w:val="24"/>
  </w:num>
  <w:num w:numId="8">
    <w:abstractNumId w:val="37"/>
  </w:num>
  <w:num w:numId="9">
    <w:abstractNumId w:val="34"/>
  </w:num>
  <w:num w:numId="10">
    <w:abstractNumId w:val="15"/>
  </w:num>
  <w:num w:numId="11">
    <w:abstractNumId w:val="27"/>
  </w:num>
  <w:num w:numId="12">
    <w:abstractNumId w:val="42"/>
  </w:num>
  <w:num w:numId="13">
    <w:abstractNumId w:val="4"/>
  </w:num>
  <w:num w:numId="14">
    <w:abstractNumId w:val="22"/>
  </w:num>
  <w:num w:numId="15">
    <w:abstractNumId w:val="31"/>
  </w:num>
  <w:num w:numId="16">
    <w:abstractNumId w:val="7"/>
  </w:num>
  <w:num w:numId="17">
    <w:abstractNumId w:val="30"/>
  </w:num>
  <w:num w:numId="18">
    <w:abstractNumId w:val="6"/>
  </w:num>
  <w:num w:numId="19">
    <w:abstractNumId w:val="20"/>
  </w:num>
  <w:num w:numId="20">
    <w:abstractNumId w:val="26"/>
  </w:num>
  <w:num w:numId="21">
    <w:abstractNumId w:val="10"/>
  </w:num>
  <w:num w:numId="22">
    <w:abstractNumId w:val="21"/>
  </w:num>
  <w:num w:numId="23">
    <w:abstractNumId w:val="13"/>
  </w:num>
  <w:num w:numId="24">
    <w:abstractNumId w:val="16"/>
  </w:num>
  <w:num w:numId="25">
    <w:abstractNumId w:val="25"/>
  </w:num>
  <w:num w:numId="26">
    <w:abstractNumId w:val="39"/>
  </w:num>
  <w:num w:numId="27">
    <w:abstractNumId w:val="44"/>
  </w:num>
  <w:num w:numId="28">
    <w:abstractNumId w:val="14"/>
  </w:num>
  <w:num w:numId="29">
    <w:abstractNumId w:val="29"/>
  </w:num>
  <w:num w:numId="30">
    <w:abstractNumId w:val="23"/>
  </w:num>
  <w:num w:numId="31">
    <w:abstractNumId w:val="32"/>
  </w:num>
  <w:num w:numId="32">
    <w:abstractNumId w:val="36"/>
  </w:num>
  <w:num w:numId="33">
    <w:abstractNumId w:val="33"/>
  </w:num>
  <w:num w:numId="34">
    <w:abstractNumId w:val="0"/>
  </w:num>
  <w:num w:numId="35">
    <w:abstractNumId w:val="19"/>
  </w:num>
  <w:num w:numId="36">
    <w:abstractNumId w:val="35"/>
  </w:num>
  <w:num w:numId="37">
    <w:abstractNumId w:val="11"/>
  </w:num>
  <w:num w:numId="38">
    <w:abstractNumId w:val="8"/>
  </w:num>
  <w:num w:numId="39">
    <w:abstractNumId w:val="12"/>
  </w:num>
  <w:num w:numId="40">
    <w:abstractNumId w:val="1"/>
  </w:num>
  <w:num w:numId="41">
    <w:abstractNumId w:val="2"/>
  </w:num>
  <w:num w:numId="42">
    <w:abstractNumId w:val="41"/>
  </w:num>
  <w:num w:numId="43">
    <w:abstractNumId w:val="17"/>
  </w:num>
  <w:num w:numId="44">
    <w:abstractNumId w:val="2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58B2"/>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50BD"/>
    <w:rsid w:val="000552F2"/>
    <w:rsid w:val="00056483"/>
    <w:rsid w:val="0005710F"/>
    <w:rsid w:val="00057A76"/>
    <w:rsid w:val="000603EB"/>
    <w:rsid w:val="000613C9"/>
    <w:rsid w:val="00063100"/>
    <w:rsid w:val="00064295"/>
    <w:rsid w:val="0006527C"/>
    <w:rsid w:val="00065F2B"/>
    <w:rsid w:val="000667E5"/>
    <w:rsid w:val="00067070"/>
    <w:rsid w:val="00070B64"/>
    <w:rsid w:val="000710C5"/>
    <w:rsid w:val="00072707"/>
    <w:rsid w:val="0007416C"/>
    <w:rsid w:val="000744B4"/>
    <w:rsid w:val="00076ECA"/>
    <w:rsid w:val="00077093"/>
    <w:rsid w:val="000800AC"/>
    <w:rsid w:val="00081F90"/>
    <w:rsid w:val="00082433"/>
    <w:rsid w:val="00082BF0"/>
    <w:rsid w:val="000843D6"/>
    <w:rsid w:val="00084943"/>
    <w:rsid w:val="00085ABE"/>
    <w:rsid w:val="00085C0A"/>
    <w:rsid w:val="00090801"/>
    <w:rsid w:val="00091502"/>
    <w:rsid w:val="00091BA7"/>
    <w:rsid w:val="00092610"/>
    <w:rsid w:val="00096C84"/>
    <w:rsid w:val="00097237"/>
    <w:rsid w:val="000A3114"/>
    <w:rsid w:val="000A3A1A"/>
    <w:rsid w:val="000A5BBF"/>
    <w:rsid w:val="000A745C"/>
    <w:rsid w:val="000B0270"/>
    <w:rsid w:val="000B1146"/>
    <w:rsid w:val="000B3303"/>
    <w:rsid w:val="000B3A5A"/>
    <w:rsid w:val="000C0092"/>
    <w:rsid w:val="000C3162"/>
    <w:rsid w:val="000C34AC"/>
    <w:rsid w:val="000C422B"/>
    <w:rsid w:val="000C6039"/>
    <w:rsid w:val="000C7826"/>
    <w:rsid w:val="000D0541"/>
    <w:rsid w:val="000D0F54"/>
    <w:rsid w:val="000D5000"/>
    <w:rsid w:val="000D64A5"/>
    <w:rsid w:val="000D7A12"/>
    <w:rsid w:val="000E1CBE"/>
    <w:rsid w:val="000E243C"/>
    <w:rsid w:val="000E2630"/>
    <w:rsid w:val="000E2A69"/>
    <w:rsid w:val="000E2D0E"/>
    <w:rsid w:val="000E6026"/>
    <w:rsid w:val="000E6412"/>
    <w:rsid w:val="000E6610"/>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17E8C"/>
    <w:rsid w:val="0012197C"/>
    <w:rsid w:val="001229C9"/>
    <w:rsid w:val="00123FEC"/>
    <w:rsid w:val="0012460A"/>
    <w:rsid w:val="00124AFB"/>
    <w:rsid w:val="00125E9B"/>
    <w:rsid w:val="001267D9"/>
    <w:rsid w:val="001269E8"/>
    <w:rsid w:val="00126DD8"/>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1852"/>
    <w:rsid w:val="001B29B7"/>
    <w:rsid w:val="001B3B89"/>
    <w:rsid w:val="001B53AD"/>
    <w:rsid w:val="001B70F9"/>
    <w:rsid w:val="001B7253"/>
    <w:rsid w:val="001C011E"/>
    <w:rsid w:val="001C2B31"/>
    <w:rsid w:val="001C2ECA"/>
    <w:rsid w:val="001C41EF"/>
    <w:rsid w:val="001C4267"/>
    <w:rsid w:val="001D389D"/>
    <w:rsid w:val="001D3D37"/>
    <w:rsid w:val="001D4627"/>
    <w:rsid w:val="001D7E10"/>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1584"/>
    <w:rsid w:val="00242CCD"/>
    <w:rsid w:val="00243F4F"/>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71FA3"/>
    <w:rsid w:val="002748ED"/>
    <w:rsid w:val="002805A9"/>
    <w:rsid w:val="002830C7"/>
    <w:rsid w:val="00284CCD"/>
    <w:rsid w:val="00285204"/>
    <w:rsid w:val="0028572E"/>
    <w:rsid w:val="002860B4"/>
    <w:rsid w:val="002874E1"/>
    <w:rsid w:val="002904E9"/>
    <w:rsid w:val="0029067F"/>
    <w:rsid w:val="00290836"/>
    <w:rsid w:val="00291FE1"/>
    <w:rsid w:val="00296B44"/>
    <w:rsid w:val="002A119D"/>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23C9"/>
    <w:rsid w:val="00313047"/>
    <w:rsid w:val="00313C3F"/>
    <w:rsid w:val="0031435F"/>
    <w:rsid w:val="00315D1F"/>
    <w:rsid w:val="00315F23"/>
    <w:rsid w:val="00316EB9"/>
    <w:rsid w:val="003171C8"/>
    <w:rsid w:val="00317404"/>
    <w:rsid w:val="00317783"/>
    <w:rsid w:val="0032006F"/>
    <w:rsid w:val="00323881"/>
    <w:rsid w:val="0032408F"/>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498D"/>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2835"/>
    <w:rsid w:val="00384CF1"/>
    <w:rsid w:val="00384FE2"/>
    <w:rsid w:val="0038515A"/>
    <w:rsid w:val="00387909"/>
    <w:rsid w:val="00387EBC"/>
    <w:rsid w:val="00390488"/>
    <w:rsid w:val="00391864"/>
    <w:rsid w:val="003952DB"/>
    <w:rsid w:val="00396184"/>
    <w:rsid w:val="00396EF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2DB2"/>
    <w:rsid w:val="003D46DC"/>
    <w:rsid w:val="003E0C66"/>
    <w:rsid w:val="003E1A64"/>
    <w:rsid w:val="003E2176"/>
    <w:rsid w:val="003E3DD0"/>
    <w:rsid w:val="003E407F"/>
    <w:rsid w:val="003E5CC9"/>
    <w:rsid w:val="003E5D2A"/>
    <w:rsid w:val="003E69C8"/>
    <w:rsid w:val="003E6B22"/>
    <w:rsid w:val="003F006C"/>
    <w:rsid w:val="003F1EBC"/>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1FA"/>
    <w:rsid w:val="00436639"/>
    <w:rsid w:val="0043697F"/>
    <w:rsid w:val="004378DA"/>
    <w:rsid w:val="0044050C"/>
    <w:rsid w:val="00440959"/>
    <w:rsid w:val="0044408B"/>
    <w:rsid w:val="00444F75"/>
    <w:rsid w:val="00446568"/>
    <w:rsid w:val="00451752"/>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A7817"/>
    <w:rsid w:val="004B0418"/>
    <w:rsid w:val="004B1EC2"/>
    <w:rsid w:val="004B1FA1"/>
    <w:rsid w:val="004B21DE"/>
    <w:rsid w:val="004B2B7D"/>
    <w:rsid w:val="004B2D8E"/>
    <w:rsid w:val="004B364F"/>
    <w:rsid w:val="004B3832"/>
    <w:rsid w:val="004B3957"/>
    <w:rsid w:val="004B47B7"/>
    <w:rsid w:val="004B57F0"/>
    <w:rsid w:val="004B5880"/>
    <w:rsid w:val="004B5A54"/>
    <w:rsid w:val="004B7245"/>
    <w:rsid w:val="004B72A3"/>
    <w:rsid w:val="004B750D"/>
    <w:rsid w:val="004C0688"/>
    <w:rsid w:val="004C1274"/>
    <w:rsid w:val="004C62D9"/>
    <w:rsid w:val="004C7439"/>
    <w:rsid w:val="004D01F2"/>
    <w:rsid w:val="004D0EC3"/>
    <w:rsid w:val="004D299A"/>
    <w:rsid w:val="004D3C02"/>
    <w:rsid w:val="004D4ABE"/>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188E"/>
    <w:rsid w:val="005026E8"/>
    <w:rsid w:val="00502A37"/>
    <w:rsid w:val="0050356E"/>
    <w:rsid w:val="00503E02"/>
    <w:rsid w:val="0050403C"/>
    <w:rsid w:val="00505003"/>
    <w:rsid w:val="005052A9"/>
    <w:rsid w:val="00511F99"/>
    <w:rsid w:val="005150F1"/>
    <w:rsid w:val="0051773B"/>
    <w:rsid w:val="00520B55"/>
    <w:rsid w:val="005217F2"/>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568"/>
    <w:rsid w:val="00553AD2"/>
    <w:rsid w:val="00556581"/>
    <w:rsid w:val="00556B1D"/>
    <w:rsid w:val="00557568"/>
    <w:rsid w:val="00560775"/>
    <w:rsid w:val="00562186"/>
    <w:rsid w:val="0056591F"/>
    <w:rsid w:val="00566925"/>
    <w:rsid w:val="00566B2A"/>
    <w:rsid w:val="00567246"/>
    <w:rsid w:val="00570388"/>
    <w:rsid w:val="005717BD"/>
    <w:rsid w:val="0057250A"/>
    <w:rsid w:val="00573027"/>
    <w:rsid w:val="00573C0B"/>
    <w:rsid w:val="00574D66"/>
    <w:rsid w:val="00575EB5"/>
    <w:rsid w:val="0057732D"/>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3FF"/>
    <w:rsid w:val="005A0485"/>
    <w:rsid w:val="005A0EAB"/>
    <w:rsid w:val="005A2227"/>
    <w:rsid w:val="005A2AAE"/>
    <w:rsid w:val="005A4BC8"/>
    <w:rsid w:val="005A5672"/>
    <w:rsid w:val="005B0284"/>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4933"/>
    <w:rsid w:val="005E49EF"/>
    <w:rsid w:val="005E6510"/>
    <w:rsid w:val="005E671C"/>
    <w:rsid w:val="005E7EFE"/>
    <w:rsid w:val="005F0307"/>
    <w:rsid w:val="005F208B"/>
    <w:rsid w:val="005F2890"/>
    <w:rsid w:val="005F4533"/>
    <w:rsid w:val="005F5F07"/>
    <w:rsid w:val="005F6192"/>
    <w:rsid w:val="005F6B63"/>
    <w:rsid w:val="00601937"/>
    <w:rsid w:val="00601E8D"/>
    <w:rsid w:val="00602094"/>
    <w:rsid w:val="00602912"/>
    <w:rsid w:val="0060371F"/>
    <w:rsid w:val="00604244"/>
    <w:rsid w:val="006046E9"/>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0D82"/>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05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87939"/>
    <w:rsid w:val="0069015A"/>
    <w:rsid w:val="006905A1"/>
    <w:rsid w:val="00692EA8"/>
    <w:rsid w:val="00693008"/>
    <w:rsid w:val="006949CD"/>
    <w:rsid w:val="00694CD1"/>
    <w:rsid w:val="00695DAD"/>
    <w:rsid w:val="00695EF8"/>
    <w:rsid w:val="00696F7C"/>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3AD8"/>
    <w:rsid w:val="006E5055"/>
    <w:rsid w:val="006F0C0D"/>
    <w:rsid w:val="006F2D4F"/>
    <w:rsid w:val="006F301E"/>
    <w:rsid w:val="006F30ED"/>
    <w:rsid w:val="006F4BDB"/>
    <w:rsid w:val="006F538E"/>
    <w:rsid w:val="006F555A"/>
    <w:rsid w:val="006F67B4"/>
    <w:rsid w:val="006F722C"/>
    <w:rsid w:val="00702A2B"/>
    <w:rsid w:val="007038E3"/>
    <w:rsid w:val="00706B1F"/>
    <w:rsid w:val="00712648"/>
    <w:rsid w:val="00712B10"/>
    <w:rsid w:val="0071364B"/>
    <w:rsid w:val="0071522C"/>
    <w:rsid w:val="00715D73"/>
    <w:rsid w:val="007162D7"/>
    <w:rsid w:val="0072059C"/>
    <w:rsid w:val="0072066E"/>
    <w:rsid w:val="00722025"/>
    <w:rsid w:val="007232B8"/>
    <w:rsid w:val="00723E12"/>
    <w:rsid w:val="007260CC"/>
    <w:rsid w:val="007260FB"/>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3D"/>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662"/>
    <w:rsid w:val="0077795E"/>
    <w:rsid w:val="00777CF1"/>
    <w:rsid w:val="0078068F"/>
    <w:rsid w:val="00780E7F"/>
    <w:rsid w:val="0078259E"/>
    <w:rsid w:val="00784D01"/>
    <w:rsid w:val="00785504"/>
    <w:rsid w:val="007900F9"/>
    <w:rsid w:val="007904F0"/>
    <w:rsid w:val="0079174B"/>
    <w:rsid w:val="00791AAB"/>
    <w:rsid w:val="00794453"/>
    <w:rsid w:val="007950FB"/>
    <w:rsid w:val="0079521D"/>
    <w:rsid w:val="00795781"/>
    <w:rsid w:val="007A1489"/>
    <w:rsid w:val="007A2B10"/>
    <w:rsid w:val="007A2ED7"/>
    <w:rsid w:val="007A401F"/>
    <w:rsid w:val="007A6C4C"/>
    <w:rsid w:val="007B261A"/>
    <w:rsid w:val="007B6067"/>
    <w:rsid w:val="007B63C6"/>
    <w:rsid w:val="007B63CA"/>
    <w:rsid w:val="007C1331"/>
    <w:rsid w:val="007C2554"/>
    <w:rsid w:val="007C4161"/>
    <w:rsid w:val="007C491F"/>
    <w:rsid w:val="007C4B46"/>
    <w:rsid w:val="007C681C"/>
    <w:rsid w:val="007D1F4C"/>
    <w:rsid w:val="007D209C"/>
    <w:rsid w:val="007D33C9"/>
    <w:rsid w:val="007D37CA"/>
    <w:rsid w:val="007D4161"/>
    <w:rsid w:val="007D437D"/>
    <w:rsid w:val="007D4D53"/>
    <w:rsid w:val="007E3096"/>
    <w:rsid w:val="007E3315"/>
    <w:rsid w:val="007E4E7F"/>
    <w:rsid w:val="007E544E"/>
    <w:rsid w:val="007E5671"/>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703C"/>
    <w:rsid w:val="00817811"/>
    <w:rsid w:val="0082534E"/>
    <w:rsid w:val="00825B9B"/>
    <w:rsid w:val="008264FF"/>
    <w:rsid w:val="0082787C"/>
    <w:rsid w:val="008318F6"/>
    <w:rsid w:val="0083224B"/>
    <w:rsid w:val="00832BE2"/>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0A46"/>
    <w:rsid w:val="00862582"/>
    <w:rsid w:val="00865691"/>
    <w:rsid w:val="00865AF2"/>
    <w:rsid w:val="00866216"/>
    <w:rsid w:val="00867043"/>
    <w:rsid w:val="00870D3E"/>
    <w:rsid w:val="00871DEA"/>
    <w:rsid w:val="00873194"/>
    <w:rsid w:val="00873994"/>
    <w:rsid w:val="00873D6B"/>
    <w:rsid w:val="0087693E"/>
    <w:rsid w:val="00876CC4"/>
    <w:rsid w:val="0087712D"/>
    <w:rsid w:val="00880A35"/>
    <w:rsid w:val="00880A6C"/>
    <w:rsid w:val="008813C5"/>
    <w:rsid w:val="00881B85"/>
    <w:rsid w:val="00882403"/>
    <w:rsid w:val="00883114"/>
    <w:rsid w:val="008836C4"/>
    <w:rsid w:val="00884BC8"/>
    <w:rsid w:val="00884F21"/>
    <w:rsid w:val="00885C9B"/>
    <w:rsid w:val="00890522"/>
    <w:rsid w:val="00890533"/>
    <w:rsid w:val="00891167"/>
    <w:rsid w:val="0089165D"/>
    <w:rsid w:val="0089186F"/>
    <w:rsid w:val="00892A81"/>
    <w:rsid w:val="008975BB"/>
    <w:rsid w:val="008A0BD6"/>
    <w:rsid w:val="008A2447"/>
    <w:rsid w:val="008A2ED5"/>
    <w:rsid w:val="008A4180"/>
    <w:rsid w:val="008A639D"/>
    <w:rsid w:val="008A6A66"/>
    <w:rsid w:val="008B372D"/>
    <w:rsid w:val="008B478E"/>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E73C6"/>
    <w:rsid w:val="008F08FB"/>
    <w:rsid w:val="008F27AF"/>
    <w:rsid w:val="008F32FC"/>
    <w:rsid w:val="008F40BE"/>
    <w:rsid w:val="008F495E"/>
    <w:rsid w:val="008F5418"/>
    <w:rsid w:val="008F6B36"/>
    <w:rsid w:val="008F704E"/>
    <w:rsid w:val="008F7407"/>
    <w:rsid w:val="008F7F21"/>
    <w:rsid w:val="0090553E"/>
    <w:rsid w:val="009067E4"/>
    <w:rsid w:val="0090795E"/>
    <w:rsid w:val="009079DD"/>
    <w:rsid w:val="00907A7F"/>
    <w:rsid w:val="0091154A"/>
    <w:rsid w:val="00911EB8"/>
    <w:rsid w:val="0091209C"/>
    <w:rsid w:val="0091224E"/>
    <w:rsid w:val="009128F7"/>
    <w:rsid w:val="00912AE2"/>
    <w:rsid w:val="00914188"/>
    <w:rsid w:val="0092076A"/>
    <w:rsid w:val="009218F2"/>
    <w:rsid w:val="00921D13"/>
    <w:rsid w:val="00921D83"/>
    <w:rsid w:val="00923BA4"/>
    <w:rsid w:val="00923E56"/>
    <w:rsid w:val="009248D1"/>
    <w:rsid w:val="00925135"/>
    <w:rsid w:val="0092610E"/>
    <w:rsid w:val="00930335"/>
    <w:rsid w:val="00930757"/>
    <w:rsid w:val="00930F33"/>
    <w:rsid w:val="00931EA0"/>
    <w:rsid w:val="009325DB"/>
    <w:rsid w:val="009332EF"/>
    <w:rsid w:val="00934546"/>
    <w:rsid w:val="00935169"/>
    <w:rsid w:val="00937799"/>
    <w:rsid w:val="0093796A"/>
    <w:rsid w:val="009420CA"/>
    <w:rsid w:val="0094227B"/>
    <w:rsid w:val="009426AA"/>
    <w:rsid w:val="009438D1"/>
    <w:rsid w:val="00943E67"/>
    <w:rsid w:val="009452A4"/>
    <w:rsid w:val="009454A6"/>
    <w:rsid w:val="00946225"/>
    <w:rsid w:val="00951E68"/>
    <w:rsid w:val="00952B35"/>
    <w:rsid w:val="00956BB5"/>
    <w:rsid w:val="00956D7E"/>
    <w:rsid w:val="00957166"/>
    <w:rsid w:val="00962282"/>
    <w:rsid w:val="00962A8B"/>
    <w:rsid w:val="00965204"/>
    <w:rsid w:val="00965B09"/>
    <w:rsid w:val="00965BB8"/>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0D2"/>
    <w:rsid w:val="009871D1"/>
    <w:rsid w:val="0098792E"/>
    <w:rsid w:val="00990AF9"/>
    <w:rsid w:val="00991034"/>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142B"/>
    <w:rsid w:val="009B35CF"/>
    <w:rsid w:val="009B3DDA"/>
    <w:rsid w:val="009B43B5"/>
    <w:rsid w:val="009B4F2C"/>
    <w:rsid w:val="009B67FD"/>
    <w:rsid w:val="009B6C32"/>
    <w:rsid w:val="009B6EC3"/>
    <w:rsid w:val="009B764D"/>
    <w:rsid w:val="009C0094"/>
    <w:rsid w:val="009C0B01"/>
    <w:rsid w:val="009C2524"/>
    <w:rsid w:val="009C2DCF"/>
    <w:rsid w:val="009C38A6"/>
    <w:rsid w:val="009C5397"/>
    <w:rsid w:val="009C5485"/>
    <w:rsid w:val="009C665C"/>
    <w:rsid w:val="009C6995"/>
    <w:rsid w:val="009C6DAE"/>
    <w:rsid w:val="009C6FAA"/>
    <w:rsid w:val="009D0530"/>
    <w:rsid w:val="009D2B19"/>
    <w:rsid w:val="009D3BEA"/>
    <w:rsid w:val="009D4551"/>
    <w:rsid w:val="009D6B46"/>
    <w:rsid w:val="009E2F33"/>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315"/>
    <w:rsid w:val="00A52BA9"/>
    <w:rsid w:val="00A547E7"/>
    <w:rsid w:val="00A5644E"/>
    <w:rsid w:val="00A57B8A"/>
    <w:rsid w:val="00A57F9B"/>
    <w:rsid w:val="00A6011B"/>
    <w:rsid w:val="00A60EA3"/>
    <w:rsid w:val="00A62B93"/>
    <w:rsid w:val="00A62F66"/>
    <w:rsid w:val="00A63150"/>
    <w:rsid w:val="00A636BD"/>
    <w:rsid w:val="00A63D84"/>
    <w:rsid w:val="00A64160"/>
    <w:rsid w:val="00A64DD5"/>
    <w:rsid w:val="00A6691D"/>
    <w:rsid w:val="00A6723C"/>
    <w:rsid w:val="00A6724A"/>
    <w:rsid w:val="00A7001A"/>
    <w:rsid w:val="00A70437"/>
    <w:rsid w:val="00A7631F"/>
    <w:rsid w:val="00A772C4"/>
    <w:rsid w:val="00A81F7C"/>
    <w:rsid w:val="00A90FCE"/>
    <w:rsid w:val="00A91522"/>
    <w:rsid w:val="00A92057"/>
    <w:rsid w:val="00A93D4F"/>
    <w:rsid w:val="00A94B99"/>
    <w:rsid w:val="00A94C4C"/>
    <w:rsid w:val="00A94F25"/>
    <w:rsid w:val="00A97BC1"/>
    <w:rsid w:val="00AA1017"/>
    <w:rsid w:val="00AA2C2C"/>
    <w:rsid w:val="00AA3086"/>
    <w:rsid w:val="00AA3231"/>
    <w:rsid w:val="00AA71F8"/>
    <w:rsid w:val="00AB1805"/>
    <w:rsid w:val="00AB2081"/>
    <w:rsid w:val="00AB5E31"/>
    <w:rsid w:val="00AB5EE8"/>
    <w:rsid w:val="00AB6BD6"/>
    <w:rsid w:val="00AB7AEF"/>
    <w:rsid w:val="00AB7B84"/>
    <w:rsid w:val="00AC092B"/>
    <w:rsid w:val="00AC2047"/>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145E"/>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139"/>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5443"/>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81BE1"/>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DBA"/>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5205"/>
    <w:rsid w:val="00C657FC"/>
    <w:rsid w:val="00C6650E"/>
    <w:rsid w:val="00C70976"/>
    <w:rsid w:val="00C72A72"/>
    <w:rsid w:val="00C735B1"/>
    <w:rsid w:val="00C740D0"/>
    <w:rsid w:val="00C74328"/>
    <w:rsid w:val="00C74AE2"/>
    <w:rsid w:val="00C75712"/>
    <w:rsid w:val="00C76597"/>
    <w:rsid w:val="00C76D72"/>
    <w:rsid w:val="00C77301"/>
    <w:rsid w:val="00C82B15"/>
    <w:rsid w:val="00C834A5"/>
    <w:rsid w:val="00C84628"/>
    <w:rsid w:val="00C84E7C"/>
    <w:rsid w:val="00C84FEE"/>
    <w:rsid w:val="00C85CAF"/>
    <w:rsid w:val="00C85F51"/>
    <w:rsid w:val="00C85FB0"/>
    <w:rsid w:val="00C87DD7"/>
    <w:rsid w:val="00C916B0"/>
    <w:rsid w:val="00C91F12"/>
    <w:rsid w:val="00C93372"/>
    <w:rsid w:val="00C94371"/>
    <w:rsid w:val="00C96BA1"/>
    <w:rsid w:val="00CA149E"/>
    <w:rsid w:val="00CA2938"/>
    <w:rsid w:val="00CA2B5D"/>
    <w:rsid w:val="00CA32A3"/>
    <w:rsid w:val="00CA4C63"/>
    <w:rsid w:val="00CA4E1F"/>
    <w:rsid w:val="00CA5D19"/>
    <w:rsid w:val="00CA634D"/>
    <w:rsid w:val="00CA6351"/>
    <w:rsid w:val="00CA6948"/>
    <w:rsid w:val="00CA7ABA"/>
    <w:rsid w:val="00CB0038"/>
    <w:rsid w:val="00CB1934"/>
    <w:rsid w:val="00CB2449"/>
    <w:rsid w:val="00CB3374"/>
    <w:rsid w:val="00CB3DAC"/>
    <w:rsid w:val="00CB5855"/>
    <w:rsid w:val="00CB5865"/>
    <w:rsid w:val="00CB63E2"/>
    <w:rsid w:val="00CB6BE6"/>
    <w:rsid w:val="00CB784C"/>
    <w:rsid w:val="00CB794E"/>
    <w:rsid w:val="00CC0224"/>
    <w:rsid w:val="00CC067B"/>
    <w:rsid w:val="00CC2072"/>
    <w:rsid w:val="00CC3252"/>
    <w:rsid w:val="00CC46B1"/>
    <w:rsid w:val="00CC4ACC"/>
    <w:rsid w:val="00CC56D9"/>
    <w:rsid w:val="00CC6231"/>
    <w:rsid w:val="00CC6E8A"/>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60F4"/>
    <w:rsid w:val="00CF7076"/>
    <w:rsid w:val="00CF7CA8"/>
    <w:rsid w:val="00D00BC8"/>
    <w:rsid w:val="00D01A31"/>
    <w:rsid w:val="00D033CC"/>
    <w:rsid w:val="00D0362F"/>
    <w:rsid w:val="00D03D3E"/>
    <w:rsid w:val="00D071F4"/>
    <w:rsid w:val="00D10952"/>
    <w:rsid w:val="00D11025"/>
    <w:rsid w:val="00D1188E"/>
    <w:rsid w:val="00D149DB"/>
    <w:rsid w:val="00D14B49"/>
    <w:rsid w:val="00D14D4C"/>
    <w:rsid w:val="00D1514F"/>
    <w:rsid w:val="00D15B02"/>
    <w:rsid w:val="00D15E13"/>
    <w:rsid w:val="00D16CF4"/>
    <w:rsid w:val="00D17110"/>
    <w:rsid w:val="00D171F1"/>
    <w:rsid w:val="00D17AF0"/>
    <w:rsid w:val="00D21526"/>
    <w:rsid w:val="00D2209C"/>
    <w:rsid w:val="00D2249A"/>
    <w:rsid w:val="00D23B13"/>
    <w:rsid w:val="00D24A8B"/>
    <w:rsid w:val="00D26713"/>
    <w:rsid w:val="00D27507"/>
    <w:rsid w:val="00D27955"/>
    <w:rsid w:val="00D32712"/>
    <w:rsid w:val="00D34EA5"/>
    <w:rsid w:val="00D35843"/>
    <w:rsid w:val="00D36AEB"/>
    <w:rsid w:val="00D37DD8"/>
    <w:rsid w:val="00D40AC7"/>
    <w:rsid w:val="00D417AD"/>
    <w:rsid w:val="00D422E5"/>
    <w:rsid w:val="00D43CC4"/>
    <w:rsid w:val="00D45881"/>
    <w:rsid w:val="00D465C5"/>
    <w:rsid w:val="00D46A1D"/>
    <w:rsid w:val="00D501C3"/>
    <w:rsid w:val="00D50A93"/>
    <w:rsid w:val="00D54169"/>
    <w:rsid w:val="00D54186"/>
    <w:rsid w:val="00D5463C"/>
    <w:rsid w:val="00D56CB1"/>
    <w:rsid w:val="00D56FB8"/>
    <w:rsid w:val="00D57026"/>
    <w:rsid w:val="00D632B7"/>
    <w:rsid w:val="00D63721"/>
    <w:rsid w:val="00D64769"/>
    <w:rsid w:val="00D651D4"/>
    <w:rsid w:val="00D65533"/>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A6665"/>
    <w:rsid w:val="00DB2A74"/>
    <w:rsid w:val="00DB31A5"/>
    <w:rsid w:val="00DB4A56"/>
    <w:rsid w:val="00DB5DC1"/>
    <w:rsid w:val="00DC089E"/>
    <w:rsid w:val="00DC2313"/>
    <w:rsid w:val="00DC4B9C"/>
    <w:rsid w:val="00DC4D07"/>
    <w:rsid w:val="00DC5338"/>
    <w:rsid w:val="00DC59DB"/>
    <w:rsid w:val="00DC59E1"/>
    <w:rsid w:val="00DC6B79"/>
    <w:rsid w:val="00DD2673"/>
    <w:rsid w:val="00DD3EF0"/>
    <w:rsid w:val="00DD47B6"/>
    <w:rsid w:val="00DD51E2"/>
    <w:rsid w:val="00DD6067"/>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2ED6"/>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3403"/>
    <w:rsid w:val="00E34762"/>
    <w:rsid w:val="00E34EE8"/>
    <w:rsid w:val="00E354D1"/>
    <w:rsid w:val="00E36505"/>
    <w:rsid w:val="00E37AEB"/>
    <w:rsid w:val="00E402E0"/>
    <w:rsid w:val="00E42208"/>
    <w:rsid w:val="00E43550"/>
    <w:rsid w:val="00E46B87"/>
    <w:rsid w:val="00E46DC3"/>
    <w:rsid w:val="00E519DB"/>
    <w:rsid w:val="00E54244"/>
    <w:rsid w:val="00E553BA"/>
    <w:rsid w:val="00E55B4F"/>
    <w:rsid w:val="00E56B37"/>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19E8"/>
    <w:rsid w:val="00EF200E"/>
    <w:rsid w:val="00EF2934"/>
    <w:rsid w:val="00EF2CEC"/>
    <w:rsid w:val="00EF2D87"/>
    <w:rsid w:val="00EF2EA5"/>
    <w:rsid w:val="00EF2FB8"/>
    <w:rsid w:val="00EF3B57"/>
    <w:rsid w:val="00EF43B4"/>
    <w:rsid w:val="00F00CD3"/>
    <w:rsid w:val="00F00DC0"/>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16"/>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67F79"/>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71C0"/>
    <w:rsid w:val="00FA74FC"/>
    <w:rsid w:val="00FA773E"/>
    <w:rsid w:val="00FB0F38"/>
    <w:rsid w:val="00FB251B"/>
    <w:rsid w:val="00FB3A9E"/>
    <w:rsid w:val="00FB4C2B"/>
    <w:rsid w:val="00FB5F2C"/>
    <w:rsid w:val="00FB64B1"/>
    <w:rsid w:val="00FB64B2"/>
    <w:rsid w:val="00FB7C3C"/>
    <w:rsid w:val="00FC045F"/>
    <w:rsid w:val="00FC054D"/>
    <w:rsid w:val="00FC16B2"/>
    <w:rsid w:val="00FC1B33"/>
    <w:rsid w:val="00FC1EB7"/>
    <w:rsid w:val="00FC211E"/>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4F60"/>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c1afb1bd-f2fb-40fd-9abb-aea55b4d7662">2024</Year>
  </documentManagement>
</p:properties>
</file>

<file path=customXml/itemProps1.xml><?xml version="1.0" encoding="utf-8"?>
<ds:datastoreItem xmlns:ds="http://schemas.openxmlformats.org/officeDocument/2006/customXml" ds:itemID="{FE62B915-F7FF-4AC6-A3FD-FA4A7C71AF5E}"/>
</file>

<file path=customXml/itemProps2.xml><?xml version="1.0" encoding="utf-8"?>
<ds:datastoreItem xmlns:ds="http://schemas.openxmlformats.org/officeDocument/2006/customXml" ds:itemID="{BDF960B3-839E-4215-B8E5-4B88A2CB47B4}"/>
</file>

<file path=customXml/itemProps3.xml><?xml version="1.0" encoding="utf-8"?>
<ds:datastoreItem xmlns:ds="http://schemas.openxmlformats.org/officeDocument/2006/customXml" ds:itemID="{E8916BB4-48CB-4E0A-B859-EF864D50B141}"/>
</file>

<file path=customXml/itemProps4.xml><?xml version="1.0" encoding="utf-8"?>
<ds:datastoreItem xmlns:ds="http://schemas.openxmlformats.org/officeDocument/2006/customXml" ds:itemID="{59FA97F0-C911-4753-BCB2-6FE1D82D9025}"/>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Marmorwerke Karibib  v Transnamib Holdings Limited (HC-MD-CIV-ACT-CON-2017-01542) [2024] NAHCMD 156 (5 April 2024)</dc:title>
  <dc:subject/>
  <dc:creator>Selma Nambahu</dc:creator>
  <cp:keywords/>
  <dc:description/>
  <cp:lastModifiedBy>Selma Nambahu</cp:lastModifiedBy>
  <cp:revision>2</cp:revision>
  <cp:lastPrinted>2024-04-05T07:16:00Z</cp:lastPrinted>
  <dcterms:created xsi:type="dcterms:W3CDTF">2024-04-05T07:16:00Z</dcterms:created>
  <dcterms:modified xsi:type="dcterms:W3CDTF">2024-04-05T07:16:00Z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