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5DC8" w14:textId="668DE417" w:rsidR="00061C47" w:rsidRPr="00A54A5B" w:rsidRDefault="00A54A5B" w:rsidP="00A54A5B">
      <w:pPr>
        <w:spacing w:line="360" w:lineRule="auto"/>
        <w:jc w:val="center"/>
        <w:rPr>
          <w:rFonts w:ascii="Arial" w:hAnsi="Arial" w:cs="Arial"/>
          <w:b/>
          <w:bCs/>
          <w:lang w:val="en-US"/>
        </w:rPr>
      </w:pPr>
      <w:r>
        <w:rPr>
          <w:rFonts w:ascii="Arial" w:hAnsi="Arial" w:cs="Arial"/>
          <w:b/>
          <w:bCs/>
          <w:lang w:val="en-US"/>
        </w:rPr>
        <w:t>REPUBLIC OF NAMIBIA</w:t>
      </w:r>
    </w:p>
    <w:p w14:paraId="046F61C2" w14:textId="4F51A201" w:rsidR="00FE7F68" w:rsidRDefault="00A54A5B" w:rsidP="00AF7D5F">
      <w:pPr>
        <w:spacing w:line="360" w:lineRule="auto"/>
        <w:jc w:val="center"/>
        <w:rPr>
          <w:rFonts w:ascii="Arial" w:hAnsi="Arial" w:cs="Arial"/>
          <w:lang w:val="en-US"/>
        </w:rPr>
      </w:pPr>
      <w:r w:rsidRPr="00A54A5B">
        <w:rPr>
          <w:rFonts w:ascii="Arial" w:hAnsi="Arial" w:cs="Arial"/>
          <w:b/>
          <w:noProof/>
          <w:lang w:val="en-US"/>
        </w:rPr>
        <w:drawing>
          <wp:inline distT="0" distB="0" distL="0" distR="0" wp14:anchorId="29A032EE" wp14:editId="01CE8ADD">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0"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tbl>
      <w:tblPr>
        <w:tblStyle w:val="TableGrid"/>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09"/>
        <w:gridCol w:w="4111"/>
        <w:gridCol w:w="2551"/>
      </w:tblGrid>
      <w:tr w:rsidR="00AF7D5F" w:rsidRPr="00FE7F68" w14:paraId="229DB763" w14:textId="77777777" w:rsidTr="0075460E">
        <w:tc>
          <w:tcPr>
            <w:tcW w:w="8789" w:type="dxa"/>
            <w:gridSpan w:val="4"/>
          </w:tcPr>
          <w:p w14:paraId="0C4BB454" w14:textId="716AA640" w:rsidR="00AF7D5F" w:rsidRDefault="00AF7D5F" w:rsidP="00AF7D5F">
            <w:pPr>
              <w:spacing w:line="360" w:lineRule="auto"/>
              <w:jc w:val="center"/>
              <w:rPr>
                <w:rFonts w:ascii="Arial" w:hAnsi="Arial" w:cs="Arial"/>
                <w:b/>
                <w:bCs/>
                <w:lang w:val="en-US"/>
              </w:rPr>
            </w:pPr>
            <w:r>
              <w:rPr>
                <w:rFonts w:ascii="Arial" w:hAnsi="Arial" w:cs="Arial"/>
                <w:b/>
                <w:bCs/>
                <w:lang w:val="en-US"/>
              </w:rPr>
              <w:t>HIGH COURT OF NAMIBIA</w:t>
            </w:r>
            <w:r w:rsidR="00A81C32">
              <w:rPr>
                <w:rFonts w:ascii="Arial" w:hAnsi="Arial" w:cs="Arial"/>
                <w:b/>
                <w:bCs/>
                <w:lang w:val="en-US"/>
              </w:rPr>
              <w:t>,</w:t>
            </w:r>
            <w:r>
              <w:rPr>
                <w:rFonts w:ascii="Arial" w:hAnsi="Arial" w:cs="Arial"/>
                <w:b/>
                <w:bCs/>
                <w:lang w:val="en-US"/>
              </w:rPr>
              <w:t xml:space="preserve"> MAIN DIVISION, WIN</w:t>
            </w:r>
            <w:r w:rsidR="009A5843">
              <w:rPr>
                <w:rFonts w:ascii="Arial" w:hAnsi="Arial" w:cs="Arial"/>
                <w:b/>
                <w:bCs/>
                <w:lang w:val="en-US"/>
              </w:rPr>
              <w:t>D</w:t>
            </w:r>
            <w:r>
              <w:rPr>
                <w:rFonts w:ascii="Arial" w:hAnsi="Arial" w:cs="Arial"/>
                <w:b/>
                <w:bCs/>
                <w:lang w:val="en-US"/>
              </w:rPr>
              <w:t>HOEK</w:t>
            </w:r>
          </w:p>
          <w:p w14:paraId="580A6A52" w14:textId="13D8E8E9" w:rsidR="00AF7D5F" w:rsidRPr="00FE7F68" w:rsidRDefault="00AF7D5F" w:rsidP="00AF7D5F">
            <w:pPr>
              <w:spacing w:line="360" w:lineRule="auto"/>
              <w:jc w:val="center"/>
              <w:rPr>
                <w:rFonts w:ascii="Arial" w:hAnsi="Arial" w:cs="Arial"/>
                <w:b/>
                <w:bCs/>
                <w:highlight w:val="yellow"/>
                <w:lang w:val="en-US"/>
              </w:rPr>
            </w:pPr>
          </w:p>
        </w:tc>
      </w:tr>
      <w:tr w:rsidR="00AF7D5F" w:rsidRPr="00FE7F68" w14:paraId="197DA8BE" w14:textId="77777777" w:rsidTr="0075460E">
        <w:tc>
          <w:tcPr>
            <w:tcW w:w="8789" w:type="dxa"/>
            <w:gridSpan w:val="4"/>
          </w:tcPr>
          <w:p w14:paraId="279F5FEF" w14:textId="1371C22E" w:rsidR="00AF7D5F" w:rsidRDefault="003E0A34" w:rsidP="00AF7D5F">
            <w:pPr>
              <w:spacing w:line="360" w:lineRule="auto"/>
              <w:jc w:val="center"/>
              <w:rPr>
                <w:rFonts w:ascii="Arial" w:hAnsi="Arial" w:cs="Arial"/>
                <w:b/>
                <w:bCs/>
                <w:lang w:val="en-US"/>
              </w:rPr>
            </w:pPr>
            <w:r>
              <w:rPr>
                <w:rFonts w:ascii="Arial" w:hAnsi="Arial" w:cs="Arial"/>
                <w:b/>
                <w:bCs/>
                <w:lang w:val="en-US"/>
              </w:rPr>
              <w:t>RULING</w:t>
            </w:r>
          </w:p>
          <w:p w14:paraId="730ECA8E" w14:textId="39AF505D" w:rsidR="00AF7D5F" w:rsidRDefault="00AF7D5F" w:rsidP="00AF7D5F">
            <w:pPr>
              <w:spacing w:line="360" w:lineRule="auto"/>
              <w:jc w:val="center"/>
              <w:rPr>
                <w:rFonts w:ascii="Arial" w:hAnsi="Arial" w:cs="Arial"/>
                <w:lang w:val="en-US"/>
              </w:rPr>
            </w:pPr>
          </w:p>
        </w:tc>
      </w:tr>
      <w:tr w:rsidR="00AF7D5F" w:rsidRPr="00FE7F68" w14:paraId="613B65F0" w14:textId="77777777" w:rsidTr="0075460E">
        <w:tc>
          <w:tcPr>
            <w:tcW w:w="8789" w:type="dxa"/>
            <w:gridSpan w:val="4"/>
          </w:tcPr>
          <w:p w14:paraId="11B37741" w14:textId="722C51D9" w:rsidR="00AF7D5F" w:rsidRDefault="00AF7D5F" w:rsidP="00AF7D5F">
            <w:pPr>
              <w:spacing w:line="360" w:lineRule="auto"/>
              <w:jc w:val="right"/>
              <w:rPr>
                <w:rFonts w:ascii="Arial" w:hAnsi="Arial" w:cs="Arial"/>
                <w:lang w:val="en-US"/>
              </w:rPr>
            </w:pPr>
            <w:r>
              <w:rPr>
                <w:rFonts w:ascii="Arial" w:hAnsi="Arial" w:cs="Arial"/>
                <w:lang w:val="en-US"/>
              </w:rPr>
              <w:t xml:space="preserve">Case number: </w:t>
            </w:r>
            <w:r w:rsidR="0052304E" w:rsidRPr="0052304E">
              <w:rPr>
                <w:rFonts w:ascii="Arial" w:hAnsi="Arial" w:cs="Arial"/>
              </w:rPr>
              <w:t>HC-MD-CIV-MOT-REV-2024/00007</w:t>
            </w:r>
          </w:p>
          <w:p w14:paraId="29CE0FA8" w14:textId="58560F30" w:rsidR="00AF7D5F" w:rsidRDefault="00AF7D5F" w:rsidP="00AF7D5F">
            <w:pPr>
              <w:spacing w:line="360" w:lineRule="auto"/>
              <w:jc w:val="right"/>
              <w:rPr>
                <w:rFonts w:ascii="Arial" w:hAnsi="Arial" w:cs="Arial"/>
                <w:lang w:val="en-US"/>
              </w:rPr>
            </w:pPr>
          </w:p>
        </w:tc>
      </w:tr>
      <w:tr w:rsidR="00AF7D5F" w:rsidRPr="00FE7F68" w14:paraId="10C4EC0D" w14:textId="77777777" w:rsidTr="0075460E">
        <w:tc>
          <w:tcPr>
            <w:tcW w:w="8789" w:type="dxa"/>
            <w:gridSpan w:val="4"/>
          </w:tcPr>
          <w:p w14:paraId="3B304EC7" w14:textId="77777777" w:rsidR="00AF7D5F" w:rsidRDefault="00AF7D5F" w:rsidP="00AF7D5F">
            <w:pPr>
              <w:spacing w:line="360" w:lineRule="auto"/>
              <w:rPr>
                <w:rFonts w:ascii="Arial" w:hAnsi="Arial" w:cs="Arial"/>
                <w:lang w:val="en-US"/>
              </w:rPr>
            </w:pPr>
            <w:r>
              <w:rPr>
                <w:rFonts w:ascii="Arial" w:hAnsi="Arial" w:cs="Arial"/>
                <w:lang w:val="en-US"/>
              </w:rPr>
              <w:t>In the matter between:</w:t>
            </w:r>
          </w:p>
          <w:p w14:paraId="1BAB2C08" w14:textId="042AE4E0" w:rsidR="00AF7D5F" w:rsidRDefault="00AF7D5F" w:rsidP="00AF7D5F">
            <w:pPr>
              <w:spacing w:line="360" w:lineRule="auto"/>
              <w:rPr>
                <w:rFonts w:ascii="Arial" w:hAnsi="Arial" w:cs="Arial"/>
                <w:b/>
                <w:bCs/>
                <w:highlight w:val="yellow"/>
                <w:lang w:val="en-US"/>
              </w:rPr>
            </w:pPr>
          </w:p>
        </w:tc>
      </w:tr>
      <w:tr w:rsidR="00FE7F68" w:rsidRPr="0052304E" w14:paraId="34CCEAD3" w14:textId="77777777" w:rsidTr="0075460E">
        <w:tc>
          <w:tcPr>
            <w:tcW w:w="6238" w:type="dxa"/>
            <w:gridSpan w:val="3"/>
          </w:tcPr>
          <w:p w14:paraId="06674905" w14:textId="77777777" w:rsidR="00FE7F68" w:rsidRDefault="0052304E" w:rsidP="0075460E">
            <w:pPr>
              <w:spacing w:line="360" w:lineRule="auto"/>
              <w:rPr>
                <w:rFonts w:ascii="Arial" w:hAnsi="Arial" w:cs="Arial"/>
                <w:b/>
                <w:bCs/>
              </w:rPr>
            </w:pPr>
            <w:r w:rsidRPr="0052304E">
              <w:rPr>
                <w:rFonts w:ascii="Arial" w:hAnsi="Arial" w:cs="Arial"/>
                <w:b/>
                <w:bCs/>
              </w:rPr>
              <w:t>ADAPTIVE BUILDING LAND CONSTRUCTION CC</w:t>
            </w:r>
            <w:r>
              <w:rPr>
                <w:rFonts w:ascii="Arial" w:hAnsi="Arial" w:cs="Arial"/>
                <w:b/>
                <w:bCs/>
              </w:rPr>
              <w:t xml:space="preserve"> </w:t>
            </w:r>
            <w:r w:rsidRPr="0052304E">
              <w:rPr>
                <w:rFonts w:ascii="Arial" w:hAnsi="Arial" w:cs="Arial"/>
                <w:b/>
                <w:bCs/>
              </w:rPr>
              <w:t>JV CHINA STATE</w:t>
            </w:r>
            <w:r>
              <w:rPr>
                <w:rFonts w:ascii="Arial" w:hAnsi="Arial" w:cs="Arial"/>
                <w:b/>
                <w:bCs/>
              </w:rPr>
              <w:t xml:space="preserve"> </w:t>
            </w:r>
            <w:r w:rsidRPr="0052304E">
              <w:rPr>
                <w:rFonts w:ascii="Arial" w:hAnsi="Arial" w:cs="Arial"/>
                <w:b/>
                <w:bCs/>
              </w:rPr>
              <w:t>CONSTRUCTION</w:t>
            </w:r>
            <w:r>
              <w:rPr>
                <w:rFonts w:ascii="Arial" w:hAnsi="Arial" w:cs="Arial"/>
                <w:b/>
                <w:bCs/>
              </w:rPr>
              <w:t xml:space="preserve"> </w:t>
            </w:r>
            <w:r w:rsidRPr="0052304E">
              <w:rPr>
                <w:rFonts w:ascii="Arial" w:hAnsi="Arial" w:cs="Arial"/>
                <w:b/>
                <w:bCs/>
              </w:rPr>
              <w:t>ENGINEERING</w:t>
            </w:r>
            <w:r>
              <w:rPr>
                <w:rFonts w:ascii="Arial" w:hAnsi="Arial" w:cs="Arial"/>
                <w:b/>
                <w:bCs/>
              </w:rPr>
              <w:t xml:space="preserve"> </w:t>
            </w:r>
            <w:r w:rsidRPr="0052304E">
              <w:rPr>
                <w:rFonts w:ascii="Arial" w:hAnsi="Arial" w:cs="Arial"/>
                <w:b/>
                <w:bCs/>
              </w:rPr>
              <w:t>CORPORATION (SOUTHERN</w:t>
            </w:r>
            <w:r>
              <w:rPr>
                <w:rFonts w:ascii="Arial" w:hAnsi="Arial" w:cs="Arial"/>
                <w:b/>
                <w:bCs/>
              </w:rPr>
              <w:t xml:space="preserve"> </w:t>
            </w:r>
            <w:r w:rsidRPr="0052304E">
              <w:rPr>
                <w:rFonts w:ascii="Arial" w:hAnsi="Arial" w:cs="Arial"/>
                <w:b/>
                <w:bCs/>
              </w:rPr>
              <w:t>AFRICA) (PTY)</w:t>
            </w:r>
            <w:r>
              <w:rPr>
                <w:rFonts w:ascii="Arial" w:hAnsi="Arial" w:cs="Arial"/>
                <w:b/>
                <w:bCs/>
              </w:rPr>
              <w:t xml:space="preserve"> </w:t>
            </w:r>
            <w:r w:rsidRPr="0052304E">
              <w:rPr>
                <w:rFonts w:ascii="Arial" w:hAnsi="Arial" w:cs="Arial"/>
                <w:b/>
                <w:bCs/>
              </w:rPr>
              <w:t>LTD</w:t>
            </w:r>
          </w:p>
          <w:p w14:paraId="5D832CEA" w14:textId="41253155" w:rsidR="0048170F" w:rsidRPr="0052304E" w:rsidRDefault="0048170F" w:rsidP="0075460E">
            <w:pPr>
              <w:spacing w:line="360" w:lineRule="auto"/>
              <w:rPr>
                <w:rFonts w:ascii="Arial" w:hAnsi="Arial" w:cs="Arial"/>
                <w:b/>
                <w:bCs/>
              </w:rPr>
            </w:pPr>
          </w:p>
        </w:tc>
        <w:tc>
          <w:tcPr>
            <w:tcW w:w="2551" w:type="dxa"/>
          </w:tcPr>
          <w:p w14:paraId="0C5F0845" w14:textId="68E8A339" w:rsidR="00FE7F68" w:rsidRPr="0052304E" w:rsidRDefault="0052304E" w:rsidP="0075460E">
            <w:pPr>
              <w:spacing w:line="360" w:lineRule="auto"/>
              <w:jc w:val="right"/>
              <w:rPr>
                <w:rFonts w:ascii="Arial" w:hAnsi="Arial" w:cs="Arial"/>
                <w:b/>
                <w:bCs/>
                <w:lang w:val="en-US"/>
              </w:rPr>
            </w:pPr>
            <w:r w:rsidRPr="0052304E">
              <w:rPr>
                <w:rFonts w:ascii="Arial" w:hAnsi="Arial" w:cs="Arial"/>
                <w:b/>
                <w:bCs/>
                <w:lang w:val="en-US"/>
              </w:rPr>
              <w:t>APPLICANT</w:t>
            </w:r>
          </w:p>
        </w:tc>
      </w:tr>
      <w:tr w:rsidR="00FE7F68" w:rsidRPr="0052304E" w14:paraId="0E075A5C" w14:textId="77777777" w:rsidTr="0075460E">
        <w:tc>
          <w:tcPr>
            <w:tcW w:w="8789" w:type="dxa"/>
            <w:gridSpan w:val="4"/>
          </w:tcPr>
          <w:p w14:paraId="2D82E17D" w14:textId="77777777" w:rsidR="00FE7F68" w:rsidRDefault="00FE7F68" w:rsidP="00FE7F68">
            <w:pPr>
              <w:spacing w:line="360" w:lineRule="auto"/>
              <w:jc w:val="both"/>
              <w:rPr>
                <w:rFonts w:ascii="Arial" w:hAnsi="Arial" w:cs="Arial"/>
                <w:lang w:val="en-US"/>
              </w:rPr>
            </w:pPr>
            <w:r w:rsidRPr="0052304E">
              <w:rPr>
                <w:rFonts w:ascii="Arial" w:hAnsi="Arial" w:cs="Arial"/>
                <w:lang w:val="en-US"/>
              </w:rPr>
              <w:t>and</w:t>
            </w:r>
          </w:p>
          <w:p w14:paraId="7105FEA8" w14:textId="5A938592" w:rsidR="0048170F" w:rsidRPr="0052304E" w:rsidRDefault="0048170F" w:rsidP="00FE7F68">
            <w:pPr>
              <w:spacing w:line="360" w:lineRule="auto"/>
              <w:jc w:val="both"/>
              <w:rPr>
                <w:rFonts w:ascii="Arial" w:hAnsi="Arial" w:cs="Arial"/>
                <w:lang w:val="en-US"/>
              </w:rPr>
            </w:pPr>
          </w:p>
        </w:tc>
      </w:tr>
      <w:tr w:rsidR="00FE7F68" w:rsidRPr="0052304E" w14:paraId="04F81E39" w14:textId="77777777" w:rsidTr="0075460E">
        <w:tc>
          <w:tcPr>
            <w:tcW w:w="6238" w:type="dxa"/>
            <w:gridSpan w:val="3"/>
          </w:tcPr>
          <w:p w14:paraId="00D8DE7D" w14:textId="6A20FB20" w:rsidR="00FE7F68" w:rsidRPr="0052304E" w:rsidRDefault="0052304E" w:rsidP="0075460E">
            <w:pPr>
              <w:spacing w:line="360" w:lineRule="auto"/>
              <w:rPr>
                <w:rFonts w:ascii="Arial" w:hAnsi="Arial" w:cs="Arial"/>
                <w:b/>
                <w:bCs/>
                <w:lang w:val="en-US"/>
              </w:rPr>
            </w:pPr>
            <w:r w:rsidRPr="0052304E">
              <w:rPr>
                <w:rFonts w:ascii="Arial" w:hAnsi="Arial" w:cs="Arial"/>
                <w:b/>
                <w:bCs/>
              </w:rPr>
              <w:t>CHAIRPERSON OF THE REVIEW PANEL</w:t>
            </w:r>
          </w:p>
        </w:tc>
        <w:tc>
          <w:tcPr>
            <w:tcW w:w="2551" w:type="dxa"/>
          </w:tcPr>
          <w:p w14:paraId="1ADBFFFC" w14:textId="3FA6D9D4" w:rsidR="00FE7F68" w:rsidRPr="0052304E" w:rsidRDefault="0052304E" w:rsidP="0075460E">
            <w:pPr>
              <w:spacing w:line="360" w:lineRule="auto"/>
              <w:jc w:val="right"/>
              <w:rPr>
                <w:rFonts w:ascii="Arial" w:hAnsi="Arial" w:cs="Arial"/>
                <w:b/>
                <w:bCs/>
                <w:lang w:val="en-US"/>
              </w:rPr>
            </w:pPr>
            <w:r>
              <w:rPr>
                <w:rFonts w:ascii="Arial" w:hAnsi="Arial" w:cs="Arial"/>
                <w:b/>
                <w:bCs/>
                <w:lang w:val="en-US"/>
              </w:rPr>
              <w:t>1</w:t>
            </w:r>
            <w:r w:rsidRPr="0052304E">
              <w:rPr>
                <w:rFonts w:ascii="Arial" w:hAnsi="Arial" w:cs="Arial"/>
                <w:b/>
                <w:bCs/>
                <w:vertAlign w:val="superscript"/>
                <w:lang w:val="en-US"/>
              </w:rPr>
              <w:t>ST</w:t>
            </w:r>
            <w:r w:rsidR="00FE7F68" w:rsidRPr="0052304E">
              <w:rPr>
                <w:rFonts w:ascii="Arial" w:hAnsi="Arial" w:cs="Arial"/>
                <w:b/>
                <w:bCs/>
                <w:lang w:val="en-US"/>
              </w:rPr>
              <w:t xml:space="preserve"> </w:t>
            </w:r>
            <w:r>
              <w:rPr>
                <w:rFonts w:ascii="Arial" w:hAnsi="Arial" w:cs="Arial"/>
                <w:b/>
                <w:bCs/>
                <w:lang w:val="en-US"/>
              </w:rPr>
              <w:t>RESPONDENT</w:t>
            </w:r>
          </w:p>
        </w:tc>
      </w:tr>
      <w:tr w:rsidR="00FE7F68" w:rsidRPr="00FE7F68" w14:paraId="601BC258" w14:textId="77777777" w:rsidTr="0075460E">
        <w:tc>
          <w:tcPr>
            <w:tcW w:w="6238" w:type="dxa"/>
            <w:gridSpan w:val="3"/>
          </w:tcPr>
          <w:p w14:paraId="4B22417B" w14:textId="5E3EBF7C" w:rsidR="00AF7D5F" w:rsidRPr="0052304E" w:rsidRDefault="0052304E" w:rsidP="0075460E">
            <w:pPr>
              <w:spacing w:line="360" w:lineRule="auto"/>
              <w:rPr>
                <w:rFonts w:ascii="Arial" w:hAnsi="Arial" w:cs="Arial"/>
                <w:b/>
                <w:bCs/>
                <w:lang w:val="en-US"/>
              </w:rPr>
            </w:pPr>
            <w:r w:rsidRPr="0052304E">
              <w:rPr>
                <w:rFonts w:ascii="Arial" w:hAnsi="Arial" w:cs="Arial"/>
                <w:b/>
                <w:bCs/>
              </w:rPr>
              <w:t>CHAIRPERSON OF THE CENTRAL</w:t>
            </w:r>
            <w:r>
              <w:rPr>
                <w:rFonts w:ascii="Arial" w:hAnsi="Arial" w:cs="Arial"/>
                <w:b/>
                <w:bCs/>
              </w:rPr>
              <w:t xml:space="preserve"> </w:t>
            </w:r>
            <w:r w:rsidRPr="0052304E">
              <w:rPr>
                <w:rFonts w:ascii="Arial" w:hAnsi="Arial" w:cs="Arial"/>
                <w:b/>
                <w:bCs/>
              </w:rPr>
              <w:t>PROCUREMENT BOARD</w:t>
            </w:r>
          </w:p>
        </w:tc>
        <w:tc>
          <w:tcPr>
            <w:tcW w:w="2551" w:type="dxa"/>
          </w:tcPr>
          <w:p w14:paraId="7C36DF26" w14:textId="0F6EF5DF" w:rsidR="00FE7F68" w:rsidRPr="00FE7F68" w:rsidRDefault="0052304E" w:rsidP="0075460E">
            <w:pPr>
              <w:spacing w:line="360" w:lineRule="auto"/>
              <w:jc w:val="right"/>
              <w:rPr>
                <w:rFonts w:ascii="Arial" w:hAnsi="Arial" w:cs="Arial"/>
                <w:b/>
                <w:bCs/>
                <w:lang w:val="en-US"/>
              </w:rPr>
            </w:pPr>
            <w:r>
              <w:rPr>
                <w:rFonts w:ascii="Arial" w:hAnsi="Arial" w:cs="Arial"/>
                <w:b/>
                <w:bCs/>
                <w:lang w:val="en-US"/>
              </w:rPr>
              <w:t>2</w:t>
            </w:r>
            <w:r w:rsidRPr="0052304E">
              <w:rPr>
                <w:rFonts w:ascii="Arial" w:hAnsi="Arial" w:cs="Arial"/>
                <w:b/>
                <w:bCs/>
                <w:vertAlign w:val="superscript"/>
                <w:lang w:val="en-US"/>
              </w:rPr>
              <w:t>ND</w:t>
            </w:r>
            <w:r w:rsidR="00FE7F68" w:rsidRPr="0052304E">
              <w:rPr>
                <w:rFonts w:ascii="Arial" w:hAnsi="Arial" w:cs="Arial"/>
                <w:b/>
                <w:bCs/>
                <w:lang w:val="en-US"/>
              </w:rPr>
              <w:t xml:space="preserve"> </w:t>
            </w:r>
            <w:r>
              <w:rPr>
                <w:rFonts w:ascii="Arial" w:hAnsi="Arial" w:cs="Arial"/>
                <w:b/>
                <w:bCs/>
                <w:lang w:val="en-US"/>
              </w:rPr>
              <w:t>RESPONDENT</w:t>
            </w:r>
          </w:p>
        </w:tc>
      </w:tr>
      <w:tr w:rsidR="0052304E" w:rsidRPr="00FE7F68" w14:paraId="4E023C5B" w14:textId="77777777" w:rsidTr="0075460E">
        <w:tc>
          <w:tcPr>
            <w:tcW w:w="6238" w:type="dxa"/>
            <w:gridSpan w:val="3"/>
          </w:tcPr>
          <w:p w14:paraId="3E68CB5F" w14:textId="77777777" w:rsidR="0052304E" w:rsidRPr="0052304E" w:rsidRDefault="0052304E" w:rsidP="0075460E">
            <w:pPr>
              <w:spacing w:line="360" w:lineRule="auto"/>
              <w:rPr>
                <w:rFonts w:ascii="Arial" w:hAnsi="Arial" w:cs="Arial"/>
                <w:b/>
                <w:bCs/>
              </w:rPr>
            </w:pPr>
          </w:p>
        </w:tc>
        <w:tc>
          <w:tcPr>
            <w:tcW w:w="2551" w:type="dxa"/>
          </w:tcPr>
          <w:p w14:paraId="554EE05D" w14:textId="5125B2AB" w:rsidR="0052304E" w:rsidRDefault="0052304E" w:rsidP="0075460E">
            <w:pPr>
              <w:spacing w:line="360" w:lineRule="auto"/>
              <w:jc w:val="right"/>
              <w:rPr>
                <w:rFonts w:ascii="Arial" w:hAnsi="Arial" w:cs="Arial"/>
                <w:b/>
                <w:bCs/>
                <w:lang w:val="en-US"/>
              </w:rPr>
            </w:pPr>
            <w:r>
              <w:rPr>
                <w:rFonts w:ascii="Arial" w:hAnsi="Arial" w:cs="Arial"/>
                <w:b/>
                <w:bCs/>
                <w:lang w:val="en-US"/>
              </w:rPr>
              <w:t>3</w:t>
            </w:r>
            <w:r w:rsidRPr="0052304E">
              <w:rPr>
                <w:rFonts w:ascii="Arial" w:hAnsi="Arial" w:cs="Arial"/>
                <w:b/>
                <w:bCs/>
                <w:vertAlign w:val="superscript"/>
                <w:lang w:val="en-US"/>
              </w:rPr>
              <w:t>RD</w:t>
            </w:r>
            <w:r>
              <w:rPr>
                <w:rFonts w:ascii="Arial" w:hAnsi="Arial" w:cs="Arial"/>
                <w:b/>
                <w:bCs/>
                <w:lang w:val="en-US"/>
              </w:rPr>
              <w:t xml:space="preserve"> RESPONDENT</w:t>
            </w:r>
          </w:p>
        </w:tc>
      </w:tr>
      <w:tr w:rsidR="0052304E" w:rsidRPr="00FE7F68" w14:paraId="16960B8D" w14:textId="77777777" w:rsidTr="0075460E">
        <w:tc>
          <w:tcPr>
            <w:tcW w:w="6238" w:type="dxa"/>
            <w:gridSpan w:val="3"/>
          </w:tcPr>
          <w:p w14:paraId="2F4EB4BB" w14:textId="3698F2BA" w:rsidR="0052304E" w:rsidRPr="0052304E" w:rsidRDefault="0052304E" w:rsidP="0075460E">
            <w:pPr>
              <w:spacing w:line="360" w:lineRule="auto"/>
              <w:rPr>
                <w:rFonts w:ascii="Arial" w:hAnsi="Arial" w:cs="Arial"/>
                <w:b/>
                <w:bCs/>
              </w:rPr>
            </w:pPr>
            <w:r w:rsidRPr="0052304E">
              <w:rPr>
                <w:rFonts w:ascii="Arial" w:hAnsi="Arial" w:cs="Arial"/>
                <w:b/>
                <w:bCs/>
              </w:rPr>
              <w:t>IS ZHONG MEI (PTY) LTD JV LUKA ROADS RAILS &amp; CIVILS CC</w:t>
            </w:r>
          </w:p>
        </w:tc>
        <w:tc>
          <w:tcPr>
            <w:tcW w:w="2551" w:type="dxa"/>
          </w:tcPr>
          <w:p w14:paraId="79784904" w14:textId="70B85E2E" w:rsidR="0052304E" w:rsidRDefault="0052304E" w:rsidP="0075460E">
            <w:pPr>
              <w:spacing w:line="360" w:lineRule="auto"/>
              <w:jc w:val="right"/>
              <w:rPr>
                <w:rFonts w:ascii="Arial" w:hAnsi="Arial" w:cs="Arial"/>
                <w:b/>
                <w:bCs/>
                <w:lang w:val="en-US"/>
              </w:rPr>
            </w:pPr>
            <w:r>
              <w:rPr>
                <w:rFonts w:ascii="Arial" w:hAnsi="Arial" w:cs="Arial"/>
                <w:b/>
                <w:bCs/>
                <w:lang w:val="en-US"/>
              </w:rPr>
              <w:t>4</w:t>
            </w:r>
            <w:r w:rsidRPr="0052304E">
              <w:rPr>
                <w:rFonts w:ascii="Arial" w:hAnsi="Arial" w:cs="Arial"/>
                <w:b/>
                <w:bCs/>
                <w:vertAlign w:val="superscript"/>
                <w:lang w:val="en-US"/>
              </w:rPr>
              <w:t>TH</w:t>
            </w:r>
            <w:r>
              <w:rPr>
                <w:rFonts w:ascii="Arial" w:hAnsi="Arial" w:cs="Arial"/>
                <w:b/>
                <w:bCs/>
                <w:lang w:val="en-US"/>
              </w:rPr>
              <w:t xml:space="preserve"> RESPONDENT</w:t>
            </w:r>
          </w:p>
        </w:tc>
      </w:tr>
      <w:tr w:rsidR="0052304E" w:rsidRPr="00FE7F68" w14:paraId="159334C3" w14:textId="77777777" w:rsidTr="0075460E">
        <w:tc>
          <w:tcPr>
            <w:tcW w:w="6238" w:type="dxa"/>
            <w:gridSpan w:val="3"/>
          </w:tcPr>
          <w:p w14:paraId="57FF7F38" w14:textId="752531DF" w:rsidR="0052304E" w:rsidRPr="0052304E" w:rsidRDefault="0052304E" w:rsidP="0075460E">
            <w:pPr>
              <w:spacing w:line="360" w:lineRule="auto"/>
              <w:rPr>
                <w:rFonts w:ascii="Arial" w:hAnsi="Arial" w:cs="Arial"/>
                <w:b/>
                <w:bCs/>
              </w:rPr>
            </w:pPr>
            <w:r w:rsidRPr="0052304E">
              <w:rPr>
                <w:rFonts w:ascii="Arial" w:hAnsi="Arial" w:cs="Arial"/>
                <w:b/>
                <w:bCs/>
              </w:rPr>
              <w:t>CSV CONSTRUCTION NAMIBIA (PTY) LTD</w:t>
            </w:r>
          </w:p>
        </w:tc>
        <w:tc>
          <w:tcPr>
            <w:tcW w:w="2551" w:type="dxa"/>
          </w:tcPr>
          <w:p w14:paraId="7FC0769C" w14:textId="4EABD4D6" w:rsidR="0052304E" w:rsidRDefault="0052304E" w:rsidP="0075460E">
            <w:pPr>
              <w:spacing w:line="360" w:lineRule="auto"/>
              <w:jc w:val="right"/>
              <w:rPr>
                <w:rFonts w:ascii="Arial" w:hAnsi="Arial" w:cs="Arial"/>
                <w:b/>
                <w:bCs/>
                <w:lang w:val="en-US"/>
              </w:rPr>
            </w:pPr>
            <w:r>
              <w:rPr>
                <w:rFonts w:ascii="Arial" w:hAnsi="Arial" w:cs="Arial"/>
                <w:b/>
                <w:bCs/>
                <w:lang w:val="en-US"/>
              </w:rPr>
              <w:t>5</w:t>
            </w:r>
            <w:r w:rsidRPr="0052304E">
              <w:rPr>
                <w:rFonts w:ascii="Arial" w:hAnsi="Arial" w:cs="Arial"/>
                <w:b/>
                <w:bCs/>
                <w:vertAlign w:val="superscript"/>
                <w:lang w:val="en-US"/>
              </w:rPr>
              <w:t>TH</w:t>
            </w:r>
            <w:r>
              <w:rPr>
                <w:rFonts w:ascii="Arial" w:hAnsi="Arial" w:cs="Arial"/>
                <w:b/>
                <w:bCs/>
                <w:lang w:val="en-US"/>
              </w:rPr>
              <w:t xml:space="preserve"> RESPONDENT</w:t>
            </w:r>
          </w:p>
        </w:tc>
      </w:tr>
      <w:tr w:rsidR="0052304E" w:rsidRPr="00FE7F68" w14:paraId="6C5C6FF1" w14:textId="77777777" w:rsidTr="0075460E">
        <w:tc>
          <w:tcPr>
            <w:tcW w:w="6238" w:type="dxa"/>
            <w:gridSpan w:val="3"/>
          </w:tcPr>
          <w:p w14:paraId="22F18ED9" w14:textId="19B9DC33" w:rsidR="0052304E" w:rsidRPr="0052304E" w:rsidRDefault="0052304E" w:rsidP="0075460E">
            <w:pPr>
              <w:spacing w:line="360" w:lineRule="auto"/>
              <w:rPr>
                <w:rFonts w:ascii="Arial" w:hAnsi="Arial" w:cs="Arial"/>
                <w:b/>
                <w:bCs/>
              </w:rPr>
            </w:pPr>
            <w:r w:rsidRPr="0052304E">
              <w:rPr>
                <w:rFonts w:ascii="Arial" w:hAnsi="Arial" w:cs="Arial"/>
                <w:b/>
                <w:bCs/>
              </w:rPr>
              <w:t>OTESA CIVIL ENGINEERING (PTY) LTD JV</w:t>
            </w:r>
            <w:r w:rsidR="0075460E">
              <w:rPr>
                <w:rFonts w:ascii="Arial" w:hAnsi="Arial" w:cs="Arial"/>
                <w:b/>
                <w:bCs/>
              </w:rPr>
              <w:t xml:space="preserve"> </w:t>
            </w:r>
            <w:r w:rsidRPr="0052304E">
              <w:rPr>
                <w:rFonts w:ascii="Arial" w:hAnsi="Arial" w:cs="Arial"/>
                <w:b/>
                <w:bCs/>
              </w:rPr>
              <w:t>MAKALANI ENGINEERING CC JV</w:t>
            </w:r>
            <w:r>
              <w:rPr>
                <w:rFonts w:ascii="Arial" w:hAnsi="Arial" w:cs="Arial"/>
                <w:b/>
                <w:bCs/>
              </w:rPr>
              <w:t xml:space="preserve"> </w:t>
            </w:r>
            <w:r w:rsidRPr="0052304E">
              <w:rPr>
                <w:rFonts w:ascii="Arial" w:hAnsi="Arial" w:cs="Arial"/>
                <w:b/>
                <w:bCs/>
              </w:rPr>
              <w:t>JNJ TRADING CC</w:t>
            </w:r>
          </w:p>
        </w:tc>
        <w:tc>
          <w:tcPr>
            <w:tcW w:w="2551" w:type="dxa"/>
          </w:tcPr>
          <w:p w14:paraId="2801E935" w14:textId="1D992793" w:rsidR="0052304E" w:rsidRDefault="0052304E" w:rsidP="0075460E">
            <w:pPr>
              <w:spacing w:line="360" w:lineRule="auto"/>
              <w:jc w:val="right"/>
              <w:rPr>
                <w:rFonts w:ascii="Arial" w:hAnsi="Arial" w:cs="Arial"/>
                <w:b/>
                <w:bCs/>
                <w:lang w:val="en-US"/>
              </w:rPr>
            </w:pPr>
            <w:r>
              <w:rPr>
                <w:rFonts w:ascii="Arial" w:hAnsi="Arial" w:cs="Arial"/>
                <w:b/>
                <w:bCs/>
                <w:lang w:val="en-US"/>
              </w:rPr>
              <w:t>6</w:t>
            </w:r>
            <w:r w:rsidRPr="0052304E">
              <w:rPr>
                <w:rFonts w:ascii="Arial" w:hAnsi="Arial" w:cs="Arial"/>
                <w:b/>
                <w:bCs/>
                <w:vertAlign w:val="superscript"/>
                <w:lang w:val="en-US"/>
              </w:rPr>
              <w:t>TH</w:t>
            </w:r>
            <w:r>
              <w:rPr>
                <w:rFonts w:ascii="Arial" w:hAnsi="Arial" w:cs="Arial"/>
                <w:b/>
                <w:bCs/>
                <w:lang w:val="en-US"/>
              </w:rPr>
              <w:t xml:space="preserve"> RESPONDENT</w:t>
            </w:r>
          </w:p>
        </w:tc>
      </w:tr>
      <w:tr w:rsidR="0052304E" w:rsidRPr="00FE7F68" w14:paraId="40B730E2" w14:textId="77777777" w:rsidTr="0075460E">
        <w:tc>
          <w:tcPr>
            <w:tcW w:w="6238" w:type="dxa"/>
            <w:gridSpan w:val="3"/>
          </w:tcPr>
          <w:p w14:paraId="70CC843C" w14:textId="6A263ECE" w:rsidR="0052304E" w:rsidRPr="0052304E" w:rsidRDefault="0052304E" w:rsidP="0075460E">
            <w:pPr>
              <w:spacing w:line="360" w:lineRule="auto"/>
              <w:rPr>
                <w:rFonts w:ascii="Arial" w:hAnsi="Arial" w:cs="Arial"/>
                <w:b/>
                <w:bCs/>
              </w:rPr>
            </w:pPr>
            <w:r w:rsidRPr="0052304E">
              <w:rPr>
                <w:rFonts w:ascii="Arial" w:hAnsi="Arial" w:cs="Arial"/>
                <w:b/>
                <w:bCs/>
              </w:rPr>
              <w:t>NEXUS CIVILS JV M.E.S INVESTMENTS</w:t>
            </w:r>
          </w:p>
        </w:tc>
        <w:tc>
          <w:tcPr>
            <w:tcW w:w="2551" w:type="dxa"/>
          </w:tcPr>
          <w:p w14:paraId="70F9F84A" w14:textId="69D86473" w:rsidR="0052304E" w:rsidRDefault="0052304E" w:rsidP="0075460E">
            <w:pPr>
              <w:spacing w:line="360" w:lineRule="auto"/>
              <w:jc w:val="right"/>
              <w:rPr>
                <w:rFonts w:ascii="Arial" w:hAnsi="Arial" w:cs="Arial"/>
                <w:b/>
                <w:bCs/>
                <w:lang w:val="en-US"/>
              </w:rPr>
            </w:pPr>
            <w:r>
              <w:rPr>
                <w:rFonts w:ascii="Arial" w:hAnsi="Arial" w:cs="Arial"/>
                <w:b/>
                <w:bCs/>
                <w:lang w:val="en-US"/>
              </w:rPr>
              <w:t>7</w:t>
            </w:r>
            <w:r w:rsidRPr="0052304E">
              <w:rPr>
                <w:rFonts w:ascii="Arial" w:hAnsi="Arial" w:cs="Arial"/>
                <w:b/>
                <w:bCs/>
                <w:vertAlign w:val="superscript"/>
                <w:lang w:val="en-US"/>
              </w:rPr>
              <w:t>TH</w:t>
            </w:r>
            <w:r>
              <w:rPr>
                <w:rFonts w:ascii="Arial" w:hAnsi="Arial" w:cs="Arial"/>
                <w:b/>
                <w:bCs/>
                <w:lang w:val="en-US"/>
              </w:rPr>
              <w:t xml:space="preserve"> RESPONDENT</w:t>
            </w:r>
          </w:p>
        </w:tc>
      </w:tr>
      <w:tr w:rsidR="0052304E" w:rsidRPr="00FE7F68" w14:paraId="6882511A" w14:textId="77777777" w:rsidTr="0075460E">
        <w:tc>
          <w:tcPr>
            <w:tcW w:w="6238" w:type="dxa"/>
            <w:gridSpan w:val="3"/>
          </w:tcPr>
          <w:p w14:paraId="0022D404" w14:textId="361DACB4" w:rsidR="0052304E" w:rsidRPr="0052304E" w:rsidRDefault="0052304E" w:rsidP="0075460E">
            <w:pPr>
              <w:spacing w:line="360" w:lineRule="auto"/>
              <w:rPr>
                <w:rFonts w:ascii="Arial" w:hAnsi="Arial" w:cs="Arial"/>
                <w:b/>
                <w:bCs/>
              </w:rPr>
            </w:pPr>
            <w:r w:rsidRPr="0052304E">
              <w:rPr>
                <w:rFonts w:ascii="Arial" w:hAnsi="Arial" w:cs="Arial"/>
                <w:b/>
                <w:bCs/>
              </w:rPr>
              <w:t>SIKU INVESTMENTS JV CHINA JIANGXI</w:t>
            </w:r>
            <w:r>
              <w:rPr>
                <w:rFonts w:ascii="Arial" w:hAnsi="Arial" w:cs="Arial"/>
                <w:b/>
                <w:bCs/>
              </w:rPr>
              <w:t xml:space="preserve"> </w:t>
            </w:r>
            <w:r w:rsidRPr="0052304E">
              <w:rPr>
                <w:rFonts w:ascii="Arial" w:hAnsi="Arial" w:cs="Arial"/>
                <w:b/>
                <w:bCs/>
              </w:rPr>
              <w:t>INTERNATIONAL</w:t>
            </w:r>
          </w:p>
        </w:tc>
        <w:tc>
          <w:tcPr>
            <w:tcW w:w="2551" w:type="dxa"/>
          </w:tcPr>
          <w:p w14:paraId="532C6097" w14:textId="2B774E55" w:rsidR="0052304E" w:rsidRDefault="0052304E" w:rsidP="0075460E">
            <w:pPr>
              <w:spacing w:line="360" w:lineRule="auto"/>
              <w:jc w:val="right"/>
              <w:rPr>
                <w:rFonts w:ascii="Arial" w:hAnsi="Arial" w:cs="Arial"/>
                <w:b/>
                <w:bCs/>
                <w:lang w:val="en-US"/>
              </w:rPr>
            </w:pPr>
            <w:r>
              <w:rPr>
                <w:rFonts w:ascii="Arial" w:hAnsi="Arial" w:cs="Arial"/>
                <w:b/>
                <w:bCs/>
                <w:lang w:val="en-US"/>
              </w:rPr>
              <w:t>8</w:t>
            </w:r>
            <w:r w:rsidRPr="0052304E">
              <w:rPr>
                <w:rFonts w:ascii="Arial" w:hAnsi="Arial" w:cs="Arial"/>
                <w:b/>
                <w:bCs/>
                <w:vertAlign w:val="superscript"/>
                <w:lang w:val="en-US"/>
              </w:rPr>
              <w:t>TH</w:t>
            </w:r>
            <w:r>
              <w:rPr>
                <w:rFonts w:ascii="Arial" w:hAnsi="Arial" w:cs="Arial"/>
                <w:b/>
                <w:bCs/>
                <w:lang w:val="en-US"/>
              </w:rPr>
              <w:t xml:space="preserve"> RESPONDENT</w:t>
            </w:r>
          </w:p>
        </w:tc>
      </w:tr>
      <w:tr w:rsidR="0052304E" w:rsidRPr="00FE7F68" w14:paraId="4387B327" w14:textId="77777777" w:rsidTr="0075460E">
        <w:tc>
          <w:tcPr>
            <w:tcW w:w="6238" w:type="dxa"/>
            <w:gridSpan w:val="3"/>
          </w:tcPr>
          <w:p w14:paraId="5AF2A270" w14:textId="21248720" w:rsidR="0052304E" w:rsidRPr="0052304E" w:rsidRDefault="00A6157C" w:rsidP="0075460E">
            <w:pPr>
              <w:spacing w:line="360" w:lineRule="auto"/>
              <w:rPr>
                <w:rFonts w:ascii="Arial" w:hAnsi="Arial" w:cs="Arial"/>
                <w:b/>
                <w:bCs/>
              </w:rPr>
            </w:pPr>
            <w:r w:rsidRPr="00A6157C">
              <w:rPr>
                <w:rFonts w:ascii="Arial" w:hAnsi="Arial" w:cs="Arial"/>
                <w:b/>
                <w:bCs/>
              </w:rPr>
              <w:lastRenderedPageBreak/>
              <w:t>CHINA JIANGSU INTERNATIONAL NAMIBIA JV S.</w:t>
            </w:r>
            <w:r>
              <w:rPr>
                <w:rFonts w:ascii="Arial" w:hAnsi="Arial" w:cs="Arial"/>
                <w:b/>
                <w:bCs/>
              </w:rPr>
              <w:t xml:space="preserve"> </w:t>
            </w:r>
            <w:r w:rsidRPr="00A6157C">
              <w:rPr>
                <w:rFonts w:ascii="Arial" w:hAnsi="Arial" w:cs="Arial"/>
                <w:b/>
                <w:bCs/>
              </w:rPr>
              <w:t>SHIKONGO</w:t>
            </w:r>
            <w:r>
              <w:rPr>
                <w:rFonts w:ascii="Arial" w:hAnsi="Arial" w:cs="Arial"/>
                <w:b/>
                <w:bCs/>
              </w:rPr>
              <w:t xml:space="preserve"> </w:t>
            </w:r>
            <w:r w:rsidRPr="00A6157C">
              <w:rPr>
                <w:rFonts w:ascii="Arial" w:hAnsi="Arial" w:cs="Arial"/>
                <w:b/>
                <w:bCs/>
              </w:rPr>
              <w:t>CONSTRUCTION &amp; RENOVATION CC</w:t>
            </w:r>
          </w:p>
        </w:tc>
        <w:tc>
          <w:tcPr>
            <w:tcW w:w="2551" w:type="dxa"/>
          </w:tcPr>
          <w:p w14:paraId="294E7FC0" w14:textId="6C93E308" w:rsidR="0052304E" w:rsidRDefault="0052304E" w:rsidP="0075460E">
            <w:pPr>
              <w:spacing w:line="360" w:lineRule="auto"/>
              <w:jc w:val="right"/>
              <w:rPr>
                <w:rFonts w:ascii="Arial" w:hAnsi="Arial" w:cs="Arial"/>
                <w:b/>
                <w:bCs/>
                <w:lang w:val="en-US"/>
              </w:rPr>
            </w:pPr>
            <w:r>
              <w:rPr>
                <w:rFonts w:ascii="Arial" w:hAnsi="Arial" w:cs="Arial"/>
                <w:b/>
                <w:bCs/>
                <w:lang w:val="en-US"/>
              </w:rPr>
              <w:t>9</w:t>
            </w:r>
            <w:r w:rsidRPr="0052304E">
              <w:rPr>
                <w:rFonts w:ascii="Arial" w:hAnsi="Arial" w:cs="Arial"/>
                <w:b/>
                <w:bCs/>
                <w:vertAlign w:val="superscript"/>
                <w:lang w:val="en-US"/>
              </w:rPr>
              <w:t>TH</w:t>
            </w:r>
            <w:r>
              <w:rPr>
                <w:rFonts w:ascii="Arial" w:hAnsi="Arial" w:cs="Arial"/>
                <w:b/>
                <w:bCs/>
                <w:lang w:val="en-US"/>
              </w:rPr>
              <w:t xml:space="preserve"> RESPONDENT</w:t>
            </w:r>
          </w:p>
        </w:tc>
      </w:tr>
      <w:tr w:rsidR="00A6157C" w:rsidRPr="00FE7F68" w14:paraId="1BD87C7B" w14:textId="77777777" w:rsidTr="0075460E">
        <w:tc>
          <w:tcPr>
            <w:tcW w:w="6238" w:type="dxa"/>
            <w:gridSpan w:val="3"/>
          </w:tcPr>
          <w:p w14:paraId="0DEDC2CC" w14:textId="59A29A3D" w:rsidR="00A6157C" w:rsidRPr="00A6157C" w:rsidRDefault="00A6157C" w:rsidP="0075460E">
            <w:pPr>
              <w:spacing w:line="360" w:lineRule="auto"/>
              <w:rPr>
                <w:rFonts w:ascii="Arial" w:hAnsi="Arial" w:cs="Arial"/>
                <w:b/>
                <w:bCs/>
              </w:rPr>
            </w:pPr>
            <w:r w:rsidRPr="00A6157C">
              <w:rPr>
                <w:rFonts w:ascii="Arial" w:hAnsi="Arial" w:cs="Arial"/>
                <w:b/>
                <w:bCs/>
              </w:rPr>
              <w:t>AN CONSTRUCTION CC JV KL CONSTRUCTION (PTY) LTD</w:t>
            </w:r>
          </w:p>
        </w:tc>
        <w:tc>
          <w:tcPr>
            <w:tcW w:w="2551" w:type="dxa"/>
          </w:tcPr>
          <w:p w14:paraId="7556BE89" w14:textId="11609365" w:rsidR="00A6157C" w:rsidRDefault="00A6157C" w:rsidP="0075460E">
            <w:pPr>
              <w:spacing w:line="360" w:lineRule="auto"/>
              <w:jc w:val="right"/>
              <w:rPr>
                <w:rFonts w:ascii="Arial" w:hAnsi="Arial" w:cs="Arial"/>
                <w:b/>
                <w:bCs/>
                <w:lang w:val="en-US"/>
              </w:rPr>
            </w:pPr>
            <w:r>
              <w:rPr>
                <w:rFonts w:ascii="Arial" w:hAnsi="Arial" w:cs="Arial"/>
                <w:b/>
                <w:bCs/>
                <w:lang w:val="en-US"/>
              </w:rPr>
              <w:t>10</w:t>
            </w:r>
            <w:r w:rsidRPr="00A6157C">
              <w:rPr>
                <w:rFonts w:ascii="Arial" w:hAnsi="Arial" w:cs="Arial"/>
                <w:b/>
                <w:bCs/>
                <w:vertAlign w:val="superscript"/>
                <w:lang w:val="en-US"/>
              </w:rPr>
              <w:t>TH</w:t>
            </w:r>
            <w:r>
              <w:rPr>
                <w:rFonts w:ascii="Arial" w:hAnsi="Arial" w:cs="Arial"/>
                <w:b/>
                <w:bCs/>
                <w:lang w:val="en-US"/>
              </w:rPr>
              <w:t xml:space="preserve"> RESPONDENT</w:t>
            </w:r>
          </w:p>
        </w:tc>
      </w:tr>
      <w:tr w:rsidR="00A6157C" w:rsidRPr="00FE7F68" w14:paraId="6404B7EF" w14:textId="77777777" w:rsidTr="0075460E">
        <w:tc>
          <w:tcPr>
            <w:tcW w:w="6238" w:type="dxa"/>
            <w:gridSpan w:val="3"/>
          </w:tcPr>
          <w:p w14:paraId="1DDDD5AF" w14:textId="67693BF1" w:rsidR="00A6157C" w:rsidRPr="00A6157C" w:rsidRDefault="00A6157C" w:rsidP="0075460E">
            <w:pPr>
              <w:spacing w:line="360" w:lineRule="auto"/>
              <w:rPr>
                <w:rFonts w:ascii="Arial" w:hAnsi="Arial" w:cs="Arial"/>
                <w:b/>
                <w:bCs/>
              </w:rPr>
            </w:pPr>
            <w:r w:rsidRPr="00A6157C">
              <w:rPr>
                <w:rFonts w:ascii="Arial" w:hAnsi="Arial" w:cs="Arial"/>
                <w:b/>
                <w:bCs/>
              </w:rPr>
              <w:t>TUBE-O FLEX NAMIBIA (PTY) LTD</w:t>
            </w:r>
          </w:p>
        </w:tc>
        <w:tc>
          <w:tcPr>
            <w:tcW w:w="2551" w:type="dxa"/>
          </w:tcPr>
          <w:p w14:paraId="625B4F79" w14:textId="3249984A" w:rsidR="00A6157C" w:rsidRDefault="00A6157C" w:rsidP="0075460E">
            <w:pPr>
              <w:spacing w:line="360" w:lineRule="auto"/>
              <w:jc w:val="right"/>
              <w:rPr>
                <w:rFonts w:ascii="Arial" w:hAnsi="Arial" w:cs="Arial"/>
                <w:b/>
                <w:bCs/>
                <w:lang w:val="en-US"/>
              </w:rPr>
            </w:pPr>
            <w:r>
              <w:rPr>
                <w:rFonts w:ascii="Arial" w:hAnsi="Arial" w:cs="Arial"/>
                <w:b/>
                <w:bCs/>
                <w:lang w:val="en-US"/>
              </w:rPr>
              <w:t>11</w:t>
            </w:r>
            <w:r w:rsidRPr="00A6157C">
              <w:rPr>
                <w:rFonts w:ascii="Arial" w:hAnsi="Arial" w:cs="Arial"/>
                <w:b/>
                <w:bCs/>
                <w:vertAlign w:val="superscript"/>
                <w:lang w:val="en-US"/>
              </w:rPr>
              <w:t>TH</w:t>
            </w:r>
            <w:r>
              <w:rPr>
                <w:rFonts w:ascii="Arial" w:hAnsi="Arial" w:cs="Arial"/>
                <w:b/>
                <w:bCs/>
                <w:lang w:val="en-US"/>
              </w:rPr>
              <w:t xml:space="preserve"> RESPONDENT</w:t>
            </w:r>
          </w:p>
        </w:tc>
      </w:tr>
      <w:tr w:rsidR="00A6157C" w:rsidRPr="00FE7F68" w14:paraId="783A075D" w14:textId="77777777" w:rsidTr="0075460E">
        <w:tc>
          <w:tcPr>
            <w:tcW w:w="6238" w:type="dxa"/>
            <w:gridSpan w:val="3"/>
          </w:tcPr>
          <w:p w14:paraId="504B7268" w14:textId="168C3B51" w:rsidR="00A6157C" w:rsidRPr="00A6157C" w:rsidRDefault="00A6157C" w:rsidP="0075460E">
            <w:pPr>
              <w:spacing w:line="360" w:lineRule="auto"/>
              <w:rPr>
                <w:rFonts w:ascii="Arial" w:hAnsi="Arial" w:cs="Arial"/>
                <w:b/>
                <w:bCs/>
              </w:rPr>
            </w:pPr>
            <w:r w:rsidRPr="00A6157C">
              <w:rPr>
                <w:rFonts w:ascii="Arial" w:hAnsi="Arial" w:cs="Arial"/>
                <w:b/>
                <w:bCs/>
              </w:rPr>
              <w:t>SHAFA TRADING ENTERPRISES CC</w:t>
            </w:r>
          </w:p>
        </w:tc>
        <w:tc>
          <w:tcPr>
            <w:tcW w:w="2551" w:type="dxa"/>
          </w:tcPr>
          <w:p w14:paraId="7970D220" w14:textId="610DA726" w:rsidR="00A6157C" w:rsidRDefault="00A6157C" w:rsidP="0075460E">
            <w:pPr>
              <w:spacing w:line="360" w:lineRule="auto"/>
              <w:jc w:val="right"/>
              <w:rPr>
                <w:rFonts w:ascii="Arial" w:hAnsi="Arial" w:cs="Arial"/>
                <w:b/>
                <w:bCs/>
                <w:lang w:val="en-US"/>
              </w:rPr>
            </w:pPr>
            <w:r>
              <w:rPr>
                <w:rFonts w:ascii="Arial" w:hAnsi="Arial" w:cs="Arial"/>
                <w:b/>
                <w:bCs/>
                <w:lang w:val="en-US"/>
              </w:rPr>
              <w:t>12</w:t>
            </w:r>
            <w:r w:rsidRPr="00A6157C">
              <w:rPr>
                <w:rFonts w:ascii="Arial" w:hAnsi="Arial" w:cs="Arial"/>
                <w:b/>
                <w:bCs/>
                <w:vertAlign w:val="superscript"/>
                <w:lang w:val="en-US"/>
              </w:rPr>
              <w:t>TH</w:t>
            </w:r>
            <w:r>
              <w:rPr>
                <w:rFonts w:ascii="Arial" w:hAnsi="Arial" w:cs="Arial"/>
                <w:b/>
                <w:bCs/>
                <w:lang w:val="en-US"/>
              </w:rPr>
              <w:t xml:space="preserve"> RESPONDENT</w:t>
            </w:r>
          </w:p>
        </w:tc>
      </w:tr>
      <w:tr w:rsidR="00A6157C" w:rsidRPr="00FE7F68" w14:paraId="3E230792" w14:textId="77777777" w:rsidTr="0075460E">
        <w:tc>
          <w:tcPr>
            <w:tcW w:w="6238" w:type="dxa"/>
            <w:gridSpan w:val="3"/>
          </w:tcPr>
          <w:p w14:paraId="626458C4" w14:textId="3BA5AD3B" w:rsidR="00A6157C" w:rsidRPr="00A6157C" w:rsidRDefault="00A6157C" w:rsidP="0075460E">
            <w:pPr>
              <w:spacing w:line="360" w:lineRule="auto"/>
              <w:rPr>
                <w:rFonts w:ascii="Arial" w:hAnsi="Arial" w:cs="Arial"/>
                <w:b/>
                <w:bCs/>
              </w:rPr>
            </w:pPr>
            <w:r w:rsidRPr="00A6157C">
              <w:rPr>
                <w:rFonts w:ascii="Arial" w:hAnsi="Arial" w:cs="Arial"/>
                <w:b/>
                <w:bCs/>
              </w:rPr>
              <w:t>VALOMEK CIVIL JV CHINA RAILWAY SEVENTH GROUP NAMIBIA (PTY) LTD</w:t>
            </w:r>
          </w:p>
        </w:tc>
        <w:tc>
          <w:tcPr>
            <w:tcW w:w="2551" w:type="dxa"/>
          </w:tcPr>
          <w:p w14:paraId="3EAE41E7" w14:textId="28F1591D" w:rsidR="00A6157C" w:rsidRDefault="00A6157C" w:rsidP="0075460E">
            <w:pPr>
              <w:spacing w:line="360" w:lineRule="auto"/>
              <w:jc w:val="right"/>
              <w:rPr>
                <w:rFonts w:ascii="Arial" w:hAnsi="Arial" w:cs="Arial"/>
                <w:b/>
                <w:bCs/>
                <w:lang w:val="en-US"/>
              </w:rPr>
            </w:pPr>
            <w:r>
              <w:rPr>
                <w:rFonts w:ascii="Arial" w:hAnsi="Arial" w:cs="Arial"/>
                <w:b/>
                <w:bCs/>
                <w:lang w:val="en-US"/>
              </w:rPr>
              <w:t>13</w:t>
            </w:r>
            <w:r w:rsidRPr="00A6157C">
              <w:rPr>
                <w:rFonts w:ascii="Arial" w:hAnsi="Arial" w:cs="Arial"/>
                <w:b/>
                <w:bCs/>
                <w:vertAlign w:val="superscript"/>
                <w:lang w:val="en-US"/>
              </w:rPr>
              <w:t>TH</w:t>
            </w:r>
            <w:r>
              <w:rPr>
                <w:rFonts w:ascii="Arial" w:hAnsi="Arial" w:cs="Arial"/>
                <w:b/>
                <w:bCs/>
                <w:lang w:val="en-US"/>
              </w:rPr>
              <w:t xml:space="preserve"> RESPONDENT</w:t>
            </w:r>
          </w:p>
        </w:tc>
      </w:tr>
      <w:tr w:rsidR="00A6157C" w:rsidRPr="00FE7F68" w14:paraId="32417A95" w14:textId="77777777" w:rsidTr="0075460E">
        <w:tc>
          <w:tcPr>
            <w:tcW w:w="6238" w:type="dxa"/>
            <w:gridSpan w:val="3"/>
          </w:tcPr>
          <w:p w14:paraId="471DBD9E" w14:textId="58110094" w:rsidR="00A6157C" w:rsidRPr="00A6157C" w:rsidRDefault="00A6157C" w:rsidP="0075460E">
            <w:pPr>
              <w:spacing w:line="360" w:lineRule="auto"/>
              <w:rPr>
                <w:rFonts w:ascii="Arial" w:hAnsi="Arial" w:cs="Arial"/>
                <w:b/>
                <w:bCs/>
              </w:rPr>
            </w:pPr>
            <w:r w:rsidRPr="00A6157C">
              <w:rPr>
                <w:rFonts w:ascii="Arial" w:hAnsi="Arial" w:cs="Arial"/>
                <w:b/>
                <w:bCs/>
              </w:rPr>
              <w:t>C.K HEYDT CC JV UNIK CONSTRUCTION ENGINEERING NAMIBIA (PTY)</w:t>
            </w:r>
            <w:r>
              <w:rPr>
                <w:rFonts w:ascii="Arial" w:hAnsi="Arial" w:cs="Arial"/>
                <w:b/>
                <w:bCs/>
              </w:rPr>
              <w:t xml:space="preserve"> </w:t>
            </w:r>
            <w:r w:rsidRPr="00A6157C">
              <w:rPr>
                <w:rFonts w:ascii="Arial" w:hAnsi="Arial" w:cs="Arial"/>
                <w:b/>
                <w:bCs/>
              </w:rPr>
              <w:t>LTD</w:t>
            </w:r>
          </w:p>
        </w:tc>
        <w:tc>
          <w:tcPr>
            <w:tcW w:w="2551" w:type="dxa"/>
          </w:tcPr>
          <w:p w14:paraId="5B0036C1" w14:textId="1F5002BD" w:rsidR="00A6157C" w:rsidRDefault="00A6157C" w:rsidP="0075460E">
            <w:pPr>
              <w:spacing w:line="360" w:lineRule="auto"/>
              <w:jc w:val="right"/>
              <w:rPr>
                <w:rFonts w:ascii="Arial" w:hAnsi="Arial" w:cs="Arial"/>
                <w:b/>
                <w:bCs/>
                <w:lang w:val="en-US"/>
              </w:rPr>
            </w:pPr>
            <w:r>
              <w:rPr>
                <w:rFonts w:ascii="Arial" w:hAnsi="Arial" w:cs="Arial"/>
                <w:b/>
                <w:bCs/>
                <w:lang w:val="en-US"/>
              </w:rPr>
              <w:t>14</w:t>
            </w:r>
            <w:r w:rsidRPr="00A6157C">
              <w:rPr>
                <w:rFonts w:ascii="Arial" w:hAnsi="Arial" w:cs="Arial"/>
                <w:b/>
                <w:bCs/>
                <w:vertAlign w:val="superscript"/>
                <w:lang w:val="en-US"/>
              </w:rPr>
              <w:t>TH</w:t>
            </w:r>
            <w:r>
              <w:rPr>
                <w:rFonts w:ascii="Arial" w:hAnsi="Arial" w:cs="Arial"/>
                <w:b/>
                <w:bCs/>
                <w:lang w:val="en-US"/>
              </w:rPr>
              <w:t xml:space="preserve"> RESPONDENT</w:t>
            </w:r>
          </w:p>
        </w:tc>
      </w:tr>
      <w:tr w:rsidR="00A6157C" w:rsidRPr="00FE7F68" w14:paraId="7813EC6A" w14:textId="77777777" w:rsidTr="0075460E">
        <w:tc>
          <w:tcPr>
            <w:tcW w:w="6238" w:type="dxa"/>
            <w:gridSpan w:val="3"/>
          </w:tcPr>
          <w:p w14:paraId="7DC33241" w14:textId="24B6CFB5" w:rsidR="00A6157C" w:rsidRPr="00A6157C" w:rsidRDefault="00A6157C" w:rsidP="0075460E">
            <w:pPr>
              <w:spacing w:line="360" w:lineRule="auto"/>
              <w:rPr>
                <w:rFonts w:ascii="Arial" w:hAnsi="Arial" w:cs="Arial"/>
                <w:b/>
                <w:bCs/>
              </w:rPr>
            </w:pPr>
            <w:r w:rsidRPr="00A6157C">
              <w:rPr>
                <w:rFonts w:ascii="Arial" w:hAnsi="Arial" w:cs="Arial"/>
                <w:b/>
                <w:bCs/>
              </w:rPr>
              <w:t>KSP CIVILS CC</w:t>
            </w:r>
          </w:p>
        </w:tc>
        <w:tc>
          <w:tcPr>
            <w:tcW w:w="2551" w:type="dxa"/>
          </w:tcPr>
          <w:p w14:paraId="446BD695" w14:textId="0E4D395B" w:rsidR="00A6157C" w:rsidRDefault="00A6157C" w:rsidP="0075460E">
            <w:pPr>
              <w:spacing w:line="360" w:lineRule="auto"/>
              <w:jc w:val="right"/>
              <w:rPr>
                <w:rFonts w:ascii="Arial" w:hAnsi="Arial" w:cs="Arial"/>
                <w:b/>
                <w:bCs/>
                <w:lang w:val="en-US"/>
              </w:rPr>
            </w:pPr>
            <w:r>
              <w:rPr>
                <w:rFonts w:ascii="Arial" w:hAnsi="Arial" w:cs="Arial"/>
                <w:b/>
                <w:bCs/>
                <w:lang w:val="en-US"/>
              </w:rPr>
              <w:t>15</w:t>
            </w:r>
            <w:r w:rsidRPr="00A6157C">
              <w:rPr>
                <w:rFonts w:ascii="Arial" w:hAnsi="Arial" w:cs="Arial"/>
                <w:b/>
                <w:bCs/>
                <w:vertAlign w:val="superscript"/>
                <w:lang w:val="en-US"/>
              </w:rPr>
              <w:t>TH</w:t>
            </w:r>
            <w:r>
              <w:rPr>
                <w:rFonts w:ascii="Arial" w:hAnsi="Arial" w:cs="Arial"/>
                <w:b/>
                <w:bCs/>
                <w:lang w:val="en-US"/>
              </w:rPr>
              <w:t xml:space="preserve"> RESPONDENT</w:t>
            </w:r>
          </w:p>
        </w:tc>
      </w:tr>
      <w:tr w:rsidR="00A6157C" w:rsidRPr="00FE7F68" w14:paraId="13E8A23A" w14:textId="77777777" w:rsidTr="0075460E">
        <w:tc>
          <w:tcPr>
            <w:tcW w:w="6238" w:type="dxa"/>
            <w:gridSpan w:val="3"/>
          </w:tcPr>
          <w:p w14:paraId="240B0D31" w14:textId="7C8D4C2A" w:rsidR="00A6157C" w:rsidRPr="00A6157C" w:rsidRDefault="00A6157C" w:rsidP="0075460E">
            <w:pPr>
              <w:spacing w:line="360" w:lineRule="auto"/>
              <w:rPr>
                <w:rFonts w:ascii="Arial" w:hAnsi="Arial" w:cs="Arial"/>
                <w:b/>
                <w:bCs/>
              </w:rPr>
            </w:pPr>
            <w:r w:rsidRPr="00A6157C">
              <w:rPr>
                <w:rFonts w:ascii="Arial" w:hAnsi="Arial" w:cs="Arial"/>
                <w:b/>
                <w:bCs/>
              </w:rPr>
              <w:t>NDAKALIMWE INVESTMENT CC</w:t>
            </w:r>
          </w:p>
        </w:tc>
        <w:tc>
          <w:tcPr>
            <w:tcW w:w="2551" w:type="dxa"/>
          </w:tcPr>
          <w:p w14:paraId="5705C879" w14:textId="5AF339A2" w:rsidR="00A6157C" w:rsidRDefault="00A6157C" w:rsidP="0075460E">
            <w:pPr>
              <w:spacing w:line="360" w:lineRule="auto"/>
              <w:jc w:val="right"/>
              <w:rPr>
                <w:rFonts w:ascii="Arial" w:hAnsi="Arial" w:cs="Arial"/>
                <w:b/>
                <w:bCs/>
                <w:lang w:val="en-US"/>
              </w:rPr>
            </w:pPr>
            <w:r>
              <w:rPr>
                <w:rFonts w:ascii="Arial" w:hAnsi="Arial" w:cs="Arial"/>
                <w:b/>
                <w:bCs/>
                <w:lang w:val="en-US"/>
              </w:rPr>
              <w:t>16</w:t>
            </w:r>
            <w:r w:rsidRPr="00A6157C">
              <w:rPr>
                <w:rFonts w:ascii="Arial" w:hAnsi="Arial" w:cs="Arial"/>
                <w:b/>
                <w:bCs/>
                <w:vertAlign w:val="superscript"/>
                <w:lang w:val="en-US"/>
              </w:rPr>
              <w:t>TH</w:t>
            </w:r>
            <w:r>
              <w:rPr>
                <w:rFonts w:ascii="Arial" w:hAnsi="Arial" w:cs="Arial"/>
                <w:b/>
                <w:bCs/>
                <w:lang w:val="en-US"/>
              </w:rPr>
              <w:t xml:space="preserve"> RESPONDENT</w:t>
            </w:r>
          </w:p>
        </w:tc>
      </w:tr>
      <w:tr w:rsidR="00A6157C" w:rsidRPr="00FE7F68" w14:paraId="6176DDDF" w14:textId="77777777" w:rsidTr="0075460E">
        <w:tc>
          <w:tcPr>
            <w:tcW w:w="6238" w:type="dxa"/>
            <w:gridSpan w:val="3"/>
          </w:tcPr>
          <w:p w14:paraId="439C8E12" w14:textId="77777777" w:rsidR="00A6157C" w:rsidRDefault="00A6157C" w:rsidP="0075460E">
            <w:pPr>
              <w:spacing w:line="360" w:lineRule="auto"/>
              <w:rPr>
                <w:rFonts w:ascii="Arial" w:hAnsi="Arial" w:cs="Arial"/>
                <w:b/>
                <w:bCs/>
              </w:rPr>
            </w:pPr>
            <w:r w:rsidRPr="00A6157C">
              <w:rPr>
                <w:rFonts w:ascii="Arial" w:hAnsi="Arial" w:cs="Arial"/>
                <w:b/>
                <w:bCs/>
              </w:rPr>
              <w:t>SS KUNENE TRADING CC JV AVIC-INTL PROJECT ENGINEERING</w:t>
            </w:r>
            <w:r>
              <w:rPr>
                <w:rFonts w:ascii="Arial" w:hAnsi="Arial" w:cs="Arial"/>
                <w:b/>
                <w:bCs/>
              </w:rPr>
              <w:t xml:space="preserve"> </w:t>
            </w:r>
            <w:r w:rsidRPr="00A6157C">
              <w:rPr>
                <w:rFonts w:ascii="Arial" w:hAnsi="Arial" w:cs="Arial"/>
                <w:b/>
                <w:bCs/>
              </w:rPr>
              <w:t>COMPANY</w:t>
            </w:r>
          </w:p>
          <w:p w14:paraId="179DD251" w14:textId="451FEC96" w:rsidR="00A6157C" w:rsidRPr="00A6157C" w:rsidRDefault="00A6157C" w:rsidP="0075460E">
            <w:pPr>
              <w:spacing w:line="360" w:lineRule="auto"/>
              <w:rPr>
                <w:rFonts w:ascii="Arial" w:hAnsi="Arial" w:cs="Arial"/>
                <w:b/>
                <w:bCs/>
              </w:rPr>
            </w:pPr>
          </w:p>
        </w:tc>
        <w:tc>
          <w:tcPr>
            <w:tcW w:w="2551" w:type="dxa"/>
          </w:tcPr>
          <w:p w14:paraId="1C9A2B2B" w14:textId="74C401F1" w:rsidR="00A6157C" w:rsidRDefault="00A6157C" w:rsidP="0075460E">
            <w:pPr>
              <w:spacing w:line="360" w:lineRule="auto"/>
              <w:jc w:val="right"/>
              <w:rPr>
                <w:rFonts w:ascii="Arial" w:hAnsi="Arial" w:cs="Arial"/>
                <w:b/>
                <w:bCs/>
                <w:lang w:val="en-US"/>
              </w:rPr>
            </w:pPr>
            <w:r>
              <w:rPr>
                <w:rFonts w:ascii="Arial" w:hAnsi="Arial" w:cs="Arial"/>
                <w:b/>
                <w:bCs/>
                <w:lang w:val="en-US"/>
              </w:rPr>
              <w:t>17</w:t>
            </w:r>
            <w:r w:rsidRPr="00A6157C">
              <w:rPr>
                <w:rFonts w:ascii="Arial" w:hAnsi="Arial" w:cs="Arial"/>
                <w:b/>
                <w:bCs/>
                <w:vertAlign w:val="superscript"/>
                <w:lang w:val="en-US"/>
              </w:rPr>
              <w:t>TH</w:t>
            </w:r>
            <w:r>
              <w:rPr>
                <w:rFonts w:ascii="Arial" w:hAnsi="Arial" w:cs="Arial"/>
                <w:b/>
                <w:bCs/>
                <w:lang w:val="en-US"/>
              </w:rPr>
              <w:t xml:space="preserve"> RESPONDENT</w:t>
            </w:r>
          </w:p>
        </w:tc>
      </w:tr>
      <w:tr w:rsidR="00AF7D5F" w:rsidRPr="00FE7F68" w14:paraId="41CF2B70" w14:textId="77777777" w:rsidTr="0075460E">
        <w:tc>
          <w:tcPr>
            <w:tcW w:w="2127" w:type="dxa"/>
            <w:gridSpan w:val="2"/>
          </w:tcPr>
          <w:p w14:paraId="487AC033" w14:textId="3EB28DE0" w:rsidR="00AF7D5F" w:rsidRPr="00AF7D5F" w:rsidRDefault="00AF7D5F" w:rsidP="00AF7D5F">
            <w:pPr>
              <w:spacing w:line="360" w:lineRule="auto"/>
              <w:jc w:val="both"/>
              <w:rPr>
                <w:rFonts w:ascii="Arial" w:hAnsi="Arial" w:cs="Arial"/>
                <w:b/>
                <w:bCs/>
                <w:highlight w:val="yellow"/>
                <w:lang w:val="en-US"/>
              </w:rPr>
            </w:pPr>
            <w:r w:rsidRPr="00AF7D5F">
              <w:rPr>
                <w:rFonts w:ascii="Arial" w:hAnsi="Arial" w:cs="Arial"/>
                <w:b/>
                <w:bCs/>
                <w:lang w:val="en-US"/>
              </w:rPr>
              <w:t>Neutral citation:</w:t>
            </w:r>
          </w:p>
        </w:tc>
        <w:tc>
          <w:tcPr>
            <w:tcW w:w="6662" w:type="dxa"/>
            <w:gridSpan w:val="2"/>
          </w:tcPr>
          <w:p w14:paraId="251DFA2E" w14:textId="17F043A4" w:rsidR="00AF7D5F" w:rsidRPr="00A6157C" w:rsidRDefault="00A6157C" w:rsidP="00AF7D5F">
            <w:pPr>
              <w:spacing w:line="360" w:lineRule="auto"/>
              <w:jc w:val="both"/>
              <w:rPr>
                <w:rFonts w:ascii="Arial" w:hAnsi="Arial" w:cs="Arial"/>
                <w:lang w:val="en-US"/>
              </w:rPr>
            </w:pPr>
            <w:r>
              <w:rPr>
                <w:rFonts w:ascii="Arial" w:hAnsi="Arial" w:cs="Arial"/>
                <w:i/>
                <w:iCs/>
                <w:lang w:val="en-US"/>
              </w:rPr>
              <w:t>Adaptive Building Land Construction CC J</w:t>
            </w:r>
            <w:r w:rsidR="003A60B5">
              <w:rPr>
                <w:rFonts w:ascii="Arial" w:hAnsi="Arial" w:cs="Arial"/>
                <w:i/>
                <w:iCs/>
                <w:lang w:val="en-US"/>
              </w:rPr>
              <w:t>V</w:t>
            </w:r>
            <w:r>
              <w:rPr>
                <w:rFonts w:ascii="Arial" w:hAnsi="Arial" w:cs="Arial"/>
                <w:i/>
                <w:iCs/>
                <w:lang w:val="en-US"/>
              </w:rPr>
              <w:t xml:space="preserve"> China State Construction Engineering Corporation (Southern Africa) (Pty) Ltd</w:t>
            </w:r>
            <w:r w:rsidR="00AF7D5F" w:rsidRPr="00A6157C">
              <w:rPr>
                <w:rFonts w:ascii="Arial" w:hAnsi="Arial" w:cs="Arial"/>
                <w:i/>
                <w:iCs/>
                <w:lang w:val="en-US"/>
              </w:rPr>
              <w:t xml:space="preserve"> v </w:t>
            </w:r>
            <w:r w:rsidR="0024411F">
              <w:rPr>
                <w:rFonts w:ascii="Arial" w:hAnsi="Arial" w:cs="Arial"/>
                <w:i/>
                <w:iCs/>
                <w:lang w:val="en-US"/>
              </w:rPr>
              <w:t>Chairperson of the Review Panel</w:t>
            </w:r>
            <w:r w:rsidR="00AF7D5F" w:rsidRPr="00A6157C">
              <w:rPr>
                <w:rFonts w:ascii="Arial" w:hAnsi="Arial" w:cs="Arial"/>
                <w:lang w:val="en-US"/>
              </w:rPr>
              <w:t xml:space="preserve"> (</w:t>
            </w:r>
            <w:r w:rsidRPr="0052304E">
              <w:rPr>
                <w:rFonts w:ascii="Arial" w:hAnsi="Arial" w:cs="Arial"/>
              </w:rPr>
              <w:t>HC-MD-CIV-MOT-REV-2024/</w:t>
            </w:r>
            <w:r w:rsidRPr="00A6157C">
              <w:rPr>
                <w:rFonts w:ascii="Arial" w:hAnsi="Arial" w:cs="Arial"/>
              </w:rPr>
              <w:t>00007</w:t>
            </w:r>
            <w:r w:rsidR="00AF7D5F" w:rsidRPr="00A6157C">
              <w:rPr>
                <w:rFonts w:ascii="Arial" w:hAnsi="Arial" w:cs="Arial"/>
                <w:lang w:val="en-US"/>
              </w:rPr>
              <w:t>) [2024]</w:t>
            </w:r>
            <w:r w:rsidR="009F78C6">
              <w:rPr>
                <w:rFonts w:ascii="Arial" w:hAnsi="Arial" w:cs="Arial"/>
                <w:lang w:val="en-US"/>
              </w:rPr>
              <w:t xml:space="preserve"> NAHCMD</w:t>
            </w:r>
            <w:r>
              <w:rPr>
                <w:rFonts w:ascii="Arial" w:hAnsi="Arial" w:cs="Arial"/>
                <w:lang w:val="en-US"/>
              </w:rPr>
              <w:t xml:space="preserve"> </w:t>
            </w:r>
            <w:r w:rsidR="00DE181F">
              <w:rPr>
                <w:rFonts w:ascii="Arial" w:hAnsi="Arial" w:cs="Arial"/>
                <w:lang w:val="en-US"/>
              </w:rPr>
              <w:t>57</w:t>
            </w:r>
            <w:r w:rsidR="00AF7D5F" w:rsidRPr="00A6157C">
              <w:rPr>
                <w:rFonts w:ascii="Arial" w:hAnsi="Arial" w:cs="Arial"/>
                <w:lang w:val="en-US"/>
              </w:rPr>
              <w:t xml:space="preserve"> (</w:t>
            </w:r>
            <w:r w:rsidRPr="00A6157C">
              <w:rPr>
                <w:rFonts w:ascii="Arial" w:hAnsi="Arial" w:cs="Arial"/>
                <w:lang w:val="en-US"/>
              </w:rPr>
              <w:t xml:space="preserve">14 </w:t>
            </w:r>
            <w:r w:rsidR="00AF7D5F" w:rsidRPr="00A6157C">
              <w:rPr>
                <w:rFonts w:ascii="Arial" w:hAnsi="Arial" w:cs="Arial"/>
                <w:lang w:val="en-US"/>
              </w:rPr>
              <w:t>February 2024)</w:t>
            </w:r>
          </w:p>
          <w:p w14:paraId="282C2D36" w14:textId="5C4EF553" w:rsidR="00AF7D5F" w:rsidRPr="00AF7D5F" w:rsidRDefault="00AF7D5F" w:rsidP="00AF7D5F">
            <w:pPr>
              <w:spacing w:line="360" w:lineRule="auto"/>
              <w:jc w:val="both"/>
              <w:rPr>
                <w:rFonts w:ascii="Arial" w:hAnsi="Arial" w:cs="Arial"/>
                <w:highlight w:val="yellow"/>
                <w:lang w:val="en-US"/>
              </w:rPr>
            </w:pPr>
          </w:p>
        </w:tc>
      </w:tr>
      <w:tr w:rsidR="00AF7D5F" w:rsidRPr="00155B26" w14:paraId="27AE6A1D" w14:textId="77777777" w:rsidTr="0075460E">
        <w:tc>
          <w:tcPr>
            <w:tcW w:w="1418" w:type="dxa"/>
          </w:tcPr>
          <w:p w14:paraId="6BF613A4" w14:textId="39079173" w:rsidR="00AF7D5F" w:rsidRPr="00155B26" w:rsidRDefault="00AF7D5F" w:rsidP="00AF7D5F">
            <w:pPr>
              <w:spacing w:line="360" w:lineRule="auto"/>
              <w:jc w:val="both"/>
              <w:rPr>
                <w:rFonts w:ascii="Arial" w:hAnsi="Arial" w:cs="Arial"/>
                <w:b/>
                <w:bCs/>
                <w:lang w:val="en-US"/>
              </w:rPr>
            </w:pPr>
            <w:r w:rsidRPr="00155B26">
              <w:rPr>
                <w:rFonts w:ascii="Arial" w:hAnsi="Arial" w:cs="Arial"/>
                <w:b/>
                <w:bCs/>
                <w:lang w:val="en-US"/>
              </w:rPr>
              <w:t>Coram:</w:t>
            </w:r>
          </w:p>
        </w:tc>
        <w:tc>
          <w:tcPr>
            <w:tcW w:w="7371" w:type="dxa"/>
            <w:gridSpan w:val="3"/>
          </w:tcPr>
          <w:p w14:paraId="5A5C72D6" w14:textId="21306A88" w:rsidR="00AF7D5F" w:rsidRPr="00155B26" w:rsidRDefault="00155B26" w:rsidP="00AF7D5F">
            <w:pPr>
              <w:spacing w:line="360" w:lineRule="auto"/>
              <w:jc w:val="both"/>
              <w:rPr>
                <w:rFonts w:ascii="Arial" w:hAnsi="Arial" w:cs="Arial"/>
                <w:lang w:val="en-US"/>
              </w:rPr>
            </w:pPr>
            <w:r>
              <w:rPr>
                <w:rFonts w:ascii="Arial" w:hAnsi="Arial" w:cs="Arial"/>
                <w:lang w:val="en-US"/>
              </w:rPr>
              <w:t>DE JAGER AJ</w:t>
            </w:r>
          </w:p>
        </w:tc>
      </w:tr>
      <w:tr w:rsidR="00AF7D5F" w:rsidRPr="00155B26" w14:paraId="6AA370E6" w14:textId="77777777" w:rsidTr="0075460E">
        <w:tc>
          <w:tcPr>
            <w:tcW w:w="1418" w:type="dxa"/>
          </w:tcPr>
          <w:p w14:paraId="0FD33D8F" w14:textId="392CB1F0" w:rsidR="00AF7D5F" w:rsidRPr="00155B26" w:rsidRDefault="00AF7D5F" w:rsidP="00AF7D5F">
            <w:pPr>
              <w:spacing w:line="360" w:lineRule="auto"/>
              <w:jc w:val="both"/>
              <w:rPr>
                <w:rFonts w:ascii="Arial" w:hAnsi="Arial" w:cs="Arial"/>
                <w:b/>
                <w:bCs/>
                <w:lang w:val="en-US"/>
              </w:rPr>
            </w:pPr>
            <w:r w:rsidRPr="00155B26">
              <w:rPr>
                <w:rFonts w:ascii="Arial" w:hAnsi="Arial" w:cs="Arial"/>
                <w:b/>
                <w:bCs/>
                <w:lang w:val="en-US"/>
              </w:rPr>
              <w:t>Heard:</w:t>
            </w:r>
          </w:p>
        </w:tc>
        <w:tc>
          <w:tcPr>
            <w:tcW w:w="7371" w:type="dxa"/>
            <w:gridSpan w:val="3"/>
          </w:tcPr>
          <w:p w14:paraId="35ED4601" w14:textId="51122FC7" w:rsidR="00AF7D5F" w:rsidRPr="0024411F" w:rsidRDefault="0024411F" w:rsidP="00AF7D5F">
            <w:pPr>
              <w:spacing w:line="360" w:lineRule="auto"/>
              <w:jc w:val="both"/>
              <w:rPr>
                <w:rFonts w:ascii="Arial" w:hAnsi="Arial" w:cs="Arial"/>
                <w:b/>
                <w:bCs/>
                <w:lang w:val="en-US"/>
              </w:rPr>
            </w:pPr>
            <w:r w:rsidRPr="0024411F">
              <w:rPr>
                <w:rFonts w:ascii="Arial" w:hAnsi="Arial" w:cs="Arial"/>
                <w:b/>
                <w:bCs/>
                <w:lang w:val="en-US"/>
              </w:rPr>
              <w:t>26</w:t>
            </w:r>
            <w:r w:rsidR="00155B26" w:rsidRPr="0024411F">
              <w:rPr>
                <w:rFonts w:ascii="Arial" w:hAnsi="Arial" w:cs="Arial"/>
                <w:b/>
                <w:bCs/>
                <w:lang w:val="en-US"/>
              </w:rPr>
              <w:t xml:space="preserve"> </w:t>
            </w:r>
            <w:r w:rsidRPr="0024411F">
              <w:rPr>
                <w:rFonts w:ascii="Arial" w:hAnsi="Arial" w:cs="Arial"/>
                <w:b/>
                <w:bCs/>
                <w:lang w:val="en-US"/>
              </w:rPr>
              <w:t>Jan</w:t>
            </w:r>
            <w:r>
              <w:rPr>
                <w:rFonts w:ascii="Arial" w:hAnsi="Arial" w:cs="Arial"/>
                <w:b/>
                <w:bCs/>
                <w:lang w:val="en-US"/>
              </w:rPr>
              <w:t>uary</w:t>
            </w:r>
            <w:r w:rsidR="00155B26" w:rsidRPr="0024411F">
              <w:rPr>
                <w:rFonts w:ascii="Arial" w:hAnsi="Arial" w:cs="Arial"/>
                <w:b/>
                <w:bCs/>
                <w:lang w:val="en-US"/>
              </w:rPr>
              <w:t xml:space="preserve"> 2024</w:t>
            </w:r>
          </w:p>
        </w:tc>
      </w:tr>
      <w:tr w:rsidR="00AF7D5F" w:rsidRPr="00AF7D5F" w14:paraId="655093C6" w14:textId="77777777" w:rsidTr="0075460E">
        <w:tc>
          <w:tcPr>
            <w:tcW w:w="1418" w:type="dxa"/>
          </w:tcPr>
          <w:p w14:paraId="550E49EA" w14:textId="221779FF" w:rsidR="00AF7D5F" w:rsidRPr="00155B26" w:rsidRDefault="00AF7D5F" w:rsidP="00AF7D5F">
            <w:pPr>
              <w:spacing w:line="360" w:lineRule="auto"/>
              <w:jc w:val="both"/>
              <w:rPr>
                <w:rFonts w:ascii="Arial" w:hAnsi="Arial" w:cs="Arial"/>
                <w:b/>
                <w:bCs/>
                <w:lang w:val="en-US"/>
              </w:rPr>
            </w:pPr>
            <w:r w:rsidRPr="00155B26">
              <w:rPr>
                <w:rFonts w:ascii="Arial" w:hAnsi="Arial" w:cs="Arial"/>
                <w:b/>
                <w:bCs/>
                <w:lang w:val="en-US"/>
              </w:rPr>
              <w:t>Delivered:</w:t>
            </w:r>
          </w:p>
        </w:tc>
        <w:tc>
          <w:tcPr>
            <w:tcW w:w="7371" w:type="dxa"/>
            <w:gridSpan w:val="3"/>
          </w:tcPr>
          <w:p w14:paraId="3BB7DE40" w14:textId="37A3A7E2" w:rsidR="00AF7D5F" w:rsidRPr="0024411F" w:rsidRDefault="0024411F" w:rsidP="00AF7D5F">
            <w:pPr>
              <w:spacing w:line="360" w:lineRule="auto"/>
              <w:jc w:val="both"/>
              <w:rPr>
                <w:rFonts w:ascii="Arial" w:hAnsi="Arial" w:cs="Arial"/>
                <w:b/>
                <w:bCs/>
                <w:lang w:val="en-US"/>
              </w:rPr>
            </w:pPr>
            <w:r>
              <w:rPr>
                <w:rFonts w:ascii="Arial" w:hAnsi="Arial" w:cs="Arial"/>
                <w:b/>
                <w:bCs/>
                <w:lang w:val="en-US"/>
              </w:rPr>
              <w:t>14 February</w:t>
            </w:r>
            <w:r w:rsidR="00155B26" w:rsidRPr="0024411F">
              <w:rPr>
                <w:rFonts w:ascii="Arial" w:hAnsi="Arial" w:cs="Arial"/>
                <w:b/>
                <w:bCs/>
                <w:lang w:val="en-US"/>
              </w:rPr>
              <w:t xml:space="preserve"> 2024</w:t>
            </w:r>
          </w:p>
          <w:p w14:paraId="20367C70" w14:textId="78A3FD94" w:rsidR="00155B26" w:rsidRPr="0024411F" w:rsidRDefault="00155B26" w:rsidP="00AF7D5F">
            <w:pPr>
              <w:spacing w:line="360" w:lineRule="auto"/>
              <w:jc w:val="both"/>
              <w:rPr>
                <w:rFonts w:ascii="Arial" w:hAnsi="Arial" w:cs="Arial"/>
                <w:lang w:val="en-US"/>
              </w:rPr>
            </w:pPr>
          </w:p>
        </w:tc>
      </w:tr>
    </w:tbl>
    <w:p w14:paraId="3A9FE6A3" w14:textId="6090296E" w:rsidR="00657341" w:rsidRDefault="00155B26" w:rsidP="00657341">
      <w:pPr>
        <w:pStyle w:val="ListParagraph"/>
        <w:spacing w:line="360" w:lineRule="auto"/>
        <w:ind w:left="0"/>
        <w:jc w:val="both"/>
        <w:rPr>
          <w:rFonts w:ascii="Arial" w:hAnsi="Arial" w:cs="Arial"/>
          <w:lang w:val="en-US"/>
        </w:rPr>
      </w:pPr>
      <w:r w:rsidRPr="00657341">
        <w:rPr>
          <w:rFonts w:ascii="Arial" w:hAnsi="Arial" w:cs="Arial"/>
          <w:b/>
          <w:bCs/>
          <w:lang w:val="en-US"/>
        </w:rPr>
        <w:t>Flynote:</w:t>
      </w:r>
      <w:r w:rsidRPr="00657341">
        <w:rPr>
          <w:rFonts w:ascii="Arial" w:hAnsi="Arial" w:cs="Arial"/>
          <w:b/>
          <w:bCs/>
          <w:lang w:val="en-US"/>
        </w:rPr>
        <w:tab/>
      </w:r>
      <w:r w:rsidR="00BD2202">
        <w:rPr>
          <w:rFonts w:ascii="Arial" w:hAnsi="Arial" w:cs="Arial"/>
          <w:lang w:val="en-US"/>
        </w:rPr>
        <w:t xml:space="preserve">Practice – </w:t>
      </w:r>
      <w:r w:rsidR="009F78C6">
        <w:rPr>
          <w:rFonts w:ascii="Arial" w:hAnsi="Arial" w:cs="Arial"/>
          <w:lang w:val="en-US"/>
        </w:rPr>
        <w:t>U</w:t>
      </w:r>
      <w:r w:rsidR="00657341" w:rsidRPr="00657341">
        <w:rPr>
          <w:rFonts w:ascii="Arial" w:hAnsi="Arial" w:cs="Arial"/>
          <w:lang w:val="en-US"/>
        </w:rPr>
        <w:t xml:space="preserve">rgent application – </w:t>
      </w:r>
      <w:r w:rsidR="009F78C6">
        <w:rPr>
          <w:rFonts w:ascii="Arial" w:hAnsi="Arial" w:cs="Arial"/>
          <w:lang w:val="en-US"/>
        </w:rPr>
        <w:t>C</w:t>
      </w:r>
      <w:r w:rsidR="00657341" w:rsidRPr="00657341">
        <w:rPr>
          <w:rFonts w:ascii="Arial" w:hAnsi="Arial" w:cs="Arial"/>
          <w:lang w:val="en-US"/>
        </w:rPr>
        <w:t xml:space="preserve">ondonation </w:t>
      </w:r>
      <w:r w:rsidR="0025020E">
        <w:rPr>
          <w:rFonts w:ascii="Arial" w:hAnsi="Arial" w:cs="Arial"/>
          <w:lang w:val="en-US"/>
        </w:rPr>
        <w:t xml:space="preserve">– </w:t>
      </w:r>
      <w:r w:rsidR="009F78C6">
        <w:rPr>
          <w:rFonts w:ascii="Arial" w:hAnsi="Arial" w:cs="Arial"/>
          <w:lang w:val="en-US"/>
        </w:rPr>
        <w:t>N</w:t>
      </w:r>
      <w:r w:rsidR="00657341" w:rsidRPr="00657341">
        <w:rPr>
          <w:rFonts w:ascii="Arial" w:hAnsi="Arial" w:cs="Arial"/>
          <w:lang w:val="en-US"/>
        </w:rPr>
        <w:t>on-compliance</w:t>
      </w:r>
      <w:r w:rsidR="0025020E">
        <w:rPr>
          <w:rFonts w:ascii="Arial" w:hAnsi="Arial" w:cs="Arial"/>
          <w:lang w:val="en-US"/>
        </w:rPr>
        <w:t xml:space="preserve"> </w:t>
      </w:r>
      <w:r w:rsidR="00657341" w:rsidRPr="00657341">
        <w:rPr>
          <w:rFonts w:ascii="Arial" w:hAnsi="Arial" w:cs="Arial"/>
          <w:lang w:val="en-US"/>
        </w:rPr>
        <w:t xml:space="preserve">High Court Rules – </w:t>
      </w:r>
      <w:r w:rsidR="009F78C6">
        <w:rPr>
          <w:rFonts w:ascii="Arial" w:hAnsi="Arial" w:cs="Arial"/>
          <w:lang w:val="en-US"/>
        </w:rPr>
        <w:t>D</w:t>
      </w:r>
      <w:r w:rsidR="00657341">
        <w:rPr>
          <w:rFonts w:ascii="Arial" w:hAnsi="Arial" w:cs="Arial"/>
          <w:lang w:val="en-US"/>
        </w:rPr>
        <w:t xml:space="preserve">ispense with </w:t>
      </w:r>
      <w:r w:rsidR="00657341" w:rsidRPr="00657341">
        <w:rPr>
          <w:rFonts w:ascii="Arial" w:hAnsi="Arial" w:cs="Arial"/>
          <w:lang w:val="en-US"/>
        </w:rPr>
        <w:t xml:space="preserve">forms and service – </w:t>
      </w:r>
      <w:r w:rsidR="009F78C6">
        <w:rPr>
          <w:rFonts w:ascii="Arial" w:hAnsi="Arial" w:cs="Arial"/>
          <w:lang w:val="en-US"/>
        </w:rPr>
        <w:t>U</w:t>
      </w:r>
      <w:r w:rsidR="00657341" w:rsidRPr="00657341">
        <w:rPr>
          <w:rFonts w:ascii="Arial" w:hAnsi="Arial" w:cs="Arial"/>
          <w:lang w:val="en-US"/>
        </w:rPr>
        <w:t>nspecified –</w:t>
      </w:r>
      <w:r w:rsidR="00430975">
        <w:rPr>
          <w:rFonts w:ascii="Arial" w:hAnsi="Arial" w:cs="Arial"/>
          <w:lang w:val="en-US"/>
        </w:rPr>
        <w:t xml:space="preserve"> </w:t>
      </w:r>
      <w:r w:rsidR="009F78C6">
        <w:rPr>
          <w:rFonts w:ascii="Arial" w:hAnsi="Arial" w:cs="Arial"/>
          <w:lang w:val="en-US"/>
        </w:rPr>
        <w:t>C</w:t>
      </w:r>
      <w:r w:rsidR="00657341">
        <w:rPr>
          <w:rFonts w:ascii="Arial" w:hAnsi="Arial" w:cs="Arial"/>
          <w:lang w:val="en-US"/>
        </w:rPr>
        <w:t>ondonation</w:t>
      </w:r>
      <w:r w:rsidR="00CB1F5B">
        <w:rPr>
          <w:rFonts w:ascii="Arial" w:hAnsi="Arial" w:cs="Arial"/>
          <w:lang w:val="en-US"/>
        </w:rPr>
        <w:t xml:space="preserve"> </w:t>
      </w:r>
      <w:r w:rsidR="0011511F">
        <w:rPr>
          <w:rFonts w:ascii="Arial" w:hAnsi="Arial" w:cs="Arial"/>
          <w:lang w:val="en-US"/>
        </w:rPr>
        <w:t xml:space="preserve">sought </w:t>
      </w:r>
      <w:r w:rsidR="008E2325">
        <w:rPr>
          <w:rFonts w:ascii="Arial" w:hAnsi="Arial" w:cs="Arial"/>
          <w:lang w:val="en-US"/>
        </w:rPr>
        <w:t xml:space="preserve">in </w:t>
      </w:r>
      <w:r w:rsidR="00F154A4">
        <w:rPr>
          <w:rFonts w:ascii="Arial" w:hAnsi="Arial" w:cs="Arial"/>
          <w:lang w:val="en-US"/>
        </w:rPr>
        <w:t xml:space="preserve">a </w:t>
      </w:r>
      <w:r w:rsidR="0011511F">
        <w:rPr>
          <w:rFonts w:ascii="Arial" w:hAnsi="Arial" w:cs="Arial"/>
          <w:lang w:val="en-US"/>
        </w:rPr>
        <w:t>blanket manner</w:t>
      </w:r>
      <w:r w:rsidR="00F154A4">
        <w:rPr>
          <w:rFonts w:ascii="Arial" w:hAnsi="Arial" w:cs="Arial"/>
          <w:lang w:val="en-US"/>
        </w:rPr>
        <w:t xml:space="preserve"> and from the bar is</w:t>
      </w:r>
      <w:r w:rsidR="00657341">
        <w:rPr>
          <w:rFonts w:ascii="Arial" w:hAnsi="Arial" w:cs="Arial"/>
          <w:lang w:val="en-US"/>
        </w:rPr>
        <w:t xml:space="preserve"> </w:t>
      </w:r>
      <w:r w:rsidR="008E2325">
        <w:rPr>
          <w:rFonts w:ascii="Arial" w:hAnsi="Arial" w:cs="Arial"/>
          <w:lang w:val="en-US"/>
        </w:rPr>
        <w:t>incompetent</w:t>
      </w:r>
      <w:r w:rsidR="00F52E03">
        <w:rPr>
          <w:rFonts w:ascii="Arial" w:hAnsi="Arial" w:cs="Arial"/>
          <w:lang w:val="en-US"/>
        </w:rPr>
        <w:t xml:space="preserve"> and procedurally irregular</w:t>
      </w:r>
      <w:r w:rsidR="006A310D">
        <w:rPr>
          <w:rFonts w:ascii="Arial" w:hAnsi="Arial" w:cs="Arial"/>
          <w:lang w:val="en-US"/>
        </w:rPr>
        <w:t>.</w:t>
      </w:r>
    </w:p>
    <w:p w14:paraId="235FDBB9" w14:textId="77777777" w:rsidR="00657341" w:rsidRPr="00E63757" w:rsidRDefault="00657341" w:rsidP="00657341">
      <w:pPr>
        <w:pStyle w:val="ListParagraph"/>
        <w:rPr>
          <w:rFonts w:ascii="Arial" w:hAnsi="Arial" w:cs="Arial"/>
          <w:lang w:val="en-US"/>
        </w:rPr>
      </w:pPr>
    </w:p>
    <w:p w14:paraId="05E67B39" w14:textId="3EAD3046" w:rsidR="00657341" w:rsidRDefault="00BD2202" w:rsidP="00657341">
      <w:pPr>
        <w:pStyle w:val="ListParagraph"/>
        <w:spacing w:line="360" w:lineRule="auto"/>
        <w:ind w:left="0"/>
        <w:jc w:val="both"/>
        <w:rPr>
          <w:rFonts w:ascii="Arial" w:hAnsi="Arial" w:cs="Arial"/>
          <w:lang w:val="en-US"/>
        </w:rPr>
      </w:pPr>
      <w:r>
        <w:rPr>
          <w:rFonts w:ascii="Arial" w:hAnsi="Arial" w:cs="Arial"/>
          <w:lang w:val="en-US"/>
        </w:rPr>
        <w:t xml:space="preserve">Practice – </w:t>
      </w:r>
      <w:r w:rsidR="009F78C6">
        <w:rPr>
          <w:rFonts w:ascii="Arial" w:hAnsi="Arial" w:cs="Arial"/>
          <w:lang w:val="en-US"/>
        </w:rPr>
        <w:t>U</w:t>
      </w:r>
      <w:r w:rsidR="00657341" w:rsidRPr="00657341">
        <w:rPr>
          <w:rFonts w:ascii="Arial" w:hAnsi="Arial" w:cs="Arial"/>
          <w:lang w:val="en-US"/>
        </w:rPr>
        <w:t xml:space="preserve">rgent application – </w:t>
      </w:r>
      <w:r w:rsidR="009F78C6">
        <w:rPr>
          <w:rFonts w:ascii="Arial" w:hAnsi="Arial" w:cs="Arial"/>
          <w:lang w:val="en-US"/>
        </w:rPr>
        <w:t>R</w:t>
      </w:r>
      <w:r w:rsidR="00657341" w:rsidRPr="00657341">
        <w:rPr>
          <w:rFonts w:ascii="Arial" w:hAnsi="Arial" w:cs="Arial"/>
          <w:lang w:val="en-US"/>
        </w:rPr>
        <w:t xml:space="preserve">ule 73(3) sets demand – </w:t>
      </w:r>
      <w:r w:rsidR="009F78C6">
        <w:rPr>
          <w:rFonts w:ascii="Arial" w:hAnsi="Arial" w:cs="Arial"/>
          <w:lang w:val="en-US"/>
        </w:rPr>
        <w:t>N</w:t>
      </w:r>
      <w:r w:rsidR="00430975" w:rsidRPr="00657341">
        <w:rPr>
          <w:rFonts w:ascii="Arial" w:hAnsi="Arial" w:cs="Arial"/>
          <w:lang w:val="en-US"/>
        </w:rPr>
        <w:t xml:space="preserve">ature and extent of </w:t>
      </w:r>
      <w:r w:rsidR="00430975">
        <w:rPr>
          <w:rFonts w:ascii="Arial" w:hAnsi="Arial" w:cs="Arial"/>
          <w:lang w:val="en-US"/>
        </w:rPr>
        <w:t>urgent</w:t>
      </w:r>
      <w:r w:rsidR="00CB1F5B">
        <w:rPr>
          <w:rFonts w:ascii="Arial" w:hAnsi="Arial" w:cs="Arial"/>
          <w:lang w:val="en-US"/>
        </w:rPr>
        <w:t xml:space="preserve"> procedural </w:t>
      </w:r>
      <w:r w:rsidR="00430975" w:rsidRPr="00657341">
        <w:rPr>
          <w:rFonts w:ascii="Arial" w:hAnsi="Arial" w:cs="Arial"/>
          <w:lang w:val="en-US"/>
        </w:rPr>
        <w:t>relief sought</w:t>
      </w:r>
      <w:r w:rsidR="00815E38">
        <w:rPr>
          <w:rFonts w:ascii="Arial" w:hAnsi="Arial" w:cs="Arial"/>
          <w:lang w:val="en-US"/>
        </w:rPr>
        <w:t>,</w:t>
      </w:r>
      <w:r w:rsidR="00430975">
        <w:rPr>
          <w:rFonts w:ascii="Arial" w:hAnsi="Arial" w:cs="Arial"/>
          <w:lang w:val="en-US"/>
        </w:rPr>
        <w:t xml:space="preserve"> and </w:t>
      </w:r>
      <w:r w:rsidR="0025020E">
        <w:rPr>
          <w:rFonts w:ascii="Arial" w:hAnsi="Arial" w:cs="Arial"/>
          <w:lang w:val="en-US"/>
        </w:rPr>
        <w:t xml:space="preserve">urgent </w:t>
      </w:r>
      <w:r w:rsidR="00657341" w:rsidRPr="00657341">
        <w:rPr>
          <w:rFonts w:ascii="Arial" w:hAnsi="Arial" w:cs="Arial"/>
          <w:lang w:val="en-US"/>
        </w:rPr>
        <w:t xml:space="preserve">disposal </w:t>
      </w:r>
      <w:r w:rsidR="00430975">
        <w:rPr>
          <w:rFonts w:ascii="Arial" w:hAnsi="Arial" w:cs="Arial"/>
          <w:lang w:val="en-US"/>
        </w:rPr>
        <w:t>of case</w:t>
      </w:r>
      <w:r w:rsidR="00CB1F5B">
        <w:rPr>
          <w:rFonts w:ascii="Arial" w:hAnsi="Arial" w:cs="Arial"/>
          <w:lang w:val="en-US"/>
        </w:rPr>
        <w:t>,</w:t>
      </w:r>
      <w:r w:rsidR="00430975">
        <w:rPr>
          <w:rFonts w:ascii="Arial" w:hAnsi="Arial" w:cs="Arial"/>
          <w:lang w:val="en-US"/>
        </w:rPr>
        <w:t xml:space="preserve"> </w:t>
      </w:r>
      <w:r w:rsidR="00657341" w:rsidRPr="00657341">
        <w:rPr>
          <w:rFonts w:ascii="Arial" w:hAnsi="Arial" w:cs="Arial"/>
          <w:lang w:val="en-US"/>
        </w:rPr>
        <w:t>must</w:t>
      </w:r>
      <w:r w:rsidR="00CB1F5B">
        <w:rPr>
          <w:rFonts w:ascii="Arial" w:hAnsi="Arial" w:cs="Arial"/>
          <w:lang w:val="en-US"/>
        </w:rPr>
        <w:t>,</w:t>
      </w:r>
      <w:r w:rsidR="00657341" w:rsidRPr="00657341">
        <w:rPr>
          <w:rFonts w:ascii="Arial" w:hAnsi="Arial" w:cs="Arial"/>
          <w:lang w:val="en-US"/>
        </w:rPr>
        <w:t xml:space="preserve"> as far as practicable</w:t>
      </w:r>
      <w:r w:rsidR="00CB1F5B">
        <w:rPr>
          <w:rFonts w:ascii="Arial" w:hAnsi="Arial" w:cs="Arial"/>
          <w:lang w:val="en-US"/>
        </w:rPr>
        <w:t>,</w:t>
      </w:r>
      <w:r w:rsidR="00657341" w:rsidRPr="00657341">
        <w:rPr>
          <w:rFonts w:ascii="Arial" w:hAnsi="Arial" w:cs="Arial"/>
          <w:lang w:val="en-US"/>
        </w:rPr>
        <w:t xml:space="preserve"> be in terms of rules – </w:t>
      </w:r>
      <w:r w:rsidR="009F78C6">
        <w:rPr>
          <w:rFonts w:ascii="Arial" w:hAnsi="Arial" w:cs="Arial"/>
          <w:lang w:val="en-US"/>
        </w:rPr>
        <w:t>R</w:t>
      </w:r>
      <w:r w:rsidR="00430975" w:rsidRPr="00657341">
        <w:rPr>
          <w:rFonts w:ascii="Arial" w:hAnsi="Arial" w:cs="Arial"/>
          <w:lang w:val="en-US"/>
        </w:rPr>
        <w:t xml:space="preserve">ationale – </w:t>
      </w:r>
      <w:r w:rsidR="009F78C6">
        <w:rPr>
          <w:rFonts w:ascii="Arial" w:hAnsi="Arial" w:cs="Arial"/>
          <w:lang w:val="en-US"/>
        </w:rPr>
        <w:t>G</w:t>
      </w:r>
      <w:r w:rsidR="00430975">
        <w:rPr>
          <w:rFonts w:ascii="Arial" w:hAnsi="Arial" w:cs="Arial"/>
          <w:lang w:val="en-US"/>
        </w:rPr>
        <w:t xml:space="preserve">ive effect to </w:t>
      </w:r>
      <w:r w:rsidR="00430975" w:rsidRPr="00657341">
        <w:rPr>
          <w:rFonts w:ascii="Arial" w:hAnsi="Arial" w:cs="Arial"/>
          <w:lang w:val="en-US"/>
        </w:rPr>
        <w:t xml:space="preserve">objective of procedural fairness </w:t>
      </w:r>
      <w:r w:rsidR="00430975">
        <w:rPr>
          <w:rFonts w:ascii="Arial" w:hAnsi="Arial" w:cs="Arial"/>
          <w:lang w:val="en-US"/>
        </w:rPr>
        <w:t xml:space="preserve">– </w:t>
      </w:r>
      <w:r w:rsidR="009F78C6">
        <w:rPr>
          <w:rFonts w:ascii="Arial" w:hAnsi="Arial" w:cs="Arial"/>
          <w:lang w:val="en-US"/>
        </w:rPr>
        <w:t>N</w:t>
      </w:r>
      <w:r w:rsidR="00657341" w:rsidRPr="00657341">
        <w:rPr>
          <w:rFonts w:ascii="Arial" w:hAnsi="Arial" w:cs="Arial"/>
          <w:lang w:val="en-US"/>
        </w:rPr>
        <w:t xml:space="preserve">ature and extent of </w:t>
      </w:r>
      <w:r w:rsidR="00D90BB2">
        <w:rPr>
          <w:rFonts w:ascii="Arial" w:hAnsi="Arial" w:cs="Arial"/>
          <w:lang w:val="en-US"/>
        </w:rPr>
        <w:t>urgent</w:t>
      </w:r>
      <w:r w:rsidR="00CB1F5B">
        <w:rPr>
          <w:rFonts w:ascii="Arial" w:hAnsi="Arial" w:cs="Arial"/>
          <w:lang w:val="en-US"/>
        </w:rPr>
        <w:t xml:space="preserve"> procedural </w:t>
      </w:r>
      <w:r w:rsidR="00657341" w:rsidRPr="00657341">
        <w:rPr>
          <w:rFonts w:ascii="Arial" w:hAnsi="Arial" w:cs="Arial"/>
          <w:lang w:val="en-US"/>
        </w:rPr>
        <w:t>relief sought</w:t>
      </w:r>
      <w:r w:rsidR="00430975">
        <w:rPr>
          <w:rFonts w:ascii="Arial" w:hAnsi="Arial" w:cs="Arial"/>
          <w:lang w:val="en-US"/>
        </w:rPr>
        <w:t xml:space="preserve"> </w:t>
      </w:r>
      <w:r w:rsidR="00657341" w:rsidRPr="00657341">
        <w:rPr>
          <w:rFonts w:ascii="Arial" w:hAnsi="Arial" w:cs="Arial"/>
          <w:lang w:val="en-US"/>
        </w:rPr>
        <w:t xml:space="preserve">must be commensurate with </w:t>
      </w:r>
      <w:r w:rsidR="009A5843">
        <w:rPr>
          <w:rFonts w:ascii="Arial" w:hAnsi="Arial" w:cs="Arial"/>
          <w:lang w:val="en-US"/>
        </w:rPr>
        <w:t xml:space="preserve">the </w:t>
      </w:r>
      <w:r w:rsidR="00CC21C4">
        <w:rPr>
          <w:rFonts w:ascii="Arial" w:hAnsi="Arial" w:cs="Arial"/>
          <w:lang w:val="en-US"/>
        </w:rPr>
        <w:t xml:space="preserve">need of </w:t>
      </w:r>
      <w:r w:rsidR="004216FB">
        <w:rPr>
          <w:rFonts w:ascii="Arial" w:hAnsi="Arial" w:cs="Arial"/>
          <w:lang w:val="en-US"/>
        </w:rPr>
        <w:t xml:space="preserve">the </w:t>
      </w:r>
      <w:r w:rsidR="00CC21C4">
        <w:rPr>
          <w:rFonts w:ascii="Arial" w:hAnsi="Arial" w:cs="Arial"/>
          <w:lang w:val="en-US"/>
        </w:rPr>
        <w:t xml:space="preserve">case </w:t>
      </w:r>
      <w:r w:rsidR="00657341" w:rsidRPr="00657341">
        <w:rPr>
          <w:rFonts w:ascii="Arial" w:hAnsi="Arial" w:cs="Arial"/>
          <w:lang w:val="en-US"/>
        </w:rPr>
        <w:t xml:space="preserve">and supported by </w:t>
      </w:r>
      <w:r w:rsidR="00C50A68">
        <w:rPr>
          <w:rFonts w:ascii="Arial" w:hAnsi="Arial" w:cs="Arial"/>
          <w:lang w:val="en-US"/>
        </w:rPr>
        <w:t xml:space="preserve">the </w:t>
      </w:r>
      <w:r w:rsidR="00CC21C4">
        <w:rPr>
          <w:rFonts w:ascii="Arial" w:hAnsi="Arial" w:cs="Arial"/>
          <w:lang w:val="en-US"/>
        </w:rPr>
        <w:t>facts</w:t>
      </w:r>
      <w:r w:rsidR="00F96A13">
        <w:rPr>
          <w:rFonts w:ascii="Arial" w:hAnsi="Arial" w:cs="Arial"/>
          <w:lang w:val="en-US"/>
        </w:rPr>
        <w:t>,</w:t>
      </w:r>
      <w:r>
        <w:rPr>
          <w:rFonts w:ascii="Arial" w:hAnsi="Arial" w:cs="Arial"/>
          <w:lang w:val="en-US"/>
        </w:rPr>
        <w:t xml:space="preserve"> </w:t>
      </w:r>
      <w:r w:rsidR="00657341" w:rsidRPr="00657341">
        <w:rPr>
          <w:rFonts w:ascii="Arial" w:hAnsi="Arial" w:cs="Arial"/>
          <w:lang w:val="en-US"/>
        </w:rPr>
        <w:t xml:space="preserve">failing </w:t>
      </w:r>
      <w:r w:rsidR="00657341" w:rsidRPr="00657341">
        <w:rPr>
          <w:rFonts w:ascii="Arial" w:hAnsi="Arial" w:cs="Arial"/>
          <w:lang w:val="en-US"/>
        </w:rPr>
        <w:lastRenderedPageBreak/>
        <w:t xml:space="preserve">which court </w:t>
      </w:r>
      <w:r w:rsidR="00D95031">
        <w:rPr>
          <w:rFonts w:ascii="Arial" w:hAnsi="Arial" w:cs="Arial"/>
          <w:lang w:val="en-US"/>
        </w:rPr>
        <w:t xml:space="preserve">may </w:t>
      </w:r>
      <w:r w:rsidR="00F96A13">
        <w:rPr>
          <w:rFonts w:ascii="Arial" w:hAnsi="Arial" w:cs="Arial"/>
          <w:lang w:val="en-US"/>
        </w:rPr>
        <w:t>refuse</w:t>
      </w:r>
      <w:r w:rsidR="00657341" w:rsidRPr="00657341">
        <w:rPr>
          <w:rFonts w:ascii="Arial" w:hAnsi="Arial" w:cs="Arial"/>
          <w:lang w:val="en-US"/>
        </w:rPr>
        <w:t xml:space="preserve"> </w:t>
      </w:r>
      <w:r w:rsidR="00D95031">
        <w:rPr>
          <w:rFonts w:ascii="Arial" w:hAnsi="Arial" w:cs="Arial"/>
          <w:lang w:val="en-US"/>
        </w:rPr>
        <w:t xml:space="preserve">to </w:t>
      </w:r>
      <w:r w:rsidR="00657341" w:rsidRPr="00657341">
        <w:rPr>
          <w:rFonts w:ascii="Arial" w:hAnsi="Arial" w:cs="Arial"/>
          <w:lang w:val="en-US"/>
        </w:rPr>
        <w:t xml:space="preserve">dispense with forms and service – </w:t>
      </w:r>
      <w:r w:rsidR="009F78C6">
        <w:rPr>
          <w:rFonts w:ascii="Arial" w:hAnsi="Arial" w:cs="Arial"/>
          <w:lang w:val="en-US"/>
        </w:rPr>
        <w:t>U</w:t>
      </w:r>
      <w:r w:rsidR="00657341" w:rsidRPr="00657341">
        <w:rPr>
          <w:rFonts w:ascii="Arial" w:hAnsi="Arial" w:cs="Arial"/>
          <w:lang w:val="en-US"/>
        </w:rPr>
        <w:t xml:space="preserve">rgent application procedure does not entitle disregard </w:t>
      </w:r>
      <w:r w:rsidR="00657341">
        <w:rPr>
          <w:rFonts w:ascii="Arial" w:hAnsi="Arial" w:cs="Arial"/>
          <w:lang w:val="en-US"/>
        </w:rPr>
        <w:t xml:space="preserve">of </w:t>
      </w:r>
      <w:r w:rsidR="00657341" w:rsidRPr="00657341">
        <w:rPr>
          <w:rFonts w:ascii="Arial" w:hAnsi="Arial" w:cs="Arial"/>
          <w:lang w:val="en-US"/>
        </w:rPr>
        <w:t>all forms and service</w:t>
      </w:r>
      <w:r w:rsidR="00430975">
        <w:rPr>
          <w:rFonts w:ascii="Arial" w:hAnsi="Arial" w:cs="Arial"/>
          <w:lang w:val="en-US"/>
        </w:rPr>
        <w:t xml:space="preserve"> – </w:t>
      </w:r>
      <w:r w:rsidR="009F78C6">
        <w:rPr>
          <w:rFonts w:ascii="Arial" w:hAnsi="Arial" w:cs="Arial"/>
          <w:lang w:val="en-US"/>
        </w:rPr>
        <w:t>R</w:t>
      </w:r>
      <w:r w:rsidR="00430975" w:rsidRPr="00657341">
        <w:rPr>
          <w:rFonts w:ascii="Arial" w:hAnsi="Arial" w:cs="Arial"/>
          <w:lang w:val="en-US"/>
        </w:rPr>
        <w:t xml:space="preserve">ule 73(4) </w:t>
      </w:r>
      <w:r w:rsidR="00CB1F5B">
        <w:rPr>
          <w:rFonts w:ascii="Arial" w:hAnsi="Arial" w:cs="Arial"/>
          <w:lang w:val="en-US"/>
        </w:rPr>
        <w:t xml:space="preserve">– </w:t>
      </w:r>
      <w:r w:rsidR="00430975" w:rsidRPr="00657341">
        <w:rPr>
          <w:rFonts w:ascii="Arial" w:hAnsi="Arial" w:cs="Arial"/>
          <w:lang w:val="en-US"/>
        </w:rPr>
        <w:t>requirements to engage urgent application procedure</w:t>
      </w:r>
      <w:r w:rsidR="004216FB">
        <w:rPr>
          <w:rFonts w:ascii="Arial" w:hAnsi="Arial" w:cs="Arial"/>
          <w:lang w:val="en-US"/>
        </w:rPr>
        <w:t xml:space="preserve"> restated</w:t>
      </w:r>
      <w:r w:rsidR="006A310D">
        <w:rPr>
          <w:rFonts w:ascii="Arial" w:hAnsi="Arial" w:cs="Arial"/>
          <w:lang w:val="en-US"/>
        </w:rPr>
        <w:t>.</w:t>
      </w:r>
    </w:p>
    <w:p w14:paraId="7611F9D8" w14:textId="77777777" w:rsidR="00657341" w:rsidRPr="00E63757" w:rsidRDefault="00657341" w:rsidP="00657341">
      <w:pPr>
        <w:pStyle w:val="ListParagraph"/>
        <w:rPr>
          <w:rFonts w:ascii="Arial" w:hAnsi="Arial" w:cs="Arial"/>
          <w:lang w:val="en-US"/>
        </w:rPr>
      </w:pPr>
    </w:p>
    <w:p w14:paraId="6A7ABA70" w14:textId="3FCE42E9" w:rsidR="00657341" w:rsidRDefault="00BD2202" w:rsidP="00657341">
      <w:pPr>
        <w:pStyle w:val="ListParagraph"/>
        <w:spacing w:line="360" w:lineRule="auto"/>
        <w:ind w:left="0"/>
        <w:jc w:val="both"/>
        <w:rPr>
          <w:rFonts w:ascii="Arial" w:hAnsi="Arial" w:cs="Arial"/>
          <w:lang w:val="en-US"/>
        </w:rPr>
      </w:pPr>
      <w:r>
        <w:rPr>
          <w:rFonts w:ascii="Arial" w:hAnsi="Arial" w:cs="Arial"/>
          <w:lang w:val="en-US"/>
        </w:rPr>
        <w:t xml:space="preserve">Practice – </w:t>
      </w:r>
      <w:r w:rsidR="009F78C6">
        <w:rPr>
          <w:rFonts w:ascii="Arial" w:hAnsi="Arial" w:cs="Arial"/>
          <w:lang w:val="en-US"/>
        </w:rPr>
        <w:t>P</w:t>
      </w:r>
      <w:r w:rsidR="00430975">
        <w:rPr>
          <w:rFonts w:ascii="Arial" w:hAnsi="Arial" w:cs="Arial"/>
          <w:lang w:val="en-US"/>
        </w:rPr>
        <w:t xml:space="preserve">arties – </w:t>
      </w:r>
      <w:r w:rsidR="009F78C6">
        <w:rPr>
          <w:rFonts w:ascii="Arial" w:hAnsi="Arial" w:cs="Arial"/>
          <w:lang w:val="en-US"/>
        </w:rPr>
        <w:t>N</w:t>
      </w:r>
      <w:r w:rsidR="00657341" w:rsidRPr="00657341">
        <w:rPr>
          <w:rFonts w:ascii="Arial" w:hAnsi="Arial" w:cs="Arial"/>
          <w:lang w:val="en-US"/>
        </w:rPr>
        <w:t xml:space="preserve">ecessary party omitted from notice of motion – </w:t>
      </w:r>
      <w:r w:rsidR="009F78C6">
        <w:rPr>
          <w:rFonts w:ascii="Arial" w:hAnsi="Arial" w:cs="Arial"/>
          <w:lang w:val="en-US"/>
        </w:rPr>
        <w:t>N</w:t>
      </w:r>
      <w:r w:rsidR="0025020E">
        <w:rPr>
          <w:rFonts w:ascii="Arial" w:hAnsi="Arial" w:cs="Arial"/>
          <w:lang w:val="en-US"/>
        </w:rPr>
        <w:t xml:space="preserve">ecessary party </w:t>
      </w:r>
      <w:r w:rsidR="00657341" w:rsidRPr="00657341">
        <w:rPr>
          <w:rFonts w:ascii="Arial" w:hAnsi="Arial" w:cs="Arial"/>
          <w:lang w:val="en-US"/>
        </w:rPr>
        <w:t>not party</w:t>
      </w:r>
      <w:r w:rsidR="0025020E">
        <w:rPr>
          <w:rFonts w:ascii="Arial" w:hAnsi="Arial" w:cs="Arial"/>
          <w:lang w:val="en-US"/>
        </w:rPr>
        <w:t xml:space="preserve"> to proceedings</w:t>
      </w:r>
      <w:r w:rsidR="00657341" w:rsidRPr="00657341">
        <w:rPr>
          <w:rFonts w:ascii="Arial" w:hAnsi="Arial" w:cs="Arial"/>
          <w:lang w:val="en-US"/>
        </w:rPr>
        <w:t xml:space="preserve"> – </w:t>
      </w:r>
      <w:r w:rsidR="009F78C6">
        <w:rPr>
          <w:rFonts w:ascii="Arial" w:hAnsi="Arial" w:cs="Arial"/>
          <w:lang w:val="en-US"/>
        </w:rPr>
        <w:t>C</w:t>
      </w:r>
      <w:r w:rsidR="00657341" w:rsidRPr="00657341">
        <w:rPr>
          <w:rFonts w:ascii="Arial" w:hAnsi="Arial" w:cs="Arial"/>
          <w:lang w:val="en-US"/>
        </w:rPr>
        <w:t xml:space="preserve">itation </w:t>
      </w:r>
      <w:r w:rsidR="004216FB">
        <w:rPr>
          <w:rFonts w:ascii="Arial" w:hAnsi="Arial" w:cs="Arial"/>
          <w:lang w:val="en-US"/>
        </w:rPr>
        <w:t xml:space="preserve">of party </w:t>
      </w:r>
      <w:r w:rsidR="00657341" w:rsidRPr="00657341">
        <w:rPr>
          <w:rFonts w:ascii="Arial" w:hAnsi="Arial" w:cs="Arial"/>
          <w:lang w:val="en-US"/>
        </w:rPr>
        <w:t xml:space="preserve">in founding affidavit </w:t>
      </w:r>
      <w:r w:rsidR="00C50A68">
        <w:rPr>
          <w:rFonts w:ascii="Arial" w:hAnsi="Arial" w:cs="Arial"/>
          <w:lang w:val="en-US"/>
        </w:rPr>
        <w:t>can</w:t>
      </w:r>
      <w:r w:rsidR="0025020E">
        <w:rPr>
          <w:rFonts w:ascii="Arial" w:hAnsi="Arial" w:cs="Arial"/>
          <w:lang w:val="en-US"/>
        </w:rPr>
        <w:t>not</w:t>
      </w:r>
      <w:r w:rsidR="00657341" w:rsidRPr="00657341">
        <w:rPr>
          <w:rFonts w:ascii="Arial" w:hAnsi="Arial" w:cs="Arial"/>
          <w:lang w:val="en-US"/>
        </w:rPr>
        <w:t xml:space="preserve"> </w:t>
      </w:r>
      <w:r w:rsidR="00657341">
        <w:rPr>
          <w:rFonts w:ascii="Arial" w:hAnsi="Arial" w:cs="Arial"/>
          <w:lang w:val="en-US"/>
        </w:rPr>
        <w:t>remedy</w:t>
      </w:r>
      <w:r w:rsidR="0025020E">
        <w:rPr>
          <w:rFonts w:ascii="Arial" w:hAnsi="Arial" w:cs="Arial"/>
          <w:lang w:val="en-US"/>
        </w:rPr>
        <w:t xml:space="preserve"> omission</w:t>
      </w:r>
      <w:r w:rsidR="00CB1F5B">
        <w:rPr>
          <w:rFonts w:ascii="Arial" w:hAnsi="Arial" w:cs="Arial"/>
          <w:lang w:val="en-US"/>
        </w:rPr>
        <w:t xml:space="preserve"> from notice of motion</w:t>
      </w:r>
      <w:r w:rsidR="00657341" w:rsidRPr="00657341">
        <w:rPr>
          <w:rFonts w:ascii="Arial" w:hAnsi="Arial" w:cs="Arial"/>
          <w:lang w:val="en-US"/>
        </w:rPr>
        <w:t xml:space="preserve"> – </w:t>
      </w:r>
      <w:r w:rsidR="009F78C6">
        <w:rPr>
          <w:rFonts w:ascii="Arial" w:hAnsi="Arial" w:cs="Arial"/>
          <w:lang w:val="en-US"/>
        </w:rPr>
        <w:t>R</w:t>
      </w:r>
      <w:r w:rsidR="00657341" w:rsidRPr="00657341">
        <w:rPr>
          <w:rFonts w:ascii="Arial" w:hAnsi="Arial" w:cs="Arial"/>
          <w:lang w:val="en-US"/>
        </w:rPr>
        <w:t xml:space="preserve">ule 65(1) – </w:t>
      </w:r>
      <w:r w:rsidR="009F78C6">
        <w:rPr>
          <w:rFonts w:ascii="Arial" w:hAnsi="Arial" w:cs="Arial"/>
          <w:lang w:val="en-US"/>
        </w:rPr>
        <w:t>A</w:t>
      </w:r>
      <w:r w:rsidR="00657341" w:rsidRPr="00657341">
        <w:rPr>
          <w:rFonts w:ascii="Arial" w:hAnsi="Arial" w:cs="Arial"/>
          <w:lang w:val="en-US"/>
        </w:rPr>
        <w:t xml:space="preserve">pplication initiating new proceedings commences with </w:t>
      </w:r>
      <w:r w:rsidR="00CB1F5B">
        <w:rPr>
          <w:rFonts w:ascii="Arial" w:hAnsi="Arial" w:cs="Arial"/>
          <w:lang w:val="en-US"/>
        </w:rPr>
        <w:t xml:space="preserve">the </w:t>
      </w:r>
      <w:r w:rsidR="0025020E">
        <w:rPr>
          <w:rFonts w:ascii="Arial" w:hAnsi="Arial" w:cs="Arial"/>
          <w:lang w:val="en-US"/>
        </w:rPr>
        <w:t>iss</w:t>
      </w:r>
      <w:r>
        <w:rPr>
          <w:rFonts w:ascii="Arial" w:hAnsi="Arial" w:cs="Arial"/>
          <w:lang w:val="en-US"/>
        </w:rPr>
        <w:t>u</w:t>
      </w:r>
      <w:r w:rsidR="002E34B3">
        <w:rPr>
          <w:rFonts w:ascii="Arial" w:hAnsi="Arial" w:cs="Arial"/>
          <w:lang w:val="en-US"/>
        </w:rPr>
        <w:t>e</w:t>
      </w:r>
      <w:r w:rsidR="0025020E">
        <w:rPr>
          <w:rFonts w:ascii="Arial" w:hAnsi="Arial" w:cs="Arial"/>
          <w:lang w:val="en-US"/>
        </w:rPr>
        <w:t xml:space="preserve"> of </w:t>
      </w:r>
      <w:r w:rsidR="004216FB">
        <w:rPr>
          <w:rFonts w:ascii="Arial" w:hAnsi="Arial" w:cs="Arial"/>
          <w:lang w:val="en-US"/>
        </w:rPr>
        <w:t xml:space="preserve">a </w:t>
      </w:r>
      <w:r w:rsidR="00657341" w:rsidRPr="00657341">
        <w:rPr>
          <w:rFonts w:ascii="Arial" w:hAnsi="Arial" w:cs="Arial"/>
          <w:lang w:val="en-US"/>
        </w:rPr>
        <w:t>notice of motion</w:t>
      </w:r>
      <w:r w:rsidR="009A5843">
        <w:rPr>
          <w:rFonts w:ascii="Arial" w:hAnsi="Arial" w:cs="Arial"/>
          <w:lang w:val="en-US"/>
        </w:rPr>
        <w:t>,</w:t>
      </w:r>
      <w:r w:rsidR="00657341" w:rsidRPr="00657341">
        <w:rPr>
          <w:rFonts w:ascii="Arial" w:hAnsi="Arial" w:cs="Arial"/>
          <w:lang w:val="en-US"/>
        </w:rPr>
        <w:t xml:space="preserve"> not </w:t>
      </w:r>
      <w:r w:rsidR="0025020E">
        <w:rPr>
          <w:rFonts w:ascii="Arial" w:hAnsi="Arial" w:cs="Arial"/>
          <w:lang w:val="en-US"/>
        </w:rPr>
        <w:t xml:space="preserve">with </w:t>
      </w:r>
      <w:r w:rsidR="00DA076A">
        <w:rPr>
          <w:rFonts w:ascii="Arial" w:hAnsi="Arial" w:cs="Arial"/>
          <w:lang w:val="en-US"/>
        </w:rPr>
        <w:t xml:space="preserve">the </w:t>
      </w:r>
      <w:r w:rsidR="00F96A13">
        <w:rPr>
          <w:rFonts w:ascii="Arial" w:hAnsi="Arial" w:cs="Arial"/>
          <w:lang w:val="en-US"/>
        </w:rPr>
        <w:t xml:space="preserve">deposition of </w:t>
      </w:r>
      <w:r w:rsidR="00CB1F5B">
        <w:rPr>
          <w:rFonts w:ascii="Arial" w:hAnsi="Arial" w:cs="Arial"/>
          <w:lang w:val="en-US"/>
        </w:rPr>
        <w:t xml:space="preserve">a </w:t>
      </w:r>
      <w:r w:rsidR="00657341" w:rsidRPr="00657341">
        <w:rPr>
          <w:rFonts w:ascii="Arial" w:hAnsi="Arial" w:cs="Arial"/>
          <w:lang w:val="en-US"/>
        </w:rPr>
        <w:t>founding affidavit</w:t>
      </w:r>
      <w:r>
        <w:rPr>
          <w:rFonts w:ascii="Arial" w:hAnsi="Arial" w:cs="Arial"/>
          <w:lang w:val="en-US"/>
        </w:rPr>
        <w:t xml:space="preserve"> – </w:t>
      </w:r>
      <w:r w:rsidR="009F78C6">
        <w:rPr>
          <w:rFonts w:ascii="Arial" w:hAnsi="Arial" w:cs="Arial"/>
          <w:lang w:val="en-US"/>
        </w:rPr>
        <w:t>R</w:t>
      </w:r>
      <w:r>
        <w:rPr>
          <w:rFonts w:ascii="Arial" w:hAnsi="Arial" w:cs="Arial"/>
          <w:lang w:val="en-US"/>
        </w:rPr>
        <w:t xml:space="preserve">ule 65(2) – </w:t>
      </w:r>
      <w:r w:rsidR="009F78C6">
        <w:rPr>
          <w:rFonts w:ascii="Arial" w:hAnsi="Arial" w:cs="Arial"/>
          <w:lang w:val="en-US"/>
        </w:rPr>
        <w:t>N</w:t>
      </w:r>
      <w:r>
        <w:rPr>
          <w:rFonts w:ascii="Arial" w:hAnsi="Arial" w:cs="Arial"/>
          <w:lang w:val="en-US"/>
        </w:rPr>
        <w:t xml:space="preserve">otice of motion must be addressed to </w:t>
      </w:r>
      <w:r w:rsidR="00430484">
        <w:rPr>
          <w:rFonts w:ascii="Arial" w:hAnsi="Arial" w:cs="Arial"/>
          <w:lang w:val="en-US"/>
        </w:rPr>
        <w:t>a</w:t>
      </w:r>
      <w:r w:rsidR="00CB1F5B">
        <w:rPr>
          <w:rFonts w:ascii="Arial" w:hAnsi="Arial" w:cs="Arial"/>
          <w:lang w:val="en-US"/>
        </w:rPr>
        <w:t xml:space="preserve"> </w:t>
      </w:r>
      <w:r>
        <w:rPr>
          <w:rFonts w:ascii="Arial" w:hAnsi="Arial" w:cs="Arial"/>
          <w:lang w:val="en-US"/>
        </w:rPr>
        <w:t>party</w:t>
      </w:r>
      <w:r w:rsidR="00430484">
        <w:rPr>
          <w:rFonts w:ascii="Arial" w:hAnsi="Arial" w:cs="Arial"/>
          <w:lang w:val="en-US"/>
        </w:rPr>
        <w:t xml:space="preserve"> where it is</w:t>
      </w:r>
      <w:r>
        <w:rPr>
          <w:rFonts w:ascii="Arial" w:hAnsi="Arial" w:cs="Arial"/>
          <w:lang w:val="en-US"/>
        </w:rPr>
        <w:t xml:space="preserve"> </w:t>
      </w:r>
      <w:r w:rsidR="00430484">
        <w:rPr>
          <w:rFonts w:ascii="Arial" w:hAnsi="Arial" w:cs="Arial"/>
          <w:lang w:val="en-US"/>
        </w:rPr>
        <w:t>necessary to give such party</w:t>
      </w:r>
      <w:r>
        <w:rPr>
          <w:rFonts w:ascii="Arial" w:hAnsi="Arial" w:cs="Arial"/>
          <w:lang w:val="en-US"/>
        </w:rPr>
        <w:t xml:space="preserve"> notice of </w:t>
      </w:r>
      <w:r w:rsidR="004216FB">
        <w:rPr>
          <w:rFonts w:ascii="Arial" w:hAnsi="Arial" w:cs="Arial"/>
          <w:lang w:val="en-US"/>
        </w:rPr>
        <w:t xml:space="preserve">the </w:t>
      </w:r>
      <w:r>
        <w:rPr>
          <w:rFonts w:ascii="Arial" w:hAnsi="Arial" w:cs="Arial"/>
          <w:lang w:val="en-US"/>
        </w:rPr>
        <w:t>application</w:t>
      </w:r>
      <w:r w:rsidR="006A310D">
        <w:rPr>
          <w:rFonts w:ascii="Arial" w:hAnsi="Arial" w:cs="Arial"/>
          <w:lang w:val="en-US"/>
        </w:rPr>
        <w:t>.</w:t>
      </w:r>
    </w:p>
    <w:p w14:paraId="014F544D" w14:textId="77777777" w:rsidR="00657341" w:rsidRPr="00E63757" w:rsidRDefault="00657341" w:rsidP="00657341">
      <w:pPr>
        <w:pStyle w:val="ListParagraph"/>
        <w:rPr>
          <w:rFonts w:ascii="Arial" w:hAnsi="Arial" w:cs="Arial"/>
          <w:lang w:val="en-US"/>
        </w:rPr>
      </w:pPr>
    </w:p>
    <w:p w14:paraId="6B5CA380" w14:textId="554747D5" w:rsidR="00634724" w:rsidRDefault="00657341" w:rsidP="00634724">
      <w:pPr>
        <w:pStyle w:val="ListParagraph"/>
        <w:spacing w:line="360" w:lineRule="auto"/>
        <w:ind w:left="0"/>
        <w:jc w:val="both"/>
        <w:rPr>
          <w:rFonts w:ascii="Arial" w:hAnsi="Arial" w:cs="Arial"/>
          <w:lang w:val="en-US"/>
        </w:rPr>
      </w:pPr>
      <w:r w:rsidRPr="00657341">
        <w:rPr>
          <w:rFonts w:ascii="Arial" w:hAnsi="Arial" w:cs="Arial"/>
          <w:lang w:val="en-US"/>
        </w:rPr>
        <w:t xml:space="preserve">Statute </w:t>
      </w:r>
      <w:r w:rsidR="00C31AA2">
        <w:rPr>
          <w:rFonts w:ascii="Arial" w:hAnsi="Arial" w:cs="Arial"/>
          <w:lang w:val="en-US"/>
        </w:rPr>
        <w:t xml:space="preserve">– </w:t>
      </w:r>
      <w:r w:rsidR="009F78C6">
        <w:rPr>
          <w:rFonts w:ascii="Arial" w:hAnsi="Arial" w:cs="Arial"/>
          <w:lang w:val="en-US"/>
        </w:rPr>
        <w:t>I</w:t>
      </w:r>
      <w:r w:rsidRPr="00657341">
        <w:rPr>
          <w:rFonts w:ascii="Arial" w:hAnsi="Arial" w:cs="Arial"/>
          <w:lang w:val="en-US"/>
        </w:rPr>
        <w:t xml:space="preserve">nterpretation – </w:t>
      </w:r>
      <w:r w:rsidR="009F78C6">
        <w:rPr>
          <w:rFonts w:ascii="Arial" w:hAnsi="Arial" w:cs="Arial"/>
          <w:lang w:val="en-US"/>
        </w:rPr>
        <w:t>U</w:t>
      </w:r>
      <w:r w:rsidRPr="00657341">
        <w:rPr>
          <w:rFonts w:ascii="Arial" w:hAnsi="Arial" w:cs="Arial"/>
          <w:lang w:val="en-US"/>
        </w:rPr>
        <w:t xml:space="preserve">rgent application – </w:t>
      </w:r>
      <w:r w:rsidR="009F78C6">
        <w:rPr>
          <w:rFonts w:ascii="Arial" w:hAnsi="Arial" w:cs="Arial"/>
          <w:lang w:val="en-US"/>
        </w:rPr>
        <w:t>R</w:t>
      </w:r>
      <w:r w:rsidRPr="00657341">
        <w:rPr>
          <w:rFonts w:ascii="Arial" w:hAnsi="Arial" w:cs="Arial"/>
          <w:lang w:val="en-US"/>
        </w:rPr>
        <w:t xml:space="preserve">ule 73(3) – </w:t>
      </w:r>
      <w:r w:rsidR="009F78C6">
        <w:rPr>
          <w:rFonts w:ascii="Arial" w:hAnsi="Arial" w:cs="Arial"/>
          <w:lang w:val="en-US"/>
        </w:rPr>
        <w:t>C</w:t>
      </w:r>
      <w:r w:rsidRPr="00657341">
        <w:rPr>
          <w:rFonts w:ascii="Arial" w:hAnsi="Arial" w:cs="Arial"/>
          <w:lang w:val="en-US"/>
        </w:rPr>
        <w:t xml:space="preserve">ourt’s power to dispense with service – </w:t>
      </w:r>
      <w:r w:rsidR="009F78C6">
        <w:rPr>
          <w:rFonts w:ascii="Arial" w:hAnsi="Arial" w:cs="Arial"/>
          <w:lang w:val="en-US"/>
        </w:rPr>
        <w:t>N</w:t>
      </w:r>
      <w:r w:rsidRPr="00657341">
        <w:rPr>
          <w:rFonts w:ascii="Arial" w:hAnsi="Arial" w:cs="Arial"/>
          <w:lang w:val="en-US"/>
        </w:rPr>
        <w:t xml:space="preserve">ot </w:t>
      </w:r>
      <w:r w:rsidR="00C31AA2">
        <w:rPr>
          <w:rFonts w:ascii="Arial" w:hAnsi="Arial" w:cs="Arial"/>
          <w:lang w:val="en-US"/>
        </w:rPr>
        <w:t xml:space="preserve">power to </w:t>
      </w:r>
      <w:r w:rsidRPr="00657341">
        <w:rPr>
          <w:rFonts w:ascii="Arial" w:hAnsi="Arial" w:cs="Arial"/>
          <w:lang w:val="en-US"/>
        </w:rPr>
        <w:t>dispens</w:t>
      </w:r>
      <w:r>
        <w:rPr>
          <w:rFonts w:ascii="Arial" w:hAnsi="Arial" w:cs="Arial"/>
          <w:lang w:val="en-US"/>
        </w:rPr>
        <w:t>e</w:t>
      </w:r>
      <w:r w:rsidRPr="00657341">
        <w:rPr>
          <w:rFonts w:ascii="Arial" w:hAnsi="Arial" w:cs="Arial"/>
          <w:lang w:val="en-US"/>
        </w:rPr>
        <w:t xml:space="preserve"> with service altogether</w:t>
      </w:r>
      <w:r>
        <w:rPr>
          <w:rFonts w:ascii="Arial" w:hAnsi="Arial" w:cs="Arial"/>
          <w:lang w:val="en-US"/>
        </w:rPr>
        <w:t xml:space="preserve"> unless </w:t>
      </w:r>
      <w:r w:rsidR="00D91AD2">
        <w:rPr>
          <w:rFonts w:ascii="Arial" w:hAnsi="Arial" w:cs="Arial"/>
          <w:lang w:val="en-US"/>
        </w:rPr>
        <w:t xml:space="preserve">urgent ex parte </w:t>
      </w:r>
      <w:r>
        <w:rPr>
          <w:rFonts w:ascii="Arial" w:hAnsi="Arial" w:cs="Arial"/>
          <w:lang w:val="en-US"/>
        </w:rPr>
        <w:t>application</w:t>
      </w:r>
      <w:r w:rsidR="004216FB">
        <w:rPr>
          <w:rFonts w:ascii="Arial" w:hAnsi="Arial" w:cs="Arial"/>
          <w:lang w:val="en-US"/>
        </w:rPr>
        <w:t xml:space="preserve"> supported with facts</w:t>
      </w:r>
      <w:r w:rsidRPr="00657341">
        <w:rPr>
          <w:rFonts w:ascii="Arial" w:hAnsi="Arial" w:cs="Arial"/>
          <w:lang w:val="en-US"/>
        </w:rPr>
        <w:t xml:space="preserve"> – </w:t>
      </w:r>
      <w:r w:rsidR="009F78C6">
        <w:rPr>
          <w:rFonts w:ascii="Arial" w:hAnsi="Arial" w:cs="Arial"/>
          <w:lang w:val="en-US"/>
        </w:rPr>
        <w:t>C</w:t>
      </w:r>
      <w:r w:rsidR="00430975">
        <w:rPr>
          <w:rFonts w:ascii="Arial" w:hAnsi="Arial" w:cs="Arial"/>
          <w:lang w:val="en-US"/>
        </w:rPr>
        <w:t>an</w:t>
      </w:r>
      <w:r w:rsidRPr="00657341">
        <w:rPr>
          <w:rFonts w:ascii="Arial" w:hAnsi="Arial" w:cs="Arial"/>
          <w:lang w:val="en-US"/>
        </w:rPr>
        <w:t>not condon</w:t>
      </w:r>
      <w:r w:rsidR="00430975">
        <w:rPr>
          <w:rFonts w:ascii="Arial" w:hAnsi="Arial" w:cs="Arial"/>
          <w:lang w:val="en-US"/>
        </w:rPr>
        <w:t>e</w:t>
      </w:r>
      <w:r w:rsidRPr="00657341">
        <w:rPr>
          <w:rFonts w:ascii="Arial" w:hAnsi="Arial" w:cs="Arial"/>
          <w:lang w:val="en-US"/>
        </w:rPr>
        <w:t xml:space="preserve"> non-service</w:t>
      </w:r>
      <w:r w:rsidR="00C31AA2">
        <w:rPr>
          <w:rFonts w:ascii="Arial" w:hAnsi="Arial" w:cs="Arial"/>
          <w:lang w:val="en-US"/>
        </w:rPr>
        <w:t xml:space="preserve"> – </w:t>
      </w:r>
      <w:r w:rsidR="009F78C6">
        <w:rPr>
          <w:rFonts w:ascii="Arial" w:hAnsi="Arial" w:cs="Arial"/>
          <w:lang w:val="en-US"/>
        </w:rPr>
        <w:t>N</w:t>
      </w:r>
      <w:r w:rsidR="00C31AA2">
        <w:rPr>
          <w:rFonts w:ascii="Arial" w:hAnsi="Arial" w:cs="Arial"/>
          <w:lang w:val="en-US"/>
        </w:rPr>
        <w:t>ullity</w:t>
      </w:r>
      <w:r w:rsidR="006A310D">
        <w:rPr>
          <w:rFonts w:ascii="Arial" w:hAnsi="Arial" w:cs="Arial"/>
          <w:lang w:val="en-US"/>
        </w:rPr>
        <w:t>.</w:t>
      </w:r>
    </w:p>
    <w:p w14:paraId="5BF9621B" w14:textId="77777777" w:rsidR="00634724" w:rsidRPr="00E63757" w:rsidRDefault="00634724" w:rsidP="00634724">
      <w:pPr>
        <w:pStyle w:val="ListParagraph"/>
        <w:rPr>
          <w:rFonts w:ascii="Arial" w:hAnsi="Arial" w:cs="Arial"/>
          <w:lang w:val="en-US"/>
        </w:rPr>
      </w:pPr>
    </w:p>
    <w:p w14:paraId="4D563EAA" w14:textId="2DE9017F" w:rsidR="00634724" w:rsidRDefault="00BD2202" w:rsidP="00634724">
      <w:pPr>
        <w:pStyle w:val="ListParagraph"/>
        <w:spacing w:line="360" w:lineRule="auto"/>
        <w:ind w:left="0"/>
        <w:jc w:val="both"/>
        <w:rPr>
          <w:rFonts w:ascii="Arial" w:hAnsi="Arial" w:cs="Arial"/>
          <w:lang w:val="en-US"/>
        </w:rPr>
      </w:pPr>
      <w:r>
        <w:rPr>
          <w:rFonts w:ascii="Arial" w:hAnsi="Arial" w:cs="Arial"/>
          <w:lang w:val="en-US"/>
        </w:rPr>
        <w:t xml:space="preserve">Practice – </w:t>
      </w:r>
      <w:r w:rsidR="009F78C6">
        <w:rPr>
          <w:rFonts w:ascii="Arial" w:hAnsi="Arial" w:cs="Arial"/>
          <w:lang w:val="en-US"/>
        </w:rPr>
        <w:t>U</w:t>
      </w:r>
      <w:r w:rsidR="00657341" w:rsidRPr="00657341">
        <w:rPr>
          <w:rFonts w:ascii="Arial" w:hAnsi="Arial" w:cs="Arial"/>
          <w:lang w:val="en-US"/>
        </w:rPr>
        <w:t xml:space="preserve">rgent application – </w:t>
      </w:r>
      <w:r w:rsidR="009F78C6">
        <w:rPr>
          <w:rFonts w:ascii="Arial" w:hAnsi="Arial" w:cs="Arial"/>
          <w:lang w:val="en-US"/>
        </w:rPr>
        <w:t>S</w:t>
      </w:r>
      <w:r w:rsidR="00657341" w:rsidRPr="00657341">
        <w:rPr>
          <w:rFonts w:ascii="Arial" w:hAnsi="Arial" w:cs="Arial"/>
          <w:lang w:val="en-US"/>
        </w:rPr>
        <w:t xml:space="preserve">ervice – </w:t>
      </w:r>
      <w:r w:rsidR="009F78C6">
        <w:rPr>
          <w:rFonts w:ascii="Arial" w:hAnsi="Arial" w:cs="Arial"/>
          <w:lang w:val="en-US"/>
        </w:rPr>
        <w:t>P</w:t>
      </w:r>
      <w:r w:rsidR="00657341" w:rsidRPr="00657341">
        <w:rPr>
          <w:rFonts w:ascii="Arial" w:hAnsi="Arial" w:cs="Arial"/>
          <w:lang w:val="en-US"/>
        </w:rPr>
        <w:t xml:space="preserve">urpose of service – </w:t>
      </w:r>
      <w:r w:rsidR="009F78C6">
        <w:rPr>
          <w:rFonts w:ascii="Arial" w:hAnsi="Arial" w:cs="Arial"/>
          <w:lang w:val="en-US"/>
        </w:rPr>
        <w:t>I</w:t>
      </w:r>
      <w:r w:rsidR="00657341" w:rsidRPr="00657341">
        <w:rPr>
          <w:rFonts w:ascii="Arial" w:hAnsi="Arial" w:cs="Arial"/>
          <w:lang w:val="en-US"/>
        </w:rPr>
        <w:t xml:space="preserve">ncludes benefit </w:t>
      </w:r>
      <w:r w:rsidR="00C31AA2">
        <w:rPr>
          <w:rFonts w:ascii="Arial" w:hAnsi="Arial" w:cs="Arial"/>
          <w:lang w:val="en-US"/>
        </w:rPr>
        <w:t xml:space="preserve">of </w:t>
      </w:r>
      <w:r w:rsidR="00657341" w:rsidRPr="00657341">
        <w:rPr>
          <w:rFonts w:ascii="Arial" w:hAnsi="Arial" w:cs="Arial"/>
          <w:lang w:val="en-US"/>
        </w:rPr>
        <w:t>expla</w:t>
      </w:r>
      <w:r w:rsidR="00C50A68">
        <w:rPr>
          <w:rFonts w:ascii="Arial" w:hAnsi="Arial" w:cs="Arial"/>
          <w:lang w:val="en-US"/>
        </w:rPr>
        <w:t xml:space="preserve">nation of </w:t>
      </w:r>
      <w:r w:rsidR="00657341" w:rsidRPr="00657341">
        <w:rPr>
          <w:rFonts w:ascii="Arial" w:hAnsi="Arial" w:cs="Arial"/>
          <w:lang w:val="en-US"/>
        </w:rPr>
        <w:t xml:space="preserve">meaning and nature of process – </w:t>
      </w:r>
      <w:r w:rsidR="009F78C6">
        <w:rPr>
          <w:rFonts w:ascii="Arial" w:hAnsi="Arial" w:cs="Arial"/>
          <w:lang w:val="en-US"/>
        </w:rPr>
        <w:t>S</w:t>
      </w:r>
      <w:r w:rsidR="00657341" w:rsidRPr="00657341">
        <w:rPr>
          <w:rFonts w:ascii="Arial" w:hAnsi="Arial" w:cs="Arial"/>
          <w:lang w:val="en-US"/>
        </w:rPr>
        <w:t xml:space="preserve">ervice </w:t>
      </w:r>
      <w:r w:rsidR="00C31AA2">
        <w:rPr>
          <w:rFonts w:ascii="Arial" w:hAnsi="Arial" w:cs="Arial"/>
          <w:lang w:val="en-US"/>
        </w:rPr>
        <w:t xml:space="preserve">effected </w:t>
      </w:r>
      <w:r w:rsidR="00657341" w:rsidRPr="00657341">
        <w:rPr>
          <w:rFonts w:ascii="Arial" w:hAnsi="Arial" w:cs="Arial"/>
          <w:lang w:val="en-US"/>
        </w:rPr>
        <w:t xml:space="preserve">by legal practitioner by email – </w:t>
      </w:r>
      <w:r w:rsidR="009F78C6">
        <w:rPr>
          <w:rFonts w:ascii="Arial" w:hAnsi="Arial" w:cs="Arial"/>
          <w:lang w:val="en-US"/>
        </w:rPr>
        <w:t>C</w:t>
      </w:r>
      <w:r w:rsidR="00657341" w:rsidRPr="00657341">
        <w:rPr>
          <w:rFonts w:ascii="Arial" w:hAnsi="Arial" w:cs="Arial"/>
          <w:lang w:val="en-US"/>
        </w:rPr>
        <w:t xml:space="preserve">ondonation from bar – </w:t>
      </w:r>
      <w:r w:rsidR="009F78C6">
        <w:rPr>
          <w:rFonts w:ascii="Arial" w:hAnsi="Arial" w:cs="Arial"/>
          <w:lang w:val="en-US"/>
        </w:rPr>
        <w:t>C</w:t>
      </w:r>
      <w:r w:rsidR="00430975">
        <w:rPr>
          <w:rFonts w:ascii="Arial" w:hAnsi="Arial" w:cs="Arial"/>
          <w:lang w:val="en-US"/>
        </w:rPr>
        <w:t xml:space="preserve">annot condone </w:t>
      </w:r>
      <w:r w:rsidR="00657341" w:rsidRPr="00657341">
        <w:rPr>
          <w:rFonts w:ascii="Arial" w:hAnsi="Arial" w:cs="Arial"/>
          <w:lang w:val="en-US"/>
        </w:rPr>
        <w:t>possible non-service</w:t>
      </w:r>
      <w:r w:rsidR="00430975">
        <w:rPr>
          <w:rFonts w:ascii="Arial" w:hAnsi="Arial" w:cs="Arial"/>
          <w:lang w:val="en-US"/>
        </w:rPr>
        <w:t xml:space="preserve"> </w:t>
      </w:r>
      <w:r w:rsidR="00657341" w:rsidRPr="00657341">
        <w:rPr>
          <w:rFonts w:ascii="Arial" w:hAnsi="Arial" w:cs="Arial"/>
          <w:lang w:val="en-US"/>
        </w:rPr>
        <w:t xml:space="preserve">– </w:t>
      </w:r>
      <w:r w:rsidR="009F78C6">
        <w:rPr>
          <w:rFonts w:ascii="Arial" w:hAnsi="Arial" w:cs="Arial"/>
          <w:lang w:val="en-US"/>
        </w:rPr>
        <w:t>F</w:t>
      </w:r>
      <w:r w:rsidR="00C31AA2">
        <w:rPr>
          <w:rFonts w:ascii="Arial" w:hAnsi="Arial" w:cs="Arial"/>
          <w:lang w:val="en-US"/>
        </w:rPr>
        <w:t>acts</w:t>
      </w:r>
      <w:r w:rsidR="00657341" w:rsidRPr="00657341">
        <w:rPr>
          <w:rFonts w:ascii="Arial" w:hAnsi="Arial" w:cs="Arial"/>
          <w:lang w:val="en-US"/>
        </w:rPr>
        <w:t xml:space="preserve"> </w:t>
      </w:r>
      <w:r w:rsidR="004216FB">
        <w:rPr>
          <w:rFonts w:ascii="Arial" w:hAnsi="Arial" w:cs="Arial"/>
          <w:lang w:val="en-US"/>
        </w:rPr>
        <w:t>must</w:t>
      </w:r>
      <w:r w:rsidR="00657341" w:rsidRPr="00657341">
        <w:rPr>
          <w:rFonts w:ascii="Arial" w:hAnsi="Arial" w:cs="Arial"/>
          <w:lang w:val="en-US"/>
        </w:rPr>
        <w:t xml:space="preserve"> support form of service sought – </w:t>
      </w:r>
      <w:r w:rsidR="009F78C6">
        <w:rPr>
          <w:rFonts w:ascii="Arial" w:hAnsi="Arial" w:cs="Arial"/>
          <w:lang w:val="en-US"/>
        </w:rPr>
        <w:t>R</w:t>
      </w:r>
      <w:r w:rsidR="00657341" w:rsidRPr="00657341">
        <w:rPr>
          <w:rFonts w:ascii="Arial" w:hAnsi="Arial" w:cs="Arial"/>
          <w:lang w:val="en-US"/>
        </w:rPr>
        <w:t>ule 9(1)</w:t>
      </w:r>
      <w:r w:rsidR="00657341" w:rsidRPr="005051D3">
        <w:rPr>
          <w:rFonts w:ascii="Arial" w:hAnsi="Arial" w:cs="Arial"/>
          <w:i/>
          <w:iCs/>
          <w:lang w:val="en-US"/>
        </w:rPr>
        <w:t>(c)</w:t>
      </w:r>
      <w:r w:rsidR="00657341" w:rsidRPr="00657341">
        <w:rPr>
          <w:rFonts w:ascii="Arial" w:hAnsi="Arial" w:cs="Arial"/>
          <w:lang w:val="en-US"/>
        </w:rPr>
        <w:t xml:space="preserve"> – </w:t>
      </w:r>
      <w:r w:rsidR="009F78C6">
        <w:rPr>
          <w:rFonts w:ascii="Arial" w:hAnsi="Arial" w:cs="Arial"/>
          <w:lang w:val="en-US"/>
        </w:rPr>
        <w:t>P</w:t>
      </w:r>
      <w:r w:rsidR="00657341" w:rsidRPr="00657341">
        <w:rPr>
          <w:rFonts w:ascii="Arial" w:hAnsi="Arial" w:cs="Arial"/>
          <w:lang w:val="en-US"/>
        </w:rPr>
        <w:t xml:space="preserve">roof of service by affidavit – </w:t>
      </w:r>
      <w:r w:rsidR="009F78C6">
        <w:rPr>
          <w:rFonts w:ascii="Arial" w:hAnsi="Arial" w:cs="Arial"/>
          <w:lang w:val="en-US"/>
        </w:rPr>
        <w:t>A</w:t>
      </w:r>
      <w:r w:rsidR="00657341" w:rsidRPr="00657341">
        <w:rPr>
          <w:rFonts w:ascii="Arial" w:hAnsi="Arial" w:cs="Arial"/>
          <w:lang w:val="en-US"/>
        </w:rPr>
        <w:t xml:space="preserve">pplication initiated new proceedings – </w:t>
      </w:r>
      <w:r w:rsidR="009F78C6">
        <w:rPr>
          <w:rFonts w:ascii="Arial" w:hAnsi="Arial" w:cs="Arial"/>
          <w:lang w:val="en-US"/>
        </w:rPr>
        <w:t>S</w:t>
      </w:r>
      <w:r w:rsidR="00657341" w:rsidRPr="00657341">
        <w:rPr>
          <w:rFonts w:ascii="Arial" w:hAnsi="Arial" w:cs="Arial"/>
          <w:lang w:val="en-US"/>
        </w:rPr>
        <w:t xml:space="preserve">ervice </w:t>
      </w:r>
      <w:r w:rsidR="00C31AA2">
        <w:rPr>
          <w:rFonts w:ascii="Arial" w:hAnsi="Arial" w:cs="Arial"/>
          <w:lang w:val="en-US"/>
        </w:rPr>
        <w:t xml:space="preserve">required </w:t>
      </w:r>
      <w:r w:rsidR="00657341" w:rsidRPr="00657341">
        <w:rPr>
          <w:rFonts w:ascii="Arial" w:hAnsi="Arial" w:cs="Arial"/>
          <w:lang w:val="en-US"/>
        </w:rPr>
        <w:t xml:space="preserve">by deputy sheriff in </w:t>
      </w:r>
      <w:r w:rsidR="005C3E5B">
        <w:rPr>
          <w:rFonts w:ascii="Arial" w:hAnsi="Arial" w:cs="Arial"/>
          <w:lang w:val="en-US"/>
        </w:rPr>
        <w:t xml:space="preserve">the </w:t>
      </w:r>
      <w:r w:rsidR="00657341" w:rsidRPr="00657341">
        <w:rPr>
          <w:rFonts w:ascii="Arial" w:hAnsi="Arial" w:cs="Arial"/>
          <w:lang w:val="en-US"/>
        </w:rPr>
        <w:t xml:space="preserve">prescribed manner unless facts </w:t>
      </w:r>
      <w:r w:rsidR="00430975">
        <w:rPr>
          <w:rFonts w:ascii="Arial" w:hAnsi="Arial" w:cs="Arial"/>
          <w:lang w:val="en-US"/>
        </w:rPr>
        <w:t>support</w:t>
      </w:r>
      <w:r w:rsidR="001C1CE4">
        <w:rPr>
          <w:rFonts w:ascii="Arial" w:hAnsi="Arial" w:cs="Arial"/>
          <w:lang w:val="en-US"/>
        </w:rPr>
        <w:t xml:space="preserve"> condonation for</w:t>
      </w:r>
      <w:r w:rsidR="00657341" w:rsidRPr="00657341">
        <w:rPr>
          <w:rFonts w:ascii="Arial" w:hAnsi="Arial" w:cs="Arial"/>
          <w:lang w:val="en-US"/>
        </w:rPr>
        <w:t xml:space="preserve"> non-compliance</w:t>
      </w:r>
      <w:r w:rsidR="0011511F">
        <w:rPr>
          <w:rFonts w:ascii="Arial" w:hAnsi="Arial" w:cs="Arial"/>
          <w:lang w:val="en-US"/>
        </w:rPr>
        <w:t xml:space="preserve"> – </w:t>
      </w:r>
      <w:r w:rsidR="009F78C6">
        <w:rPr>
          <w:rFonts w:ascii="Arial" w:hAnsi="Arial" w:cs="Arial"/>
          <w:lang w:val="en-US"/>
        </w:rPr>
        <w:t>N</w:t>
      </w:r>
      <w:r w:rsidR="0011511F">
        <w:rPr>
          <w:rFonts w:ascii="Arial" w:hAnsi="Arial" w:cs="Arial"/>
          <w:lang w:val="en-US"/>
        </w:rPr>
        <w:t>o explanation why physical service not</w:t>
      </w:r>
      <w:r w:rsidR="005051D3">
        <w:rPr>
          <w:rFonts w:ascii="Arial" w:hAnsi="Arial" w:cs="Arial"/>
          <w:lang w:val="en-US"/>
        </w:rPr>
        <w:t xml:space="preserve"> </w:t>
      </w:r>
      <w:r w:rsidR="0011511F">
        <w:rPr>
          <w:rFonts w:ascii="Arial" w:hAnsi="Arial" w:cs="Arial"/>
          <w:lang w:val="en-US"/>
        </w:rPr>
        <w:t xml:space="preserve">effected – </w:t>
      </w:r>
      <w:r w:rsidR="009F78C6">
        <w:rPr>
          <w:rFonts w:ascii="Arial" w:hAnsi="Arial" w:cs="Arial"/>
          <w:lang w:val="en-US"/>
        </w:rPr>
        <w:t>F</w:t>
      </w:r>
      <w:r w:rsidR="0011511F">
        <w:rPr>
          <w:rFonts w:ascii="Arial" w:hAnsi="Arial" w:cs="Arial"/>
          <w:lang w:val="en-US"/>
        </w:rPr>
        <w:t xml:space="preserve">lagrant non-compliance with rules </w:t>
      </w:r>
      <w:r w:rsidR="00657341" w:rsidRPr="00657341">
        <w:rPr>
          <w:rFonts w:ascii="Arial" w:hAnsi="Arial" w:cs="Arial"/>
          <w:lang w:val="en-US"/>
        </w:rPr>
        <w:t xml:space="preserve">– </w:t>
      </w:r>
      <w:r w:rsidR="009F78C6">
        <w:rPr>
          <w:rFonts w:ascii="Arial" w:hAnsi="Arial" w:cs="Arial"/>
          <w:lang w:val="en-US"/>
        </w:rPr>
        <w:t>S</w:t>
      </w:r>
      <w:r w:rsidR="00657341" w:rsidRPr="00657341">
        <w:rPr>
          <w:rFonts w:ascii="Arial" w:hAnsi="Arial" w:cs="Arial"/>
          <w:lang w:val="en-US"/>
        </w:rPr>
        <w:t xml:space="preserve">ervice must be effective – </w:t>
      </w:r>
      <w:r w:rsidR="009F78C6">
        <w:rPr>
          <w:rFonts w:ascii="Arial" w:hAnsi="Arial" w:cs="Arial"/>
          <w:lang w:val="en-US"/>
        </w:rPr>
        <w:t>N</w:t>
      </w:r>
      <w:r w:rsidR="00657341" w:rsidRPr="00657341">
        <w:rPr>
          <w:rFonts w:ascii="Arial" w:hAnsi="Arial" w:cs="Arial"/>
          <w:lang w:val="en-US"/>
        </w:rPr>
        <w:t xml:space="preserve">o </w:t>
      </w:r>
      <w:r w:rsidR="004F1B44">
        <w:rPr>
          <w:rFonts w:ascii="Arial" w:hAnsi="Arial" w:cs="Arial"/>
          <w:lang w:val="en-US"/>
        </w:rPr>
        <w:t>proof</w:t>
      </w:r>
      <w:r w:rsidR="00657341" w:rsidRPr="00657341">
        <w:rPr>
          <w:rFonts w:ascii="Arial" w:hAnsi="Arial" w:cs="Arial"/>
          <w:lang w:val="en-US"/>
        </w:rPr>
        <w:t xml:space="preserve"> notice of application received – </w:t>
      </w:r>
      <w:r w:rsidR="009F78C6">
        <w:rPr>
          <w:rFonts w:ascii="Arial" w:hAnsi="Arial" w:cs="Arial"/>
          <w:lang w:val="en-US"/>
        </w:rPr>
        <w:t>I</w:t>
      </w:r>
      <w:r w:rsidR="00657341" w:rsidRPr="00657341">
        <w:rPr>
          <w:rFonts w:ascii="Arial" w:hAnsi="Arial" w:cs="Arial"/>
          <w:lang w:val="en-US"/>
        </w:rPr>
        <w:t>f received</w:t>
      </w:r>
      <w:r w:rsidR="004216FB">
        <w:rPr>
          <w:rFonts w:ascii="Arial" w:hAnsi="Arial" w:cs="Arial"/>
          <w:lang w:val="en-US"/>
        </w:rPr>
        <w:t>,</w:t>
      </w:r>
      <w:r w:rsidR="00657341" w:rsidRPr="00657341">
        <w:rPr>
          <w:rFonts w:ascii="Arial" w:hAnsi="Arial" w:cs="Arial"/>
          <w:lang w:val="en-US"/>
        </w:rPr>
        <w:t xml:space="preserve"> no benefit of expla</w:t>
      </w:r>
      <w:r w:rsidR="00C50A68">
        <w:rPr>
          <w:rFonts w:ascii="Arial" w:hAnsi="Arial" w:cs="Arial"/>
          <w:lang w:val="en-US"/>
        </w:rPr>
        <w:t>nation of</w:t>
      </w:r>
      <w:r w:rsidR="00657341" w:rsidRPr="00657341">
        <w:rPr>
          <w:rFonts w:ascii="Arial" w:hAnsi="Arial" w:cs="Arial"/>
          <w:lang w:val="en-US"/>
        </w:rPr>
        <w:t xml:space="preserve"> meaning and nature of process – </w:t>
      </w:r>
      <w:r w:rsidR="005C61A0">
        <w:rPr>
          <w:rFonts w:ascii="Arial" w:hAnsi="Arial" w:cs="Arial"/>
          <w:lang w:val="en-US"/>
        </w:rPr>
        <w:t>f</w:t>
      </w:r>
      <w:r w:rsidR="00A65492">
        <w:rPr>
          <w:rFonts w:ascii="Arial" w:hAnsi="Arial" w:cs="Arial"/>
          <w:lang w:val="en-US"/>
        </w:rPr>
        <w:t xml:space="preserve">ourth to </w:t>
      </w:r>
      <w:r w:rsidR="005C61A0">
        <w:rPr>
          <w:rFonts w:ascii="Arial" w:hAnsi="Arial" w:cs="Arial"/>
          <w:lang w:val="en-US"/>
        </w:rPr>
        <w:t>s</w:t>
      </w:r>
      <w:r w:rsidR="00A65492">
        <w:rPr>
          <w:rFonts w:ascii="Arial" w:hAnsi="Arial" w:cs="Arial"/>
          <w:lang w:val="en-US"/>
        </w:rPr>
        <w:t xml:space="preserve">eventeenth </w:t>
      </w:r>
      <w:r w:rsidR="005C61A0">
        <w:rPr>
          <w:rFonts w:ascii="Arial" w:hAnsi="Arial" w:cs="Arial"/>
          <w:lang w:val="en-US"/>
        </w:rPr>
        <w:t>r</w:t>
      </w:r>
      <w:r w:rsidR="00A65492">
        <w:rPr>
          <w:rFonts w:ascii="Arial" w:hAnsi="Arial" w:cs="Arial"/>
          <w:lang w:val="en-US"/>
        </w:rPr>
        <w:t xml:space="preserve">espondents and </w:t>
      </w:r>
      <w:r w:rsidR="00657341" w:rsidRPr="00657341">
        <w:rPr>
          <w:rFonts w:ascii="Arial" w:hAnsi="Arial" w:cs="Arial"/>
          <w:lang w:val="en-US"/>
        </w:rPr>
        <w:t xml:space="preserve">necessary party not served – </w:t>
      </w:r>
      <w:r w:rsidR="009F78C6">
        <w:rPr>
          <w:rFonts w:ascii="Arial" w:hAnsi="Arial" w:cs="Arial"/>
          <w:lang w:val="en-US"/>
        </w:rPr>
        <w:t>A</w:t>
      </w:r>
      <w:r w:rsidR="00657341" w:rsidRPr="00657341">
        <w:rPr>
          <w:rFonts w:ascii="Arial" w:hAnsi="Arial" w:cs="Arial"/>
          <w:lang w:val="en-US"/>
        </w:rPr>
        <w:t xml:space="preserve">lternatively not served adequately – </w:t>
      </w:r>
      <w:r w:rsidR="009F78C6">
        <w:rPr>
          <w:rFonts w:ascii="Arial" w:hAnsi="Arial" w:cs="Arial"/>
          <w:lang w:val="en-US"/>
        </w:rPr>
        <w:t>N</w:t>
      </w:r>
      <w:r w:rsidR="0011511F">
        <w:rPr>
          <w:rFonts w:ascii="Arial" w:hAnsi="Arial" w:cs="Arial"/>
          <w:lang w:val="en-US"/>
        </w:rPr>
        <w:t>o case made</w:t>
      </w:r>
      <w:r w:rsidR="00C50A68">
        <w:rPr>
          <w:rFonts w:ascii="Arial" w:hAnsi="Arial" w:cs="Arial"/>
          <w:lang w:val="en-US"/>
        </w:rPr>
        <w:t xml:space="preserve"> </w:t>
      </w:r>
      <w:r w:rsidR="0011511F">
        <w:rPr>
          <w:rFonts w:ascii="Arial" w:hAnsi="Arial" w:cs="Arial"/>
          <w:lang w:val="en-US"/>
        </w:rPr>
        <w:t xml:space="preserve">for court to dispense with </w:t>
      </w:r>
      <w:r w:rsidR="005C3E5B">
        <w:rPr>
          <w:rFonts w:ascii="Arial" w:hAnsi="Arial" w:cs="Arial"/>
          <w:lang w:val="en-US"/>
        </w:rPr>
        <w:t xml:space="preserve">the </w:t>
      </w:r>
      <w:r w:rsidR="0011511F">
        <w:rPr>
          <w:rFonts w:ascii="Arial" w:hAnsi="Arial" w:cs="Arial"/>
          <w:lang w:val="en-US"/>
        </w:rPr>
        <w:t>prescribed service</w:t>
      </w:r>
      <w:r w:rsidR="0011511F" w:rsidRPr="00657341">
        <w:rPr>
          <w:rFonts w:ascii="Arial" w:hAnsi="Arial" w:cs="Arial"/>
          <w:lang w:val="en-US"/>
        </w:rPr>
        <w:t xml:space="preserve"> </w:t>
      </w:r>
      <w:r w:rsidR="0011511F">
        <w:rPr>
          <w:rFonts w:ascii="Arial" w:hAnsi="Arial" w:cs="Arial"/>
          <w:lang w:val="en-US"/>
        </w:rPr>
        <w:t xml:space="preserve">– </w:t>
      </w:r>
      <w:r w:rsidR="009F78C6">
        <w:rPr>
          <w:rFonts w:ascii="Arial" w:hAnsi="Arial" w:cs="Arial"/>
          <w:lang w:val="en-US"/>
        </w:rPr>
        <w:t>C</w:t>
      </w:r>
      <w:r w:rsidR="00657341" w:rsidRPr="00657341">
        <w:rPr>
          <w:rFonts w:ascii="Arial" w:hAnsi="Arial" w:cs="Arial"/>
          <w:lang w:val="en-US"/>
        </w:rPr>
        <w:t xml:space="preserve">ourt </w:t>
      </w:r>
      <w:r w:rsidR="008F6B4F">
        <w:rPr>
          <w:rFonts w:ascii="Arial" w:hAnsi="Arial" w:cs="Arial"/>
          <w:lang w:val="en-US"/>
        </w:rPr>
        <w:t xml:space="preserve">exercises discretion against </w:t>
      </w:r>
      <w:r w:rsidR="005C61A0">
        <w:rPr>
          <w:rFonts w:ascii="Arial" w:hAnsi="Arial" w:cs="Arial"/>
          <w:lang w:val="en-US"/>
        </w:rPr>
        <w:t>a</w:t>
      </w:r>
      <w:r w:rsidR="008F6B4F">
        <w:rPr>
          <w:rFonts w:ascii="Arial" w:hAnsi="Arial" w:cs="Arial"/>
          <w:lang w:val="en-US"/>
        </w:rPr>
        <w:t xml:space="preserve">pplicant – </w:t>
      </w:r>
      <w:r w:rsidR="009F78C6">
        <w:rPr>
          <w:rFonts w:ascii="Arial" w:hAnsi="Arial" w:cs="Arial"/>
          <w:lang w:val="en-US"/>
        </w:rPr>
        <w:t>R</w:t>
      </w:r>
      <w:r w:rsidR="008F6B4F">
        <w:rPr>
          <w:rFonts w:ascii="Arial" w:hAnsi="Arial" w:cs="Arial"/>
          <w:lang w:val="en-US"/>
        </w:rPr>
        <w:t xml:space="preserve">efuses condonation – </w:t>
      </w:r>
      <w:r w:rsidR="009F78C6">
        <w:rPr>
          <w:rFonts w:ascii="Arial" w:hAnsi="Arial" w:cs="Arial"/>
          <w:lang w:val="en-US"/>
        </w:rPr>
        <w:t>R</w:t>
      </w:r>
      <w:r w:rsidR="008F6B4F">
        <w:rPr>
          <w:rFonts w:ascii="Arial" w:hAnsi="Arial" w:cs="Arial"/>
          <w:lang w:val="en-US"/>
        </w:rPr>
        <w:t xml:space="preserve">efuses </w:t>
      </w:r>
      <w:r w:rsidR="00A65492">
        <w:rPr>
          <w:rFonts w:ascii="Arial" w:hAnsi="Arial" w:cs="Arial"/>
          <w:lang w:val="en-US"/>
        </w:rPr>
        <w:t>notice of motion prayer one</w:t>
      </w:r>
      <w:r w:rsidR="006A310D">
        <w:rPr>
          <w:rFonts w:ascii="Arial" w:hAnsi="Arial" w:cs="Arial"/>
          <w:lang w:val="en-US"/>
        </w:rPr>
        <w:t>.</w:t>
      </w:r>
    </w:p>
    <w:p w14:paraId="00AECDFD" w14:textId="77777777" w:rsidR="00634724" w:rsidRPr="00E63757" w:rsidRDefault="00634724" w:rsidP="00634724">
      <w:pPr>
        <w:pStyle w:val="ListParagraph"/>
        <w:rPr>
          <w:rFonts w:ascii="Arial" w:hAnsi="Arial" w:cs="Arial"/>
          <w:lang w:val="en-US"/>
        </w:rPr>
      </w:pPr>
    </w:p>
    <w:p w14:paraId="6AF5B58C" w14:textId="09E77B81" w:rsidR="00634724" w:rsidRDefault="00155B26" w:rsidP="00634724">
      <w:pPr>
        <w:pStyle w:val="ListParagraph"/>
        <w:spacing w:line="360" w:lineRule="auto"/>
        <w:ind w:left="0"/>
        <w:jc w:val="both"/>
        <w:rPr>
          <w:rFonts w:ascii="Arial" w:hAnsi="Arial" w:cs="Arial"/>
          <w:lang w:val="en-US"/>
        </w:rPr>
      </w:pPr>
      <w:r>
        <w:rPr>
          <w:rFonts w:ascii="Arial" w:hAnsi="Arial" w:cs="Arial"/>
          <w:b/>
          <w:bCs/>
          <w:lang w:val="en-US"/>
        </w:rPr>
        <w:t>Summary:</w:t>
      </w:r>
      <w:r>
        <w:rPr>
          <w:rFonts w:ascii="Arial" w:hAnsi="Arial" w:cs="Arial"/>
          <w:b/>
          <w:bCs/>
          <w:lang w:val="en-US"/>
        </w:rPr>
        <w:tab/>
      </w:r>
      <w:r w:rsidR="002C09B5" w:rsidRPr="002C09B5">
        <w:rPr>
          <w:rFonts w:ascii="Arial" w:hAnsi="Arial" w:cs="Arial"/>
          <w:lang w:val="en-US"/>
        </w:rPr>
        <w:t xml:space="preserve">The </w:t>
      </w:r>
      <w:r w:rsidR="005C61A0">
        <w:rPr>
          <w:rFonts w:ascii="Arial" w:hAnsi="Arial" w:cs="Arial"/>
          <w:lang w:val="en-US"/>
        </w:rPr>
        <w:t>a</w:t>
      </w:r>
      <w:r w:rsidR="002C09B5" w:rsidRPr="002C09B5">
        <w:rPr>
          <w:rFonts w:ascii="Arial" w:hAnsi="Arial" w:cs="Arial"/>
          <w:lang w:val="en-US"/>
        </w:rPr>
        <w:t xml:space="preserve">pplicant and the </w:t>
      </w:r>
      <w:r w:rsidR="005C61A0">
        <w:rPr>
          <w:rFonts w:ascii="Arial" w:hAnsi="Arial" w:cs="Arial"/>
          <w:lang w:val="en-US"/>
        </w:rPr>
        <w:t>f</w:t>
      </w:r>
      <w:r w:rsidR="002C09B5" w:rsidRPr="002C09B5">
        <w:rPr>
          <w:rFonts w:ascii="Arial" w:hAnsi="Arial" w:cs="Arial"/>
          <w:lang w:val="en-US"/>
        </w:rPr>
        <w:t xml:space="preserve">ourth to </w:t>
      </w:r>
      <w:r w:rsidR="005C61A0">
        <w:rPr>
          <w:rFonts w:ascii="Arial" w:hAnsi="Arial" w:cs="Arial"/>
          <w:lang w:val="en-US"/>
        </w:rPr>
        <w:t>s</w:t>
      </w:r>
      <w:r w:rsidR="002C09B5" w:rsidRPr="002C09B5">
        <w:rPr>
          <w:rFonts w:ascii="Arial" w:hAnsi="Arial" w:cs="Arial"/>
          <w:lang w:val="en-US"/>
        </w:rPr>
        <w:t xml:space="preserve">eventeenth </w:t>
      </w:r>
      <w:r w:rsidR="005C61A0">
        <w:rPr>
          <w:rFonts w:ascii="Arial" w:hAnsi="Arial" w:cs="Arial"/>
          <w:lang w:val="en-US"/>
        </w:rPr>
        <w:t>r</w:t>
      </w:r>
      <w:r w:rsidR="002C09B5" w:rsidRPr="002C09B5">
        <w:rPr>
          <w:rFonts w:ascii="Arial" w:hAnsi="Arial" w:cs="Arial"/>
          <w:lang w:val="en-US"/>
        </w:rPr>
        <w:t xml:space="preserve">espondents were unsuccessful bidders in a </w:t>
      </w:r>
      <w:r w:rsidR="002C09B5">
        <w:rPr>
          <w:rFonts w:ascii="Arial" w:hAnsi="Arial" w:cs="Arial"/>
          <w:lang w:val="en-US"/>
        </w:rPr>
        <w:t>tender</w:t>
      </w:r>
      <w:r w:rsidR="009A5843">
        <w:rPr>
          <w:rFonts w:ascii="Arial" w:hAnsi="Arial" w:cs="Arial"/>
          <w:lang w:val="en-US"/>
        </w:rPr>
        <w:t>,</w:t>
      </w:r>
      <w:r w:rsidR="002C09B5" w:rsidRPr="002C09B5">
        <w:rPr>
          <w:rFonts w:ascii="Arial" w:hAnsi="Arial" w:cs="Arial"/>
          <w:lang w:val="en-US"/>
        </w:rPr>
        <w:t xml:space="preserve"> </w:t>
      </w:r>
      <w:r w:rsidR="009A5843">
        <w:rPr>
          <w:rFonts w:ascii="Arial" w:hAnsi="Arial" w:cs="Arial"/>
          <w:lang w:val="en-US"/>
        </w:rPr>
        <w:t>and</w:t>
      </w:r>
      <w:r w:rsidR="002C09B5" w:rsidRPr="002C09B5">
        <w:rPr>
          <w:rFonts w:ascii="Arial" w:hAnsi="Arial" w:cs="Arial"/>
          <w:lang w:val="en-US"/>
        </w:rPr>
        <w:t xml:space="preserve"> JDN Civil Engineering CC JV New Era Investment (Pty) Ltd, who will be referred to as JDN, was the successful bidder.</w:t>
      </w:r>
      <w:r w:rsidR="002C09B5">
        <w:rPr>
          <w:rFonts w:ascii="Arial" w:hAnsi="Arial" w:cs="Arial"/>
          <w:lang w:val="en-US"/>
        </w:rPr>
        <w:t xml:space="preserve"> </w:t>
      </w:r>
      <w:r w:rsidR="002C09B5" w:rsidRPr="002C09B5">
        <w:rPr>
          <w:rFonts w:ascii="Arial" w:hAnsi="Arial" w:cs="Arial"/>
          <w:lang w:val="en-US"/>
        </w:rPr>
        <w:t xml:space="preserve">The </w:t>
      </w:r>
      <w:r w:rsidR="005C61A0">
        <w:rPr>
          <w:rFonts w:ascii="Arial" w:hAnsi="Arial" w:cs="Arial"/>
          <w:lang w:val="en-US"/>
        </w:rPr>
        <w:t>s</w:t>
      </w:r>
      <w:r w:rsidR="002C09B5" w:rsidRPr="002C09B5">
        <w:rPr>
          <w:rFonts w:ascii="Arial" w:hAnsi="Arial" w:cs="Arial"/>
          <w:lang w:val="en-US"/>
        </w:rPr>
        <w:t xml:space="preserve">econd </w:t>
      </w:r>
      <w:r w:rsidR="005C61A0">
        <w:rPr>
          <w:rFonts w:ascii="Arial" w:hAnsi="Arial" w:cs="Arial"/>
          <w:lang w:val="en-US"/>
        </w:rPr>
        <w:t>r</w:t>
      </w:r>
      <w:r w:rsidR="002C09B5" w:rsidRPr="002C09B5">
        <w:rPr>
          <w:rFonts w:ascii="Arial" w:hAnsi="Arial" w:cs="Arial"/>
          <w:lang w:val="en-US"/>
        </w:rPr>
        <w:t xml:space="preserve">espondent, the Chairperson of the Central Procurement Board, </w:t>
      </w:r>
      <w:r w:rsidR="002C09B5" w:rsidRPr="002C09B5">
        <w:rPr>
          <w:rFonts w:ascii="Arial" w:hAnsi="Arial" w:cs="Arial"/>
          <w:lang w:val="en-US"/>
        </w:rPr>
        <w:lastRenderedPageBreak/>
        <w:t xml:space="preserve">declared the </w:t>
      </w:r>
      <w:r w:rsidR="005C61A0">
        <w:rPr>
          <w:rFonts w:ascii="Arial" w:hAnsi="Arial" w:cs="Arial"/>
          <w:lang w:val="en-US"/>
        </w:rPr>
        <w:t>a</w:t>
      </w:r>
      <w:r w:rsidR="002C09B5" w:rsidRPr="002C09B5">
        <w:rPr>
          <w:rFonts w:ascii="Arial" w:hAnsi="Arial" w:cs="Arial"/>
          <w:lang w:val="en-US"/>
        </w:rPr>
        <w:t xml:space="preserve">pplicant’s bid non-responsive </w:t>
      </w:r>
      <w:r w:rsidR="00C31AA2">
        <w:rPr>
          <w:rFonts w:ascii="Arial" w:hAnsi="Arial" w:cs="Arial"/>
          <w:lang w:val="en-US"/>
        </w:rPr>
        <w:t xml:space="preserve">and </w:t>
      </w:r>
      <w:r w:rsidR="009A5843">
        <w:rPr>
          <w:rFonts w:ascii="Arial" w:hAnsi="Arial" w:cs="Arial"/>
          <w:lang w:val="en-US"/>
        </w:rPr>
        <w:t xml:space="preserve">disqualified the </w:t>
      </w:r>
      <w:r w:rsidR="005C61A0">
        <w:rPr>
          <w:rFonts w:ascii="Arial" w:hAnsi="Arial" w:cs="Arial"/>
          <w:lang w:val="en-US"/>
        </w:rPr>
        <w:t>a</w:t>
      </w:r>
      <w:r w:rsidR="009A5843">
        <w:rPr>
          <w:rFonts w:ascii="Arial" w:hAnsi="Arial" w:cs="Arial"/>
          <w:lang w:val="en-US"/>
        </w:rPr>
        <w:t>pplicant</w:t>
      </w:r>
      <w:r w:rsidR="002C09B5" w:rsidRPr="002C09B5">
        <w:rPr>
          <w:rFonts w:ascii="Arial" w:hAnsi="Arial" w:cs="Arial"/>
          <w:lang w:val="en-US"/>
        </w:rPr>
        <w:t xml:space="preserve">. The </w:t>
      </w:r>
      <w:r w:rsidR="005C61A0">
        <w:rPr>
          <w:rFonts w:ascii="Arial" w:hAnsi="Arial" w:cs="Arial"/>
          <w:lang w:val="en-US"/>
        </w:rPr>
        <w:t>a</w:t>
      </w:r>
      <w:r w:rsidR="002C09B5" w:rsidRPr="002C09B5">
        <w:rPr>
          <w:rFonts w:ascii="Arial" w:hAnsi="Arial" w:cs="Arial"/>
          <w:lang w:val="en-US"/>
        </w:rPr>
        <w:t>pplicant exhausted its internal remedies</w:t>
      </w:r>
      <w:r w:rsidR="00C31AA2">
        <w:rPr>
          <w:rFonts w:ascii="Arial" w:hAnsi="Arial" w:cs="Arial"/>
          <w:lang w:val="en-US"/>
        </w:rPr>
        <w:t xml:space="preserve">. The </w:t>
      </w:r>
      <w:r w:rsidR="005C61A0">
        <w:rPr>
          <w:rFonts w:ascii="Arial" w:hAnsi="Arial" w:cs="Arial"/>
          <w:lang w:val="en-US"/>
        </w:rPr>
        <w:t>a</w:t>
      </w:r>
      <w:r w:rsidR="00C31AA2">
        <w:rPr>
          <w:rFonts w:ascii="Arial" w:hAnsi="Arial" w:cs="Arial"/>
          <w:lang w:val="en-US"/>
        </w:rPr>
        <w:t xml:space="preserve">pplicant </w:t>
      </w:r>
      <w:r w:rsidR="002C09B5">
        <w:rPr>
          <w:rFonts w:ascii="Arial" w:hAnsi="Arial" w:cs="Arial"/>
          <w:lang w:val="en-US"/>
        </w:rPr>
        <w:t>approached the court</w:t>
      </w:r>
      <w:r w:rsidR="002C09B5" w:rsidRPr="002C09B5">
        <w:rPr>
          <w:rFonts w:ascii="Arial" w:hAnsi="Arial" w:cs="Arial"/>
          <w:lang w:val="en-US"/>
        </w:rPr>
        <w:t xml:space="preserve"> to review the </w:t>
      </w:r>
      <w:r w:rsidR="005C61A0">
        <w:rPr>
          <w:rFonts w:ascii="Arial" w:hAnsi="Arial" w:cs="Arial"/>
          <w:lang w:val="en-US"/>
        </w:rPr>
        <w:t>f</w:t>
      </w:r>
      <w:r w:rsidR="002C09B5" w:rsidRPr="002C09B5">
        <w:rPr>
          <w:rFonts w:ascii="Arial" w:hAnsi="Arial" w:cs="Arial"/>
          <w:lang w:val="en-US"/>
        </w:rPr>
        <w:t xml:space="preserve">irst </w:t>
      </w:r>
      <w:r w:rsidR="005C61A0">
        <w:rPr>
          <w:rFonts w:ascii="Arial" w:hAnsi="Arial" w:cs="Arial"/>
          <w:lang w:val="en-US"/>
        </w:rPr>
        <w:t>r</w:t>
      </w:r>
      <w:r w:rsidR="002C09B5" w:rsidRPr="002C09B5">
        <w:rPr>
          <w:rFonts w:ascii="Arial" w:hAnsi="Arial" w:cs="Arial"/>
          <w:lang w:val="en-US"/>
        </w:rPr>
        <w:t>espondent’s</w:t>
      </w:r>
      <w:r w:rsidR="00C31AA2">
        <w:rPr>
          <w:rFonts w:ascii="Arial" w:hAnsi="Arial" w:cs="Arial"/>
          <w:lang w:val="en-US"/>
        </w:rPr>
        <w:t xml:space="preserve"> (the Chairperson of the Review Panel)</w:t>
      </w:r>
      <w:r w:rsidR="002C09B5" w:rsidRPr="002C09B5">
        <w:rPr>
          <w:rFonts w:ascii="Arial" w:hAnsi="Arial" w:cs="Arial"/>
          <w:lang w:val="en-US"/>
        </w:rPr>
        <w:t xml:space="preserve"> decision </w:t>
      </w:r>
      <w:r w:rsidR="002C09B5">
        <w:rPr>
          <w:rFonts w:ascii="Arial" w:hAnsi="Arial" w:cs="Arial"/>
          <w:lang w:val="en-US"/>
        </w:rPr>
        <w:t xml:space="preserve">to </w:t>
      </w:r>
      <w:r w:rsidR="002C09B5" w:rsidRPr="002C09B5">
        <w:rPr>
          <w:rFonts w:ascii="Arial" w:hAnsi="Arial" w:cs="Arial"/>
          <w:lang w:val="en-US"/>
        </w:rPr>
        <w:t xml:space="preserve">dismiss the </w:t>
      </w:r>
      <w:r w:rsidR="005C61A0">
        <w:rPr>
          <w:rFonts w:ascii="Arial" w:hAnsi="Arial" w:cs="Arial"/>
          <w:lang w:val="en-US"/>
        </w:rPr>
        <w:t>a</w:t>
      </w:r>
      <w:r w:rsidR="002C09B5" w:rsidRPr="002C09B5">
        <w:rPr>
          <w:rFonts w:ascii="Arial" w:hAnsi="Arial" w:cs="Arial"/>
          <w:lang w:val="en-US"/>
        </w:rPr>
        <w:t>pplicant’s review application.</w:t>
      </w:r>
      <w:r w:rsidR="002C09B5">
        <w:rPr>
          <w:rFonts w:ascii="Arial" w:hAnsi="Arial" w:cs="Arial"/>
          <w:lang w:val="en-US"/>
        </w:rPr>
        <w:t xml:space="preserve"> </w:t>
      </w:r>
      <w:r w:rsidR="002C09B5" w:rsidRPr="002C09B5">
        <w:rPr>
          <w:rFonts w:ascii="Arial" w:hAnsi="Arial" w:cs="Arial"/>
          <w:lang w:val="en-US"/>
        </w:rPr>
        <w:t xml:space="preserve">The </w:t>
      </w:r>
      <w:r w:rsidR="005C61A0">
        <w:rPr>
          <w:rFonts w:ascii="Arial" w:hAnsi="Arial" w:cs="Arial"/>
          <w:lang w:val="en-US"/>
        </w:rPr>
        <w:t>a</w:t>
      </w:r>
      <w:r w:rsidR="002C09B5" w:rsidRPr="002C09B5">
        <w:rPr>
          <w:rFonts w:ascii="Arial" w:hAnsi="Arial" w:cs="Arial"/>
          <w:lang w:val="en-US"/>
        </w:rPr>
        <w:t xml:space="preserve">pplicant </w:t>
      </w:r>
      <w:r w:rsidR="002C09B5">
        <w:rPr>
          <w:rFonts w:ascii="Arial" w:hAnsi="Arial" w:cs="Arial"/>
          <w:lang w:val="en-US"/>
        </w:rPr>
        <w:t xml:space="preserve">also </w:t>
      </w:r>
      <w:r w:rsidR="002C09B5" w:rsidRPr="002C09B5">
        <w:rPr>
          <w:rFonts w:ascii="Arial" w:hAnsi="Arial" w:cs="Arial"/>
          <w:lang w:val="en-US"/>
        </w:rPr>
        <w:t>approached the court for urgent interim relief</w:t>
      </w:r>
      <w:r w:rsidR="00C31AA2">
        <w:rPr>
          <w:rFonts w:ascii="Arial" w:hAnsi="Arial" w:cs="Arial"/>
          <w:lang w:val="en-US"/>
        </w:rPr>
        <w:t xml:space="preserve">. The </w:t>
      </w:r>
      <w:r w:rsidR="005C61A0">
        <w:rPr>
          <w:rFonts w:ascii="Arial" w:hAnsi="Arial" w:cs="Arial"/>
          <w:lang w:val="en-US"/>
        </w:rPr>
        <w:t>a</w:t>
      </w:r>
      <w:r w:rsidR="00C31AA2">
        <w:rPr>
          <w:rFonts w:ascii="Arial" w:hAnsi="Arial" w:cs="Arial"/>
          <w:lang w:val="en-US"/>
        </w:rPr>
        <w:t xml:space="preserve">pplicant </w:t>
      </w:r>
      <w:r w:rsidR="002C09B5" w:rsidRPr="002C09B5">
        <w:rPr>
          <w:rFonts w:ascii="Arial" w:hAnsi="Arial" w:cs="Arial"/>
          <w:bCs/>
        </w:rPr>
        <w:t>seek</w:t>
      </w:r>
      <w:r w:rsidR="00C31AA2">
        <w:rPr>
          <w:rFonts w:ascii="Arial" w:hAnsi="Arial" w:cs="Arial"/>
          <w:bCs/>
        </w:rPr>
        <w:t>s</w:t>
      </w:r>
      <w:r w:rsidR="002C09B5" w:rsidRPr="002C09B5">
        <w:rPr>
          <w:rFonts w:ascii="Arial" w:hAnsi="Arial" w:cs="Arial"/>
          <w:bCs/>
        </w:rPr>
        <w:t xml:space="preserve"> an order </w:t>
      </w:r>
      <w:r w:rsidR="002C09B5" w:rsidRPr="002C09B5">
        <w:rPr>
          <w:rFonts w:ascii="Arial" w:hAnsi="Arial" w:cs="Arial"/>
        </w:rPr>
        <w:t>c</w:t>
      </w:r>
      <w:r w:rsidR="002C09B5" w:rsidRPr="005A7B04">
        <w:rPr>
          <w:rFonts w:ascii="Arial" w:hAnsi="Arial" w:cs="Arial"/>
        </w:rPr>
        <w:t xml:space="preserve">ondoning </w:t>
      </w:r>
      <w:r w:rsidR="001C1CE4">
        <w:rPr>
          <w:rFonts w:ascii="Arial" w:hAnsi="Arial" w:cs="Arial"/>
        </w:rPr>
        <w:t>its</w:t>
      </w:r>
      <w:r w:rsidR="002C09B5" w:rsidRPr="005A7B04">
        <w:rPr>
          <w:rFonts w:ascii="Arial" w:hAnsi="Arial" w:cs="Arial"/>
        </w:rPr>
        <w:t xml:space="preserve"> non-compliance with the rules and</w:t>
      </w:r>
      <w:r w:rsidR="002C09B5" w:rsidRPr="002C09B5">
        <w:rPr>
          <w:rFonts w:ascii="Arial" w:hAnsi="Arial" w:cs="Arial"/>
        </w:rPr>
        <w:t xml:space="preserve"> hearing the application on an urgent basis</w:t>
      </w:r>
      <w:r w:rsidR="00C31AA2">
        <w:rPr>
          <w:rFonts w:ascii="Arial" w:hAnsi="Arial" w:cs="Arial"/>
          <w:lang w:val="en-US"/>
        </w:rPr>
        <w:t xml:space="preserve">. The </w:t>
      </w:r>
      <w:r w:rsidR="005C61A0">
        <w:rPr>
          <w:rFonts w:ascii="Arial" w:hAnsi="Arial" w:cs="Arial"/>
          <w:lang w:val="en-US"/>
        </w:rPr>
        <w:t>a</w:t>
      </w:r>
      <w:r w:rsidR="00C31AA2">
        <w:rPr>
          <w:rFonts w:ascii="Arial" w:hAnsi="Arial" w:cs="Arial"/>
          <w:lang w:val="en-US"/>
        </w:rPr>
        <w:t xml:space="preserve">pplicant </w:t>
      </w:r>
      <w:r w:rsidR="00A64A38">
        <w:rPr>
          <w:rFonts w:ascii="Arial" w:hAnsi="Arial" w:cs="Arial"/>
          <w:bCs/>
        </w:rPr>
        <w:t>seek</w:t>
      </w:r>
      <w:r w:rsidR="00C31AA2">
        <w:rPr>
          <w:rFonts w:ascii="Arial" w:hAnsi="Arial" w:cs="Arial"/>
          <w:bCs/>
        </w:rPr>
        <w:t>s</w:t>
      </w:r>
      <w:r w:rsidR="00A64A38">
        <w:rPr>
          <w:rFonts w:ascii="Arial" w:hAnsi="Arial" w:cs="Arial"/>
          <w:bCs/>
        </w:rPr>
        <w:t xml:space="preserve"> </w:t>
      </w:r>
      <w:r w:rsidR="00C31AA2">
        <w:rPr>
          <w:rFonts w:ascii="Arial" w:hAnsi="Arial" w:cs="Arial"/>
          <w:bCs/>
        </w:rPr>
        <w:t xml:space="preserve">further </w:t>
      </w:r>
      <w:r w:rsidR="002C09B5" w:rsidRPr="002C09B5">
        <w:rPr>
          <w:rFonts w:ascii="Arial" w:hAnsi="Arial" w:cs="Arial"/>
          <w:lang w:val="en-US"/>
        </w:rPr>
        <w:t xml:space="preserve">orders, operative with immediate effect, interdicting the </w:t>
      </w:r>
      <w:r w:rsidR="005C61A0">
        <w:rPr>
          <w:rFonts w:ascii="Arial" w:hAnsi="Arial" w:cs="Arial"/>
          <w:lang w:val="en-US"/>
        </w:rPr>
        <w:t>s</w:t>
      </w:r>
      <w:r w:rsidR="002C09B5" w:rsidRPr="002C09B5">
        <w:rPr>
          <w:rFonts w:ascii="Arial" w:hAnsi="Arial" w:cs="Arial"/>
          <w:lang w:val="en-US"/>
        </w:rPr>
        <w:t xml:space="preserve">econd </w:t>
      </w:r>
      <w:r w:rsidR="005C61A0">
        <w:rPr>
          <w:rFonts w:ascii="Arial" w:hAnsi="Arial" w:cs="Arial"/>
          <w:lang w:val="en-US"/>
        </w:rPr>
        <w:t>r</w:t>
      </w:r>
      <w:r w:rsidR="002C09B5" w:rsidRPr="002C09B5">
        <w:rPr>
          <w:rFonts w:ascii="Arial" w:hAnsi="Arial" w:cs="Arial"/>
          <w:lang w:val="en-US"/>
        </w:rPr>
        <w:t xml:space="preserve">espondent from awarding the </w:t>
      </w:r>
      <w:r w:rsidR="00A65492">
        <w:rPr>
          <w:rFonts w:ascii="Arial" w:hAnsi="Arial" w:cs="Arial"/>
          <w:lang w:val="en-US"/>
        </w:rPr>
        <w:t>project</w:t>
      </w:r>
      <w:r w:rsidR="002C09B5" w:rsidRPr="002C09B5">
        <w:rPr>
          <w:rFonts w:ascii="Arial" w:hAnsi="Arial" w:cs="Arial"/>
          <w:lang w:val="en-US"/>
        </w:rPr>
        <w:t xml:space="preserve"> to </w:t>
      </w:r>
      <w:r w:rsidR="00A64A38">
        <w:rPr>
          <w:rFonts w:ascii="Arial" w:hAnsi="Arial" w:cs="Arial"/>
          <w:lang w:val="en-US"/>
        </w:rPr>
        <w:t>JDN</w:t>
      </w:r>
      <w:r w:rsidR="002C09B5" w:rsidRPr="002C09B5">
        <w:rPr>
          <w:rFonts w:ascii="Arial" w:hAnsi="Arial" w:cs="Arial"/>
          <w:lang w:val="en-US"/>
        </w:rPr>
        <w:t xml:space="preserve"> and, pending the outcome of the review application, that they be interdicted from implementing or executing any procurement contract awarded by the </w:t>
      </w:r>
      <w:r w:rsidR="005C61A0">
        <w:rPr>
          <w:rFonts w:ascii="Arial" w:hAnsi="Arial" w:cs="Arial"/>
          <w:lang w:val="en-US"/>
        </w:rPr>
        <w:t>s</w:t>
      </w:r>
      <w:r w:rsidR="002C09B5" w:rsidRPr="002C09B5">
        <w:rPr>
          <w:rFonts w:ascii="Arial" w:hAnsi="Arial" w:cs="Arial"/>
          <w:lang w:val="en-US"/>
        </w:rPr>
        <w:t xml:space="preserve">econd </w:t>
      </w:r>
      <w:r w:rsidR="005C61A0">
        <w:rPr>
          <w:rFonts w:ascii="Arial" w:hAnsi="Arial" w:cs="Arial"/>
          <w:lang w:val="en-US"/>
        </w:rPr>
        <w:t>r</w:t>
      </w:r>
      <w:r w:rsidR="002C09B5" w:rsidRPr="002C09B5">
        <w:rPr>
          <w:rFonts w:ascii="Arial" w:hAnsi="Arial" w:cs="Arial"/>
          <w:lang w:val="en-US"/>
        </w:rPr>
        <w:t xml:space="preserve">espondent </w:t>
      </w:r>
      <w:r w:rsidR="00C50A68">
        <w:rPr>
          <w:rFonts w:ascii="Arial" w:hAnsi="Arial" w:cs="Arial"/>
          <w:lang w:val="en-US"/>
        </w:rPr>
        <w:t>for</w:t>
      </w:r>
      <w:r w:rsidR="002C09B5" w:rsidRPr="002C09B5">
        <w:rPr>
          <w:rFonts w:ascii="Arial" w:hAnsi="Arial" w:cs="Arial"/>
          <w:lang w:val="en-US"/>
        </w:rPr>
        <w:t xml:space="preserve"> the </w:t>
      </w:r>
      <w:r w:rsidR="00A65492">
        <w:rPr>
          <w:rFonts w:ascii="Arial" w:hAnsi="Arial" w:cs="Arial"/>
          <w:lang w:val="en-US"/>
        </w:rPr>
        <w:t>project</w:t>
      </w:r>
      <w:r w:rsidR="002C09B5" w:rsidRPr="002C09B5">
        <w:rPr>
          <w:rFonts w:ascii="Arial" w:hAnsi="Arial" w:cs="Arial"/>
          <w:lang w:val="en-US"/>
        </w:rPr>
        <w:t>.</w:t>
      </w:r>
      <w:r w:rsidR="00A64A38">
        <w:rPr>
          <w:rFonts w:ascii="Arial" w:hAnsi="Arial" w:cs="Arial"/>
          <w:lang w:val="en-US"/>
        </w:rPr>
        <w:t xml:space="preserve"> </w:t>
      </w:r>
      <w:r w:rsidR="002C09B5" w:rsidRPr="002C09B5">
        <w:rPr>
          <w:rFonts w:ascii="Arial" w:hAnsi="Arial" w:cs="Arial"/>
          <w:lang w:val="en-US"/>
        </w:rPr>
        <w:t xml:space="preserve">The </w:t>
      </w:r>
      <w:r w:rsidR="005C61A0">
        <w:rPr>
          <w:rFonts w:ascii="Arial" w:hAnsi="Arial" w:cs="Arial"/>
          <w:lang w:val="en-US"/>
        </w:rPr>
        <w:t>f</w:t>
      </w:r>
      <w:r w:rsidR="009A5843">
        <w:rPr>
          <w:rFonts w:ascii="Arial" w:hAnsi="Arial" w:cs="Arial"/>
          <w:lang w:val="en-US"/>
        </w:rPr>
        <w:t xml:space="preserve">irst and </w:t>
      </w:r>
      <w:r w:rsidR="005C61A0">
        <w:rPr>
          <w:rFonts w:ascii="Arial" w:hAnsi="Arial" w:cs="Arial"/>
          <w:lang w:val="en-US"/>
        </w:rPr>
        <w:t>s</w:t>
      </w:r>
      <w:r w:rsidR="009A5843">
        <w:rPr>
          <w:rFonts w:ascii="Arial" w:hAnsi="Arial" w:cs="Arial"/>
          <w:lang w:val="en-US"/>
        </w:rPr>
        <w:t xml:space="preserve">econd </w:t>
      </w:r>
      <w:r w:rsidR="005C61A0">
        <w:rPr>
          <w:rFonts w:ascii="Arial" w:hAnsi="Arial" w:cs="Arial"/>
          <w:lang w:val="en-US"/>
        </w:rPr>
        <w:t>r</w:t>
      </w:r>
      <w:r w:rsidR="009A5843">
        <w:rPr>
          <w:rFonts w:ascii="Arial" w:hAnsi="Arial" w:cs="Arial"/>
          <w:lang w:val="en-US"/>
        </w:rPr>
        <w:t>espondents oppose the application</w:t>
      </w:r>
      <w:r w:rsidR="002C09B5" w:rsidRPr="002C09B5">
        <w:rPr>
          <w:rFonts w:ascii="Arial" w:hAnsi="Arial" w:cs="Arial"/>
          <w:bCs/>
        </w:rPr>
        <w:t>.</w:t>
      </w:r>
    </w:p>
    <w:p w14:paraId="6F42A3A2" w14:textId="77777777" w:rsidR="00634724" w:rsidRPr="00E63757" w:rsidRDefault="00634724" w:rsidP="00634724">
      <w:pPr>
        <w:pStyle w:val="ListParagraph"/>
        <w:rPr>
          <w:rFonts w:ascii="Arial" w:hAnsi="Arial" w:cs="Arial"/>
          <w:lang w:val="en-US"/>
        </w:rPr>
      </w:pPr>
    </w:p>
    <w:p w14:paraId="28EDC4F8" w14:textId="6B834FE1" w:rsidR="00634724" w:rsidRDefault="00155B26" w:rsidP="00634724">
      <w:pPr>
        <w:pStyle w:val="ListParagraph"/>
        <w:spacing w:line="360" w:lineRule="auto"/>
        <w:ind w:left="0"/>
        <w:jc w:val="both"/>
        <w:rPr>
          <w:rFonts w:ascii="Arial" w:hAnsi="Arial" w:cs="Arial"/>
          <w:lang w:val="en-US"/>
        </w:rPr>
      </w:pPr>
      <w:r>
        <w:rPr>
          <w:rFonts w:ascii="Arial" w:hAnsi="Arial" w:cs="Arial"/>
          <w:i/>
          <w:iCs/>
          <w:lang w:val="en-US"/>
        </w:rPr>
        <w:t>Held that</w:t>
      </w:r>
      <w:r>
        <w:rPr>
          <w:rFonts w:ascii="Arial" w:hAnsi="Arial" w:cs="Arial"/>
          <w:lang w:val="en-US"/>
        </w:rPr>
        <w:t xml:space="preserve"> </w:t>
      </w:r>
      <w:r w:rsidR="00634724">
        <w:rPr>
          <w:rFonts w:ascii="Arial" w:hAnsi="Arial" w:cs="Arial"/>
          <w:lang w:val="en-US"/>
        </w:rPr>
        <w:t xml:space="preserve">High Court </w:t>
      </w:r>
      <w:r w:rsidR="009F78C6">
        <w:rPr>
          <w:rFonts w:ascii="Arial" w:hAnsi="Arial" w:cs="Arial"/>
          <w:lang w:val="en-US"/>
        </w:rPr>
        <w:t>r</w:t>
      </w:r>
      <w:r w:rsidR="00634724">
        <w:rPr>
          <w:rFonts w:ascii="Arial" w:hAnsi="Arial" w:cs="Arial"/>
          <w:lang w:val="en-US"/>
        </w:rPr>
        <w:t xml:space="preserve"> 73(3) sets a demand</w:t>
      </w:r>
      <w:r w:rsidR="000D426C">
        <w:rPr>
          <w:rFonts w:ascii="Arial" w:hAnsi="Arial" w:cs="Arial"/>
          <w:lang w:val="en-US"/>
        </w:rPr>
        <w:t xml:space="preserve"> on the court, the parties</w:t>
      </w:r>
      <w:r w:rsidR="009A5843">
        <w:rPr>
          <w:rFonts w:ascii="Arial" w:hAnsi="Arial" w:cs="Arial"/>
          <w:lang w:val="en-US"/>
        </w:rPr>
        <w:t>,</w:t>
      </w:r>
      <w:r w:rsidR="000D426C">
        <w:rPr>
          <w:rFonts w:ascii="Arial" w:hAnsi="Arial" w:cs="Arial"/>
          <w:lang w:val="en-US"/>
        </w:rPr>
        <w:t xml:space="preserve"> and the practitioners</w:t>
      </w:r>
      <w:r w:rsidR="00634724">
        <w:rPr>
          <w:rFonts w:ascii="Arial" w:hAnsi="Arial" w:cs="Arial"/>
          <w:lang w:val="en-US"/>
        </w:rPr>
        <w:t xml:space="preserve"> that</w:t>
      </w:r>
      <w:r w:rsidR="000D426C">
        <w:rPr>
          <w:rFonts w:ascii="Arial" w:hAnsi="Arial" w:cs="Arial"/>
          <w:lang w:val="en-US"/>
        </w:rPr>
        <w:t>,</w:t>
      </w:r>
      <w:r w:rsidR="00634724">
        <w:rPr>
          <w:rFonts w:ascii="Arial" w:hAnsi="Arial" w:cs="Arial"/>
          <w:lang w:val="en-US"/>
        </w:rPr>
        <w:t xml:space="preserve"> if a matter is disposed of on an urgent basis, it must</w:t>
      </w:r>
      <w:r w:rsidR="009A5843">
        <w:rPr>
          <w:rFonts w:ascii="Arial" w:hAnsi="Arial" w:cs="Arial"/>
          <w:lang w:val="en-US"/>
        </w:rPr>
        <w:t>,</w:t>
      </w:r>
      <w:r w:rsidR="00634724">
        <w:rPr>
          <w:rFonts w:ascii="Arial" w:hAnsi="Arial" w:cs="Arial"/>
          <w:lang w:val="en-US"/>
        </w:rPr>
        <w:t xml:space="preserve"> as far as practicable</w:t>
      </w:r>
      <w:r w:rsidR="009A5843">
        <w:rPr>
          <w:rFonts w:ascii="Arial" w:hAnsi="Arial" w:cs="Arial"/>
          <w:lang w:val="en-US"/>
        </w:rPr>
        <w:t>,</w:t>
      </w:r>
      <w:r w:rsidR="00634724">
        <w:rPr>
          <w:rFonts w:ascii="Arial" w:hAnsi="Arial" w:cs="Arial"/>
          <w:lang w:val="en-US"/>
        </w:rPr>
        <w:t xml:space="preserve"> be in terms of the rules</w:t>
      </w:r>
      <w:r w:rsidR="009A5843">
        <w:rPr>
          <w:rFonts w:ascii="Arial" w:hAnsi="Arial" w:cs="Arial"/>
          <w:lang w:val="en-US"/>
        </w:rPr>
        <w:t>.</w:t>
      </w:r>
      <w:r w:rsidR="001C1CE4">
        <w:rPr>
          <w:rFonts w:ascii="Arial" w:hAnsi="Arial" w:cs="Arial"/>
          <w:lang w:val="en-US"/>
        </w:rPr>
        <w:t xml:space="preserve"> </w:t>
      </w:r>
      <w:r w:rsidR="009F78C6">
        <w:rPr>
          <w:rFonts w:ascii="Arial" w:hAnsi="Arial" w:cs="Arial"/>
          <w:lang w:val="en-US"/>
        </w:rPr>
        <w:t>R</w:t>
      </w:r>
      <w:r w:rsidR="00634724">
        <w:rPr>
          <w:rFonts w:ascii="Arial" w:hAnsi="Arial" w:cs="Arial"/>
          <w:lang w:val="en-US"/>
        </w:rPr>
        <w:t xml:space="preserve">ule 73(4) prescribes what a party must do to engage the court’s urgent application procedure. </w:t>
      </w:r>
    </w:p>
    <w:p w14:paraId="44AA189D" w14:textId="77777777" w:rsidR="00634724" w:rsidRPr="00E63757" w:rsidRDefault="00634724" w:rsidP="00634724">
      <w:pPr>
        <w:pStyle w:val="ListParagraph"/>
        <w:rPr>
          <w:rFonts w:ascii="Arial" w:hAnsi="Arial" w:cs="Arial"/>
          <w:lang w:val="en-US"/>
        </w:rPr>
      </w:pPr>
    </w:p>
    <w:p w14:paraId="67AB7E02" w14:textId="5A1F046E" w:rsidR="00297DD9" w:rsidRDefault="00634724" w:rsidP="00297DD9">
      <w:pPr>
        <w:pStyle w:val="ListParagraph"/>
        <w:spacing w:line="360" w:lineRule="auto"/>
        <w:ind w:left="0"/>
        <w:jc w:val="both"/>
        <w:rPr>
          <w:rFonts w:ascii="Arial" w:hAnsi="Arial" w:cs="Arial"/>
          <w:lang w:val="en-US"/>
        </w:rPr>
      </w:pPr>
      <w:r>
        <w:rPr>
          <w:rFonts w:ascii="Arial" w:hAnsi="Arial" w:cs="Arial"/>
          <w:i/>
          <w:iCs/>
          <w:lang w:val="en-US"/>
        </w:rPr>
        <w:t>Held that</w:t>
      </w:r>
      <w:r w:rsidR="009A5843">
        <w:rPr>
          <w:rFonts w:ascii="Arial" w:hAnsi="Arial" w:cs="Arial"/>
          <w:i/>
          <w:iCs/>
          <w:lang w:val="en-US"/>
        </w:rPr>
        <w:t xml:space="preserve"> </w:t>
      </w:r>
      <w:r w:rsidR="009A5843" w:rsidRPr="009A5843">
        <w:rPr>
          <w:rFonts w:ascii="Arial" w:hAnsi="Arial" w:cs="Arial"/>
          <w:lang w:val="en-US"/>
        </w:rPr>
        <w:t>the nature and extent of the urgent procedural relief sought must be commensurate with the need of the case,</w:t>
      </w:r>
      <w:r w:rsidR="00CC21C4" w:rsidRPr="009A5843">
        <w:rPr>
          <w:rFonts w:ascii="Arial" w:hAnsi="Arial" w:cs="Arial"/>
          <w:lang w:val="en-US"/>
        </w:rPr>
        <w:t xml:space="preserve"> </w:t>
      </w:r>
      <w:r w:rsidRPr="009A5843">
        <w:rPr>
          <w:rFonts w:ascii="Arial" w:hAnsi="Arial" w:cs="Arial"/>
          <w:lang w:val="en-US"/>
        </w:rPr>
        <w:t>and</w:t>
      </w:r>
      <w:r w:rsidRPr="00634724">
        <w:rPr>
          <w:rFonts w:ascii="Arial" w:hAnsi="Arial" w:cs="Arial"/>
          <w:lang w:val="en-US"/>
        </w:rPr>
        <w:t xml:space="preserve"> </w:t>
      </w:r>
      <w:r w:rsidR="004F1B44">
        <w:rPr>
          <w:rFonts w:ascii="Arial" w:hAnsi="Arial" w:cs="Arial"/>
          <w:lang w:val="en-US"/>
        </w:rPr>
        <w:t xml:space="preserve">the facts in the founding affidavit must support </w:t>
      </w:r>
      <w:r w:rsidR="00A65492">
        <w:rPr>
          <w:rFonts w:ascii="Arial" w:hAnsi="Arial" w:cs="Arial"/>
          <w:lang w:val="en-US"/>
        </w:rPr>
        <w:t>it</w:t>
      </w:r>
      <w:r w:rsidRPr="00634724">
        <w:rPr>
          <w:rFonts w:ascii="Arial" w:hAnsi="Arial" w:cs="Arial"/>
          <w:lang w:val="en-US"/>
        </w:rPr>
        <w:t>.</w:t>
      </w:r>
    </w:p>
    <w:p w14:paraId="390DF40F" w14:textId="77777777" w:rsidR="00297DD9" w:rsidRPr="00E63757" w:rsidRDefault="00297DD9" w:rsidP="00297DD9">
      <w:pPr>
        <w:pStyle w:val="ListParagraph"/>
        <w:rPr>
          <w:rFonts w:ascii="Arial" w:hAnsi="Arial" w:cs="Arial"/>
          <w:lang w:val="en-US"/>
        </w:rPr>
      </w:pPr>
    </w:p>
    <w:p w14:paraId="0F2EE01E" w14:textId="6FE3A682" w:rsidR="000D426C" w:rsidRDefault="00634724" w:rsidP="000D426C">
      <w:pPr>
        <w:pStyle w:val="ListParagraph"/>
        <w:spacing w:line="360" w:lineRule="auto"/>
        <w:ind w:left="0"/>
        <w:jc w:val="both"/>
        <w:rPr>
          <w:rFonts w:ascii="Arial" w:hAnsi="Arial" w:cs="Arial"/>
          <w:lang w:val="en-US"/>
        </w:rPr>
      </w:pPr>
      <w:r w:rsidRPr="00634724">
        <w:rPr>
          <w:rFonts w:ascii="Arial" w:hAnsi="Arial" w:cs="Arial"/>
          <w:i/>
          <w:iCs/>
          <w:lang w:val="en-US"/>
        </w:rPr>
        <w:t>Held that</w:t>
      </w:r>
      <w:r>
        <w:rPr>
          <w:rFonts w:ascii="Arial" w:hAnsi="Arial" w:cs="Arial"/>
          <w:lang w:val="en-US"/>
        </w:rPr>
        <w:t xml:space="preserve"> </w:t>
      </w:r>
      <w:r w:rsidR="001C1CE4">
        <w:rPr>
          <w:rFonts w:ascii="Arial" w:hAnsi="Arial" w:cs="Arial"/>
          <w:lang w:val="en-US"/>
        </w:rPr>
        <w:t>l</w:t>
      </w:r>
      <w:r w:rsidR="001C1CE4" w:rsidRPr="00634724">
        <w:rPr>
          <w:rFonts w:ascii="Arial" w:hAnsi="Arial" w:cs="Arial"/>
          <w:lang w:val="en-US"/>
        </w:rPr>
        <w:t>aunching urgent application</w:t>
      </w:r>
      <w:r w:rsidR="001C1CE4">
        <w:rPr>
          <w:rFonts w:ascii="Arial" w:hAnsi="Arial" w:cs="Arial"/>
          <w:lang w:val="en-US"/>
        </w:rPr>
        <w:t xml:space="preserve"> procedures</w:t>
      </w:r>
      <w:r w:rsidR="001C1CE4" w:rsidRPr="00634724">
        <w:rPr>
          <w:rFonts w:ascii="Arial" w:hAnsi="Arial" w:cs="Arial"/>
          <w:lang w:val="en-US"/>
        </w:rPr>
        <w:t xml:space="preserve"> does not entitle a party </w:t>
      </w:r>
      <w:r w:rsidR="001C1CE4">
        <w:rPr>
          <w:rFonts w:ascii="Arial" w:hAnsi="Arial" w:cs="Arial"/>
          <w:lang w:val="en-US"/>
        </w:rPr>
        <w:t>to</w:t>
      </w:r>
      <w:r w:rsidR="001C1CE4" w:rsidRPr="00634724">
        <w:rPr>
          <w:rFonts w:ascii="Arial" w:hAnsi="Arial" w:cs="Arial"/>
          <w:lang w:val="en-US"/>
        </w:rPr>
        <w:t xml:space="preserve"> disregard all forms and</w:t>
      </w:r>
      <w:r w:rsidR="001C1CE4">
        <w:rPr>
          <w:rFonts w:ascii="Arial" w:hAnsi="Arial" w:cs="Arial"/>
          <w:lang w:val="en-US"/>
        </w:rPr>
        <w:t xml:space="preserve"> service, and </w:t>
      </w:r>
      <w:r w:rsidRPr="00634724">
        <w:rPr>
          <w:rFonts w:ascii="Arial" w:hAnsi="Arial" w:cs="Arial"/>
          <w:lang w:val="en-US"/>
        </w:rPr>
        <w:t xml:space="preserve">if a party wishes to be excused from </w:t>
      </w:r>
      <w:r>
        <w:rPr>
          <w:rFonts w:ascii="Arial" w:hAnsi="Arial" w:cs="Arial"/>
          <w:lang w:val="en-US"/>
        </w:rPr>
        <w:t xml:space="preserve">the forms and service </w:t>
      </w:r>
      <w:r w:rsidR="00C50A68">
        <w:rPr>
          <w:rFonts w:ascii="Arial" w:hAnsi="Arial" w:cs="Arial"/>
          <w:lang w:val="en-US"/>
        </w:rPr>
        <w:t>of</w:t>
      </w:r>
      <w:r>
        <w:rPr>
          <w:rFonts w:ascii="Arial" w:hAnsi="Arial" w:cs="Arial"/>
          <w:lang w:val="en-US"/>
        </w:rPr>
        <w:t xml:space="preserve"> the High Court Rules, </w:t>
      </w:r>
      <w:r w:rsidRPr="00634724">
        <w:rPr>
          <w:rFonts w:ascii="Arial" w:hAnsi="Arial" w:cs="Arial"/>
          <w:lang w:val="en-US"/>
        </w:rPr>
        <w:t>such party must make a case to b</w:t>
      </w:r>
      <w:r w:rsidR="005051D3">
        <w:rPr>
          <w:rFonts w:ascii="Arial" w:hAnsi="Arial" w:cs="Arial"/>
          <w:lang w:val="en-US"/>
        </w:rPr>
        <w:t>e</w:t>
      </w:r>
      <w:r w:rsidRPr="00634724">
        <w:rPr>
          <w:rFonts w:ascii="Arial" w:hAnsi="Arial" w:cs="Arial"/>
          <w:lang w:val="en-US"/>
        </w:rPr>
        <w:t xml:space="preserve"> excused from it</w:t>
      </w:r>
      <w:r w:rsidR="00DA076A">
        <w:rPr>
          <w:rFonts w:ascii="Arial" w:hAnsi="Arial" w:cs="Arial"/>
          <w:lang w:val="en-US"/>
        </w:rPr>
        <w:t>,</w:t>
      </w:r>
      <w:r w:rsidRPr="00634724">
        <w:rPr>
          <w:rFonts w:ascii="Arial" w:hAnsi="Arial" w:cs="Arial"/>
          <w:lang w:val="en-US"/>
        </w:rPr>
        <w:t xml:space="preserve"> failing which the court </w:t>
      </w:r>
      <w:r w:rsidR="00D95031">
        <w:rPr>
          <w:rFonts w:ascii="Arial" w:hAnsi="Arial" w:cs="Arial"/>
          <w:lang w:val="en-US"/>
        </w:rPr>
        <w:t xml:space="preserve">may </w:t>
      </w:r>
      <w:r w:rsidR="00DA076A">
        <w:rPr>
          <w:rFonts w:ascii="Arial" w:hAnsi="Arial" w:cs="Arial"/>
          <w:lang w:val="en-US"/>
        </w:rPr>
        <w:t>refuse</w:t>
      </w:r>
      <w:r w:rsidRPr="00634724">
        <w:rPr>
          <w:rFonts w:ascii="Arial" w:hAnsi="Arial" w:cs="Arial"/>
          <w:lang w:val="en-US"/>
        </w:rPr>
        <w:t xml:space="preserve"> </w:t>
      </w:r>
      <w:r w:rsidR="00D95031">
        <w:rPr>
          <w:rFonts w:ascii="Arial" w:hAnsi="Arial" w:cs="Arial"/>
          <w:lang w:val="en-US"/>
        </w:rPr>
        <w:t xml:space="preserve">to </w:t>
      </w:r>
      <w:r w:rsidRPr="00634724">
        <w:rPr>
          <w:rFonts w:ascii="Arial" w:hAnsi="Arial" w:cs="Arial"/>
          <w:lang w:val="en-US"/>
        </w:rPr>
        <w:t>dispense with it</w:t>
      </w:r>
      <w:r w:rsidR="00227CB4">
        <w:rPr>
          <w:rFonts w:ascii="Arial" w:hAnsi="Arial" w:cs="Arial"/>
          <w:lang w:val="en-US"/>
        </w:rPr>
        <w:t>. A</w:t>
      </w:r>
      <w:r w:rsidR="00CC21C4">
        <w:rPr>
          <w:rFonts w:ascii="Arial" w:hAnsi="Arial" w:cs="Arial"/>
          <w:lang w:val="en-US"/>
        </w:rPr>
        <w:t xml:space="preserve"> party in urgent application proceedings must nevertheless </w:t>
      </w:r>
      <w:r w:rsidR="000D426C">
        <w:rPr>
          <w:rFonts w:ascii="Arial" w:hAnsi="Arial" w:cs="Arial"/>
          <w:lang w:val="en-US"/>
        </w:rPr>
        <w:t>give effect to the objective of procedural fairness</w:t>
      </w:r>
      <w:r w:rsidR="00227CB4">
        <w:rPr>
          <w:rFonts w:ascii="Arial" w:hAnsi="Arial" w:cs="Arial"/>
          <w:lang w:val="en-US"/>
        </w:rPr>
        <w:t>. T</w:t>
      </w:r>
      <w:r w:rsidR="000D426C">
        <w:rPr>
          <w:rFonts w:ascii="Arial" w:hAnsi="Arial" w:cs="Arial"/>
          <w:lang w:val="en-US"/>
        </w:rPr>
        <w:t xml:space="preserve">he procedural relief sought </w:t>
      </w:r>
      <w:r w:rsidRPr="00634724">
        <w:rPr>
          <w:rFonts w:ascii="Arial" w:hAnsi="Arial" w:cs="Arial"/>
          <w:lang w:val="en-US"/>
        </w:rPr>
        <w:t>must</w:t>
      </w:r>
      <w:r w:rsidR="00227CB4">
        <w:rPr>
          <w:rFonts w:ascii="Arial" w:hAnsi="Arial" w:cs="Arial"/>
          <w:lang w:val="en-US"/>
        </w:rPr>
        <w:t>, as far as practicable,</w:t>
      </w:r>
      <w:r w:rsidRPr="00634724">
        <w:rPr>
          <w:rFonts w:ascii="Arial" w:hAnsi="Arial" w:cs="Arial"/>
          <w:lang w:val="en-US"/>
        </w:rPr>
        <w:t xml:space="preserve"> be in terms of</w:t>
      </w:r>
      <w:r w:rsidR="00CC21C4">
        <w:rPr>
          <w:rFonts w:ascii="Arial" w:hAnsi="Arial" w:cs="Arial"/>
          <w:lang w:val="en-US"/>
        </w:rPr>
        <w:t xml:space="preserve"> </w:t>
      </w:r>
      <w:r w:rsidRPr="00634724">
        <w:rPr>
          <w:rFonts w:ascii="Arial" w:hAnsi="Arial" w:cs="Arial"/>
          <w:lang w:val="en-US"/>
        </w:rPr>
        <w:t>the rules.</w:t>
      </w:r>
    </w:p>
    <w:p w14:paraId="14589719" w14:textId="77777777" w:rsidR="000D426C" w:rsidRPr="00E63757" w:rsidRDefault="000D426C" w:rsidP="000D426C">
      <w:pPr>
        <w:pStyle w:val="ListParagraph"/>
        <w:rPr>
          <w:rFonts w:ascii="Arial" w:hAnsi="Arial" w:cs="Arial"/>
          <w:lang w:val="en-US"/>
        </w:rPr>
      </w:pPr>
    </w:p>
    <w:p w14:paraId="700D26FC" w14:textId="05E39F76" w:rsidR="00DE630D" w:rsidRDefault="000D426C" w:rsidP="00DE630D">
      <w:pPr>
        <w:pStyle w:val="ListParagraph"/>
        <w:spacing w:line="360" w:lineRule="auto"/>
        <w:ind w:left="0"/>
        <w:jc w:val="both"/>
        <w:rPr>
          <w:rFonts w:ascii="Arial" w:hAnsi="Arial" w:cs="Arial"/>
          <w:lang w:val="en-US"/>
        </w:rPr>
      </w:pPr>
      <w:r w:rsidRPr="000D426C">
        <w:rPr>
          <w:rFonts w:ascii="Arial" w:hAnsi="Arial" w:cs="Arial"/>
          <w:i/>
          <w:iCs/>
          <w:lang w:val="en-US"/>
        </w:rPr>
        <w:t>Held that</w:t>
      </w:r>
      <w:r>
        <w:rPr>
          <w:rFonts w:ascii="Arial" w:hAnsi="Arial" w:cs="Arial"/>
          <w:lang w:val="en-US"/>
        </w:rPr>
        <w:t xml:space="preserve"> </w:t>
      </w:r>
      <w:r w:rsidR="00595B4C">
        <w:rPr>
          <w:rFonts w:ascii="Arial" w:hAnsi="Arial" w:cs="Arial"/>
          <w:lang w:val="en-US"/>
        </w:rPr>
        <w:t xml:space="preserve">condonation </w:t>
      </w:r>
      <w:r w:rsidR="004F1B44">
        <w:rPr>
          <w:rFonts w:ascii="Arial" w:hAnsi="Arial" w:cs="Arial"/>
          <w:lang w:val="en-US"/>
        </w:rPr>
        <w:t xml:space="preserve">sought </w:t>
      </w:r>
      <w:r w:rsidR="00595B4C">
        <w:rPr>
          <w:rFonts w:ascii="Arial" w:hAnsi="Arial" w:cs="Arial"/>
          <w:lang w:val="en-US"/>
        </w:rPr>
        <w:t>for non-compliance with the High Court Rules</w:t>
      </w:r>
      <w:r>
        <w:rPr>
          <w:rFonts w:ascii="Arial" w:hAnsi="Arial" w:cs="Arial"/>
          <w:lang w:val="en-US"/>
        </w:rPr>
        <w:t xml:space="preserve"> </w:t>
      </w:r>
      <w:r w:rsidR="0011511F">
        <w:rPr>
          <w:rFonts w:ascii="Arial" w:hAnsi="Arial" w:cs="Arial"/>
          <w:lang w:val="en-US"/>
        </w:rPr>
        <w:t xml:space="preserve">in </w:t>
      </w:r>
      <w:r w:rsidR="00A65492">
        <w:rPr>
          <w:rFonts w:ascii="Arial" w:hAnsi="Arial" w:cs="Arial"/>
          <w:lang w:val="en-US"/>
        </w:rPr>
        <w:t xml:space="preserve">a </w:t>
      </w:r>
      <w:r w:rsidR="0011511F">
        <w:rPr>
          <w:rFonts w:ascii="Arial" w:hAnsi="Arial" w:cs="Arial"/>
          <w:lang w:val="en-US"/>
        </w:rPr>
        <w:t xml:space="preserve">blanket manner </w:t>
      </w:r>
      <w:r w:rsidR="00CC21C4">
        <w:rPr>
          <w:rFonts w:ascii="Arial" w:hAnsi="Arial" w:cs="Arial"/>
          <w:lang w:val="en-US"/>
        </w:rPr>
        <w:t xml:space="preserve">without specifying </w:t>
      </w:r>
      <w:r w:rsidR="00D91AD2">
        <w:rPr>
          <w:rFonts w:ascii="Arial" w:hAnsi="Arial" w:cs="Arial"/>
          <w:lang w:val="en-US"/>
        </w:rPr>
        <w:t>that</w:t>
      </w:r>
      <w:r w:rsidR="00CC21C4">
        <w:rPr>
          <w:rFonts w:ascii="Arial" w:hAnsi="Arial" w:cs="Arial"/>
          <w:lang w:val="en-US"/>
        </w:rPr>
        <w:t xml:space="preserve"> </w:t>
      </w:r>
      <w:r w:rsidR="00D91AD2">
        <w:rPr>
          <w:rFonts w:ascii="Arial" w:hAnsi="Arial" w:cs="Arial"/>
          <w:lang w:val="en-US"/>
        </w:rPr>
        <w:t xml:space="preserve">condonation is sought for </w:t>
      </w:r>
      <w:r w:rsidR="00CC21C4">
        <w:rPr>
          <w:rFonts w:ascii="Arial" w:hAnsi="Arial" w:cs="Arial"/>
          <w:lang w:val="en-US"/>
        </w:rPr>
        <w:t>non-compliance</w:t>
      </w:r>
      <w:r w:rsidR="00D91AD2">
        <w:rPr>
          <w:rFonts w:ascii="Arial" w:hAnsi="Arial" w:cs="Arial"/>
          <w:lang w:val="en-US"/>
        </w:rPr>
        <w:t xml:space="preserve"> </w:t>
      </w:r>
      <w:r>
        <w:rPr>
          <w:rFonts w:ascii="Arial" w:hAnsi="Arial" w:cs="Arial"/>
          <w:lang w:val="en-US"/>
        </w:rPr>
        <w:t xml:space="preserve">with the forms and service of the </w:t>
      </w:r>
      <w:r w:rsidR="00C50A68">
        <w:rPr>
          <w:rFonts w:ascii="Arial" w:hAnsi="Arial" w:cs="Arial"/>
          <w:lang w:val="en-US"/>
        </w:rPr>
        <w:t>High Court R</w:t>
      </w:r>
      <w:r w:rsidR="00D91AD2">
        <w:rPr>
          <w:rFonts w:ascii="Arial" w:hAnsi="Arial" w:cs="Arial"/>
          <w:lang w:val="en-US"/>
        </w:rPr>
        <w:t>ules</w:t>
      </w:r>
      <w:r w:rsidR="00DE630D">
        <w:rPr>
          <w:rFonts w:ascii="Arial" w:hAnsi="Arial" w:cs="Arial"/>
          <w:lang w:val="en-US"/>
        </w:rPr>
        <w:t>, together with the condonation relief sought from the bar,</w:t>
      </w:r>
      <w:r w:rsidR="00F52E03">
        <w:rPr>
          <w:rFonts w:ascii="Arial" w:hAnsi="Arial" w:cs="Arial"/>
          <w:lang w:val="en-US"/>
        </w:rPr>
        <w:t xml:space="preserve"> is incompetent and procedurally irregular</w:t>
      </w:r>
      <w:r w:rsidR="00227CB4">
        <w:rPr>
          <w:rFonts w:ascii="Arial" w:hAnsi="Arial" w:cs="Arial"/>
          <w:lang w:val="en-US"/>
        </w:rPr>
        <w:t>.</w:t>
      </w:r>
    </w:p>
    <w:p w14:paraId="439D8A55" w14:textId="77777777" w:rsidR="00DE630D" w:rsidRPr="00E63757" w:rsidRDefault="00DE630D" w:rsidP="00DE630D">
      <w:pPr>
        <w:pStyle w:val="ListParagraph"/>
        <w:rPr>
          <w:rFonts w:ascii="Arial" w:hAnsi="Arial" w:cs="Arial"/>
          <w:lang w:val="en-US"/>
        </w:rPr>
      </w:pPr>
    </w:p>
    <w:p w14:paraId="583DD760" w14:textId="3CCA86A9" w:rsidR="00340FAA" w:rsidRDefault="000D426C" w:rsidP="00340FAA">
      <w:pPr>
        <w:pStyle w:val="ListParagraph"/>
        <w:spacing w:line="360" w:lineRule="auto"/>
        <w:ind w:left="0"/>
        <w:jc w:val="both"/>
        <w:rPr>
          <w:rFonts w:ascii="Arial" w:hAnsi="Arial" w:cs="Arial"/>
          <w:lang w:val="en-US"/>
        </w:rPr>
      </w:pPr>
      <w:r w:rsidRPr="00D91AD2">
        <w:rPr>
          <w:rFonts w:ascii="Arial" w:hAnsi="Arial" w:cs="Arial"/>
          <w:i/>
          <w:iCs/>
          <w:lang w:val="en-US"/>
        </w:rPr>
        <w:lastRenderedPageBreak/>
        <w:t>Held that</w:t>
      </w:r>
      <w:r>
        <w:rPr>
          <w:rFonts w:ascii="Arial" w:hAnsi="Arial" w:cs="Arial"/>
          <w:lang w:val="en-US"/>
        </w:rPr>
        <w:t xml:space="preserve"> motion proceedings are </w:t>
      </w:r>
      <w:r w:rsidR="00D91AD2">
        <w:rPr>
          <w:rFonts w:ascii="Arial" w:hAnsi="Arial" w:cs="Arial"/>
          <w:lang w:val="en-US"/>
        </w:rPr>
        <w:t>initiated</w:t>
      </w:r>
      <w:r>
        <w:rPr>
          <w:rFonts w:ascii="Arial" w:hAnsi="Arial" w:cs="Arial"/>
          <w:lang w:val="en-US"/>
        </w:rPr>
        <w:t xml:space="preserve"> with the </w:t>
      </w:r>
      <w:r w:rsidR="00D91AD2">
        <w:rPr>
          <w:rFonts w:ascii="Arial" w:hAnsi="Arial" w:cs="Arial"/>
          <w:lang w:val="en-US"/>
        </w:rPr>
        <w:t>issu</w:t>
      </w:r>
      <w:r w:rsidR="002E34B3">
        <w:rPr>
          <w:rFonts w:ascii="Arial" w:hAnsi="Arial" w:cs="Arial"/>
          <w:lang w:val="en-US"/>
        </w:rPr>
        <w:t>e</w:t>
      </w:r>
      <w:r w:rsidR="00D91AD2">
        <w:rPr>
          <w:rFonts w:ascii="Arial" w:hAnsi="Arial" w:cs="Arial"/>
          <w:lang w:val="en-US"/>
        </w:rPr>
        <w:t xml:space="preserve"> of </w:t>
      </w:r>
      <w:r w:rsidR="00A65492">
        <w:rPr>
          <w:rFonts w:ascii="Arial" w:hAnsi="Arial" w:cs="Arial"/>
          <w:lang w:val="en-US"/>
        </w:rPr>
        <w:t>a</w:t>
      </w:r>
      <w:r w:rsidR="00D91AD2">
        <w:rPr>
          <w:rFonts w:ascii="Arial" w:hAnsi="Arial" w:cs="Arial"/>
          <w:lang w:val="en-US"/>
        </w:rPr>
        <w:t xml:space="preserve"> </w:t>
      </w:r>
      <w:r>
        <w:rPr>
          <w:rFonts w:ascii="Arial" w:hAnsi="Arial" w:cs="Arial"/>
          <w:lang w:val="en-US"/>
        </w:rPr>
        <w:t>notice of motion</w:t>
      </w:r>
      <w:r w:rsidR="00A65492">
        <w:rPr>
          <w:rFonts w:ascii="Arial" w:hAnsi="Arial" w:cs="Arial"/>
          <w:lang w:val="en-US"/>
        </w:rPr>
        <w:t xml:space="preserve"> (</w:t>
      </w:r>
      <w:r w:rsidR="005C61A0">
        <w:rPr>
          <w:rFonts w:ascii="Arial" w:hAnsi="Arial" w:cs="Arial"/>
          <w:lang w:val="en-US"/>
        </w:rPr>
        <w:t>r</w:t>
      </w:r>
      <w:r w:rsidR="00A65492">
        <w:rPr>
          <w:rFonts w:ascii="Arial" w:hAnsi="Arial" w:cs="Arial"/>
          <w:lang w:val="en-US"/>
        </w:rPr>
        <w:t xml:space="preserve"> 65(1))</w:t>
      </w:r>
      <w:r>
        <w:rPr>
          <w:rFonts w:ascii="Arial" w:hAnsi="Arial" w:cs="Arial"/>
          <w:lang w:val="en-US"/>
        </w:rPr>
        <w:t xml:space="preserve"> </w:t>
      </w:r>
      <w:r w:rsidR="001C1CE4">
        <w:rPr>
          <w:rFonts w:ascii="Arial" w:hAnsi="Arial" w:cs="Arial"/>
          <w:lang w:val="en-US"/>
        </w:rPr>
        <w:t xml:space="preserve">and </w:t>
      </w:r>
      <w:r>
        <w:rPr>
          <w:rFonts w:ascii="Arial" w:hAnsi="Arial" w:cs="Arial"/>
          <w:lang w:val="en-US"/>
        </w:rPr>
        <w:t xml:space="preserve">not </w:t>
      </w:r>
      <w:r w:rsidR="00D91AD2">
        <w:rPr>
          <w:rFonts w:ascii="Arial" w:hAnsi="Arial" w:cs="Arial"/>
          <w:lang w:val="en-US"/>
        </w:rPr>
        <w:t xml:space="preserve">with </w:t>
      </w:r>
      <w:r w:rsidR="00430484">
        <w:rPr>
          <w:rFonts w:ascii="Arial" w:hAnsi="Arial" w:cs="Arial"/>
          <w:lang w:val="en-US"/>
        </w:rPr>
        <w:t xml:space="preserve">the deposition of </w:t>
      </w:r>
      <w:r w:rsidR="00A65492">
        <w:rPr>
          <w:rFonts w:ascii="Arial" w:hAnsi="Arial" w:cs="Arial"/>
          <w:lang w:val="en-US"/>
        </w:rPr>
        <w:t>a</w:t>
      </w:r>
      <w:r>
        <w:rPr>
          <w:rFonts w:ascii="Arial" w:hAnsi="Arial" w:cs="Arial"/>
          <w:lang w:val="en-US"/>
        </w:rPr>
        <w:t xml:space="preserve"> founding affidavit</w:t>
      </w:r>
      <w:r w:rsidR="00227CB4">
        <w:rPr>
          <w:rFonts w:ascii="Arial" w:hAnsi="Arial" w:cs="Arial"/>
          <w:lang w:val="en-US"/>
        </w:rPr>
        <w:t xml:space="preserve">. </w:t>
      </w:r>
      <w:r w:rsidR="00A65492">
        <w:rPr>
          <w:rFonts w:ascii="Arial" w:hAnsi="Arial" w:cs="Arial"/>
          <w:lang w:val="en-US"/>
        </w:rPr>
        <w:t>JDN</w:t>
      </w:r>
      <w:r>
        <w:rPr>
          <w:rFonts w:ascii="Arial" w:hAnsi="Arial" w:cs="Arial"/>
          <w:lang w:val="en-US"/>
        </w:rPr>
        <w:t xml:space="preserve">, a necessary party to the proceedings, </w:t>
      </w:r>
      <w:r w:rsidR="00DA076A">
        <w:rPr>
          <w:rFonts w:ascii="Arial" w:hAnsi="Arial" w:cs="Arial"/>
          <w:lang w:val="en-US"/>
        </w:rPr>
        <w:t>wa</w:t>
      </w:r>
      <w:r>
        <w:rPr>
          <w:rFonts w:ascii="Arial" w:hAnsi="Arial" w:cs="Arial"/>
          <w:lang w:val="en-US"/>
        </w:rPr>
        <w:t xml:space="preserve">s </w:t>
      </w:r>
      <w:r w:rsidR="00EB7262">
        <w:rPr>
          <w:rFonts w:ascii="Arial" w:hAnsi="Arial" w:cs="Arial"/>
          <w:lang w:val="en-US"/>
        </w:rPr>
        <w:t>omitted from</w:t>
      </w:r>
      <w:r>
        <w:rPr>
          <w:rFonts w:ascii="Arial" w:hAnsi="Arial" w:cs="Arial"/>
          <w:lang w:val="en-US"/>
        </w:rPr>
        <w:t xml:space="preserve"> the notice of motion</w:t>
      </w:r>
      <w:r w:rsidR="00F76D1B">
        <w:rPr>
          <w:rFonts w:ascii="Arial" w:hAnsi="Arial" w:cs="Arial"/>
          <w:lang w:val="en-US"/>
        </w:rPr>
        <w:t>,</w:t>
      </w:r>
      <w:r w:rsidR="00A65492">
        <w:rPr>
          <w:rFonts w:ascii="Arial" w:hAnsi="Arial" w:cs="Arial"/>
          <w:lang w:val="en-US"/>
        </w:rPr>
        <w:t xml:space="preserve"> and the notice of motion </w:t>
      </w:r>
      <w:r w:rsidR="009107EF">
        <w:rPr>
          <w:rFonts w:ascii="Arial" w:hAnsi="Arial" w:cs="Arial"/>
          <w:lang w:val="en-US"/>
        </w:rPr>
        <w:t>had to be</w:t>
      </w:r>
      <w:r w:rsidR="00A65492">
        <w:rPr>
          <w:rFonts w:ascii="Arial" w:hAnsi="Arial" w:cs="Arial"/>
          <w:lang w:val="en-US"/>
        </w:rPr>
        <w:t xml:space="preserve"> addressed to it (</w:t>
      </w:r>
      <w:r w:rsidR="005C61A0">
        <w:rPr>
          <w:rFonts w:ascii="Arial" w:hAnsi="Arial" w:cs="Arial"/>
          <w:lang w:val="en-US"/>
        </w:rPr>
        <w:t>r</w:t>
      </w:r>
      <w:r w:rsidR="00A65492">
        <w:rPr>
          <w:rFonts w:ascii="Arial" w:hAnsi="Arial" w:cs="Arial"/>
          <w:lang w:val="en-US"/>
        </w:rPr>
        <w:t xml:space="preserve"> 65(2))</w:t>
      </w:r>
      <w:r w:rsidR="00EB7262">
        <w:rPr>
          <w:rFonts w:ascii="Arial" w:hAnsi="Arial" w:cs="Arial"/>
          <w:lang w:val="en-US"/>
        </w:rPr>
        <w:t xml:space="preserve">. </w:t>
      </w:r>
      <w:r>
        <w:rPr>
          <w:rFonts w:ascii="Arial" w:hAnsi="Arial" w:cs="Arial"/>
          <w:lang w:val="en-US"/>
        </w:rPr>
        <w:t xml:space="preserve">JDN </w:t>
      </w:r>
      <w:r w:rsidR="00D91AD2">
        <w:rPr>
          <w:rFonts w:ascii="Arial" w:hAnsi="Arial" w:cs="Arial"/>
          <w:lang w:val="en-US"/>
        </w:rPr>
        <w:t xml:space="preserve">is not </w:t>
      </w:r>
      <w:r>
        <w:rPr>
          <w:rFonts w:ascii="Arial" w:hAnsi="Arial" w:cs="Arial"/>
          <w:lang w:val="en-US"/>
        </w:rPr>
        <w:t>a party to the proceedings</w:t>
      </w:r>
      <w:r w:rsidR="00F76D1B">
        <w:rPr>
          <w:rFonts w:ascii="Arial" w:hAnsi="Arial" w:cs="Arial"/>
          <w:lang w:val="en-US"/>
        </w:rPr>
        <w:t>.</w:t>
      </w:r>
      <w:r>
        <w:rPr>
          <w:rFonts w:ascii="Arial" w:hAnsi="Arial" w:cs="Arial"/>
          <w:lang w:val="en-US"/>
        </w:rPr>
        <w:t xml:space="preserve"> </w:t>
      </w:r>
      <w:r w:rsidR="00A65492">
        <w:rPr>
          <w:rFonts w:ascii="Arial" w:hAnsi="Arial" w:cs="Arial"/>
          <w:lang w:val="en-US"/>
        </w:rPr>
        <w:t>JDN’s</w:t>
      </w:r>
      <w:r>
        <w:rPr>
          <w:rFonts w:ascii="Arial" w:hAnsi="Arial" w:cs="Arial"/>
          <w:lang w:val="en-US"/>
        </w:rPr>
        <w:t xml:space="preserve"> citation in the founding affidavit cannot </w:t>
      </w:r>
      <w:r w:rsidR="00D91AD2">
        <w:rPr>
          <w:rFonts w:ascii="Arial" w:hAnsi="Arial" w:cs="Arial"/>
          <w:lang w:val="en-US"/>
        </w:rPr>
        <w:t>remedy</w:t>
      </w:r>
      <w:r>
        <w:rPr>
          <w:rFonts w:ascii="Arial" w:hAnsi="Arial" w:cs="Arial"/>
          <w:lang w:val="en-US"/>
        </w:rPr>
        <w:t xml:space="preserve"> </w:t>
      </w:r>
      <w:r w:rsidR="00D91AD2">
        <w:rPr>
          <w:rFonts w:ascii="Arial" w:hAnsi="Arial" w:cs="Arial"/>
          <w:lang w:val="en-US"/>
        </w:rPr>
        <w:t>th</w:t>
      </w:r>
      <w:r w:rsidR="00EB7262">
        <w:rPr>
          <w:rFonts w:ascii="Arial" w:hAnsi="Arial" w:cs="Arial"/>
          <w:lang w:val="en-US"/>
        </w:rPr>
        <w:t>e</w:t>
      </w:r>
      <w:r w:rsidR="00D91AD2">
        <w:rPr>
          <w:rFonts w:ascii="Arial" w:hAnsi="Arial" w:cs="Arial"/>
          <w:lang w:val="en-US"/>
        </w:rPr>
        <w:t xml:space="preserve"> omission</w:t>
      </w:r>
      <w:r w:rsidR="00EB7262">
        <w:rPr>
          <w:rFonts w:ascii="Arial" w:hAnsi="Arial" w:cs="Arial"/>
          <w:lang w:val="en-US"/>
        </w:rPr>
        <w:t xml:space="preserve"> from the notice of motion</w:t>
      </w:r>
      <w:r w:rsidR="00340FAA">
        <w:rPr>
          <w:rFonts w:ascii="Arial" w:hAnsi="Arial" w:cs="Arial"/>
          <w:lang w:val="en-US"/>
        </w:rPr>
        <w:t xml:space="preserve">. </w:t>
      </w:r>
    </w:p>
    <w:p w14:paraId="577C5DC8" w14:textId="77777777" w:rsidR="00340FAA" w:rsidRPr="00E63757" w:rsidRDefault="00340FAA" w:rsidP="00340FAA">
      <w:pPr>
        <w:pStyle w:val="ListParagraph"/>
        <w:rPr>
          <w:rFonts w:ascii="Arial" w:hAnsi="Arial" w:cs="Arial"/>
          <w:lang w:val="en-US"/>
        </w:rPr>
      </w:pPr>
    </w:p>
    <w:p w14:paraId="53377E30" w14:textId="6713E8D3" w:rsidR="00340FAA" w:rsidRDefault="00340FAA" w:rsidP="00340FAA">
      <w:pPr>
        <w:pStyle w:val="ListParagraph"/>
        <w:spacing w:line="360" w:lineRule="auto"/>
        <w:ind w:left="0"/>
        <w:jc w:val="both"/>
        <w:rPr>
          <w:rFonts w:ascii="Arial" w:hAnsi="Arial" w:cs="Arial"/>
          <w:lang w:val="en-US"/>
        </w:rPr>
      </w:pPr>
      <w:r w:rsidRPr="00340FAA">
        <w:rPr>
          <w:rFonts w:ascii="Arial" w:hAnsi="Arial" w:cs="Arial"/>
          <w:i/>
          <w:iCs/>
          <w:lang w:val="en-US"/>
        </w:rPr>
        <w:t>Held that</w:t>
      </w:r>
      <w:r>
        <w:rPr>
          <w:rFonts w:ascii="Arial" w:hAnsi="Arial" w:cs="Arial"/>
          <w:lang w:val="en-US"/>
        </w:rPr>
        <w:t xml:space="preserve"> unless the court deal</w:t>
      </w:r>
      <w:r w:rsidR="00D91AD2">
        <w:rPr>
          <w:rFonts w:ascii="Arial" w:hAnsi="Arial" w:cs="Arial"/>
          <w:lang w:val="en-US"/>
        </w:rPr>
        <w:t>s</w:t>
      </w:r>
      <w:r>
        <w:rPr>
          <w:rFonts w:ascii="Arial" w:hAnsi="Arial" w:cs="Arial"/>
          <w:lang w:val="en-US"/>
        </w:rPr>
        <w:t xml:space="preserve"> with an </w:t>
      </w:r>
      <w:r w:rsidR="00D91AD2">
        <w:rPr>
          <w:rFonts w:ascii="Arial" w:hAnsi="Arial" w:cs="Arial"/>
          <w:lang w:val="en-US"/>
        </w:rPr>
        <w:t xml:space="preserve">urgent </w:t>
      </w:r>
      <w:r>
        <w:rPr>
          <w:rFonts w:ascii="Arial" w:hAnsi="Arial" w:cs="Arial"/>
          <w:lang w:val="en-US"/>
        </w:rPr>
        <w:t>ex parte application</w:t>
      </w:r>
      <w:r w:rsidR="00EB7262">
        <w:rPr>
          <w:rFonts w:ascii="Arial" w:hAnsi="Arial" w:cs="Arial"/>
          <w:lang w:val="en-US"/>
        </w:rPr>
        <w:t xml:space="preserve"> supported by facts</w:t>
      </w:r>
      <w:r>
        <w:rPr>
          <w:rFonts w:ascii="Arial" w:hAnsi="Arial" w:cs="Arial"/>
          <w:lang w:val="en-US"/>
        </w:rPr>
        <w:t xml:space="preserve">, the power of the court </w:t>
      </w:r>
      <w:r w:rsidR="00D91AD2">
        <w:rPr>
          <w:rFonts w:ascii="Arial" w:hAnsi="Arial" w:cs="Arial"/>
          <w:lang w:val="en-US"/>
        </w:rPr>
        <w:t xml:space="preserve">in </w:t>
      </w:r>
      <w:r w:rsidR="009F78C6">
        <w:rPr>
          <w:rFonts w:ascii="Arial" w:hAnsi="Arial" w:cs="Arial"/>
          <w:lang w:val="en-US"/>
        </w:rPr>
        <w:t>r</w:t>
      </w:r>
      <w:r w:rsidR="00D91AD2">
        <w:rPr>
          <w:rFonts w:ascii="Arial" w:hAnsi="Arial" w:cs="Arial"/>
          <w:lang w:val="en-US"/>
        </w:rPr>
        <w:t xml:space="preserve"> 73(3) </w:t>
      </w:r>
      <w:r>
        <w:rPr>
          <w:rFonts w:ascii="Arial" w:hAnsi="Arial" w:cs="Arial"/>
          <w:lang w:val="en-US"/>
        </w:rPr>
        <w:t xml:space="preserve">to dispense with service must not be interpreted to mean that the court may dispense with service altogether and thereby condone non-service </w:t>
      </w:r>
      <w:r w:rsidR="00EB7262">
        <w:rPr>
          <w:rFonts w:ascii="Arial" w:hAnsi="Arial" w:cs="Arial"/>
          <w:lang w:val="en-US"/>
        </w:rPr>
        <w:t>that</w:t>
      </w:r>
      <w:r>
        <w:rPr>
          <w:rFonts w:ascii="Arial" w:hAnsi="Arial" w:cs="Arial"/>
          <w:lang w:val="en-US"/>
        </w:rPr>
        <w:t xml:space="preserve"> would otherwise amount to the proceedings being </w:t>
      </w:r>
      <w:r w:rsidR="00EB7262">
        <w:rPr>
          <w:rFonts w:ascii="Arial" w:hAnsi="Arial" w:cs="Arial"/>
          <w:lang w:val="en-US"/>
        </w:rPr>
        <w:t>nullified</w:t>
      </w:r>
      <w:r>
        <w:rPr>
          <w:rFonts w:ascii="Arial" w:hAnsi="Arial" w:cs="Arial"/>
          <w:lang w:val="en-US"/>
        </w:rPr>
        <w:t xml:space="preserve">. </w:t>
      </w:r>
    </w:p>
    <w:p w14:paraId="12F0CA59" w14:textId="77777777" w:rsidR="00340FAA" w:rsidRPr="00E63757" w:rsidRDefault="00340FAA" w:rsidP="00340FAA">
      <w:pPr>
        <w:pStyle w:val="ListParagraph"/>
        <w:rPr>
          <w:rFonts w:ascii="Arial" w:hAnsi="Arial" w:cs="Arial"/>
          <w:lang w:val="en-US"/>
        </w:rPr>
      </w:pPr>
    </w:p>
    <w:p w14:paraId="33AD79A3" w14:textId="7AB50A9F" w:rsidR="00094FFE" w:rsidRDefault="00094FFE" w:rsidP="00094FFE">
      <w:pPr>
        <w:pStyle w:val="ListParagraph"/>
        <w:spacing w:line="360" w:lineRule="auto"/>
        <w:ind w:left="0"/>
        <w:jc w:val="both"/>
        <w:rPr>
          <w:rFonts w:ascii="Arial" w:hAnsi="Arial" w:cs="Arial"/>
          <w:lang w:val="en-US"/>
        </w:rPr>
      </w:pPr>
      <w:r w:rsidRPr="002943AE">
        <w:rPr>
          <w:rFonts w:ascii="Arial" w:hAnsi="Arial" w:cs="Arial"/>
          <w:i/>
          <w:iCs/>
          <w:lang w:val="en-US"/>
        </w:rPr>
        <w:t>Held that</w:t>
      </w:r>
      <w:r>
        <w:rPr>
          <w:rFonts w:ascii="Arial" w:hAnsi="Arial" w:cs="Arial"/>
          <w:lang w:val="en-US"/>
        </w:rPr>
        <w:t xml:space="preserve"> the application initiated new proceedings</w:t>
      </w:r>
      <w:r w:rsidR="009107EF">
        <w:rPr>
          <w:rFonts w:ascii="Arial" w:hAnsi="Arial" w:cs="Arial"/>
          <w:lang w:val="en-US"/>
        </w:rPr>
        <w:t>,</w:t>
      </w:r>
      <w:r>
        <w:rPr>
          <w:rFonts w:ascii="Arial" w:hAnsi="Arial" w:cs="Arial"/>
          <w:lang w:val="en-US"/>
        </w:rPr>
        <w:t xml:space="preserve"> and unless a case is made for </w:t>
      </w:r>
      <w:r w:rsidR="005C3E5B">
        <w:rPr>
          <w:rFonts w:ascii="Arial" w:hAnsi="Arial" w:cs="Arial"/>
          <w:lang w:val="en-US"/>
        </w:rPr>
        <w:t xml:space="preserve">the </w:t>
      </w:r>
      <w:r>
        <w:rPr>
          <w:rFonts w:ascii="Arial" w:hAnsi="Arial" w:cs="Arial"/>
          <w:lang w:val="en-US"/>
        </w:rPr>
        <w:t xml:space="preserve">prescribed service to be dispensed with, service had to be effected by the deputy sheriff </w:t>
      </w:r>
      <w:r w:rsidR="00F76D1B">
        <w:rPr>
          <w:rFonts w:ascii="Arial" w:hAnsi="Arial" w:cs="Arial"/>
          <w:lang w:val="en-US"/>
        </w:rPr>
        <w:t>under</w:t>
      </w:r>
      <w:r>
        <w:rPr>
          <w:rFonts w:ascii="Arial" w:hAnsi="Arial" w:cs="Arial"/>
          <w:lang w:val="en-US"/>
        </w:rPr>
        <w:t xml:space="preserve"> the High Court Rules.</w:t>
      </w:r>
    </w:p>
    <w:p w14:paraId="21202B46" w14:textId="77777777" w:rsidR="00094FFE" w:rsidRPr="00E63757" w:rsidRDefault="00094FFE" w:rsidP="00094FFE">
      <w:pPr>
        <w:pStyle w:val="ListParagraph"/>
        <w:rPr>
          <w:rFonts w:ascii="Arial" w:hAnsi="Arial" w:cs="Arial"/>
          <w:lang w:val="en-US"/>
        </w:rPr>
      </w:pPr>
    </w:p>
    <w:p w14:paraId="0D7B40B5" w14:textId="047289DE" w:rsidR="004A243F" w:rsidRDefault="00340FAA" w:rsidP="004A243F">
      <w:pPr>
        <w:pStyle w:val="ListParagraph"/>
        <w:spacing w:line="360" w:lineRule="auto"/>
        <w:ind w:left="0"/>
        <w:jc w:val="both"/>
        <w:rPr>
          <w:rFonts w:ascii="Arial" w:hAnsi="Arial" w:cs="Arial"/>
          <w:lang w:val="en-US"/>
        </w:rPr>
      </w:pPr>
      <w:r w:rsidRPr="00340FAA">
        <w:rPr>
          <w:rFonts w:ascii="Arial" w:hAnsi="Arial" w:cs="Arial"/>
          <w:i/>
          <w:iCs/>
          <w:lang w:val="en-US"/>
        </w:rPr>
        <w:t>Held that</w:t>
      </w:r>
      <w:r>
        <w:rPr>
          <w:rFonts w:ascii="Arial" w:hAnsi="Arial" w:cs="Arial"/>
          <w:lang w:val="en-US"/>
        </w:rPr>
        <w:t xml:space="preserve"> </w:t>
      </w:r>
      <w:r w:rsidR="000B2FD9" w:rsidRPr="000B2FD9">
        <w:rPr>
          <w:rFonts w:ascii="Arial" w:hAnsi="Arial" w:cs="Arial"/>
          <w:lang w:val="en-US"/>
        </w:rPr>
        <w:t xml:space="preserve">adverse inferences are drawn from the following. </w:t>
      </w:r>
      <w:r w:rsidR="00EB7262">
        <w:rPr>
          <w:rFonts w:ascii="Arial" w:hAnsi="Arial" w:cs="Arial"/>
          <w:lang w:val="en-US"/>
        </w:rPr>
        <w:t xml:space="preserve">On the </w:t>
      </w:r>
      <w:r w:rsidR="005C61A0">
        <w:rPr>
          <w:rFonts w:ascii="Arial" w:hAnsi="Arial" w:cs="Arial"/>
          <w:lang w:val="en-US"/>
        </w:rPr>
        <w:t>a</w:t>
      </w:r>
      <w:r w:rsidR="00EB7262">
        <w:rPr>
          <w:rFonts w:ascii="Arial" w:hAnsi="Arial" w:cs="Arial"/>
          <w:lang w:val="en-US"/>
        </w:rPr>
        <w:t>pplicant’s papers, t</w:t>
      </w:r>
      <w:r w:rsidR="000B2FD9" w:rsidRPr="000B2FD9">
        <w:rPr>
          <w:rFonts w:ascii="Arial" w:hAnsi="Arial" w:cs="Arial"/>
          <w:lang w:val="en-US"/>
        </w:rPr>
        <w:t xml:space="preserve">he </w:t>
      </w:r>
      <w:r w:rsidR="005C61A0">
        <w:rPr>
          <w:rFonts w:ascii="Arial" w:hAnsi="Arial" w:cs="Arial"/>
          <w:lang w:val="en-US"/>
        </w:rPr>
        <w:t>a</w:t>
      </w:r>
      <w:r w:rsidR="000B2FD9" w:rsidRPr="000B2FD9">
        <w:rPr>
          <w:rFonts w:ascii="Arial" w:hAnsi="Arial" w:cs="Arial"/>
          <w:lang w:val="en-US"/>
        </w:rPr>
        <w:t xml:space="preserve">pplicant </w:t>
      </w:r>
      <w:r w:rsidR="00F76D1B">
        <w:rPr>
          <w:rFonts w:ascii="Arial" w:hAnsi="Arial" w:cs="Arial"/>
          <w:lang w:val="en-US"/>
        </w:rPr>
        <w:t>knows</w:t>
      </w:r>
      <w:r w:rsidR="000B2FD9" w:rsidRPr="000B2FD9">
        <w:rPr>
          <w:rFonts w:ascii="Arial" w:hAnsi="Arial" w:cs="Arial"/>
          <w:lang w:val="en-US"/>
        </w:rPr>
        <w:t xml:space="preserve"> the physical addresses of </w:t>
      </w:r>
      <w:r w:rsidR="00227CB4">
        <w:rPr>
          <w:rFonts w:ascii="Arial" w:hAnsi="Arial" w:cs="Arial"/>
          <w:lang w:val="en-US"/>
        </w:rPr>
        <w:t xml:space="preserve">the </w:t>
      </w:r>
      <w:r w:rsidR="005C61A0">
        <w:rPr>
          <w:rFonts w:ascii="Arial" w:hAnsi="Arial" w:cs="Arial"/>
          <w:lang w:val="en-US"/>
        </w:rPr>
        <w:t>f</w:t>
      </w:r>
      <w:r w:rsidR="000B2FD9" w:rsidRPr="000B2FD9">
        <w:rPr>
          <w:rFonts w:ascii="Arial" w:hAnsi="Arial" w:cs="Arial"/>
          <w:lang w:val="en-US"/>
        </w:rPr>
        <w:t xml:space="preserve">ourth to </w:t>
      </w:r>
      <w:r w:rsidR="005C61A0">
        <w:rPr>
          <w:rFonts w:ascii="Arial" w:hAnsi="Arial" w:cs="Arial"/>
          <w:lang w:val="en-US"/>
        </w:rPr>
        <w:t>s</w:t>
      </w:r>
      <w:r w:rsidR="000B2FD9" w:rsidRPr="000B2FD9">
        <w:rPr>
          <w:rFonts w:ascii="Arial" w:hAnsi="Arial" w:cs="Arial"/>
          <w:lang w:val="en-US"/>
        </w:rPr>
        <w:t xml:space="preserve">eventeenth </w:t>
      </w:r>
      <w:r w:rsidR="005C61A0">
        <w:rPr>
          <w:rFonts w:ascii="Arial" w:hAnsi="Arial" w:cs="Arial"/>
          <w:lang w:val="en-US"/>
        </w:rPr>
        <w:t>r</w:t>
      </w:r>
      <w:r w:rsidR="000B2FD9" w:rsidRPr="000B2FD9">
        <w:rPr>
          <w:rFonts w:ascii="Arial" w:hAnsi="Arial" w:cs="Arial"/>
          <w:lang w:val="en-US"/>
        </w:rPr>
        <w:t>espondents</w:t>
      </w:r>
      <w:r w:rsidR="00DC40EF">
        <w:rPr>
          <w:rFonts w:ascii="Arial" w:hAnsi="Arial" w:cs="Arial"/>
          <w:lang w:val="en-US"/>
        </w:rPr>
        <w:t xml:space="preserve"> and JD</w:t>
      </w:r>
      <w:r w:rsidR="00EB7262">
        <w:rPr>
          <w:rFonts w:ascii="Arial" w:hAnsi="Arial" w:cs="Arial"/>
          <w:lang w:val="en-US"/>
        </w:rPr>
        <w:t>N</w:t>
      </w:r>
      <w:r w:rsidR="009107EF">
        <w:rPr>
          <w:rFonts w:ascii="Arial" w:hAnsi="Arial" w:cs="Arial"/>
          <w:lang w:val="en-US"/>
        </w:rPr>
        <w:t>. Yet,</w:t>
      </w:r>
      <w:r w:rsidR="000B2FD9" w:rsidRPr="000B2FD9">
        <w:rPr>
          <w:rFonts w:ascii="Arial" w:hAnsi="Arial" w:cs="Arial"/>
          <w:lang w:val="en-US"/>
        </w:rPr>
        <w:t xml:space="preserve"> the </w:t>
      </w:r>
      <w:r w:rsidR="005C61A0">
        <w:rPr>
          <w:rFonts w:ascii="Arial" w:hAnsi="Arial" w:cs="Arial"/>
          <w:lang w:val="en-US"/>
        </w:rPr>
        <w:t>a</w:t>
      </w:r>
      <w:r w:rsidR="000B2FD9" w:rsidRPr="000B2FD9">
        <w:rPr>
          <w:rFonts w:ascii="Arial" w:hAnsi="Arial" w:cs="Arial"/>
          <w:lang w:val="en-US"/>
        </w:rPr>
        <w:t>pplicant’s deponent state</w:t>
      </w:r>
      <w:r w:rsidR="00DA076A">
        <w:rPr>
          <w:rFonts w:ascii="Arial" w:hAnsi="Arial" w:cs="Arial"/>
          <w:lang w:val="en-US"/>
        </w:rPr>
        <w:t>d</w:t>
      </w:r>
      <w:r w:rsidR="000B2FD9" w:rsidRPr="000B2FD9">
        <w:rPr>
          <w:rFonts w:ascii="Arial" w:hAnsi="Arial" w:cs="Arial"/>
          <w:lang w:val="en-US"/>
        </w:rPr>
        <w:t xml:space="preserve"> under oath that their further particulars are unknown. It was further stated that a ‘physical copy’ w</w:t>
      </w:r>
      <w:r w:rsidR="00227CB4">
        <w:rPr>
          <w:rFonts w:ascii="Arial" w:hAnsi="Arial" w:cs="Arial"/>
          <w:lang w:val="en-US"/>
        </w:rPr>
        <w:t xml:space="preserve">ould be delivered to the </w:t>
      </w:r>
      <w:r w:rsidR="005C61A0">
        <w:rPr>
          <w:rFonts w:ascii="Arial" w:hAnsi="Arial" w:cs="Arial"/>
          <w:lang w:val="en-US"/>
        </w:rPr>
        <w:t>r</w:t>
      </w:r>
      <w:r w:rsidR="00227CB4">
        <w:rPr>
          <w:rFonts w:ascii="Arial" w:hAnsi="Arial" w:cs="Arial"/>
          <w:lang w:val="en-US"/>
        </w:rPr>
        <w:t>espondents' places of busines</w:t>
      </w:r>
      <w:r w:rsidR="000B2FD9" w:rsidRPr="000B2FD9">
        <w:rPr>
          <w:rFonts w:ascii="Arial" w:hAnsi="Arial" w:cs="Arial"/>
          <w:lang w:val="en-US"/>
        </w:rPr>
        <w:t>s whose physical addresses are known and where such physical service is possible</w:t>
      </w:r>
      <w:r w:rsidR="00227CB4">
        <w:rPr>
          <w:rFonts w:ascii="Arial" w:hAnsi="Arial" w:cs="Arial"/>
          <w:lang w:val="en-US"/>
        </w:rPr>
        <w:t xml:space="preserve">. Yet none of those </w:t>
      </w:r>
      <w:r w:rsidR="005C61A0">
        <w:rPr>
          <w:rFonts w:ascii="Arial" w:hAnsi="Arial" w:cs="Arial"/>
          <w:lang w:val="en-US"/>
        </w:rPr>
        <w:t>r</w:t>
      </w:r>
      <w:r w:rsidR="00227CB4">
        <w:rPr>
          <w:rFonts w:ascii="Arial" w:hAnsi="Arial" w:cs="Arial"/>
          <w:lang w:val="en-US"/>
        </w:rPr>
        <w:t>espondents nor JDN was served at their physical addresses, and</w:t>
      </w:r>
      <w:r w:rsidR="000B2FD9" w:rsidRPr="000B2FD9">
        <w:rPr>
          <w:rFonts w:ascii="Arial" w:hAnsi="Arial" w:cs="Arial"/>
          <w:lang w:val="en-US"/>
        </w:rPr>
        <w:t xml:space="preserve"> there is no explanation that physical service on any of </w:t>
      </w:r>
      <w:r w:rsidR="00DC40EF">
        <w:rPr>
          <w:rFonts w:ascii="Arial" w:hAnsi="Arial" w:cs="Arial"/>
          <w:lang w:val="en-US"/>
        </w:rPr>
        <w:t>them</w:t>
      </w:r>
      <w:r w:rsidR="000B2FD9" w:rsidRPr="000B2FD9">
        <w:rPr>
          <w:rFonts w:ascii="Arial" w:hAnsi="Arial" w:cs="Arial"/>
          <w:lang w:val="en-US"/>
        </w:rPr>
        <w:t xml:space="preserve"> was impossible</w:t>
      </w:r>
      <w:r w:rsidR="000B2FD9">
        <w:rPr>
          <w:rFonts w:ascii="Arial" w:hAnsi="Arial" w:cs="Arial"/>
          <w:lang w:val="en-US"/>
        </w:rPr>
        <w:t xml:space="preserve">. No </w:t>
      </w:r>
      <w:r>
        <w:rPr>
          <w:rFonts w:ascii="Arial" w:hAnsi="Arial" w:cs="Arial"/>
          <w:lang w:val="en-US"/>
        </w:rPr>
        <w:t xml:space="preserve">facts are provided </w:t>
      </w:r>
      <w:r w:rsidR="00227CB4">
        <w:rPr>
          <w:rFonts w:ascii="Arial" w:hAnsi="Arial" w:cs="Arial"/>
          <w:lang w:val="en-US"/>
        </w:rPr>
        <w:t xml:space="preserve">as to </w:t>
      </w:r>
      <w:r>
        <w:rPr>
          <w:rFonts w:ascii="Arial" w:hAnsi="Arial" w:cs="Arial"/>
          <w:lang w:val="en-US"/>
        </w:rPr>
        <w:t>why time require</w:t>
      </w:r>
      <w:r w:rsidR="00D91AD2">
        <w:rPr>
          <w:rFonts w:ascii="Arial" w:hAnsi="Arial" w:cs="Arial"/>
          <w:lang w:val="en-US"/>
        </w:rPr>
        <w:t>d</w:t>
      </w:r>
      <w:r>
        <w:rPr>
          <w:rFonts w:ascii="Arial" w:hAnsi="Arial" w:cs="Arial"/>
          <w:lang w:val="en-US"/>
        </w:rPr>
        <w:t xml:space="preserve"> service by email</w:t>
      </w:r>
      <w:r w:rsidR="000B2FD9">
        <w:rPr>
          <w:rFonts w:ascii="Arial" w:hAnsi="Arial" w:cs="Arial"/>
          <w:lang w:val="en-US"/>
        </w:rPr>
        <w:t>.</w:t>
      </w:r>
    </w:p>
    <w:p w14:paraId="129F5D95" w14:textId="77777777" w:rsidR="002943AE" w:rsidRPr="00094FFE" w:rsidRDefault="002943AE" w:rsidP="00094FFE">
      <w:pPr>
        <w:rPr>
          <w:rFonts w:ascii="Arial" w:hAnsi="Arial" w:cs="Arial"/>
          <w:lang w:val="en-US"/>
        </w:rPr>
      </w:pPr>
    </w:p>
    <w:p w14:paraId="115FC12B" w14:textId="74D331A5" w:rsidR="002943AE" w:rsidRDefault="002943AE" w:rsidP="002943AE">
      <w:pPr>
        <w:pStyle w:val="ListParagraph"/>
        <w:spacing w:line="360" w:lineRule="auto"/>
        <w:ind w:left="0"/>
        <w:jc w:val="both"/>
        <w:rPr>
          <w:rFonts w:ascii="Arial" w:hAnsi="Arial" w:cs="Arial"/>
          <w:lang w:val="en-US"/>
        </w:rPr>
      </w:pPr>
      <w:r w:rsidRPr="002943AE">
        <w:rPr>
          <w:rFonts w:ascii="Arial" w:hAnsi="Arial" w:cs="Arial"/>
          <w:i/>
          <w:iCs/>
          <w:lang w:val="en-US"/>
        </w:rPr>
        <w:t>Held that</w:t>
      </w:r>
      <w:r>
        <w:rPr>
          <w:rFonts w:ascii="Arial" w:hAnsi="Arial" w:cs="Arial"/>
          <w:lang w:val="en-US"/>
        </w:rPr>
        <w:t xml:space="preserve"> the fundamental </w:t>
      </w:r>
      <w:r w:rsidRPr="00BF0AC9">
        <w:rPr>
          <w:rFonts w:ascii="Arial" w:hAnsi="Arial" w:cs="Arial"/>
          <w:lang w:val="en-US"/>
        </w:rPr>
        <w:t>purpose of service is that a party receives notice of the proceeding</w:t>
      </w:r>
      <w:r>
        <w:rPr>
          <w:rFonts w:ascii="Arial" w:hAnsi="Arial" w:cs="Arial"/>
          <w:lang w:val="en-US"/>
        </w:rPr>
        <w:t>s</w:t>
      </w:r>
      <w:r w:rsidR="00227CB4">
        <w:rPr>
          <w:rFonts w:ascii="Arial" w:hAnsi="Arial" w:cs="Arial"/>
          <w:lang w:val="en-US"/>
        </w:rPr>
        <w:t xml:space="preserve">. It includes the benefit of an explanation </w:t>
      </w:r>
      <w:r w:rsidR="00F76D1B">
        <w:rPr>
          <w:rFonts w:ascii="Arial" w:hAnsi="Arial" w:cs="Arial"/>
          <w:lang w:val="en-US"/>
        </w:rPr>
        <w:t>of the process's meaning and nature</w:t>
      </w:r>
      <w:r w:rsidR="00227CB4">
        <w:rPr>
          <w:rFonts w:ascii="Arial" w:hAnsi="Arial" w:cs="Arial"/>
          <w:lang w:val="en-US"/>
        </w:rPr>
        <w:t>. While the substance of service should trump its form, each case must be decided on its facts. W</w:t>
      </w:r>
      <w:r w:rsidR="00634770">
        <w:rPr>
          <w:rFonts w:ascii="Arial" w:hAnsi="Arial" w:cs="Arial"/>
          <w:lang w:val="en-US"/>
        </w:rPr>
        <w:t>hile</w:t>
      </w:r>
      <w:r>
        <w:rPr>
          <w:rFonts w:ascii="Arial" w:hAnsi="Arial" w:cs="Arial"/>
          <w:lang w:val="en-US"/>
        </w:rPr>
        <w:t xml:space="preserve"> there is a possibility to condone irregular service, non-service cannot be condoned.</w:t>
      </w:r>
    </w:p>
    <w:p w14:paraId="21824206" w14:textId="77777777" w:rsidR="002943AE" w:rsidRPr="00E63757" w:rsidRDefault="002943AE" w:rsidP="002943AE">
      <w:pPr>
        <w:pStyle w:val="ListParagraph"/>
        <w:rPr>
          <w:rFonts w:ascii="Arial" w:hAnsi="Arial" w:cs="Arial"/>
          <w:lang w:val="en-US"/>
        </w:rPr>
      </w:pPr>
    </w:p>
    <w:p w14:paraId="2BCBD7C1" w14:textId="1C0AAD38" w:rsidR="00634724" w:rsidRPr="00634724" w:rsidRDefault="002943AE" w:rsidP="000D426C">
      <w:pPr>
        <w:spacing w:line="360" w:lineRule="auto"/>
        <w:jc w:val="both"/>
        <w:rPr>
          <w:rFonts w:ascii="Arial" w:hAnsi="Arial" w:cs="Arial"/>
          <w:lang w:val="en-US"/>
        </w:rPr>
      </w:pPr>
      <w:r w:rsidRPr="002943AE">
        <w:rPr>
          <w:rFonts w:ascii="Arial" w:hAnsi="Arial" w:cs="Arial"/>
          <w:i/>
          <w:iCs/>
          <w:lang w:val="en-US"/>
        </w:rPr>
        <w:t>Held that</w:t>
      </w:r>
      <w:r>
        <w:rPr>
          <w:rFonts w:ascii="Arial" w:hAnsi="Arial" w:cs="Arial"/>
          <w:lang w:val="en-US"/>
        </w:rPr>
        <w:t xml:space="preserve"> </w:t>
      </w:r>
      <w:r w:rsidR="0011511F">
        <w:rPr>
          <w:rFonts w:ascii="Arial" w:hAnsi="Arial" w:cs="Arial"/>
          <w:lang w:val="en-US"/>
        </w:rPr>
        <w:t>on the facts</w:t>
      </w:r>
      <w:r w:rsidR="00227CB4">
        <w:rPr>
          <w:rFonts w:ascii="Arial" w:hAnsi="Arial" w:cs="Arial"/>
          <w:lang w:val="en-US"/>
        </w:rPr>
        <w:t xml:space="preserve">, the explanation that because of time and that it was urgent, physical service was not effected on the </w:t>
      </w:r>
      <w:r w:rsidR="005C61A0">
        <w:rPr>
          <w:rFonts w:ascii="Arial" w:hAnsi="Arial" w:cs="Arial"/>
          <w:lang w:val="en-US"/>
        </w:rPr>
        <w:t>f</w:t>
      </w:r>
      <w:r w:rsidR="00227CB4">
        <w:rPr>
          <w:rFonts w:ascii="Arial" w:hAnsi="Arial" w:cs="Arial"/>
          <w:lang w:val="en-US"/>
        </w:rPr>
        <w:t xml:space="preserve">ourth to </w:t>
      </w:r>
      <w:r w:rsidR="005C61A0">
        <w:rPr>
          <w:rFonts w:ascii="Arial" w:hAnsi="Arial" w:cs="Arial"/>
          <w:lang w:val="en-US"/>
        </w:rPr>
        <w:t>s</w:t>
      </w:r>
      <w:r w:rsidR="00227CB4">
        <w:rPr>
          <w:rFonts w:ascii="Arial" w:hAnsi="Arial" w:cs="Arial"/>
          <w:lang w:val="en-US"/>
        </w:rPr>
        <w:t xml:space="preserve">eventeenth </w:t>
      </w:r>
      <w:r w:rsidR="005C61A0">
        <w:rPr>
          <w:rFonts w:ascii="Arial" w:hAnsi="Arial" w:cs="Arial"/>
          <w:lang w:val="en-US"/>
        </w:rPr>
        <w:t>r</w:t>
      </w:r>
      <w:r w:rsidR="00227CB4">
        <w:rPr>
          <w:rFonts w:ascii="Arial" w:hAnsi="Arial" w:cs="Arial"/>
          <w:lang w:val="en-US"/>
        </w:rPr>
        <w:t xml:space="preserve">espondents and </w:t>
      </w:r>
      <w:r w:rsidR="00227CB4">
        <w:rPr>
          <w:rFonts w:ascii="Arial" w:hAnsi="Arial" w:cs="Arial"/>
          <w:lang w:val="en-US"/>
        </w:rPr>
        <w:lastRenderedPageBreak/>
        <w:t xml:space="preserve">JDN </w:t>
      </w:r>
      <w:r w:rsidR="00DA076A">
        <w:rPr>
          <w:rFonts w:ascii="Arial" w:hAnsi="Arial" w:cs="Arial"/>
          <w:lang w:val="en-US"/>
        </w:rPr>
        <w:t>is</w:t>
      </w:r>
      <w:r w:rsidR="00227CB4">
        <w:rPr>
          <w:rFonts w:ascii="Arial" w:hAnsi="Arial" w:cs="Arial"/>
          <w:lang w:val="en-US"/>
        </w:rPr>
        <w:t xml:space="preserve"> no explanation. The </w:t>
      </w:r>
      <w:r w:rsidR="005C61A0">
        <w:rPr>
          <w:rFonts w:ascii="Arial" w:hAnsi="Arial" w:cs="Arial"/>
          <w:lang w:val="en-US"/>
        </w:rPr>
        <w:t>a</w:t>
      </w:r>
      <w:r w:rsidR="00227CB4">
        <w:rPr>
          <w:rFonts w:ascii="Arial" w:hAnsi="Arial" w:cs="Arial"/>
          <w:lang w:val="en-US"/>
        </w:rPr>
        <w:t>pplicant, for no reason,</w:t>
      </w:r>
      <w:r>
        <w:rPr>
          <w:rFonts w:ascii="Arial" w:hAnsi="Arial" w:cs="Arial"/>
          <w:lang w:val="en-US"/>
        </w:rPr>
        <w:t xml:space="preserve"> flagrantly disregarded the rules </w:t>
      </w:r>
      <w:r w:rsidR="00D90BB2">
        <w:rPr>
          <w:rFonts w:ascii="Arial" w:hAnsi="Arial" w:cs="Arial"/>
          <w:lang w:val="en-US"/>
        </w:rPr>
        <w:t>of service</w:t>
      </w:r>
      <w:r w:rsidR="00227CB4">
        <w:rPr>
          <w:rFonts w:ascii="Arial" w:hAnsi="Arial" w:cs="Arial"/>
          <w:lang w:val="en-US"/>
        </w:rPr>
        <w:t>. T</w:t>
      </w:r>
      <w:r w:rsidR="008F6B4F">
        <w:rPr>
          <w:rFonts w:ascii="Arial" w:hAnsi="Arial" w:cs="Arial"/>
          <w:lang w:val="en-US"/>
        </w:rPr>
        <w:t xml:space="preserve">here is no </w:t>
      </w:r>
      <w:r w:rsidR="00EB7262">
        <w:rPr>
          <w:rFonts w:ascii="Arial" w:hAnsi="Arial" w:cs="Arial"/>
          <w:lang w:val="en-US"/>
        </w:rPr>
        <w:t>proof</w:t>
      </w:r>
      <w:r w:rsidR="008F6B4F">
        <w:rPr>
          <w:rFonts w:ascii="Arial" w:hAnsi="Arial" w:cs="Arial"/>
          <w:lang w:val="en-US"/>
        </w:rPr>
        <w:t xml:space="preserve"> that the </w:t>
      </w:r>
      <w:r w:rsidR="005C61A0">
        <w:rPr>
          <w:rFonts w:ascii="Arial" w:hAnsi="Arial" w:cs="Arial"/>
          <w:lang w:val="en-US"/>
        </w:rPr>
        <w:t>f</w:t>
      </w:r>
      <w:r w:rsidR="008F6B4F">
        <w:rPr>
          <w:rFonts w:ascii="Arial" w:hAnsi="Arial" w:cs="Arial"/>
          <w:lang w:val="en-US"/>
        </w:rPr>
        <w:t xml:space="preserve">ourth to </w:t>
      </w:r>
      <w:r w:rsidR="005C61A0">
        <w:rPr>
          <w:rFonts w:ascii="Arial" w:hAnsi="Arial" w:cs="Arial"/>
          <w:lang w:val="en-US"/>
        </w:rPr>
        <w:t>s</w:t>
      </w:r>
      <w:r w:rsidR="008F6B4F">
        <w:rPr>
          <w:rFonts w:ascii="Arial" w:hAnsi="Arial" w:cs="Arial"/>
          <w:lang w:val="en-US"/>
        </w:rPr>
        <w:t xml:space="preserve">eventeenth </w:t>
      </w:r>
      <w:r w:rsidR="005C61A0">
        <w:rPr>
          <w:rFonts w:ascii="Arial" w:hAnsi="Arial" w:cs="Arial"/>
          <w:lang w:val="en-US"/>
        </w:rPr>
        <w:t>r</w:t>
      </w:r>
      <w:r w:rsidR="008F6B4F">
        <w:rPr>
          <w:rFonts w:ascii="Arial" w:hAnsi="Arial" w:cs="Arial"/>
          <w:lang w:val="en-US"/>
        </w:rPr>
        <w:t xml:space="preserve">espondents </w:t>
      </w:r>
      <w:r w:rsidR="00DC40EF">
        <w:rPr>
          <w:rFonts w:ascii="Arial" w:hAnsi="Arial" w:cs="Arial"/>
          <w:lang w:val="en-US"/>
        </w:rPr>
        <w:t xml:space="preserve">and JDN </w:t>
      </w:r>
      <w:r w:rsidR="008F6B4F">
        <w:rPr>
          <w:rFonts w:ascii="Arial" w:hAnsi="Arial" w:cs="Arial"/>
          <w:lang w:val="en-US"/>
        </w:rPr>
        <w:t>received notice of the application</w:t>
      </w:r>
      <w:r w:rsidR="00227CB4">
        <w:rPr>
          <w:rFonts w:ascii="Arial" w:hAnsi="Arial" w:cs="Arial"/>
          <w:lang w:val="en-US"/>
        </w:rPr>
        <w:t xml:space="preserve">. The </w:t>
      </w:r>
      <w:r w:rsidR="005C61A0">
        <w:rPr>
          <w:rFonts w:ascii="Arial" w:hAnsi="Arial" w:cs="Arial"/>
          <w:lang w:val="en-US"/>
        </w:rPr>
        <w:t>a</w:t>
      </w:r>
      <w:r w:rsidR="00227CB4">
        <w:rPr>
          <w:rFonts w:ascii="Arial" w:hAnsi="Arial" w:cs="Arial"/>
          <w:lang w:val="en-US"/>
        </w:rPr>
        <w:t xml:space="preserve">pplicant failed to make a case for the court to dispense with </w:t>
      </w:r>
      <w:r w:rsidR="005C3E5B">
        <w:rPr>
          <w:rFonts w:ascii="Arial" w:hAnsi="Arial" w:cs="Arial"/>
          <w:lang w:val="en-US"/>
        </w:rPr>
        <w:t xml:space="preserve">the </w:t>
      </w:r>
      <w:r w:rsidR="00227CB4">
        <w:rPr>
          <w:rFonts w:ascii="Arial" w:hAnsi="Arial" w:cs="Arial"/>
          <w:lang w:val="en-US"/>
        </w:rPr>
        <w:t>prescribed service. T</w:t>
      </w:r>
      <w:r w:rsidR="008F6B4F">
        <w:rPr>
          <w:rFonts w:ascii="Arial" w:hAnsi="Arial" w:cs="Arial"/>
          <w:lang w:val="en-US"/>
        </w:rPr>
        <w:t xml:space="preserve">he court exercises its discretion against the </w:t>
      </w:r>
      <w:r w:rsidR="005C61A0">
        <w:rPr>
          <w:rFonts w:ascii="Arial" w:hAnsi="Arial" w:cs="Arial"/>
          <w:lang w:val="en-US"/>
        </w:rPr>
        <w:t>a</w:t>
      </w:r>
      <w:r w:rsidR="008F6B4F">
        <w:rPr>
          <w:rFonts w:ascii="Arial" w:hAnsi="Arial" w:cs="Arial"/>
          <w:lang w:val="en-US"/>
        </w:rPr>
        <w:t>pplicant</w:t>
      </w:r>
      <w:r w:rsidR="00EB7262">
        <w:rPr>
          <w:rFonts w:ascii="Arial" w:hAnsi="Arial" w:cs="Arial"/>
          <w:lang w:val="en-US"/>
        </w:rPr>
        <w:t>, r</w:t>
      </w:r>
      <w:r w:rsidR="008F6B4F">
        <w:rPr>
          <w:rFonts w:ascii="Arial" w:hAnsi="Arial" w:cs="Arial"/>
          <w:lang w:val="en-US"/>
        </w:rPr>
        <w:t xml:space="preserve">efuses condonation and refuses </w:t>
      </w:r>
      <w:r w:rsidR="00DC40EF">
        <w:rPr>
          <w:rFonts w:ascii="Arial" w:hAnsi="Arial" w:cs="Arial"/>
          <w:lang w:val="en-US"/>
        </w:rPr>
        <w:t>prayer one of the notice of motion</w:t>
      </w:r>
      <w:r>
        <w:rPr>
          <w:rFonts w:ascii="Arial" w:hAnsi="Arial" w:cs="Arial"/>
          <w:lang w:val="en-US"/>
        </w:rPr>
        <w:t>.</w:t>
      </w:r>
    </w:p>
    <w:p w14:paraId="29933992" w14:textId="77777777" w:rsidR="00010077" w:rsidRDefault="00010077" w:rsidP="00010077">
      <w:pPr>
        <w:spacing w:line="360" w:lineRule="auto"/>
        <w:jc w:val="both"/>
        <w:rPr>
          <w:rFonts w:ascii="Arial" w:hAnsi="Arial" w:cs="Arial"/>
          <w:lang w:val="en-US"/>
        </w:rPr>
      </w:pPr>
      <w:r>
        <w:rPr>
          <w:rFonts w:ascii="Arial" w:hAnsi="Arial" w:cs="Arial"/>
          <w:lang w:val="en-US"/>
        </w:rPr>
        <w:t>_______________________________________________________________</w:t>
      </w:r>
    </w:p>
    <w:p w14:paraId="101455F5" w14:textId="77777777" w:rsidR="00010077" w:rsidRPr="00AC04D5" w:rsidRDefault="00010077" w:rsidP="00010077">
      <w:pPr>
        <w:spacing w:line="360" w:lineRule="auto"/>
        <w:jc w:val="center"/>
        <w:rPr>
          <w:rFonts w:ascii="Arial" w:hAnsi="Arial" w:cs="Arial"/>
          <w:b/>
          <w:bCs/>
          <w:sz w:val="15"/>
          <w:szCs w:val="15"/>
          <w:lang w:val="en-US"/>
        </w:rPr>
      </w:pPr>
    </w:p>
    <w:p w14:paraId="77324927" w14:textId="77777777" w:rsidR="00010077" w:rsidRDefault="00010077" w:rsidP="00010077">
      <w:pPr>
        <w:spacing w:line="360" w:lineRule="auto"/>
        <w:jc w:val="center"/>
        <w:rPr>
          <w:rFonts w:ascii="Arial" w:hAnsi="Arial" w:cs="Arial"/>
          <w:b/>
          <w:bCs/>
          <w:lang w:val="en-US"/>
        </w:rPr>
      </w:pPr>
      <w:r>
        <w:rPr>
          <w:rFonts w:ascii="Arial" w:hAnsi="Arial" w:cs="Arial"/>
          <w:b/>
          <w:bCs/>
          <w:lang w:val="en-US"/>
        </w:rPr>
        <w:t>ORDER</w:t>
      </w:r>
    </w:p>
    <w:p w14:paraId="6C500209" w14:textId="77777777" w:rsidR="00F8468E" w:rsidRDefault="00F8468E" w:rsidP="00F8468E">
      <w:pPr>
        <w:spacing w:line="360" w:lineRule="auto"/>
        <w:jc w:val="both"/>
        <w:rPr>
          <w:rFonts w:ascii="Arial" w:hAnsi="Arial" w:cs="Arial"/>
          <w:lang w:val="en-US"/>
        </w:rPr>
      </w:pPr>
      <w:r>
        <w:rPr>
          <w:rFonts w:ascii="Arial" w:hAnsi="Arial" w:cs="Arial"/>
          <w:lang w:val="en-US"/>
        </w:rPr>
        <w:t>_______________________________________________________________</w:t>
      </w:r>
    </w:p>
    <w:p w14:paraId="5C8DF337" w14:textId="77777777" w:rsidR="004E5F07" w:rsidRDefault="004E5F07" w:rsidP="00FE7F68">
      <w:pPr>
        <w:spacing w:line="360" w:lineRule="auto"/>
        <w:jc w:val="both"/>
        <w:rPr>
          <w:rFonts w:ascii="Arial" w:hAnsi="Arial" w:cs="Arial"/>
          <w:lang w:val="en-US"/>
        </w:rPr>
      </w:pPr>
    </w:p>
    <w:p w14:paraId="676E785B" w14:textId="4DE2165A" w:rsidR="004E5F07" w:rsidRPr="00BC65BF" w:rsidRDefault="00BC65BF" w:rsidP="00BC65BF">
      <w:pPr>
        <w:spacing w:line="360" w:lineRule="auto"/>
        <w:jc w:val="both"/>
        <w:rPr>
          <w:rFonts w:ascii="Arial" w:hAnsi="Arial" w:cs="Arial"/>
          <w:lang w:val="en-US"/>
        </w:rPr>
      </w:pPr>
      <w:r>
        <w:rPr>
          <w:rFonts w:ascii="Arial" w:eastAsia="Calibri" w:hAnsi="Arial" w:cs="Arial"/>
          <w:lang w:val="en-US"/>
        </w:rPr>
        <w:t>1.</w:t>
      </w:r>
      <w:r>
        <w:rPr>
          <w:rFonts w:ascii="Arial" w:eastAsia="Calibri" w:hAnsi="Arial" w:cs="Arial"/>
          <w:lang w:val="en-US"/>
        </w:rPr>
        <w:tab/>
      </w:r>
      <w:r w:rsidR="0024411F" w:rsidRPr="00BC65BF">
        <w:rPr>
          <w:rFonts w:ascii="Arial" w:eastAsia="Calibri" w:hAnsi="Arial" w:cs="Arial"/>
          <w:bCs/>
        </w:rPr>
        <w:t xml:space="preserve">Part A of the application dated </w:t>
      </w:r>
      <w:r w:rsidR="00824439" w:rsidRPr="00BC65BF">
        <w:rPr>
          <w:rFonts w:ascii="Arial" w:eastAsia="Calibri" w:hAnsi="Arial" w:cs="Arial"/>
          <w:bCs/>
        </w:rPr>
        <w:t>1</w:t>
      </w:r>
      <w:r w:rsidR="0024411F" w:rsidRPr="00BC65BF">
        <w:rPr>
          <w:rFonts w:ascii="Arial" w:eastAsia="Calibri" w:hAnsi="Arial" w:cs="Arial"/>
          <w:bCs/>
        </w:rPr>
        <w:t>6 January 2024 is struck from the roll</w:t>
      </w:r>
      <w:r w:rsidR="004E5F07" w:rsidRPr="00BC65BF">
        <w:rPr>
          <w:rFonts w:ascii="Arial" w:hAnsi="Arial" w:cs="Arial"/>
          <w:lang w:val="en-US"/>
        </w:rPr>
        <w:t>.</w:t>
      </w:r>
    </w:p>
    <w:p w14:paraId="140C3B7D" w14:textId="77777777" w:rsidR="004E5F07" w:rsidRPr="004E5F07" w:rsidRDefault="004E5F07" w:rsidP="002E34B3">
      <w:pPr>
        <w:pStyle w:val="ListParagraph"/>
        <w:ind w:left="0"/>
        <w:rPr>
          <w:rFonts w:ascii="Arial" w:hAnsi="Arial" w:cs="Arial"/>
          <w:lang w:val="en-US"/>
        </w:rPr>
      </w:pPr>
    </w:p>
    <w:p w14:paraId="76134384" w14:textId="46C7EDF9" w:rsidR="004E5F07" w:rsidRPr="00BC65BF" w:rsidRDefault="00BC65BF" w:rsidP="00BC65BF">
      <w:pPr>
        <w:spacing w:line="360" w:lineRule="auto"/>
        <w:jc w:val="both"/>
        <w:rPr>
          <w:rFonts w:ascii="Arial" w:hAnsi="Arial" w:cs="Arial"/>
          <w:lang w:val="en-US"/>
        </w:rPr>
      </w:pPr>
      <w:r>
        <w:rPr>
          <w:rFonts w:ascii="Arial" w:eastAsia="Calibri" w:hAnsi="Arial" w:cs="Arial"/>
          <w:lang w:val="en-US"/>
        </w:rPr>
        <w:t>2.</w:t>
      </w:r>
      <w:r>
        <w:rPr>
          <w:rFonts w:ascii="Arial" w:eastAsia="Calibri" w:hAnsi="Arial" w:cs="Arial"/>
          <w:lang w:val="en-US"/>
        </w:rPr>
        <w:tab/>
      </w:r>
      <w:r w:rsidR="0024411F" w:rsidRPr="00BC65BF">
        <w:rPr>
          <w:rFonts w:ascii="Arial" w:eastAsia="Calibri" w:hAnsi="Arial" w:cs="Arial"/>
          <w:bCs/>
        </w:rPr>
        <w:t>There is no order as to costs</w:t>
      </w:r>
      <w:r w:rsidR="004E5F07" w:rsidRPr="00BC65BF">
        <w:rPr>
          <w:rFonts w:ascii="Arial" w:hAnsi="Arial" w:cs="Arial"/>
          <w:lang w:val="en-US"/>
        </w:rPr>
        <w:t>.</w:t>
      </w:r>
    </w:p>
    <w:p w14:paraId="35A98BA3" w14:textId="77777777" w:rsidR="004E5F07" w:rsidRPr="004E5F07" w:rsidRDefault="004E5F07" w:rsidP="002E34B3">
      <w:pPr>
        <w:pStyle w:val="ListParagraph"/>
        <w:ind w:left="0"/>
        <w:rPr>
          <w:rFonts w:ascii="Arial" w:hAnsi="Arial" w:cs="Arial"/>
          <w:lang w:val="en-US"/>
        </w:rPr>
      </w:pPr>
    </w:p>
    <w:p w14:paraId="1080BB99" w14:textId="0E01D179" w:rsidR="004E5F07" w:rsidRPr="00BC65BF" w:rsidRDefault="00BC65BF" w:rsidP="00BC65BF">
      <w:pPr>
        <w:spacing w:line="360" w:lineRule="auto"/>
        <w:jc w:val="both"/>
        <w:rPr>
          <w:rFonts w:ascii="Arial" w:hAnsi="Arial" w:cs="Arial"/>
          <w:lang w:val="en-US"/>
        </w:rPr>
      </w:pPr>
      <w:r>
        <w:rPr>
          <w:rFonts w:ascii="Arial" w:eastAsia="Calibri" w:hAnsi="Arial" w:cs="Arial"/>
          <w:lang w:val="en-US"/>
        </w:rPr>
        <w:t>3.</w:t>
      </w:r>
      <w:r>
        <w:rPr>
          <w:rFonts w:ascii="Arial" w:eastAsia="Calibri" w:hAnsi="Arial" w:cs="Arial"/>
          <w:lang w:val="en-US"/>
        </w:rPr>
        <w:tab/>
      </w:r>
      <w:r w:rsidR="0024411F" w:rsidRPr="00BC65BF">
        <w:rPr>
          <w:rFonts w:ascii="Arial" w:eastAsia="Calibri" w:hAnsi="Arial" w:cs="Arial"/>
          <w:bCs/>
        </w:rPr>
        <w:t xml:space="preserve">Part A of the application dated </w:t>
      </w:r>
      <w:r w:rsidR="00824439" w:rsidRPr="00BC65BF">
        <w:rPr>
          <w:rFonts w:ascii="Arial" w:eastAsia="Calibri" w:hAnsi="Arial" w:cs="Arial"/>
          <w:bCs/>
        </w:rPr>
        <w:t>1</w:t>
      </w:r>
      <w:r w:rsidR="0024411F" w:rsidRPr="00BC65BF">
        <w:rPr>
          <w:rFonts w:ascii="Arial" w:eastAsia="Calibri" w:hAnsi="Arial" w:cs="Arial"/>
          <w:bCs/>
        </w:rPr>
        <w:t>6 January 2024 is regarded as finalised and removed from the roll</w:t>
      </w:r>
      <w:r w:rsidR="004E5F07" w:rsidRPr="00BC65BF">
        <w:rPr>
          <w:rFonts w:ascii="Arial" w:hAnsi="Arial" w:cs="Arial"/>
          <w:lang w:val="en-US"/>
        </w:rPr>
        <w:t>.</w:t>
      </w:r>
    </w:p>
    <w:p w14:paraId="7FEB3F34" w14:textId="77777777" w:rsidR="00010077" w:rsidRDefault="00010077" w:rsidP="00010077">
      <w:pPr>
        <w:spacing w:line="360" w:lineRule="auto"/>
        <w:jc w:val="both"/>
        <w:rPr>
          <w:rFonts w:ascii="Arial" w:hAnsi="Arial" w:cs="Arial"/>
          <w:lang w:val="en-US"/>
        </w:rPr>
      </w:pPr>
      <w:r>
        <w:rPr>
          <w:rFonts w:ascii="Arial" w:hAnsi="Arial" w:cs="Arial"/>
          <w:lang w:val="en-US"/>
        </w:rPr>
        <w:t>_______________________________________________________________</w:t>
      </w:r>
    </w:p>
    <w:p w14:paraId="7EE4BD00" w14:textId="77777777" w:rsidR="00010077" w:rsidRPr="00AC04D5" w:rsidRDefault="00010077" w:rsidP="00010077">
      <w:pPr>
        <w:spacing w:line="360" w:lineRule="auto"/>
        <w:jc w:val="center"/>
        <w:rPr>
          <w:rFonts w:ascii="Arial" w:hAnsi="Arial" w:cs="Arial"/>
          <w:b/>
          <w:bCs/>
          <w:sz w:val="15"/>
          <w:szCs w:val="15"/>
          <w:lang w:val="en-US"/>
        </w:rPr>
      </w:pPr>
    </w:p>
    <w:p w14:paraId="2833A6CE" w14:textId="0DC0D3AA" w:rsidR="00010077" w:rsidRDefault="003E0A34" w:rsidP="00010077">
      <w:pPr>
        <w:spacing w:line="360" w:lineRule="auto"/>
        <w:jc w:val="center"/>
        <w:rPr>
          <w:rFonts w:ascii="Arial" w:hAnsi="Arial" w:cs="Arial"/>
          <w:b/>
          <w:bCs/>
          <w:lang w:val="en-US"/>
        </w:rPr>
      </w:pPr>
      <w:r>
        <w:rPr>
          <w:rFonts w:ascii="Arial" w:hAnsi="Arial" w:cs="Arial"/>
          <w:b/>
          <w:bCs/>
          <w:lang w:val="en-US"/>
        </w:rPr>
        <w:t>RULING</w:t>
      </w:r>
    </w:p>
    <w:p w14:paraId="25E33A09" w14:textId="77777777" w:rsidR="00F8468E" w:rsidRDefault="00F8468E" w:rsidP="00F8468E">
      <w:pPr>
        <w:spacing w:line="360" w:lineRule="auto"/>
        <w:jc w:val="both"/>
        <w:rPr>
          <w:rFonts w:ascii="Arial" w:hAnsi="Arial" w:cs="Arial"/>
          <w:lang w:val="en-US"/>
        </w:rPr>
      </w:pPr>
      <w:r>
        <w:rPr>
          <w:rFonts w:ascii="Arial" w:hAnsi="Arial" w:cs="Arial"/>
          <w:lang w:val="en-US"/>
        </w:rPr>
        <w:t>_______________________________________________________________</w:t>
      </w:r>
    </w:p>
    <w:p w14:paraId="5D9D3C12" w14:textId="77777777" w:rsidR="004E5F07" w:rsidRDefault="004E5F07" w:rsidP="004E5F07">
      <w:pPr>
        <w:pStyle w:val="ListParagraph"/>
        <w:spacing w:line="360" w:lineRule="auto"/>
        <w:ind w:left="0"/>
        <w:jc w:val="both"/>
        <w:rPr>
          <w:rFonts w:ascii="Arial" w:hAnsi="Arial" w:cs="Arial"/>
          <w:lang w:val="en-US"/>
        </w:rPr>
      </w:pPr>
    </w:p>
    <w:p w14:paraId="219A5CF9" w14:textId="2F61FFC0" w:rsidR="004E5F07" w:rsidRDefault="004E5F07" w:rsidP="004E5F07">
      <w:pPr>
        <w:pStyle w:val="ListParagraph"/>
        <w:spacing w:line="360" w:lineRule="auto"/>
        <w:ind w:left="0"/>
        <w:jc w:val="both"/>
        <w:rPr>
          <w:rFonts w:ascii="Arial" w:hAnsi="Arial" w:cs="Arial"/>
          <w:lang w:val="en-US"/>
        </w:rPr>
      </w:pPr>
      <w:r>
        <w:rPr>
          <w:rFonts w:ascii="Arial" w:hAnsi="Arial" w:cs="Arial"/>
          <w:lang w:val="en-US"/>
        </w:rPr>
        <w:t>DE JAGER AJ:</w:t>
      </w:r>
    </w:p>
    <w:p w14:paraId="1E63A9D2" w14:textId="77777777" w:rsidR="004E5F07" w:rsidRDefault="004E5F07" w:rsidP="004E5F07">
      <w:pPr>
        <w:pStyle w:val="ListParagraph"/>
        <w:spacing w:line="360" w:lineRule="auto"/>
        <w:ind w:left="0"/>
        <w:jc w:val="both"/>
        <w:rPr>
          <w:rFonts w:ascii="Arial" w:hAnsi="Arial" w:cs="Arial"/>
          <w:lang w:val="en-US"/>
        </w:rPr>
      </w:pPr>
    </w:p>
    <w:p w14:paraId="126B208C" w14:textId="4A886161" w:rsidR="004E5F07" w:rsidRDefault="00245F74" w:rsidP="004E5F07">
      <w:pPr>
        <w:pStyle w:val="ListParagraph"/>
        <w:spacing w:line="360" w:lineRule="auto"/>
        <w:ind w:left="0"/>
        <w:jc w:val="both"/>
        <w:rPr>
          <w:rFonts w:ascii="Arial" w:hAnsi="Arial" w:cs="Arial"/>
          <w:u w:val="single"/>
          <w:lang w:val="en-US"/>
        </w:rPr>
      </w:pPr>
      <w:r>
        <w:rPr>
          <w:rFonts w:ascii="Arial" w:hAnsi="Arial" w:cs="Arial"/>
          <w:u w:val="single"/>
          <w:lang w:val="en-US"/>
        </w:rPr>
        <w:t>Introduction</w:t>
      </w:r>
    </w:p>
    <w:p w14:paraId="2C6F0DEA" w14:textId="65AF0C86" w:rsidR="004E5F07" w:rsidRDefault="004E5F07" w:rsidP="004E5F07">
      <w:pPr>
        <w:pStyle w:val="ListParagraph"/>
        <w:spacing w:line="360" w:lineRule="auto"/>
        <w:ind w:left="0"/>
        <w:jc w:val="both"/>
        <w:rPr>
          <w:rFonts w:ascii="Arial" w:hAnsi="Arial" w:cs="Arial"/>
          <w:lang w:val="en-US"/>
        </w:rPr>
      </w:pPr>
    </w:p>
    <w:p w14:paraId="64DA06B2" w14:textId="10419175" w:rsidR="00A93126" w:rsidRPr="00BC65BF" w:rsidRDefault="00BC65BF" w:rsidP="00BC65BF">
      <w:pPr>
        <w:spacing w:line="360" w:lineRule="auto"/>
        <w:jc w:val="both"/>
        <w:rPr>
          <w:rFonts w:ascii="Arial" w:hAnsi="Arial" w:cs="Arial"/>
          <w:lang w:val="en-US"/>
        </w:rPr>
      </w:pPr>
      <w:r>
        <w:rPr>
          <w:rFonts w:ascii="Arial" w:hAnsi="Arial" w:cs="Arial"/>
          <w:highlight w:val="lightGray"/>
          <w:lang w:val="en-US"/>
        </w:rPr>
        <w:t>[1]</w:t>
      </w:r>
      <w:r>
        <w:rPr>
          <w:rFonts w:ascii="Arial" w:hAnsi="Arial" w:cs="Arial"/>
          <w:highlight w:val="lightGray"/>
          <w:lang w:val="en-US"/>
        </w:rPr>
        <w:tab/>
      </w:r>
      <w:r w:rsidR="00EE02D1" w:rsidRPr="00BC65BF">
        <w:rPr>
          <w:rFonts w:ascii="Arial" w:hAnsi="Arial" w:cs="Arial"/>
          <w:lang w:val="en-US"/>
        </w:rPr>
        <w:t xml:space="preserve">The </w:t>
      </w:r>
      <w:r w:rsidR="005C61A0" w:rsidRPr="00BC65BF">
        <w:rPr>
          <w:rFonts w:ascii="Arial" w:hAnsi="Arial" w:cs="Arial"/>
          <w:lang w:val="en-US"/>
        </w:rPr>
        <w:t>a</w:t>
      </w:r>
      <w:r w:rsidR="00EE02D1" w:rsidRPr="00BC65BF">
        <w:rPr>
          <w:rFonts w:ascii="Arial" w:hAnsi="Arial" w:cs="Arial"/>
          <w:lang w:val="en-US"/>
        </w:rPr>
        <w:t xml:space="preserve">pplicant and the </w:t>
      </w:r>
      <w:r w:rsidR="005C61A0" w:rsidRPr="00BC65BF">
        <w:rPr>
          <w:rFonts w:ascii="Arial" w:hAnsi="Arial" w:cs="Arial"/>
          <w:lang w:val="en-US"/>
        </w:rPr>
        <w:t>f</w:t>
      </w:r>
      <w:r w:rsidR="00EE02D1" w:rsidRPr="00BC65BF">
        <w:rPr>
          <w:rFonts w:ascii="Arial" w:hAnsi="Arial" w:cs="Arial"/>
          <w:lang w:val="en-US"/>
        </w:rPr>
        <w:t xml:space="preserve">ourth to </w:t>
      </w:r>
      <w:r w:rsidR="005C61A0" w:rsidRPr="00BC65BF">
        <w:rPr>
          <w:rFonts w:ascii="Arial" w:hAnsi="Arial" w:cs="Arial"/>
          <w:lang w:val="en-US"/>
        </w:rPr>
        <w:t>s</w:t>
      </w:r>
      <w:r w:rsidR="00EE02D1" w:rsidRPr="00BC65BF">
        <w:rPr>
          <w:rFonts w:ascii="Arial" w:hAnsi="Arial" w:cs="Arial"/>
          <w:lang w:val="en-US"/>
        </w:rPr>
        <w:t xml:space="preserve">eventeenth </w:t>
      </w:r>
      <w:r w:rsidR="005C61A0" w:rsidRPr="00BC65BF">
        <w:rPr>
          <w:rFonts w:ascii="Arial" w:hAnsi="Arial" w:cs="Arial"/>
          <w:lang w:val="en-US"/>
        </w:rPr>
        <w:t>r</w:t>
      </w:r>
      <w:r w:rsidR="00EE02D1" w:rsidRPr="00BC65BF">
        <w:rPr>
          <w:rFonts w:ascii="Arial" w:hAnsi="Arial" w:cs="Arial"/>
          <w:lang w:val="en-US"/>
        </w:rPr>
        <w:t>espondents were unsuccessful bidders in a project to construct the Naute-Keetmanshoop water pipeline</w:t>
      </w:r>
      <w:r w:rsidR="009B3D3B" w:rsidRPr="00BC65BF">
        <w:rPr>
          <w:rFonts w:ascii="Arial" w:hAnsi="Arial" w:cs="Arial"/>
          <w:lang w:val="en-US"/>
        </w:rPr>
        <w:t>.</w:t>
      </w:r>
      <w:r w:rsidR="00A93126" w:rsidRPr="00BC65BF">
        <w:rPr>
          <w:rFonts w:ascii="Arial" w:hAnsi="Arial" w:cs="Arial"/>
          <w:lang w:val="en-US"/>
        </w:rPr>
        <w:t xml:space="preserve"> </w:t>
      </w:r>
      <w:r w:rsidR="009B3D3B" w:rsidRPr="00BC65BF">
        <w:rPr>
          <w:rFonts w:ascii="Arial" w:hAnsi="Arial" w:cs="Arial"/>
          <w:lang w:val="en-US"/>
        </w:rPr>
        <w:t>JDN Civil Engineering CC JV New Era Investment (Pty) Ltd, who will be referred to as JDN, was the successful bidder.</w:t>
      </w:r>
      <w:r w:rsidR="00A93126" w:rsidRPr="00BC65BF">
        <w:rPr>
          <w:rFonts w:ascii="Arial" w:hAnsi="Arial" w:cs="Arial"/>
          <w:lang w:val="en-US"/>
        </w:rPr>
        <w:t xml:space="preserve"> </w:t>
      </w:r>
    </w:p>
    <w:p w14:paraId="1B3FD9D2" w14:textId="77777777" w:rsidR="00A93126" w:rsidRPr="004E5F07" w:rsidRDefault="00A93126" w:rsidP="00A93126">
      <w:pPr>
        <w:pStyle w:val="ListParagraph"/>
        <w:rPr>
          <w:rFonts w:ascii="Arial" w:hAnsi="Arial" w:cs="Arial"/>
          <w:lang w:val="en-US"/>
        </w:rPr>
      </w:pPr>
    </w:p>
    <w:p w14:paraId="1D28F835" w14:textId="0260A38C" w:rsidR="00824439" w:rsidRPr="00BC65BF" w:rsidRDefault="00BC65BF" w:rsidP="00BC65BF">
      <w:pPr>
        <w:spacing w:line="360" w:lineRule="auto"/>
        <w:jc w:val="both"/>
        <w:rPr>
          <w:rFonts w:ascii="Arial" w:hAnsi="Arial" w:cs="Arial"/>
          <w:lang w:val="en-US"/>
        </w:rPr>
      </w:pPr>
      <w:r>
        <w:rPr>
          <w:rFonts w:ascii="Arial" w:hAnsi="Arial" w:cs="Arial"/>
          <w:highlight w:val="lightGray"/>
          <w:lang w:val="en-US"/>
        </w:rPr>
        <w:t>[2]</w:t>
      </w:r>
      <w:r>
        <w:rPr>
          <w:rFonts w:ascii="Arial" w:hAnsi="Arial" w:cs="Arial"/>
          <w:highlight w:val="lightGray"/>
          <w:lang w:val="en-US"/>
        </w:rPr>
        <w:tab/>
      </w:r>
      <w:r w:rsidR="00A93126" w:rsidRPr="00BC65BF">
        <w:rPr>
          <w:rFonts w:ascii="Arial" w:hAnsi="Arial" w:cs="Arial"/>
          <w:lang w:val="en-US"/>
        </w:rPr>
        <w:t xml:space="preserve">The </w:t>
      </w:r>
      <w:r w:rsidR="005C61A0" w:rsidRPr="00BC65BF">
        <w:rPr>
          <w:rFonts w:ascii="Arial" w:hAnsi="Arial" w:cs="Arial"/>
          <w:lang w:val="en-US"/>
        </w:rPr>
        <w:t>a</w:t>
      </w:r>
      <w:r w:rsidR="00A93126" w:rsidRPr="00BC65BF">
        <w:rPr>
          <w:rFonts w:ascii="Arial" w:hAnsi="Arial" w:cs="Arial"/>
          <w:lang w:val="en-US"/>
        </w:rPr>
        <w:t>pplicant received the notice of award and executive summary contemplated in s 55(4) of the Public Procurement</w:t>
      </w:r>
      <w:r w:rsidR="002E34B3" w:rsidRPr="00BC65BF">
        <w:rPr>
          <w:rFonts w:ascii="Arial" w:hAnsi="Arial" w:cs="Arial"/>
          <w:lang w:val="en-US"/>
        </w:rPr>
        <w:t xml:space="preserve"> </w:t>
      </w:r>
      <w:r w:rsidR="00A93126" w:rsidRPr="00BC65BF">
        <w:rPr>
          <w:rFonts w:ascii="Arial" w:hAnsi="Arial" w:cs="Arial"/>
          <w:lang w:val="en-US"/>
        </w:rPr>
        <w:t>Act 15 of 2015</w:t>
      </w:r>
      <w:r w:rsidR="002E34B3" w:rsidRPr="00BC65BF">
        <w:rPr>
          <w:rFonts w:ascii="Arial" w:hAnsi="Arial" w:cs="Arial"/>
          <w:lang w:val="en-US"/>
        </w:rPr>
        <w:t xml:space="preserve"> (the Act)</w:t>
      </w:r>
      <w:r w:rsidR="00A93126" w:rsidRPr="00BC65BF">
        <w:rPr>
          <w:rFonts w:ascii="Arial" w:hAnsi="Arial" w:cs="Arial"/>
          <w:lang w:val="en-US"/>
        </w:rPr>
        <w:t xml:space="preserve"> on 23 October 2023.</w:t>
      </w:r>
      <w:r w:rsidR="00824439" w:rsidRPr="00BC65BF">
        <w:rPr>
          <w:rFonts w:ascii="Arial" w:hAnsi="Arial" w:cs="Arial"/>
          <w:lang w:val="en-US"/>
        </w:rPr>
        <w:t xml:space="preserve"> </w:t>
      </w:r>
      <w:r w:rsidR="00A93126" w:rsidRPr="00BC65BF">
        <w:rPr>
          <w:rFonts w:ascii="Arial" w:hAnsi="Arial" w:cs="Arial"/>
          <w:lang w:val="en-US"/>
        </w:rPr>
        <w:t xml:space="preserve">The </w:t>
      </w:r>
      <w:r w:rsidR="005C61A0" w:rsidRPr="00BC65BF">
        <w:rPr>
          <w:rFonts w:ascii="Arial" w:hAnsi="Arial" w:cs="Arial"/>
          <w:lang w:val="en-US"/>
        </w:rPr>
        <w:t>a</w:t>
      </w:r>
      <w:r w:rsidR="00A93126" w:rsidRPr="00BC65BF">
        <w:rPr>
          <w:rFonts w:ascii="Arial" w:hAnsi="Arial" w:cs="Arial"/>
          <w:lang w:val="en-US"/>
        </w:rPr>
        <w:t>pplicant was disqualified</w:t>
      </w:r>
      <w:r w:rsidR="00F76D1B" w:rsidRPr="00BC65BF">
        <w:rPr>
          <w:rFonts w:ascii="Arial" w:hAnsi="Arial" w:cs="Arial"/>
          <w:lang w:val="en-US"/>
        </w:rPr>
        <w:t>,</w:t>
      </w:r>
      <w:r w:rsidR="00A93126" w:rsidRPr="00BC65BF">
        <w:rPr>
          <w:rFonts w:ascii="Arial" w:hAnsi="Arial" w:cs="Arial"/>
          <w:lang w:val="en-US"/>
        </w:rPr>
        <w:t xml:space="preserve"> </w:t>
      </w:r>
      <w:r w:rsidR="00824439" w:rsidRPr="00BC65BF">
        <w:rPr>
          <w:rFonts w:ascii="Arial" w:hAnsi="Arial" w:cs="Arial"/>
          <w:lang w:val="en-US"/>
        </w:rPr>
        <w:t xml:space="preserve">and the </w:t>
      </w:r>
      <w:r w:rsidR="005C61A0" w:rsidRPr="00BC65BF">
        <w:rPr>
          <w:rFonts w:ascii="Arial" w:hAnsi="Arial" w:cs="Arial"/>
          <w:lang w:val="en-US"/>
        </w:rPr>
        <w:t>s</w:t>
      </w:r>
      <w:r w:rsidR="00824439" w:rsidRPr="00BC65BF">
        <w:rPr>
          <w:rFonts w:ascii="Arial" w:hAnsi="Arial" w:cs="Arial"/>
          <w:lang w:val="en-US"/>
        </w:rPr>
        <w:t xml:space="preserve">econd </w:t>
      </w:r>
      <w:r w:rsidR="005C61A0" w:rsidRPr="00BC65BF">
        <w:rPr>
          <w:rFonts w:ascii="Arial" w:hAnsi="Arial" w:cs="Arial"/>
          <w:lang w:val="en-US"/>
        </w:rPr>
        <w:t>r</w:t>
      </w:r>
      <w:r w:rsidR="00824439" w:rsidRPr="00BC65BF">
        <w:rPr>
          <w:rFonts w:ascii="Arial" w:hAnsi="Arial" w:cs="Arial"/>
          <w:lang w:val="en-US"/>
        </w:rPr>
        <w:t xml:space="preserve">espondent, the Chairperson of the Central Procurement Board, declared the </w:t>
      </w:r>
      <w:r w:rsidR="005C61A0" w:rsidRPr="00BC65BF">
        <w:rPr>
          <w:rFonts w:ascii="Arial" w:hAnsi="Arial" w:cs="Arial"/>
          <w:lang w:val="en-US"/>
        </w:rPr>
        <w:t>a</w:t>
      </w:r>
      <w:r w:rsidR="00824439" w:rsidRPr="00BC65BF">
        <w:rPr>
          <w:rFonts w:ascii="Arial" w:hAnsi="Arial" w:cs="Arial"/>
          <w:lang w:val="en-US"/>
        </w:rPr>
        <w:t>pplicant’s bid non-</w:t>
      </w:r>
      <w:r w:rsidR="00824439" w:rsidRPr="00BC65BF">
        <w:rPr>
          <w:rFonts w:ascii="Arial" w:hAnsi="Arial" w:cs="Arial"/>
          <w:lang w:val="en-US"/>
        </w:rPr>
        <w:lastRenderedPageBreak/>
        <w:t xml:space="preserve">responsive. </w:t>
      </w:r>
      <w:r w:rsidR="00F76D1B" w:rsidRPr="00BC65BF">
        <w:rPr>
          <w:rFonts w:ascii="Arial" w:hAnsi="Arial" w:cs="Arial"/>
          <w:lang w:val="en-US"/>
        </w:rPr>
        <w:t xml:space="preserve">On even date, the </w:t>
      </w:r>
      <w:r w:rsidR="005C61A0" w:rsidRPr="00BC65BF">
        <w:rPr>
          <w:rFonts w:ascii="Arial" w:hAnsi="Arial" w:cs="Arial"/>
          <w:lang w:val="en-US"/>
        </w:rPr>
        <w:t>a</w:t>
      </w:r>
      <w:r w:rsidR="00F76D1B" w:rsidRPr="00BC65BF">
        <w:rPr>
          <w:rFonts w:ascii="Arial" w:hAnsi="Arial" w:cs="Arial"/>
          <w:lang w:val="en-US"/>
        </w:rPr>
        <w:t>pplicant</w:t>
      </w:r>
      <w:r w:rsidR="00A93126" w:rsidRPr="00BC65BF">
        <w:rPr>
          <w:rFonts w:ascii="Arial" w:hAnsi="Arial" w:cs="Arial"/>
          <w:lang w:val="en-US"/>
        </w:rPr>
        <w:t xml:space="preserve"> filed a reconsideration application with the </w:t>
      </w:r>
      <w:r w:rsidR="005C61A0" w:rsidRPr="00BC65BF">
        <w:rPr>
          <w:rFonts w:ascii="Arial" w:hAnsi="Arial" w:cs="Arial"/>
          <w:lang w:val="en-US"/>
        </w:rPr>
        <w:t>s</w:t>
      </w:r>
      <w:r w:rsidR="00A93126" w:rsidRPr="00BC65BF">
        <w:rPr>
          <w:rFonts w:ascii="Arial" w:hAnsi="Arial" w:cs="Arial"/>
          <w:lang w:val="en-US"/>
        </w:rPr>
        <w:t xml:space="preserve">econd </w:t>
      </w:r>
      <w:r w:rsidR="005C61A0" w:rsidRPr="00BC65BF">
        <w:rPr>
          <w:rFonts w:ascii="Arial" w:hAnsi="Arial" w:cs="Arial"/>
          <w:lang w:val="en-US"/>
        </w:rPr>
        <w:t>r</w:t>
      </w:r>
      <w:r w:rsidR="00A93126" w:rsidRPr="00BC65BF">
        <w:rPr>
          <w:rFonts w:ascii="Arial" w:hAnsi="Arial" w:cs="Arial"/>
          <w:lang w:val="en-US"/>
        </w:rPr>
        <w:t>espondent in terms of s 55(4</w:t>
      </w:r>
      <w:r w:rsidR="007D2E6C" w:rsidRPr="00BC65BF">
        <w:rPr>
          <w:rFonts w:ascii="Arial" w:hAnsi="Arial" w:cs="Arial"/>
          <w:lang w:val="en-US"/>
        </w:rPr>
        <w:t>A</w:t>
      </w:r>
      <w:r w:rsidR="00A93126" w:rsidRPr="00BC65BF">
        <w:rPr>
          <w:rFonts w:ascii="Arial" w:hAnsi="Arial" w:cs="Arial"/>
          <w:lang w:val="en-US"/>
        </w:rPr>
        <w:t>) of the Act.</w:t>
      </w:r>
      <w:r w:rsidR="00824439" w:rsidRPr="00BC65BF">
        <w:rPr>
          <w:rFonts w:ascii="Arial" w:hAnsi="Arial" w:cs="Arial"/>
          <w:lang w:val="en-US"/>
        </w:rPr>
        <w:t xml:space="preserve"> T</w:t>
      </w:r>
      <w:r w:rsidR="00A93126" w:rsidRPr="00BC65BF">
        <w:rPr>
          <w:rFonts w:ascii="Arial" w:hAnsi="Arial" w:cs="Arial"/>
          <w:lang w:val="en-US"/>
        </w:rPr>
        <w:t xml:space="preserve">he </w:t>
      </w:r>
      <w:r w:rsidR="005C61A0" w:rsidRPr="00BC65BF">
        <w:rPr>
          <w:rFonts w:ascii="Arial" w:hAnsi="Arial" w:cs="Arial"/>
          <w:lang w:val="en-US"/>
        </w:rPr>
        <w:t>s</w:t>
      </w:r>
      <w:r w:rsidR="00A93126" w:rsidRPr="00BC65BF">
        <w:rPr>
          <w:rFonts w:ascii="Arial" w:hAnsi="Arial" w:cs="Arial"/>
          <w:lang w:val="en-US"/>
        </w:rPr>
        <w:t xml:space="preserve">econd </w:t>
      </w:r>
      <w:r w:rsidR="005C61A0" w:rsidRPr="00BC65BF">
        <w:rPr>
          <w:rFonts w:ascii="Arial" w:hAnsi="Arial" w:cs="Arial"/>
          <w:lang w:val="en-US"/>
        </w:rPr>
        <w:t>r</w:t>
      </w:r>
      <w:r w:rsidR="00A93126" w:rsidRPr="00BC65BF">
        <w:rPr>
          <w:rFonts w:ascii="Arial" w:hAnsi="Arial" w:cs="Arial"/>
          <w:lang w:val="en-US"/>
        </w:rPr>
        <w:t>espondent</w:t>
      </w:r>
      <w:r w:rsidR="00824439" w:rsidRPr="00BC65BF">
        <w:rPr>
          <w:rFonts w:ascii="Arial" w:hAnsi="Arial" w:cs="Arial"/>
          <w:lang w:val="en-US"/>
        </w:rPr>
        <w:t xml:space="preserve"> </w:t>
      </w:r>
      <w:r w:rsidR="00A93126" w:rsidRPr="00BC65BF">
        <w:rPr>
          <w:rFonts w:ascii="Arial" w:hAnsi="Arial" w:cs="Arial"/>
          <w:lang w:val="en-US"/>
        </w:rPr>
        <w:t>dismiss</w:t>
      </w:r>
      <w:r w:rsidR="00824439" w:rsidRPr="00BC65BF">
        <w:rPr>
          <w:rFonts w:ascii="Arial" w:hAnsi="Arial" w:cs="Arial"/>
          <w:lang w:val="en-US"/>
        </w:rPr>
        <w:t>ed</w:t>
      </w:r>
      <w:r w:rsidR="00A93126" w:rsidRPr="00BC65BF">
        <w:rPr>
          <w:rFonts w:ascii="Arial" w:hAnsi="Arial" w:cs="Arial"/>
          <w:lang w:val="en-US"/>
        </w:rPr>
        <w:t xml:space="preserve"> the reconsideration application</w:t>
      </w:r>
      <w:r w:rsidR="00824439" w:rsidRPr="00BC65BF">
        <w:rPr>
          <w:rFonts w:ascii="Arial" w:hAnsi="Arial" w:cs="Arial"/>
          <w:lang w:val="en-US"/>
        </w:rPr>
        <w:t xml:space="preserve"> on 21 November 2023</w:t>
      </w:r>
      <w:r w:rsidR="00A93126" w:rsidRPr="00BC65BF">
        <w:rPr>
          <w:rFonts w:ascii="Arial" w:hAnsi="Arial" w:cs="Arial"/>
          <w:lang w:val="en-US"/>
        </w:rPr>
        <w:t>.</w:t>
      </w:r>
    </w:p>
    <w:p w14:paraId="7912C819" w14:textId="77777777" w:rsidR="00BE7346" w:rsidRDefault="00BE7346" w:rsidP="00BE7346">
      <w:pPr>
        <w:pStyle w:val="ListParagraph"/>
        <w:rPr>
          <w:rFonts w:ascii="Arial" w:hAnsi="Arial" w:cs="Arial"/>
          <w:lang w:val="en-US"/>
        </w:rPr>
      </w:pPr>
    </w:p>
    <w:p w14:paraId="215DAB51" w14:textId="71EC000C" w:rsidR="00824439" w:rsidRPr="00BC65BF" w:rsidRDefault="00BC65BF" w:rsidP="00BC65BF">
      <w:pPr>
        <w:spacing w:line="360" w:lineRule="auto"/>
        <w:jc w:val="both"/>
        <w:rPr>
          <w:rFonts w:ascii="Arial" w:hAnsi="Arial" w:cs="Arial"/>
          <w:lang w:val="en-US"/>
        </w:rPr>
      </w:pPr>
      <w:r>
        <w:rPr>
          <w:rFonts w:ascii="Arial" w:hAnsi="Arial" w:cs="Arial"/>
          <w:highlight w:val="lightGray"/>
          <w:lang w:val="en-US"/>
        </w:rPr>
        <w:t>[3]</w:t>
      </w:r>
      <w:r>
        <w:rPr>
          <w:rFonts w:ascii="Arial" w:hAnsi="Arial" w:cs="Arial"/>
          <w:highlight w:val="lightGray"/>
          <w:lang w:val="en-US"/>
        </w:rPr>
        <w:tab/>
      </w:r>
      <w:r w:rsidR="00824439" w:rsidRPr="00BC65BF">
        <w:rPr>
          <w:rFonts w:ascii="Arial" w:hAnsi="Arial" w:cs="Arial"/>
          <w:lang w:val="en-US"/>
        </w:rPr>
        <w:t xml:space="preserve">The </w:t>
      </w:r>
      <w:r w:rsidR="005C61A0" w:rsidRPr="00BC65BF">
        <w:rPr>
          <w:rFonts w:ascii="Arial" w:hAnsi="Arial" w:cs="Arial"/>
          <w:lang w:val="en-US"/>
        </w:rPr>
        <w:t>a</w:t>
      </w:r>
      <w:r w:rsidR="00824439" w:rsidRPr="00BC65BF">
        <w:rPr>
          <w:rFonts w:ascii="Arial" w:hAnsi="Arial" w:cs="Arial"/>
          <w:lang w:val="en-US"/>
        </w:rPr>
        <w:t xml:space="preserve">pplicant proceeded to file a review application with the </w:t>
      </w:r>
      <w:r w:rsidR="005C61A0" w:rsidRPr="00BC65BF">
        <w:rPr>
          <w:rFonts w:ascii="Arial" w:hAnsi="Arial" w:cs="Arial"/>
          <w:lang w:val="en-US"/>
        </w:rPr>
        <w:t>f</w:t>
      </w:r>
      <w:r w:rsidR="00824439" w:rsidRPr="00BC65BF">
        <w:rPr>
          <w:rFonts w:ascii="Arial" w:hAnsi="Arial" w:cs="Arial"/>
          <w:lang w:val="en-US"/>
        </w:rPr>
        <w:t xml:space="preserve">irst </w:t>
      </w:r>
      <w:r w:rsidR="005C61A0" w:rsidRPr="00BC65BF">
        <w:rPr>
          <w:rFonts w:ascii="Arial" w:hAnsi="Arial" w:cs="Arial"/>
          <w:lang w:val="en-US"/>
        </w:rPr>
        <w:t>r</w:t>
      </w:r>
      <w:r w:rsidR="00824439" w:rsidRPr="00BC65BF">
        <w:rPr>
          <w:rFonts w:ascii="Arial" w:hAnsi="Arial" w:cs="Arial"/>
          <w:lang w:val="en-US"/>
        </w:rPr>
        <w:t xml:space="preserve">espondent, the Chairperson of the Review Panel, as contemplated in s 59(1) of the Act. </w:t>
      </w:r>
      <w:r w:rsidR="00F76D1B" w:rsidRPr="00BC65BF">
        <w:rPr>
          <w:rFonts w:ascii="Arial" w:hAnsi="Arial" w:cs="Arial"/>
          <w:lang w:val="en-US"/>
        </w:rPr>
        <w:t xml:space="preserve">In its order of 19 December 2023, the </w:t>
      </w:r>
      <w:r w:rsidR="005C61A0" w:rsidRPr="00BC65BF">
        <w:rPr>
          <w:rFonts w:ascii="Arial" w:hAnsi="Arial" w:cs="Arial"/>
          <w:lang w:val="en-US"/>
        </w:rPr>
        <w:t>f</w:t>
      </w:r>
      <w:r w:rsidR="00F76D1B" w:rsidRPr="00BC65BF">
        <w:rPr>
          <w:rFonts w:ascii="Arial" w:hAnsi="Arial" w:cs="Arial"/>
          <w:lang w:val="en-US"/>
        </w:rPr>
        <w:t xml:space="preserve">irst </w:t>
      </w:r>
      <w:r w:rsidR="005C61A0" w:rsidRPr="00BC65BF">
        <w:rPr>
          <w:rFonts w:ascii="Arial" w:hAnsi="Arial" w:cs="Arial"/>
          <w:lang w:val="en-US"/>
        </w:rPr>
        <w:t>r</w:t>
      </w:r>
      <w:r w:rsidR="00F76D1B" w:rsidRPr="00BC65BF">
        <w:rPr>
          <w:rFonts w:ascii="Arial" w:hAnsi="Arial" w:cs="Arial"/>
          <w:lang w:val="en-US"/>
        </w:rPr>
        <w:t>espondent</w:t>
      </w:r>
      <w:r w:rsidR="00BE7346" w:rsidRPr="00BC65BF">
        <w:rPr>
          <w:rFonts w:ascii="Arial" w:hAnsi="Arial" w:cs="Arial"/>
          <w:lang w:val="en-US"/>
        </w:rPr>
        <w:t xml:space="preserve"> dismissed the review application and confirmed the </w:t>
      </w:r>
      <w:r w:rsidR="005C61A0" w:rsidRPr="00BC65BF">
        <w:rPr>
          <w:rFonts w:ascii="Arial" w:hAnsi="Arial" w:cs="Arial"/>
          <w:lang w:val="en-US"/>
        </w:rPr>
        <w:t>s</w:t>
      </w:r>
      <w:r w:rsidR="00BE7346" w:rsidRPr="00BC65BF">
        <w:rPr>
          <w:rFonts w:ascii="Arial" w:hAnsi="Arial" w:cs="Arial"/>
          <w:lang w:val="en-US"/>
        </w:rPr>
        <w:t xml:space="preserve">econd </w:t>
      </w:r>
      <w:r w:rsidR="005C61A0" w:rsidRPr="00BC65BF">
        <w:rPr>
          <w:rFonts w:ascii="Arial" w:hAnsi="Arial" w:cs="Arial"/>
          <w:lang w:val="en-US"/>
        </w:rPr>
        <w:t>r</w:t>
      </w:r>
      <w:r w:rsidR="00BE7346" w:rsidRPr="00BC65BF">
        <w:rPr>
          <w:rFonts w:ascii="Arial" w:hAnsi="Arial" w:cs="Arial"/>
          <w:lang w:val="en-US"/>
        </w:rPr>
        <w:t>espondent’s decision</w:t>
      </w:r>
      <w:r w:rsidR="00824439" w:rsidRPr="00BC65BF">
        <w:rPr>
          <w:rFonts w:ascii="Arial" w:hAnsi="Arial" w:cs="Arial"/>
          <w:lang w:val="en-US"/>
        </w:rPr>
        <w:t xml:space="preserve">. The </w:t>
      </w:r>
      <w:r w:rsidR="005C61A0" w:rsidRPr="00BC65BF">
        <w:rPr>
          <w:rFonts w:ascii="Arial" w:hAnsi="Arial" w:cs="Arial"/>
          <w:lang w:val="en-US"/>
        </w:rPr>
        <w:t>a</w:t>
      </w:r>
      <w:r w:rsidR="00824439" w:rsidRPr="00BC65BF">
        <w:rPr>
          <w:rFonts w:ascii="Arial" w:hAnsi="Arial" w:cs="Arial"/>
          <w:lang w:val="en-US"/>
        </w:rPr>
        <w:t xml:space="preserve">pplicant exhausted its internal remedies and </w:t>
      </w:r>
      <w:r w:rsidR="00F76D1B" w:rsidRPr="00BC65BF">
        <w:rPr>
          <w:rFonts w:ascii="Arial" w:hAnsi="Arial" w:cs="Arial"/>
          <w:lang w:val="en-US"/>
        </w:rPr>
        <w:t xml:space="preserve">now </w:t>
      </w:r>
      <w:r w:rsidR="00824439" w:rsidRPr="00BC65BF">
        <w:rPr>
          <w:rFonts w:ascii="Arial" w:hAnsi="Arial" w:cs="Arial"/>
          <w:lang w:val="en-US"/>
        </w:rPr>
        <w:t xml:space="preserve">wishes to </w:t>
      </w:r>
      <w:r w:rsidR="00BF0AC9" w:rsidRPr="00BC65BF">
        <w:rPr>
          <w:rFonts w:ascii="Arial" w:hAnsi="Arial" w:cs="Arial"/>
          <w:lang w:val="en-US"/>
        </w:rPr>
        <w:t>review</w:t>
      </w:r>
      <w:r w:rsidR="00824439" w:rsidRPr="00BC65BF">
        <w:rPr>
          <w:rFonts w:ascii="Arial" w:hAnsi="Arial" w:cs="Arial"/>
          <w:lang w:val="en-US"/>
        </w:rPr>
        <w:t xml:space="preserve"> </w:t>
      </w:r>
      <w:r w:rsidR="00BF0AC9" w:rsidRPr="00BC65BF">
        <w:rPr>
          <w:rFonts w:ascii="Arial" w:hAnsi="Arial" w:cs="Arial"/>
          <w:lang w:val="en-US"/>
        </w:rPr>
        <w:t>th</w:t>
      </w:r>
      <w:r w:rsidR="00BE7346" w:rsidRPr="00BC65BF">
        <w:rPr>
          <w:rFonts w:ascii="Arial" w:hAnsi="Arial" w:cs="Arial"/>
          <w:lang w:val="en-US"/>
        </w:rPr>
        <w:t xml:space="preserve">e </w:t>
      </w:r>
      <w:r w:rsidR="005C61A0" w:rsidRPr="00BC65BF">
        <w:rPr>
          <w:rFonts w:ascii="Arial" w:hAnsi="Arial" w:cs="Arial"/>
          <w:lang w:val="en-US"/>
        </w:rPr>
        <w:t>f</w:t>
      </w:r>
      <w:r w:rsidR="00BE7346" w:rsidRPr="00BC65BF">
        <w:rPr>
          <w:rFonts w:ascii="Arial" w:hAnsi="Arial" w:cs="Arial"/>
          <w:lang w:val="en-US"/>
        </w:rPr>
        <w:t xml:space="preserve">irst </w:t>
      </w:r>
      <w:r w:rsidR="005C61A0" w:rsidRPr="00BC65BF">
        <w:rPr>
          <w:rFonts w:ascii="Arial" w:hAnsi="Arial" w:cs="Arial"/>
          <w:lang w:val="en-US"/>
        </w:rPr>
        <w:t>r</w:t>
      </w:r>
      <w:r w:rsidR="00BE7346" w:rsidRPr="00BC65BF">
        <w:rPr>
          <w:rFonts w:ascii="Arial" w:hAnsi="Arial" w:cs="Arial"/>
          <w:lang w:val="en-US"/>
        </w:rPr>
        <w:t>espondent’s</w:t>
      </w:r>
      <w:r w:rsidR="00F154A4" w:rsidRPr="00BC65BF">
        <w:rPr>
          <w:rFonts w:ascii="Arial" w:hAnsi="Arial" w:cs="Arial"/>
          <w:lang w:val="en-US"/>
        </w:rPr>
        <w:t xml:space="preserve"> decision to</w:t>
      </w:r>
      <w:r w:rsidR="00BF0AC9" w:rsidRPr="00BC65BF">
        <w:rPr>
          <w:rFonts w:ascii="Arial" w:hAnsi="Arial" w:cs="Arial"/>
          <w:lang w:val="en-US"/>
        </w:rPr>
        <w:t xml:space="preserve"> </w:t>
      </w:r>
      <w:r w:rsidR="00824439" w:rsidRPr="00BC65BF">
        <w:rPr>
          <w:rFonts w:ascii="Arial" w:hAnsi="Arial" w:cs="Arial"/>
          <w:lang w:val="en-US"/>
        </w:rPr>
        <w:t>dismis</w:t>
      </w:r>
      <w:r w:rsidR="00F154A4" w:rsidRPr="00BC65BF">
        <w:rPr>
          <w:rFonts w:ascii="Arial" w:hAnsi="Arial" w:cs="Arial"/>
          <w:lang w:val="en-US"/>
        </w:rPr>
        <w:t>s its review application</w:t>
      </w:r>
      <w:r w:rsidR="00824439" w:rsidRPr="00BC65BF">
        <w:rPr>
          <w:rFonts w:ascii="Arial" w:hAnsi="Arial" w:cs="Arial"/>
          <w:lang w:val="en-US"/>
        </w:rPr>
        <w:t>.</w:t>
      </w:r>
    </w:p>
    <w:p w14:paraId="2181F382" w14:textId="77777777" w:rsidR="00824439" w:rsidRPr="00824439" w:rsidRDefault="00824439" w:rsidP="00824439">
      <w:pPr>
        <w:pStyle w:val="ListParagraph"/>
        <w:rPr>
          <w:rFonts w:ascii="Arial" w:hAnsi="Arial" w:cs="Arial"/>
          <w:lang w:val="en-US"/>
        </w:rPr>
      </w:pPr>
    </w:p>
    <w:p w14:paraId="23A397B4" w14:textId="01F8276C" w:rsidR="00E63757" w:rsidRPr="00BC65BF" w:rsidRDefault="00BC65BF" w:rsidP="00BC65BF">
      <w:pPr>
        <w:spacing w:line="360" w:lineRule="auto"/>
        <w:jc w:val="both"/>
        <w:rPr>
          <w:rFonts w:ascii="Arial" w:hAnsi="Arial" w:cs="Arial"/>
          <w:lang w:val="en-US"/>
        </w:rPr>
      </w:pPr>
      <w:r>
        <w:rPr>
          <w:rFonts w:ascii="Arial" w:hAnsi="Arial" w:cs="Arial"/>
          <w:highlight w:val="lightGray"/>
          <w:lang w:val="en-US"/>
        </w:rPr>
        <w:t>[4]</w:t>
      </w:r>
      <w:r>
        <w:rPr>
          <w:rFonts w:ascii="Arial" w:hAnsi="Arial" w:cs="Arial"/>
          <w:highlight w:val="lightGray"/>
          <w:lang w:val="en-US"/>
        </w:rPr>
        <w:tab/>
      </w:r>
      <w:r w:rsidR="00A30916" w:rsidRPr="00BC65BF">
        <w:rPr>
          <w:rFonts w:ascii="Arial" w:hAnsi="Arial" w:cs="Arial"/>
          <w:lang w:val="en-US"/>
        </w:rPr>
        <w:t xml:space="preserve">The </w:t>
      </w:r>
      <w:r w:rsidR="005C61A0" w:rsidRPr="00BC65BF">
        <w:rPr>
          <w:rFonts w:ascii="Arial" w:hAnsi="Arial" w:cs="Arial"/>
          <w:lang w:val="en-US"/>
        </w:rPr>
        <w:t>a</w:t>
      </w:r>
      <w:r w:rsidR="00A30916" w:rsidRPr="00BC65BF">
        <w:rPr>
          <w:rFonts w:ascii="Arial" w:hAnsi="Arial" w:cs="Arial"/>
          <w:lang w:val="en-US"/>
        </w:rPr>
        <w:t xml:space="preserve">pplicant’s application </w:t>
      </w:r>
      <w:r w:rsidR="005C3E5B" w:rsidRPr="00BC65BF">
        <w:rPr>
          <w:rFonts w:ascii="Arial" w:hAnsi="Arial" w:cs="Arial"/>
          <w:lang w:val="en-US"/>
        </w:rPr>
        <w:t>to the court dated 16 January 2024</w:t>
      </w:r>
      <w:r w:rsidR="00BF0AC9" w:rsidRPr="00BC65BF">
        <w:rPr>
          <w:rFonts w:ascii="Arial" w:hAnsi="Arial" w:cs="Arial"/>
          <w:lang w:val="en-US"/>
        </w:rPr>
        <w:t xml:space="preserve"> </w:t>
      </w:r>
      <w:r w:rsidR="0041397C" w:rsidRPr="00BC65BF">
        <w:rPr>
          <w:rFonts w:ascii="Arial" w:hAnsi="Arial" w:cs="Arial"/>
          <w:lang w:val="en-US"/>
        </w:rPr>
        <w:t>consists of</w:t>
      </w:r>
      <w:r w:rsidR="00A30916" w:rsidRPr="00BC65BF">
        <w:rPr>
          <w:rFonts w:ascii="Arial" w:hAnsi="Arial" w:cs="Arial"/>
          <w:lang w:val="en-US"/>
        </w:rPr>
        <w:t xml:space="preserve"> two parts. Part A </w:t>
      </w:r>
      <w:r w:rsidR="00BE7346" w:rsidRPr="00BC65BF">
        <w:rPr>
          <w:rFonts w:ascii="Arial" w:hAnsi="Arial" w:cs="Arial"/>
          <w:lang w:val="en-US"/>
        </w:rPr>
        <w:t>is for</w:t>
      </w:r>
      <w:r w:rsidR="00A30916" w:rsidRPr="00BC65BF">
        <w:rPr>
          <w:rFonts w:ascii="Arial" w:hAnsi="Arial" w:cs="Arial"/>
          <w:lang w:val="en-US"/>
        </w:rPr>
        <w:t xml:space="preserve"> urgent interim relief</w:t>
      </w:r>
      <w:r w:rsidR="00F76D1B" w:rsidRPr="00BC65BF">
        <w:rPr>
          <w:rFonts w:ascii="Arial" w:hAnsi="Arial" w:cs="Arial"/>
          <w:lang w:val="en-US"/>
        </w:rPr>
        <w:t>,</w:t>
      </w:r>
      <w:r w:rsidR="00A30916" w:rsidRPr="00BC65BF">
        <w:rPr>
          <w:rFonts w:ascii="Arial" w:hAnsi="Arial" w:cs="Arial"/>
          <w:lang w:val="en-US"/>
        </w:rPr>
        <w:t xml:space="preserve"> and part B </w:t>
      </w:r>
      <w:r w:rsidR="00BE7346" w:rsidRPr="00BC65BF">
        <w:rPr>
          <w:rFonts w:ascii="Arial" w:hAnsi="Arial" w:cs="Arial"/>
          <w:lang w:val="en-US"/>
        </w:rPr>
        <w:t>is a</w:t>
      </w:r>
      <w:r w:rsidR="00A30916" w:rsidRPr="00BC65BF">
        <w:rPr>
          <w:rFonts w:ascii="Arial" w:hAnsi="Arial" w:cs="Arial"/>
          <w:lang w:val="en-US"/>
        </w:rPr>
        <w:t xml:space="preserve"> review application.</w:t>
      </w:r>
      <w:r w:rsidR="00824439" w:rsidRPr="00BC65BF">
        <w:rPr>
          <w:rFonts w:ascii="Arial" w:hAnsi="Arial" w:cs="Arial"/>
          <w:lang w:val="en-US"/>
        </w:rPr>
        <w:t xml:space="preserve"> </w:t>
      </w:r>
      <w:r w:rsidR="00A30916" w:rsidRPr="00BC65BF">
        <w:rPr>
          <w:rFonts w:ascii="Arial" w:hAnsi="Arial" w:cs="Arial"/>
          <w:lang w:val="en-US"/>
        </w:rPr>
        <w:t>Th</w:t>
      </w:r>
      <w:r w:rsidR="00824439" w:rsidRPr="00BC65BF">
        <w:rPr>
          <w:rFonts w:ascii="Arial" w:hAnsi="Arial" w:cs="Arial"/>
          <w:lang w:val="en-US"/>
        </w:rPr>
        <w:t>is</w:t>
      </w:r>
      <w:r w:rsidR="00A30916" w:rsidRPr="00BC65BF">
        <w:rPr>
          <w:rFonts w:ascii="Arial" w:hAnsi="Arial" w:cs="Arial"/>
          <w:lang w:val="en-US"/>
        </w:rPr>
        <w:t xml:space="preserve"> </w:t>
      </w:r>
      <w:r w:rsidR="00824439" w:rsidRPr="00BC65BF">
        <w:rPr>
          <w:rFonts w:ascii="Arial" w:hAnsi="Arial" w:cs="Arial"/>
          <w:lang w:val="en-US"/>
        </w:rPr>
        <w:t>ruling</w:t>
      </w:r>
      <w:r w:rsidR="00A30916" w:rsidRPr="00BC65BF">
        <w:rPr>
          <w:rFonts w:ascii="Arial" w:hAnsi="Arial" w:cs="Arial"/>
          <w:lang w:val="en-US"/>
        </w:rPr>
        <w:t xml:space="preserve"> and order are in respect of part A</w:t>
      </w:r>
      <w:r w:rsidR="002970F8" w:rsidRPr="00BC65BF">
        <w:rPr>
          <w:rFonts w:ascii="Arial" w:hAnsi="Arial" w:cs="Arial"/>
          <w:lang w:val="en-US"/>
        </w:rPr>
        <w:t xml:space="preserve"> of the application</w:t>
      </w:r>
      <w:r w:rsidR="00A30916" w:rsidRPr="00BC65BF">
        <w:rPr>
          <w:rFonts w:ascii="Arial" w:hAnsi="Arial" w:cs="Arial"/>
          <w:lang w:val="en-US"/>
        </w:rPr>
        <w:t>.</w:t>
      </w:r>
    </w:p>
    <w:p w14:paraId="55FFA7B6" w14:textId="77777777" w:rsidR="00E63757" w:rsidRPr="00E63757" w:rsidRDefault="00E63757" w:rsidP="00E63757">
      <w:pPr>
        <w:pStyle w:val="ListParagraph"/>
        <w:rPr>
          <w:rFonts w:ascii="Arial" w:eastAsia="Calibri" w:hAnsi="Arial" w:cs="Arial"/>
          <w:bCs/>
        </w:rPr>
      </w:pPr>
    </w:p>
    <w:p w14:paraId="31C91510" w14:textId="21C8654E" w:rsidR="00BF0AC9" w:rsidRPr="00BC65BF" w:rsidRDefault="00BC65BF" w:rsidP="00BC65BF">
      <w:pPr>
        <w:spacing w:line="360" w:lineRule="auto"/>
        <w:jc w:val="both"/>
        <w:rPr>
          <w:rFonts w:ascii="Arial" w:hAnsi="Arial" w:cs="Arial"/>
          <w:lang w:val="en-US"/>
        </w:rPr>
      </w:pPr>
      <w:r w:rsidRPr="005A7B04">
        <w:rPr>
          <w:rFonts w:ascii="Arial" w:hAnsi="Arial" w:cs="Arial"/>
          <w:highlight w:val="lightGray"/>
          <w:lang w:val="en-US"/>
        </w:rPr>
        <w:t>[5]</w:t>
      </w:r>
      <w:r w:rsidRPr="005A7B04">
        <w:rPr>
          <w:rFonts w:ascii="Arial" w:hAnsi="Arial" w:cs="Arial"/>
          <w:highlight w:val="lightGray"/>
          <w:lang w:val="en-US"/>
        </w:rPr>
        <w:tab/>
      </w:r>
      <w:r w:rsidR="002970F8" w:rsidRPr="00BC65BF">
        <w:rPr>
          <w:rFonts w:ascii="Arial" w:eastAsia="Calibri" w:hAnsi="Arial" w:cs="Arial"/>
          <w:bCs/>
        </w:rPr>
        <w:t>In part A of the application</w:t>
      </w:r>
      <w:r w:rsidR="00F76D1B" w:rsidRPr="00BC65BF">
        <w:rPr>
          <w:rFonts w:ascii="Arial" w:eastAsia="Calibri" w:hAnsi="Arial" w:cs="Arial"/>
          <w:bCs/>
        </w:rPr>
        <w:t>,</w:t>
      </w:r>
      <w:r w:rsidR="00E63757" w:rsidRPr="00BC65BF">
        <w:rPr>
          <w:rFonts w:ascii="Arial" w:eastAsia="Calibri" w:hAnsi="Arial" w:cs="Arial"/>
          <w:bCs/>
        </w:rPr>
        <w:t xml:space="preserve"> </w:t>
      </w:r>
      <w:r w:rsidR="002970F8" w:rsidRPr="00BC65BF">
        <w:rPr>
          <w:rFonts w:ascii="Arial" w:eastAsia="Calibri" w:hAnsi="Arial" w:cs="Arial"/>
          <w:bCs/>
        </w:rPr>
        <w:t>t</w:t>
      </w:r>
      <w:r w:rsidR="0075460E" w:rsidRPr="00BC65BF">
        <w:rPr>
          <w:rFonts w:ascii="Arial" w:eastAsia="Calibri" w:hAnsi="Arial" w:cs="Arial"/>
          <w:bCs/>
        </w:rPr>
        <w:t xml:space="preserve">he </w:t>
      </w:r>
      <w:r w:rsidR="005C61A0" w:rsidRPr="00BC65BF">
        <w:rPr>
          <w:rFonts w:ascii="Arial" w:eastAsia="Calibri" w:hAnsi="Arial" w:cs="Arial"/>
          <w:bCs/>
        </w:rPr>
        <w:t>a</w:t>
      </w:r>
      <w:r w:rsidR="0075460E" w:rsidRPr="00BC65BF">
        <w:rPr>
          <w:rFonts w:ascii="Arial" w:eastAsia="Calibri" w:hAnsi="Arial" w:cs="Arial"/>
          <w:bCs/>
        </w:rPr>
        <w:t xml:space="preserve">pplicant seeks </w:t>
      </w:r>
      <w:r w:rsidR="00BF0AC9" w:rsidRPr="00BC65BF">
        <w:rPr>
          <w:rFonts w:ascii="Arial" w:eastAsia="Calibri" w:hAnsi="Arial" w:cs="Arial"/>
          <w:bCs/>
        </w:rPr>
        <w:t>an order</w:t>
      </w:r>
      <w:r w:rsidR="005A7B04" w:rsidRPr="00BC65BF">
        <w:rPr>
          <w:rFonts w:ascii="Arial" w:eastAsia="Calibri" w:hAnsi="Arial" w:cs="Arial"/>
          <w:bCs/>
        </w:rPr>
        <w:t>:</w:t>
      </w:r>
    </w:p>
    <w:p w14:paraId="7D1D5CF0" w14:textId="77777777" w:rsidR="005A7B04" w:rsidRPr="005A7B04" w:rsidRDefault="005A7B04" w:rsidP="005A7B04">
      <w:pPr>
        <w:pStyle w:val="ListParagraph"/>
        <w:rPr>
          <w:rFonts w:ascii="Arial" w:hAnsi="Arial" w:cs="Arial"/>
          <w:lang w:val="en-US"/>
        </w:rPr>
      </w:pPr>
    </w:p>
    <w:p w14:paraId="755C9DC4" w14:textId="3E8C03BC" w:rsidR="005A7B04" w:rsidRPr="005A7B04" w:rsidRDefault="005A7B04" w:rsidP="003817D8">
      <w:pPr>
        <w:pStyle w:val="ListParagraph"/>
        <w:spacing w:line="360" w:lineRule="auto"/>
        <w:ind w:left="0" w:firstLine="720"/>
        <w:jc w:val="both"/>
        <w:rPr>
          <w:rFonts w:ascii="Arial" w:hAnsi="Arial" w:cs="Arial"/>
        </w:rPr>
      </w:pPr>
      <w:r>
        <w:rPr>
          <w:rFonts w:ascii="Arial" w:hAnsi="Arial" w:cs="Arial"/>
        </w:rPr>
        <w:t>‘</w:t>
      </w:r>
      <w:r w:rsidRPr="005A7B04">
        <w:rPr>
          <w:rFonts w:ascii="Arial" w:hAnsi="Arial" w:cs="Arial"/>
          <w:sz w:val="22"/>
          <w:szCs w:val="22"/>
        </w:rPr>
        <w:t>Condoning the Applicants non-compliance with the rules of this Honourable Court and hearing this application on an urgent basis as envisaged by rule 73 (3) of the High Court Rules.</w:t>
      </w:r>
      <w:r>
        <w:rPr>
          <w:rFonts w:ascii="Arial" w:hAnsi="Arial" w:cs="Arial"/>
        </w:rPr>
        <w:t>’</w:t>
      </w:r>
    </w:p>
    <w:p w14:paraId="0A39D604" w14:textId="77777777" w:rsidR="00BF0AC9" w:rsidRPr="00BF0AC9" w:rsidRDefault="00BF0AC9" w:rsidP="00BF0AC9">
      <w:pPr>
        <w:pStyle w:val="ListParagraph"/>
        <w:rPr>
          <w:rFonts w:ascii="Arial" w:eastAsia="Calibri" w:hAnsi="Arial" w:cs="Arial"/>
          <w:bCs/>
        </w:rPr>
      </w:pPr>
    </w:p>
    <w:p w14:paraId="323EB153" w14:textId="7E9D8B3D" w:rsidR="00E63757" w:rsidRDefault="005D1D90" w:rsidP="005A7B04">
      <w:pPr>
        <w:pStyle w:val="ListParagraph"/>
        <w:spacing w:line="360" w:lineRule="auto"/>
        <w:ind w:left="0"/>
        <w:jc w:val="both"/>
        <w:rPr>
          <w:rFonts w:ascii="Arial" w:hAnsi="Arial" w:cs="Arial"/>
          <w:lang w:val="en-US"/>
        </w:rPr>
      </w:pPr>
      <w:r w:rsidRPr="00E63757">
        <w:rPr>
          <w:rFonts w:ascii="Arial" w:eastAsia="Calibri" w:hAnsi="Arial" w:cs="Arial"/>
          <w:bCs/>
        </w:rPr>
        <w:t>and it further seeks</w:t>
      </w:r>
      <w:r w:rsidRPr="00E63757">
        <w:rPr>
          <w:rFonts w:ascii="Arial" w:hAnsi="Arial" w:cs="Arial"/>
          <w:lang w:val="en-US"/>
        </w:rPr>
        <w:t xml:space="preserve"> </w:t>
      </w:r>
      <w:r w:rsidR="0075460E" w:rsidRPr="00E63757">
        <w:rPr>
          <w:rFonts w:ascii="Arial" w:hAnsi="Arial" w:cs="Arial"/>
          <w:lang w:val="en-US"/>
        </w:rPr>
        <w:t>order</w:t>
      </w:r>
      <w:r w:rsidR="00A30916" w:rsidRPr="00E63757">
        <w:rPr>
          <w:rFonts w:ascii="Arial" w:hAnsi="Arial" w:cs="Arial"/>
          <w:lang w:val="en-US"/>
        </w:rPr>
        <w:t>s</w:t>
      </w:r>
      <w:r w:rsidR="002970F8" w:rsidRPr="00E63757">
        <w:rPr>
          <w:rFonts w:ascii="Arial" w:hAnsi="Arial" w:cs="Arial"/>
          <w:lang w:val="en-US"/>
        </w:rPr>
        <w:t xml:space="preserve">, operative with immediate effect, </w:t>
      </w:r>
      <w:r w:rsidR="00A30916" w:rsidRPr="00E63757">
        <w:rPr>
          <w:rFonts w:ascii="Arial" w:hAnsi="Arial" w:cs="Arial"/>
          <w:lang w:val="en-US"/>
        </w:rPr>
        <w:t xml:space="preserve">interdicting </w:t>
      </w:r>
      <w:r w:rsidR="001F0385">
        <w:rPr>
          <w:rFonts w:ascii="Arial" w:hAnsi="Arial" w:cs="Arial"/>
          <w:lang w:val="en-US"/>
        </w:rPr>
        <w:t>t</w:t>
      </w:r>
      <w:r w:rsidR="00A30916" w:rsidRPr="00E63757">
        <w:rPr>
          <w:rFonts w:ascii="Arial" w:hAnsi="Arial" w:cs="Arial"/>
          <w:lang w:val="en-US"/>
        </w:rPr>
        <w:t xml:space="preserve">he </w:t>
      </w:r>
      <w:r w:rsidR="005C61A0">
        <w:rPr>
          <w:rFonts w:ascii="Arial" w:hAnsi="Arial" w:cs="Arial"/>
          <w:lang w:val="en-US"/>
        </w:rPr>
        <w:t>s</w:t>
      </w:r>
      <w:r w:rsidR="00A30916" w:rsidRPr="00E63757">
        <w:rPr>
          <w:rFonts w:ascii="Arial" w:hAnsi="Arial" w:cs="Arial"/>
          <w:lang w:val="en-US"/>
        </w:rPr>
        <w:t xml:space="preserve">econd </w:t>
      </w:r>
      <w:r w:rsidR="005C61A0">
        <w:rPr>
          <w:rFonts w:ascii="Arial" w:hAnsi="Arial" w:cs="Arial"/>
          <w:lang w:val="en-US"/>
        </w:rPr>
        <w:t>r</w:t>
      </w:r>
      <w:r w:rsidR="00A30916" w:rsidRPr="00E63757">
        <w:rPr>
          <w:rFonts w:ascii="Arial" w:hAnsi="Arial" w:cs="Arial"/>
          <w:lang w:val="en-US"/>
        </w:rPr>
        <w:t xml:space="preserve">espondent from awarding the Naute-Keetmanshoop water pipeline </w:t>
      </w:r>
      <w:r w:rsidR="00BE7346">
        <w:rPr>
          <w:rFonts w:ascii="Arial" w:hAnsi="Arial" w:cs="Arial"/>
          <w:lang w:val="en-US"/>
        </w:rPr>
        <w:t>project</w:t>
      </w:r>
      <w:r w:rsidR="00A30916" w:rsidRPr="00E63757">
        <w:rPr>
          <w:rFonts w:ascii="Arial" w:hAnsi="Arial" w:cs="Arial"/>
          <w:lang w:val="en-US"/>
        </w:rPr>
        <w:t xml:space="preserve"> to </w:t>
      </w:r>
      <w:r w:rsidR="00A64A38">
        <w:rPr>
          <w:rFonts w:ascii="Arial" w:hAnsi="Arial" w:cs="Arial"/>
          <w:lang w:val="en-US"/>
        </w:rPr>
        <w:t>JDN</w:t>
      </w:r>
      <w:r w:rsidR="00A30916" w:rsidRPr="00E63757">
        <w:rPr>
          <w:rFonts w:ascii="Arial" w:hAnsi="Arial" w:cs="Arial"/>
          <w:lang w:val="en-US"/>
        </w:rPr>
        <w:t xml:space="preserve"> and</w:t>
      </w:r>
      <w:r w:rsidR="00E63757">
        <w:rPr>
          <w:rFonts w:ascii="Arial" w:hAnsi="Arial" w:cs="Arial"/>
          <w:lang w:val="en-US"/>
        </w:rPr>
        <w:t>,</w:t>
      </w:r>
      <w:r w:rsidR="002970F8" w:rsidRPr="00E63757">
        <w:rPr>
          <w:rFonts w:ascii="Arial" w:hAnsi="Arial" w:cs="Arial"/>
          <w:lang w:val="en-US"/>
        </w:rPr>
        <w:t xml:space="preserve"> pending the outcome of the review application, that </w:t>
      </w:r>
      <w:r w:rsidR="00A30916" w:rsidRPr="00E63757">
        <w:rPr>
          <w:rFonts w:ascii="Arial" w:hAnsi="Arial" w:cs="Arial"/>
          <w:lang w:val="en-US"/>
        </w:rPr>
        <w:t>the</w:t>
      </w:r>
      <w:r w:rsidR="002970F8" w:rsidRPr="00E63757">
        <w:rPr>
          <w:rFonts w:ascii="Arial" w:hAnsi="Arial" w:cs="Arial"/>
          <w:lang w:val="en-US"/>
        </w:rPr>
        <w:t>y</w:t>
      </w:r>
      <w:r w:rsidR="00A30916" w:rsidRPr="00E63757">
        <w:rPr>
          <w:rFonts w:ascii="Arial" w:hAnsi="Arial" w:cs="Arial"/>
          <w:lang w:val="en-US"/>
        </w:rPr>
        <w:t xml:space="preserve"> be interdicted from implementing or executing any procurement contract awarded by the </w:t>
      </w:r>
      <w:r w:rsidR="005C61A0">
        <w:rPr>
          <w:rFonts w:ascii="Arial" w:hAnsi="Arial" w:cs="Arial"/>
          <w:lang w:val="en-US"/>
        </w:rPr>
        <w:t>s</w:t>
      </w:r>
      <w:r w:rsidR="00A30916" w:rsidRPr="00E63757">
        <w:rPr>
          <w:rFonts w:ascii="Arial" w:hAnsi="Arial" w:cs="Arial"/>
          <w:lang w:val="en-US"/>
        </w:rPr>
        <w:t xml:space="preserve">econd </w:t>
      </w:r>
      <w:r w:rsidR="005C61A0">
        <w:rPr>
          <w:rFonts w:ascii="Arial" w:hAnsi="Arial" w:cs="Arial"/>
          <w:lang w:val="en-US"/>
        </w:rPr>
        <w:t>r</w:t>
      </w:r>
      <w:r w:rsidR="00A30916" w:rsidRPr="00E63757">
        <w:rPr>
          <w:rFonts w:ascii="Arial" w:hAnsi="Arial" w:cs="Arial"/>
          <w:lang w:val="en-US"/>
        </w:rPr>
        <w:t xml:space="preserve">espondent </w:t>
      </w:r>
      <w:r w:rsidR="00F154A4">
        <w:rPr>
          <w:rFonts w:ascii="Arial" w:hAnsi="Arial" w:cs="Arial"/>
          <w:lang w:val="en-US"/>
        </w:rPr>
        <w:t>for</w:t>
      </w:r>
      <w:r w:rsidR="00A30916" w:rsidRPr="00E63757">
        <w:rPr>
          <w:rFonts w:ascii="Arial" w:hAnsi="Arial" w:cs="Arial"/>
          <w:lang w:val="en-US"/>
        </w:rPr>
        <w:t xml:space="preserve"> the</w:t>
      </w:r>
      <w:r w:rsidR="001F0385">
        <w:rPr>
          <w:rFonts w:ascii="Arial" w:hAnsi="Arial" w:cs="Arial"/>
          <w:lang w:val="en-US"/>
        </w:rPr>
        <w:t xml:space="preserve"> project</w:t>
      </w:r>
      <w:r w:rsidR="00A30916" w:rsidRPr="00E63757">
        <w:rPr>
          <w:rFonts w:ascii="Arial" w:hAnsi="Arial" w:cs="Arial"/>
          <w:lang w:val="en-US"/>
        </w:rPr>
        <w:t>.</w:t>
      </w:r>
    </w:p>
    <w:p w14:paraId="2A259472" w14:textId="77777777" w:rsidR="00E63757" w:rsidRPr="00E63757" w:rsidRDefault="00E63757" w:rsidP="00E63757">
      <w:pPr>
        <w:pStyle w:val="ListParagraph"/>
        <w:rPr>
          <w:rFonts w:ascii="Arial" w:eastAsia="Calibri" w:hAnsi="Arial" w:cs="Arial"/>
          <w:bCs/>
        </w:rPr>
      </w:pPr>
    </w:p>
    <w:p w14:paraId="4B96F459" w14:textId="0BFF5AF8" w:rsidR="005C61A0" w:rsidRPr="00BC65BF" w:rsidRDefault="00BC65BF" w:rsidP="00BC65BF">
      <w:pPr>
        <w:spacing w:line="360" w:lineRule="auto"/>
        <w:jc w:val="both"/>
        <w:rPr>
          <w:rFonts w:ascii="Arial" w:hAnsi="Arial" w:cs="Arial"/>
          <w:lang w:val="en-US"/>
        </w:rPr>
      </w:pPr>
      <w:r>
        <w:rPr>
          <w:rFonts w:ascii="Arial" w:hAnsi="Arial" w:cs="Arial"/>
          <w:highlight w:val="lightGray"/>
          <w:lang w:val="en-US"/>
        </w:rPr>
        <w:t>[6]</w:t>
      </w:r>
      <w:r>
        <w:rPr>
          <w:rFonts w:ascii="Arial" w:hAnsi="Arial" w:cs="Arial"/>
          <w:highlight w:val="lightGray"/>
          <w:lang w:val="en-US"/>
        </w:rPr>
        <w:tab/>
      </w:r>
      <w:r w:rsidR="005D1D90" w:rsidRPr="00BC65BF">
        <w:rPr>
          <w:rFonts w:ascii="Arial" w:eastAsia="Calibri" w:hAnsi="Arial" w:cs="Arial"/>
          <w:bCs/>
        </w:rPr>
        <w:t xml:space="preserve">The </w:t>
      </w:r>
      <w:r w:rsidR="005C61A0" w:rsidRPr="00BC65BF">
        <w:rPr>
          <w:rFonts w:ascii="Arial" w:eastAsia="Calibri" w:hAnsi="Arial" w:cs="Arial"/>
          <w:bCs/>
        </w:rPr>
        <w:t>f</w:t>
      </w:r>
      <w:r w:rsidR="005D1D90" w:rsidRPr="00BC65BF">
        <w:rPr>
          <w:rFonts w:ascii="Arial" w:eastAsia="Calibri" w:hAnsi="Arial" w:cs="Arial"/>
          <w:bCs/>
        </w:rPr>
        <w:t xml:space="preserve">irst and </w:t>
      </w:r>
      <w:r w:rsidR="005C61A0" w:rsidRPr="00BC65BF">
        <w:rPr>
          <w:rFonts w:ascii="Arial" w:eastAsia="Calibri" w:hAnsi="Arial" w:cs="Arial"/>
          <w:bCs/>
        </w:rPr>
        <w:t>s</w:t>
      </w:r>
      <w:r w:rsidR="005D1D90" w:rsidRPr="00BC65BF">
        <w:rPr>
          <w:rFonts w:ascii="Arial" w:eastAsia="Calibri" w:hAnsi="Arial" w:cs="Arial"/>
          <w:bCs/>
        </w:rPr>
        <w:t xml:space="preserve">econd </w:t>
      </w:r>
      <w:r w:rsidR="005C61A0" w:rsidRPr="00BC65BF">
        <w:rPr>
          <w:rFonts w:ascii="Arial" w:eastAsia="Calibri" w:hAnsi="Arial" w:cs="Arial"/>
          <w:bCs/>
        </w:rPr>
        <w:t>r</w:t>
      </w:r>
      <w:r w:rsidR="005D1D90" w:rsidRPr="00BC65BF">
        <w:rPr>
          <w:rFonts w:ascii="Arial" w:eastAsia="Calibri" w:hAnsi="Arial" w:cs="Arial"/>
          <w:bCs/>
        </w:rPr>
        <w:t>espondents oppose</w:t>
      </w:r>
      <w:r w:rsidR="00F76D1B" w:rsidRPr="00BC65BF">
        <w:rPr>
          <w:rFonts w:ascii="Arial" w:eastAsia="Calibri" w:hAnsi="Arial" w:cs="Arial"/>
          <w:bCs/>
        </w:rPr>
        <w:t>d</w:t>
      </w:r>
      <w:r w:rsidR="005D1D90" w:rsidRPr="00BC65BF">
        <w:rPr>
          <w:rFonts w:ascii="Arial" w:eastAsia="Calibri" w:hAnsi="Arial" w:cs="Arial"/>
          <w:bCs/>
        </w:rPr>
        <w:t xml:space="preserve"> the application</w:t>
      </w:r>
      <w:r w:rsidR="00F76D1B" w:rsidRPr="00BC65BF">
        <w:rPr>
          <w:rFonts w:ascii="Arial" w:eastAsia="Calibri" w:hAnsi="Arial" w:cs="Arial"/>
          <w:bCs/>
        </w:rPr>
        <w:t>,</w:t>
      </w:r>
      <w:r w:rsidR="005D1D90" w:rsidRPr="00BC65BF">
        <w:rPr>
          <w:rFonts w:ascii="Arial" w:eastAsia="Calibri" w:hAnsi="Arial" w:cs="Arial"/>
          <w:bCs/>
        </w:rPr>
        <w:t xml:space="preserve"> but only the </w:t>
      </w:r>
      <w:r w:rsidR="005C61A0" w:rsidRPr="00BC65BF">
        <w:rPr>
          <w:rFonts w:ascii="Arial" w:eastAsia="Calibri" w:hAnsi="Arial" w:cs="Arial"/>
          <w:bCs/>
        </w:rPr>
        <w:t>s</w:t>
      </w:r>
      <w:r w:rsidR="005D1D90" w:rsidRPr="00BC65BF">
        <w:rPr>
          <w:rFonts w:ascii="Arial" w:eastAsia="Calibri" w:hAnsi="Arial" w:cs="Arial"/>
          <w:bCs/>
        </w:rPr>
        <w:t xml:space="preserve">econd </w:t>
      </w:r>
      <w:r w:rsidR="005C61A0" w:rsidRPr="00BC65BF">
        <w:rPr>
          <w:rFonts w:ascii="Arial" w:eastAsia="Calibri" w:hAnsi="Arial" w:cs="Arial"/>
          <w:bCs/>
        </w:rPr>
        <w:t>r</w:t>
      </w:r>
      <w:r w:rsidR="005D1D90" w:rsidRPr="00BC65BF">
        <w:rPr>
          <w:rFonts w:ascii="Arial" w:eastAsia="Calibri" w:hAnsi="Arial" w:cs="Arial"/>
          <w:bCs/>
        </w:rPr>
        <w:t xml:space="preserve">espondent delivered an answering affidavit to which the </w:t>
      </w:r>
      <w:r w:rsidR="005C61A0" w:rsidRPr="00BC65BF">
        <w:rPr>
          <w:rFonts w:ascii="Arial" w:eastAsia="Calibri" w:hAnsi="Arial" w:cs="Arial"/>
          <w:bCs/>
        </w:rPr>
        <w:t>a</w:t>
      </w:r>
      <w:r w:rsidR="005D1D90" w:rsidRPr="00BC65BF">
        <w:rPr>
          <w:rFonts w:ascii="Arial" w:eastAsia="Calibri" w:hAnsi="Arial" w:cs="Arial"/>
          <w:bCs/>
        </w:rPr>
        <w:t>pplicant replied</w:t>
      </w:r>
      <w:r w:rsidR="004E5F07" w:rsidRPr="00BC65BF">
        <w:rPr>
          <w:rFonts w:ascii="Arial" w:hAnsi="Arial" w:cs="Arial"/>
          <w:lang w:val="en-US"/>
        </w:rPr>
        <w:t>.</w:t>
      </w:r>
      <w:r w:rsidR="005A7B04" w:rsidRPr="00BC65BF">
        <w:rPr>
          <w:rFonts w:ascii="Arial" w:hAnsi="Arial" w:cs="Arial"/>
          <w:lang w:val="en-US"/>
        </w:rPr>
        <w:t xml:space="preserve"> </w:t>
      </w:r>
      <w:r w:rsidR="00E63757" w:rsidRPr="00BC65BF">
        <w:rPr>
          <w:rFonts w:ascii="Arial" w:hAnsi="Arial" w:cs="Arial"/>
          <w:lang w:val="en-US"/>
        </w:rPr>
        <w:t>Whereas t</w:t>
      </w:r>
      <w:r w:rsidR="003E0A34" w:rsidRPr="00BC65BF">
        <w:rPr>
          <w:rFonts w:ascii="Arial" w:hAnsi="Arial" w:cs="Arial"/>
          <w:lang w:val="en-US"/>
        </w:rPr>
        <w:t xml:space="preserve">he </w:t>
      </w:r>
      <w:r w:rsidR="005C61A0" w:rsidRPr="00BC65BF">
        <w:rPr>
          <w:rFonts w:ascii="Arial" w:hAnsi="Arial" w:cs="Arial"/>
          <w:lang w:val="en-US"/>
        </w:rPr>
        <w:t>s</w:t>
      </w:r>
      <w:r w:rsidR="007420C4" w:rsidRPr="00BC65BF">
        <w:rPr>
          <w:rFonts w:ascii="Arial" w:hAnsi="Arial" w:cs="Arial"/>
          <w:lang w:val="en-US"/>
        </w:rPr>
        <w:t xml:space="preserve">econd </w:t>
      </w:r>
      <w:r w:rsidR="005C61A0" w:rsidRPr="00BC65BF">
        <w:rPr>
          <w:rFonts w:ascii="Arial" w:hAnsi="Arial" w:cs="Arial"/>
          <w:lang w:val="en-US"/>
        </w:rPr>
        <w:t>r</w:t>
      </w:r>
      <w:r w:rsidR="007420C4" w:rsidRPr="00BC65BF">
        <w:rPr>
          <w:rFonts w:ascii="Arial" w:hAnsi="Arial" w:cs="Arial"/>
          <w:lang w:val="en-US"/>
        </w:rPr>
        <w:t>espondent</w:t>
      </w:r>
      <w:r w:rsidR="00ED4978" w:rsidRPr="00BC65BF">
        <w:rPr>
          <w:rFonts w:ascii="Arial" w:hAnsi="Arial" w:cs="Arial"/>
          <w:lang w:val="en-US"/>
        </w:rPr>
        <w:t>’s deponent</w:t>
      </w:r>
      <w:r w:rsidR="007420C4" w:rsidRPr="00BC65BF">
        <w:rPr>
          <w:rFonts w:ascii="Arial" w:hAnsi="Arial" w:cs="Arial"/>
          <w:lang w:val="en-US"/>
        </w:rPr>
        <w:t xml:space="preserve"> failed to allege that he has </w:t>
      </w:r>
      <w:r w:rsidR="005C3E5B" w:rsidRPr="00BC65BF">
        <w:rPr>
          <w:rFonts w:ascii="Arial" w:hAnsi="Arial" w:cs="Arial"/>
          <w:lang w:val="en-US"/>
        </w:rPr>
        <w:t xml:space="preserve">the </w:t>
      </w:r>
      <w:r w:rsidR="007420C4" w:rsidRPr="00BC65BF">
        <w:rPr>
          <w:rFonts w:ascii="Arial" w:hAnsi="Arial" w:cs="Arial"/>
          <w:lang w:val="en-US"/>
        </w:rPr>
        <w:t>authority to oppose the application</w:t>
      </w:r>
      <w:r w:rsidR="00E63757" w:rsidRPr="00BC65BF">
        <w:rPr>
          <w:rFonts w:ascii="Arial" w:hAnsi="Arial" w:cs="Arial"/>
          <w:lang w:val="en-US"/>
        </w:rPr>
        <w:t xml:space="preserve">, </w:t>
      </w:r>
      <w:r w:rsidR="007420C4" w:rsidRPr="00BC65BF">
        <w:rPr>
          <w:rFonts w:ascii="Arial" w:hAnsi="Arial" w:cs="Arial"/>
          <w:lang w:val="en-US"/>
        </w:rPr>
        <w:t xml:space="preserve">the </w:t>
      </w:r>
      <w:r w:rsidR="005C61A0" w:rsidRPr="00BC65BF">
        <w:rPr>
          <w:rFonts w:ascii="Arial" w:hAnsi="Arial" w:cs="Arial"/>
          <w:lang w:val="en-US"/>
        </w:rPr>
        <w:t>a</w:t>
      </w:r>
      <w:r w:rsidR="003E0A34" w:rsidRPr="00BC65BF">
        <w:rPr>
          <w:rFonts w:ascii="Arial" w:hAnsi="Arial" w:cs="Arial"/>
          <w:lang w:val="en-US"/>
        </w:rPr>
        <w:t>pplicant</w:t>
      </w:r>
      <w:r w:rsidR="00E63757" w:rsidRPr="00BC65BF">
        <w:rPr>
          <w:rFonts w:ascii="Arial" w:hAnsi="Arial" w:cs="Arial"/>
          <w:lang w:val="en-US"/>
        </w:rPr>
        <w:t xml:space="preserve"> </w:t>
      </w:r>
      <w:r w:rsidR="003E0A34" w:rsidRPr="00BC65BF">
        <w:rPr>
          <w:rFonts w:ascii="Arial" w:hAnsi="Arial" w:cs="Arial"/>
          <w:lang w:val="en-US"/>
        </w:rPr>
        <w:t>move</w:t>
      </w:r>
      <w:r w:rsidR="00E63757" w:rsidRPr="00BC65BF">
        <w:rPr>
          <w:rFonts w:ascii="Arial" w:hAnsi="Arial" w:cs="Arial"/>
          <w:lang w:val="en-US"/>
        </w:rPr>
        <w:t>d</w:t>
      </w:r>
      <w:r w:rsidR="003E0A34" w:rsidRPr="00BC65BF">
        <w:rPr>
          <w:rFonts w:ascii="Arial" w:hAnsi="Arial" w:cs="Arial"/>
          <w:lang w:val="en-US"/>
        </w:rPr>
        <w:t xml:space="preserve"> for an order that the answering affidavit be struck</w:t>
      </w:r>
      <w:r w:rsidR="00E63757" w:rsidRPr="00BC65BF">
        <w:rPr>
          <w:rFonts w:ascii="Arial" w:hAnsi="Arial" w:cs="Arial"/>
          <w:lang w:val="en-US"/>
        </w:rPr>
        <w:t xml:space="preserve"> out</w:t>
      </w:r>
      <w:r w:rsidR="003E0A34" w:rsidRPr="00BC65BF">
        <w:rPr>
          <w:rFonts w:ascii="Arial" w:hAnsi="Arial" w:cs="Arial"/>
          <w:lang w:val="en-US"/>
        </w:rPr>
        <w:t>.</w:t>
      </w:r>
    </w:p>
    <w:p w14:paraId="0C2A3408" w14:textId="77777777" w:rsidR="008716BC" w:rsidRPr="008716BC" w:rsidRDefault="008716BC" w:rsidP="008716BC">
      <w:pPr>
        <w:pStyle w:val="ListParagraph"/>
        <w:spacing w:line="360" w:lineRule="auto"/>
        <w:ind w:left="0"/>
        <w:jc w:val="both"/>
        <w:rPr>
          <w:rFonts w:ascii="Arial" w:hAnsi="Arial" w:cs="Arial"/>
          <w:lang w:val="en-US"/>
        </w:rPr>
      </w:pPr>
    </w:p>
    <w:p w14:paraId="7EA25C7D" w14:textId="77777777" w:rsidR="008716BC" w:rsidRDefault="008716BC" w:rsidP="002A3F34">
      <w:pPr>
        <w:pStyle w:val="ListParagraph"/>
        <w:spacing w:line="360" w:lineRule="auto"/>
        <w:ind w:left="0"/>
        <w:jc w:val="both"/>
        <w:rPr>
          <w:rFonts w:ascii="Arial" w:hAnsi="Arial" w:cs="Arial"/>
          <w:u w:val="single"/>
          <w:lang w:val="en-US"/>
        </w:rPr>
      </w:pPr>
    </w:p>
    <w:p w14:paraId="1A74A821" w14:textId="77777777" w:rsidR="008716BC" w:rsidRDefault="008716BC" w:rsidP="002A3F34">
      <w:pPr>
        <w:pStyle w:val="ListParagraph"/>
        <w:spacing w:line="360" w:lineRule="auto"/>
        <w:ind w:left="0"/>
        <w:jc w:val="both"/>
        <w:rPr>
          <w:rFonts w:ascii="Arial" w:hAnsi="Arial" w:cs="Arial"/>
          <w:u w:val="single"/>
          <w:lang w:val="en-US"/>
        </w:rPr>
      </w:pPr>
    </w:p>
    <w:p w14:paraId="4C0D26C2" w14:textId="77777777" w:rsidR="008716BC" w:rsidRDefault="008716BC" w:rsidP="002A3F34">
      <w:pPr>
        <w:pStyle w:val="ListParagraph"/>
        <w:spacing w:line="360" w:lineRule="auto"/>
        <w:ind w:left="0"/>
        <w:jc w:val="both"/>
        <w:rPr>
          <w:rFonts w:ascii="Arial" w:hAnsi="Arial" w:cs="Arial"/>
          <w:u w:val="single"/>
          <w:lang w:val="en-US"/>
        </w:rPr>
      </w:pPr>
    </w:p>
    <w:p w14:paraId="794AB5AB" w14:textId="0862A97F" w:rsidR="00E63757" w:rsidRPr="002A3F34" w:rsidRDefault="005C0708" w:rsidP="002A3F34">
      <w:pPr>
        <w:pStyle w:val="ListParagraph"/>
        <w:spacing w:line="360" w:lineRule="auto"/>
        <w:ind w:left="0"/>
        <w:jc w:val="both"/>
        <w:rPr>
          <w:rFonts w:ascii="Arial" w:hAnsi="Arial" w:cs="Arial"/>
          <w:lang w:val="en-US"/>
        </w:rPr>
      </w:pPr>
      <w:r w:rsidRPr="002A3F34">
        <w:rPr>
          <w:rFonts w:ascii="Arial" w:hAnsi="Arial" w:cs="Arial"/>
          <w:u w:val="single"/>
          <w:lang w:val="en-US"/>
        </w:rPr>
        <w:lastRenderedPageBreak/>
        <w:t xml:space="preserve">The </w:t>
      </w:r>
      <w:r w:rsidR="00E63757" w:rsidRPr="002A3F34">
        <w:rPr>
          <w:rFonts w:ascii="Arial" w:hAnsi="Arial" w:cs="Arial"/>
          <w:u w:val="single"/>
          <w:lang w:val="en-US"/>
        </w:rPr>
        <w:t xml:space="preserve">condonation and </w:t>
      </w:r>
      <w:r w:rsidR="00D90BB2" w:rsidRPr="002A3F34">
        <w:rPr>
          <w:rFonts w:ascii="Arial" w:hAnsi="Arial" w:cs="Arial"/>
          <w:u w:val="single"/>
          <w:lang w:val="en-US"/>
        </w:rPr>
        <w:t>urgent procedural</w:t>
      </w:r>
      <w:r w:rsidR="00E63757" w:rsidRPr="002A3F34">
        <w:rPr>
          <w:rFonts w:ascii="Arial" w:hAnsi="Arial" w:cs="Arial"/>
          <w:u w:val="single"/>
          <w:lang w:val="en-US"/>
        </w:rPr>
        <w:t xml:space="preserve"> </w:t>
      </w:r>
      <w:r w:rsidRPr="002A3F34">
        <w:rPr>
          <w:rFonts w:ascii="Arial" w:hAnsi="Arial" w:cs="Arial"/>
          <w:u w:val="single"/>
          <w:lang w:val="en-US"/>
        </w:rPr>
        <w:t>relief</w:t>
      </w:r>
    </w:p>
    <w:p w14:paraId="42285689" w14:textId="77777777" w:rsidR="00E63757" w:rsidRPr="00E63757" w:rsidRDefault="00E63757" w:rsidP="00E63757">
      <w:pPr>
        <w:pStyle w:val="ListParagraph"/>
        <w:rPr>
          <w:rFonts w:ascii="Arial" w:hAnsi="Arial" w:cs="Arial"/>
          <w:lang w:val="en-US"/>
        </w:rPr>
      </w:pPr>
    </w:p>
    <w:p w14:paraId="39A3E830" w14:textId="48EB710C" w:rsidR="00E63757" w:rsidRPr="00BC65BF" w:rsidRDefault="00BC65BF" w:rsidP="00BC65BF">
      <w:pPr>
        <w:spacing w:line="360" w:lineRule="auto"/>
        <w:jc w:val="both"/>
        <w:rPr>
          <w:rFonts w:ascii="Arial" w:hAnsi="Arial" w:cs="Arial"/>
          <w:lang w:val="en-US"/>
        </w:rPr>
      </w:pPr>
      <w:r>
        <w:rPr>
          <w:rFonts w:ascii="Arial" w:hAnsi="Arial" w:cs="Arial"/>
          <w:highlight w:val="lightGray"/>
          <w:lang w:val="en-US"/>
        </w:rPr>
        <w:t>[7]</w:t>
      </w:r>
      <w:r>
        <w:rPr>
          <w:rFonts w:ascii="Arial" w:hAnsi="Arial" w:cs="Arial"/>
          <w:highlight w:val="lightGray"/>
          <w:lang w:val="en-US"/>
        </w:rPr>
        <w:tab/>
      </w:r>
      <w:r w:rsidR="0041397C" w:rsidRPr="00BC65BF">
        <w:rPr>
          <w:rFonts w:ascii="Arial" w:hAnsi="Arial" w:cs="Arial"/>
          <w:lang w:val="en-US"/>
        </w:rPr>
        <w:t>Apart from its prayer that the matter be heard on an urgent basis,</w:t>
      </w:r>
      <w:r w:rsidR="005C0708" w:rsidRPr="00BC65BF">
        <w:rPr>
          <w:rFonts w:ascii="Arial" w:hAnsi="Arial" w:cs="Arial"/>
          <w:lang w:val="en-US"/>
        </w:rPr>
        <w:t xml:space="preserve"> </w:t>
      </w:r>
      <w:r w:rsidR="0041397C" w:rsidRPr="00BC65BF">
        <w:rPr>
          <w:rFonts w:ascii="Arial" w:hAnsi="Arial" w:cs="Arial"/>
          <w:lang w:val="en-US"/>
        </w:rPr>
        <w:t xml:space="preserve">the </w:t>
      </w:r>
      <w:r w:rsidR="005C61A0" w:rsidRPr="00BC65BF">
        <w:rPr>
          <w:rFonts w:ascii="Arial" w:hAnsi="Arial" w:cs="Arial"/>
          <w:lang w:val="en-US"/>
        </w:rPr>
        <w:t>a</w:t>
      </w:r>
      <w:r w:rsidR="0041397C" w:rsidRPr="00BC65BF">
        <w:rPr>
          <w:rFonts w:ascii="Arial" w:hAnsi="Arial" w:cs="Arial"/>
          <w:lang w:val="en-US"/>
        </w:rPr>
        <w:t xml:space="preserve">pplicant seeks condonation for its non-compliance with the High Court </w:t>
      </w:r>
      <w:r w:rsidR="00E63757" w:rsidRPr="00BC65BF">
        <w:rPr>
          <w:rFonts w:ascii="Arial" w:hAnsi="Arial" w:cs="Arial"/>
          <w:lang w:val="en-US"/>
        </w:rPr>
        <w:t>Rules,</w:t>
      </w:r>
      <w:r w:rsidR="0041397C" w:rsidRPr="00BC65BF">
        <w:rPr>
          <w:rFonts w:ascii="Arial" w:hAnsi="Arial" w:cs="Arial"/>
          <w:lang w:val="en-US"/>
        </w:rPr>
        <w:t xml:space="preserve"> but it does not specify</w:t>
      </w:r>
      <w:r w:rsidR="00ED4978" w:rsidRPr="00BC65BF">
        <w:rPr>
          <w:rFonts w:ascii="Arial" w:hAnsi="Arial" w:cs="Arial"/>
          <w:lang w:val="en-US"/>
        </w:rPr>
        <w:t xml:space="preserve"> the</w:t>
      </w:r>
      <w:r w:rsidR="0041397C" w:rsidRPr="00BC65BF">
        <w:rPr>
          <w:rFonts w:ascii="Arial" w:hAnsi="Arial" w:cs="Arial"/>
          <w:lang w:val="en-US"/>
        </w:rPr>
        <w:t xml:space="preserve"> non-compliance</w:t>
      </w:r>
      <w:r w:rsidR="00ED4978" w:rsidRPr="00BC65BF">
        <w:rPr>
          <w:rFonts w:ascii="Arial" w:hAnsi="Arial" w:cs="Arial"/>
          <w:lang w:val="en-US"/>
        </w:rPr>
        <w:t xml:space="preserve"> </w:t>
      </w:r>
      <w:r w:rsidR="0041397C" w:rsidRPr="00BC65BF">
        <w:rPr>
          <w:rFonts w:ascii="Arial" w:hAnsi="Arial" w:cs="Arial"/>
          <w:lang w:val="en-US"/>
        </w:rPr>
        <w:t>it wants to be excused from.</w:t>
      </w:r>
      <w:r w:rsidR="00E63757" w:rsidRPr="00BC65BF">
        <w:rPr>
          <w:rFonts w:ascii="Arial" w:hAnsi="Arial" w:cs="Arial"/>
          <w:lang w:val="en-US"/>
        </w:rPr>
        <w:t xml:space="preserve"> </w:t>
      </w:r>
      <w:r w:rsidR="0041397C" w:rsidRPr="00BC65BF">
        <w:rPr>
          <w:rFonts w:ascii="Arial" w:hAnsi="Arial" w:cs="Arial"/>
          <w:lang w:val="en-US"/>
        </w:rPr>
        <w:t>In applications of this nature</w:t>
      </w:r>
      <w:r w:rsidR="005C3E5B" w:rsidRPr="00BC65BF">
        <w:rPr>
          <w:rFonts w:ascii="Arial" w:hAnsi="Arial" w:cs="Arial"/>
          <w:lang w:val="en-US"/>
        </w:rPr>
        <w:t>,</w:t>
      </w:r>
      <w:r w:rsidR="0041397C" w:rsidRPr="00BC65BF">
        <w:rPr>
          <w:rFonts w:ascii="Arial" w:hAnsi="Arial" w:cs="Arial"/>
          <w:lang w:val="en-US"/>
        </w:rPr>
        <w:t xml:space="preserve"> </w:t>
      </w:r>
      <w:r w:rsidR="005A7B04" w:rsidRPr="00BC65BF">
        <w:rPr>
          <w:rFonts w:ascii="Arial" w:hAnsi="Arial" w:cs="Arial"/>
          <w:lang w:val="en-US"/>
        </w:rPr>
        <w:t>a party usually prays</w:t>
      </w:r>
      <w:r w:rsidR="0041397C" w:rsidRPr="00BC65BF">
        <w:rPr>
          <w:rFonts w:ascii="Arial" w:hAnsi="Arial" w:cs="Arial"/>
          <w:lang w:val="en-US"/>
        </w:rPr>
        <w:t xml:space="preserve"> that the forms </w:t>
      </w:r>
      <w:r w:rsidR="000A6383" w:rsidRPr="00BC65BF">
        <w:rPr>
          <w:rFonts w:ascii="Arial" w:hAnsi="Arial" w:cs="Arial"/>
          <w:lang w:val="en-US"/>
        </w:rPr>
        <w:t>and service provided in the rules be dispensed</w:t>
      </w:r>
      <w:r w:rsidR="00E63757" w:rsidRPr="00BC65BF">
        <w:rPr>
          <w:rFonts w:ascii="Arial" w:hAnsi="Arial" w:cs="Arial"/>
          <w:lang w:val="en-US"/>
        </w:rPr>
        <w:t xml:space="preserve"> with</w:t>
      </w:r>
      <w:r w:rsidR="000A6383" w:rsidRPr="00BC65BF">
        <w:rPr>
          <w:rFonts w:ascii="Arial" w:hAnsi="Arial" w:cs="Arial"/>
          <w:lang w:val="en-US"/>
        </w:rPr>
        <w:t xml:space="preserve">. The </w:t>
      </w:r>
      <w:r w:rsidR="005C61A0" w:rsidRPr="00BC65BF">
        <w:rPr>
          <w:rFonts w:ascii="Arial" w:hAnsi="Arial" w:cs="Arial"/>
          <w:lang w:val="en-US"/>
        </w:rPr>
        <w:t>a</w:t>
      </w:r>
      <w:r w:rsidR="000A6383" w:rsidRPr="00BC65BF">
        <w:rPr>
          <w:rFonts w:ascii="Arial" w:hAnsi="Arial" w:cs="Arial"/>
          <w:lang w:val="en-US"/>
        </w:rPr>
        <w:t>pplicant does not ask for that in its notice of motion.</w:t>
      </w:r>
    </w:p>
    <w:p w14:paraId="600F573F" w14:textId="77777777" w:rsidR="00E63757" w:rsidRPr="00E63757" w:rsidRDefault="00E63757" w:rsidP="00E63757">
      <w:pPr>
        <w:pStyle w:val="ListParagraph"/>
        <w:rPr>
          <w:rFonts w:ascii="Arial" w:hAnsi="Arial" w:cs="Arial"/>
          <w:lang w:val="en-US"/>
        </w:rPr>
      </w:pPr>
    </w:p>
    <w:p w14:paraId="21E4CC24" w14:textId="4CD8DB24" w:rsidR="000A6383" w:rsidRPr="00BC65BF" w:rsidRDefault="00BC65BF" w:rsidP="00BC65BF">
      <w:pPr>
        <w:spacing w:line="360" w:lineRule="auto"/>
        <w:jc w:val="both"/>
        <w:rPr>
          <w:rFonts w:ascii="Arial" w:hAnsi="Arial" w:cs="Arial"/>
          <w:lang w:val="en-US"/>
        </w:rPr>
      </w:pPr>
      <w:r w:rsidRPr="00E63757">
        <w:rPr>
          <w:rFonts w:ascii="Arial" w:hAnsi="Arial" w:cs="Arial"/>
          <w:highlight w:val="lightGray"/>
          <w:lang w:val="en-US"/>
        </w:rPr>
        <w:t>[8]</w:t>
      </w:r>
      <w:r w:rsidRPr="00E63757">
        <w:rPr>
          <w:rFonts w:ascii="Arial" w:hAnsi="Arial" w:cs="Arial"/>
          <w:highlight w:val="lightGray"/>
          <w:lang w:val="en-US"/>
        </w:rPr>
        <w:tab/>
      </w:r>
      <w:r w:rsidR="008E2325" w:rsidRPr="00BC65BF">
        <w:rPr>
          <w:rFonts w:ascii="Arial" w:hAnsi="Arial" w:cs="Arial"/>
          <w:lang w:val="en-US"/>
        </w:rPr>
        <w:t>For the reasons set out</w:t>
      </w:r>
      <w:r w:rsidR="000935D8" w:rsidRPr="00BC65BF">
        <w:rPr>
          <w:rFonts w:ascii="Arial" w:hAnsi="Arial" w:cs="Arial"/>
          <w:lang w:val="en-US"/>
        </w:rPr>
        <w:t xml:space="preserve"> below, t</w:t>
      </w:r>
      <w:r w:rsidR="00E63757" w:rsidRPr="00BC65BF">
        <w:rPr>
          <w:rFonts w:ascii="Arial" w:hAnsi="Arial" w:cs="Arial"/>
          <w:lang w:val="en-US"/>
        </w:rPr>
        <w:t xml:space="preserve">he </w:t>
      </w:r>
      <w:r w:rsidR="005C61A0" w:rsidRPr="00BC65BF">
        <w:rPr>
          <w:rFonts w:ascii="Arial" w:hAnsi="Arial" w:cs="Arial"/>
          <w:lang w:val="en-US"/>
        </w:rPr>
        <w:t>a</w:t>
      </w:r>
      <w:r w:rsidR="00E63757" w:rsidRPr="00BC65BF">
        <w:rPr>
          <w:rFonts w:ascii="Arial" w:hAnsi="Arial" w:cs="Arial"/>
          <w:lang w:val="en-US"/>
        </w:rPr>
        <w:t>pplicant</w:t>
      </w:r>
      <w:r w:rsidR="000935D8" w:rsidRPr="00BC65BF">
        <w:rPr>
          <w:rFonts w:ascii="Arial" w:hAnsi="Arial" w:cs="Arial"/>
          <w:lang w:val="en-US"/>
        </w:rPr>
        <w:t xml:space="preserve"> failed to adhere to the demand set by </w:t>
      </w:r>
      <w:r w:rsidR="000A6383" w:rsidRPr="00BC65BF">
        <w:rPr>
          <w:rFonts w:ascii="Arial" w:hAnsi="Arial" w:cs="Arial"/>
          <w:lang w:val="en-US"/>
        </w:rPr>
        <w:t xml:space="preserve">High Court </w:t>
      </w:r>
      <w:r w:rsidR="009F78C6" w:rsidRPr="00BC65BF">
        <w:rPr>
          <w:rFonts w:ascii="Arial" w:hAnsi="Arial" w:cs="Arial"/>
          <w:lang w:val="en-US"/>
        </w:rPr>
        <w:t>r</w:t>
      </w:r>
      <w:r w:rsidR="000A6383" w:rsidRPr="00BC65BF">
        <w:rPr>
          <w:rFonts w:ascii="Arial" w:hAnsi="Arial" w:cs="Arial"/>
          <w:lang w:val="en-US"/>
        </w:rPr>
        <w:t xml:space="preserve"> 73(3)</w:t>
      </w:r>
      <w:r w:rsidR="00F76D1B" w:rsidRPr="00BC65BF">
        <w:rPr>
          <w:rFonts w:ascii="Arial" w:hAnsi="Arial" w:cs="Arial"/>
          <w:lang w:val="en-US"/>
        </w:rPr>
        <w:t>,</w:t>
      </w:r>
      <w:r w:rsidR="00E63757" w:rsidRPr="00BC65BF">
        <w:rPr>
          <w:rFonts w:ascii="Arial" w:hAnsi="Arial" w:cs="Arial"/>
          <w:lang w:val="en-US"/>
        </w:rPr>
        <w:t xml:space="preserve"> which </w:t>
      </w:r>
      <w:r w:rsidR="000A6383" w:rsidRPr="00BC65BF">
        <w:rPr>
          <w:rFonts w:ascii="Arial" w:hAnsi="Arial" w:cs="Arial"/>
          <w:lang w:val="en-US"/>
        </w:rPr>
        <w:t>state</w:t>
      </w:r>
      <w:r w:rsidR="000935D8" w:rsidRPr="00BC65BF">
        <w:rPr>
          <w:rFonts w:ascii="Arial" w:hAnsi="Arial" w:cs="Arial"/>
          <w:lang w:val="en-US"/>
        </w:rPr>
        <w:t>s</w:t>
      </w:r>
      <w:r w:rsidR="000A6383" w:rsidRPr="00BC65BF">
        <w:rPr>
          <w:rFonts w:ascii="Arial" w:hAnsi="Arial" w:cs="Arial"/>
          <w:lang w:val="en-US"/>
        </w:rPr>
        <w:t xml:space="preserve"> that:</w:t>
      </w:r>
    </w:p>
    <w:p w14:paraId="61784423" w14:textId="77777777" w:rsidR="000A6383" w:rsidRPr="000A6383" w:rsidRDefault="000A6383" w:rsidP="000A6383">
      <w:pPr>
        <w:pStyle w:val="ListParagraph"/>
        <w:rPr>
          <w:rFonts w:ascii="Arial" w:hAnsi="Arial" w:cs="Arial"/>
          <w:lang w:val="en-US"/>
        </w:rPr>
      </w:pPr>
    </w:p>
    <w:p w14:paraId="48C47654" w14:textId="4B5C3535" w:rsidR="000A6383" w:rsidRDefault="000A6383" w:rsidP="003817D8">
      <w:pPr>
        <w:pStyle w:val="ListParagraph"/>
        <w:spacing w:line="360" w:lineRule="auto"/>
        <w:ind w:left="0" w:firstLine="720"/>
        <w:jc w:val="both"/>
        <w:rPr>
          <w:rFonts w:ascii="Arial" w:hAnsi="Arial" w:cs="Arial"/>
          <w:lang w:val="en-US"/>
        </w:rPr>
      </w:pPr>
      <w:r>
        <w:rPr>
          <w:rFonts w:ascii="Arial" w:hAnsi="Arial" w:cs="Arial"/>
          <w:lang w:val="en-US"/>
        </w:rPr>
        <w:t>‘</w:t>
      </w:r>
      <w:r w:rsidRPr="00DB1738">
        <w:rPr>
          <w:rFonts w:ascii="Arial" w:hAnsi="Arial" w:cs="Arial"/>
          <w:sz w:val="22"/>
          <w:szCs w:val="22"/>
          <w:lang w:val="en-US"/>
        </w:rPr>
        <w:t>(3)</w:t>
      </w:r>
      <w:r w:rsidRPr="00DB1738">
        <w:rPr>
          <w:rFonts w:ascii="Arial" w:hAnsi="Arial" w:cs="Arial"/>
          <w:sz w:val="22"/>
          <w:szCs w:val="22"/>
          <w:lang w:val="en-US"/>
        </w:rPr>
        <w:tab/>
        <w:t xml:space="preserve">In </w:t>
      </w:r>
      <w:r w:rsidRPr="000A6383">
        <w:rPr>
          <w:rFonts w:ascii="Arial" w:hAnsi="Arial" w:cs="Arial"/>
          <w:sz w:val="22"/>
          <w:szCs w:val="22"/>
          <w:lang w:val="en-US"/>
        </w:rPr>
        <w:t>an urgent application the court may dispense with the forms and service provided in these rules and may dispose of the application at such time and place and in such manner and in accordance with such procedure which must as far as practicable be in terms of the rules or as the court considers fair and appropriate.</w:t>
      </w:r>
      <w:r>
        <w:rPr>
          <w:rFonts w:ascii="Arial" w:hAnsi="Arial" w:cs="Arial"/>
          <w:lang w:val="en-US"/>
        </w:rPr>
        <w:t xml:space="preserve">’ </w:t>
      </w:r>
    </w:p>
    <w:p w14:paraId="33FC48F6" w14:textId="77777777" w:rsidR="000A6383" w:rsidRPr="000A6383" w:rsidRDefault="000A6383" w:rsidP="000A6383">
      <w:pPr>
        <w:pStyle w:val="ListParagraph"/>
        <w:rPr>
          <w:rFonts w:ascii="Arial" w:hAnsi="Arial" w:cs="Arial"/>
          <w:lang w:val="en-US"/>
        </w:rPr>
      </w:pPr>
    </w:p>
    <w:p w14:paraId="25225486" w14:textId="16035D4E" w:rsidR="000A6383" w:rsidRPr="00BC65BF" w:rsidRDefault="00BC65BF" w:rsidP="00BC65BF">
      <w:pPr>
        <w:spacing w:line="360" w:lineRule="auto"/>
        <w:jc w:val="both"/>
        <w:rPr>
          <w:rFonts w:ascii="Arial" w:hAnsi="Arial" w:cs="Arial"/>
          <w:lang w:val="en-US"/>
        </w:rPr>
      </w:pPr>
      <w:r>
        <w:rPr>
          <w:rFonts w:ascii="Arial" w:hAnsi="Arial" w:cs="Arial"/>
          <w:highlight w:val="lightGray"/>
          <w:lang w:val="en-US"/>
        </w:rPr>
        <w:t>[9]</w:t>
      </w:r>
      <w:r>
        <w:rPr>
          <w:rFonts w:ascii="Arial" w:hAnsi="Arial" w:cs="Arial"/>
          <w:highlight w:val="lightGray"/>
          <w:lang w:val="en-US"/>
        </w:rPr>
        <w:tab/>
      </w:r>
      <w:r w:rsidR="002E34B3" w:rsidRPr="00BC65BF">
        <w:rPr>
          <w:rFonts w:ascii="Arial" w:hAnsi="Arial" w:cs="Arial"/>
          <w:lang w:val="en-US"/>
        </w:rPr>
        <w:t>R</w:t>
      </w:r>
      <w:r w:rsidR="000A6383" w:rsidRPr="00BC65BF">
        <w:rPr>
          <w:rFonts w:ascii="Arial" w:hAnsi="Arial" w:cs="Arial"/>
          <w:lang w:val="en-US"/>
        </w:rPr>
        <w:t xml:space="preserve">ule </w:t>
      </w:r>
      <w:r w:rsidR="005C3E5B" w:rsidRPr="00BC65BF">
        <w:rPr>
          <w:rFonts w:ascii="Arial" w:hAnsi="Arial" w:cs="Arial"/>
          <w:lang w:val="en-US"/>
        </w:rPr>
        <w:t xml:space="preserve">73(4) </w:t>
      </w:r>
      <w:r w:rsidR="000A6383" w:rsidRPr="00BC65BF">
        <w:rPr>
          <w:rFonts w:ascii="Arial" w:hAnsi="Arial" w:cs="Arial"/>
          <w:lang w:val="en-US"/>
        </w:rPr>
        <w:t xml:space="preserve">prescribes what a party must do to </w:t>
      </w:r>
      <w:r w:rsidR="005A7B04" w:rsidRPr="00BC65BF">
        <w:rPr>
          <w:rFonts w:ascii="Arial" w:hAnsi="Arial" w:cs="Arial"/>
          <w:lang w:val="en-US"/>
        </w:rPr>
        <w:t>engage</w:t>
      </w:r>
      <w:r w:rsidR="000A6383" w:rsidRPr="00BC65BF">
        <w:rPr>
          <w:rFonts w:ascii="Arial" w:hAnsi="Arial" w:cs="Arial"/>
          <w:lang w:val="en-US"/>
        </w:rPr>
        <w:t xml:space="preserve"> the</w:t>
      </w:r>
      <w:r w:rsidR="005A7B04" w:rsidRPr="00BC65BF">
        <w:rPr>
          <w:rFonts w:ascii="Arial" w:hAnsi="Arial" w:cs="Arial"/>
          <w:lang w:val="en-US"/>
        </w:rPr>
        <w:t xml:space="preserve"> </w:t>
      </w:r>
      <w:r w:rsidR="000A6383" w:rsidRPr="00BC65BF">
        <w:rPr>
          <w:rFonts w:ascii="Arial" w:hAnsi="Arial" w:cs="Arial"/>
          <w:lang w:val="en-US"/>
        </w:rPr>
        <w:t xml:space="preserve">court’s urgent application procedure. </w:t>
      </w:r>
      <w:r w:rsidR="002E34B3" w:rsidRPr="00BC65BF">
        <w:rPr>
          <w:rFonts w:ascii="Arial" w:hAnsi="Arial" w:cs="Arial"/>
          <w:lang w:val="en-US"/>
        </w:rPr>
        <w:t>R</w:t>
      </w:r>
      <w:r w:rsidR="00E63757" w:rsidRPr="00BC65BF">
        <w:rPr>
          <w:rFonts w:ascii="Arial" w:hAnsi="Arial" w:cs="Arial"/>
          <w:lang w:val="en-US"/>
        </w:rPr>
        <w:t>ule 73(4)</w:t>
      </w:r>
      <w:r w:rsidR="000A6383" w:rsidRPr="00BC65BF">
        <w:rPr>
          <w:rFonts w:ascii="Arial" w:hAnsi="Arial" w:cs="Arial"/>
          <w:lang w:val="en-US"/>
        </w:rPr>
        <w:t xml:space="preserve"> reads as follows:</w:t>
      </w:r>
    </w:p>
    <w:p w14:paraId="311171B2" w14:textId="77777777" w:rsidR="000A6383" w:rsidRPr="004E5F07" w:rsidRDefault="000A6383" w:rsidP="000A6383">
      <w:pPr>
        <w:pStyle w:val="ListParagraph"/>
        <w:rPr>
          <w:rFonts w:ascii="Arial" w:hAnsi="Arial" w:cs="Arial"/>
          <w:lang w:val="en-US"/>
        </w:rPr>
      </w:pPr>
    </w:p>
    <w:p w14:paraId="1816F13B" w14:textId="2B72056D" w:rsidR="000A6383" w:rsidRPr="000A6383" w:rsidRDefault="000A6383" w:rsidP="003817D8">
      <w:pPr>
        <w:pStyle w:val="ListParagraph"/>
        <w:spacing w:line="360" w:lineRule="auto"/>
        <w:ind w:left="0" w:firstLine="567"/>
        <w:jc w:val="both"/>
        <w:rPr>
          <w:rFonts w:ascii="Arial" w:hAnsi="Arial" w:cs="Arial"/>
          <w:sz w:val="22"/>
          <w:szCs w:val="22"/>
        </w:rPr>
      </w:pPr>
      <w:r>
        <w:rPr>
          <w:rFonts w:ascii="Arial" w:hAnsi="Arial" w:cs="Arial"/>
          <w:lang w:val="en-US"/>
        </w:rPr>
        <w:t>‘</w:t>
      </w:r>
      <w:r w:rsidRPr="00DB1738">
        <w:rPr>
          <w:rFonts w:ascii="Arial" w:hAnsi="Arial" w:cs="Arial"/>
          <w:sz w:val="22"/>
          <w:szCs w:val="22"/>
          <w:lang w:val="en-US"/>
        </w:rPr>
        <w:t>(4)</w:t>
      </w:r>
      <w:r w:rsidRPr="00DB1738">
        <w:rPr>
          <w:rFonts w:ascii="Arial" w:hAnsi="Arial" w:cs="Arial"/>
          <w:sz w:val="22"/>
          <w:szCs w:val="22"/>
          <w:lang w:val="en-US"/>
        </w:rPr>
        <w:tab/>
      </w:r>
      <w:r w:rsidRPr="00DB1738">
        <w:rPr>
          <w:rFonts w:ascii="Arial" w:hAnsi="Arial" w:cs="Arial"/>
          <w:sz w:val="22"/>
          <w:szCs w:val="22"/>
        </w:rPr>
        <w:t xml:space="preserve">In an </w:t>
      </w:r>
      <w:r w:rsidRPr="000A6383">
        <w:rPr>
          <w:rFonts w:ascii="Arial" w:hAnsi="Arial" w:cs="Arial"/>
          <w:sz w:val="22"/>
          <w:szCs w:val="22"/>
        </w:rPr>
        <w:t>affidavit filed in support of an application under subrule (1), the applicant must set out explicitly –</w:t>
      </w:r>
    </w:p>
    <w:p w14:paraId="48B4C129" w14:textId="5D2F3B8E" w:rsidR="000A6383" w:rsidRPr="00BC65BF" w:rsidRDefault="00BC65BF" w:rsidP="00BC65BF">
      <w:pPr>
        <w:spacing w:line="360" w:lineRule="auto"/>
        <w:jc w:val="both"/>
        <w:rPr>
          <w:rFonts w:ascii="Arial" w:hAnsi="Arial" w:cs="Arial"/>
          <w:sz w:val="22"/>
          <w:szCs w:val="22"/>
        </w:rPr>
      </w:pPr>
      <w:r w:rsidRPr="000A6383">
        <w:rPr>
          <w:rFonts w:ascii="Arial" w:hAnsi="Arial" w:cs="Arial"/>
          <w:sz w:val="22"/>
          <w:szCs w:val="22"/>
        </w:rPr>
        <w:t>(a)</w:t>
      </w:r>
      <w:r w:rsidRPr="000A6383">
        <w:rPr>
          <w:rFonts w:ascii="Arial" w:hAnsi="Arial" w:cs="Arial"/>
          <w:sz w:val="22"/>
          <w:szCs w:val="22"/>
        </w:rPr>
        <w:tab/>
      </w:r>
      <w:r w:rsidR="000A6383" w:rsidRPr="00BC65BF">
        <w:rPr>
          <w:rFonts w:ascii="Arial" w:hAnsi="Arial" w:cs="Arial"/>
          <w:sz w:val="22"/>
          <w:szCs w:val="22"/>
        </w:rPr>
        <w:t>the circumstances which he or she avers render the matter urgent; and</w:t>
      </w:r>
    </w:p>
    <w:p w14:paraId="427F3A72" w14:textId="0E128429" w:rsidR="000A6383" w:rsidRPr="00BC65BF" w:rsidRDefault="00BC65BF" w:rsidP="00BC65BF">
      <w:pPr>
        <w:spacing w:line="360" w:lineRule="auto"/>
        <w:jc w:val="both"/>
        <w:rPr>
          <w:rFonts w:ascii="Arial" w:hAnsi="Arial" w:cs="Arial"/>
          <w:lang w:val="en-US"/>
        </w:rPr>
      </w:pPr>
      <w:r>
        <w:rPr>
          <w:rFonts w:ascii="Arial" w:hAnsi="Arial" w:cs="Arial"/>
          <w:sz w:val="22"/>
          <w:szCs w:val="22"/>
          <w:lang w:val="en-US"/>
        </w:rPr>
        <w:t>(b)</w:t>
      </w:r>
      <w:r>
        <w:rPr>
          <w:rFonts w:ascii="Arial" w:hAnsi="Arial" w:cs="Arial"/>
          <w:sz w:val="22"/>
          <w:szCs w:val="22"/>
          <w:lang w:val="en-US"/>
        </w:rPr>
        <w:tab/>
      </w:r>
      <w:r w:rsidR="000A6383" w:rsidRPr="00BC65BF">
        <w:rPr>
          <w:rFonts w:ascii="Arial" w:hAnsi="Arial" w:cs="Arial"/>
          <w:sz w:val="22"/>
          <w:szCs w:val="22"/>
        </w:rPr>
        <w:t>the reasons why he or she claims he or she could not be afforded substantial redress at a hearing in due course.</w:t>
      </w:r>
      <w:r w:rsidR="000A6383" w:rsidRPr="00BC65BF">
        <w:rPr>
          <w:rFonts w:ascii="Arial" w:hAnsi="Arial" w:cs="Arial"/>
        </w:rPr>
        <w:t>’</w:t>
      </w:r>
    </w:p>
    <w:p w14:paraId="43311CEE" w14:textId="77777777" w:rsidR="000A6383" w:rsidRPr="000A6383" w:rsidRDefault="000A6383" w:rsidP="000A6383">
      <w:pPr>
        <w:pStyle w:val="ListParagraph"/>
        <w:rPr>
          <w:rFonts w:ascii="Arial" w:hAnsi="Arial" w:cs="Arial"/>
          <w:lang w:val="en-US"/>
        </w:rPr>
      </w:pPr>
    </w:p>
    <w:p w14:paraId="1BAA7938" w14:textId="0CBCCA98" w:rsidR="007D682B" w:rsidRPr="00BC65BF" w:rsidRDefault="00BC65BF" w:rsidP="00BC65BF">
      <w:pPr>
        <w:spacing w:line="360" w:lineRule="auto"/>
        <w:jc w:val="both"/>
        <w:rPr>
          <w:rFonts w:ascii="Arial" w:hAnsi="Arial" w:cs="Arial"/>
          <w:lang w:val="en-US"/>
        </w:rPr>
      </w:pPr>
      <w:r w:rsidRPr="007D682B">
        <w:rPr>
          <w:rFonts w:ascii="Arial" w:hAnsi="Arial" w:cs="Arial"/>
          <w:highlight w:val="lightGray"/>
          <w:lang w:val="en-US"/>
        </w:rPr>
        <w:t>[10]</w:t>
      </w:r>
      <w:r w:rsidRPr="007D682B">
        <w:rPr>
          <w:rFonts w:ascii="Arial" w:hAnsi="Arial" w:cs="Arial"/>
          <w:highlight w:val="lightGray"/>
          <w:lang w:val="en-US"/>
        </w:rPr>
        <w:tab/>
      </w:r>
      <w:r w:rsidR="000A6383" w:rsidRPr="00BC65BF">
        <w:rPr>
          <w:rFonts w:ascii="Arial" w:hAnsi="Arial" w:cs="Arial"/>
          <w:lang w:val="en-US"/>
        </w:rPr>
        <w:t xml:space="preserve">The </w:t>
      </w:r>
      <w:r w:rsidR="0025020E" w:rsidRPr="00BC65BF">
        <w:rPr>
          <w:rFonts w:ascii="Arial" w:hAnsi="Arial" w:cs="Arial"/>
          <w:lang w:val="en-US"/>
        </w:rPr>
        <w:t xml:space="preserve">facts </w:t>
      </w:r>
      <w:r w:rsidR="000A6383" w:rsidRPr="00BC65BF">
        <w:rPr>
          <w:rFonts w:ascii="Arial" w:hAnsi="Arial" w:cs="Arial"/>
          <w:lang w:val="en-US"/>
        </w:rPr>
        <w:t xml:space="preserve">in an </w:t>
      </w:r>
      <w:r w:rsidR="008E2325" w:rsidRPr="00BC65BF">
        <w:rPr>
          <w:rFonts w:ascii="Arial" w:hAnsi="Arial" w:cs="Arial"/>
          <w:lang w:val="en-US"/>
        </w:rPr>
        <w:t xml:space="preserve">affidavit </w:t>
      </w:r>
      <w:r w:rsidR="00F76D1B" w:rsidRPr="00BC65BF">
        <w:rPr>
          <w:rFonts w:ascii="Arial" w:hAnsi="Arial" w:cs="Arial"/>
          <w:lang w:val="en-US"/>
        </w:rPr>
        <w:t>supporting</w:t>
      </w:r>
      <w:r w:rsidR="000A6383" w:rsidRPr="00BC65BF">
        <w:rPr>
          <w:rFonts w:ascii="Arial" w:hAnsi="Arial" w:cs="Arial"/>
          <w:lang w:val="en-US"/>
        </w:rPr>
        <w:t xml:space="preserve"> an urgent application must speak to the nature </w:t>
      </w:r>
      <w:r w:rsidR="00ED4978" w:rsidRPr="00BC65BF">
        <w:rPr>
          <w:rFonts w:ascii="Arial" w:hAnsi="Arial" w:cs="Arial"/>
          <w:lang w:val="en-US"/>
        </w:rPr>
        <w:t xml:space="preserve">and extent </w:t>
      </w:r>
      <w:r w:rsidR="000A6383" w:rsidRPr="00BC65BF">
        <w:rPr>
          <w:rFonts w:ascii="Arial" w:hAnsi="Arial" w:cs="Arial"/>
          <w:lang w:val="en-US"/>
        </w:rPr>
        <w:t xml:space="preserve">of the </w:t>
      </w:r>
      <w:r w:rsidR="00D90BB2" w:rsidRPr="00BC65BF">
        <w:rPr>
          <w:rFonts w:ascii="Arial" w:hAnsi="Arial" w:cs="Arial"/>
          <w:lang w:val="en-US"/>
        </w:rPr>
        <w:t xml:space="preserve">urgent </w:t>
      </w:r>
      <w:r w:rsidR="00657341" w:rsidRPr="00BC65BF">
        <w:rPr>
          <w:rFonts w:ascii="Arial" w:hAnsi="Arial" w:cs="Arial"/>
          <w:lang w:val="en-US"/>
        </w:rPr>
        <w:t xml:space="preserve">procedural </w:t>
      </w:r>
      <w:r w:rsidR="000A6383" w:rsidRPr="00BC65BF">
        <w:rPr>
          <w:rFonts w:ascii="Arial" w:hAnsi="Arial" w:cs="Arial"/>
          <w:lang w:val="en-US"/>
        </w:rPr>
        <w:t>relief sought.</w:t>
      </w:r>
      <w:r w:rsidR="00E63757" w:rsidRPr="00BC65BF">
        <w:rPr>
          <w:rFonts w:ascii="Arial" w:hAnsi="Arial" w:cs="Arial"/>
          <w:lang w:val="en-US"/>
        </w:rPr>
        <w:t xml:space="preserve"> </w:t>
      </w:r>
      <w:r w:rsidR="00A70D8D" w:rsidRPr="00BC65BF">
        <w:rPr>
          <w:rFonts w:ascii="Arial" w:hAnsi="Arial" w:cs="Arial"/>
          <w:lang w:val="en-US"/>
        </w:rPr>
        <w:t xml:space="preserve">If a party wants the court to dispense with the forms provided in the rules, the </w:t>
      </w:r>
      <w:r w:rsidR="00ED4978" w:rsidRPr="00BC65BF">
        <w:rPr>
          <w:rFonts w:ascii="Arial" w:hAnsi="Arial" w:cs="Arial"/>
          <w:lang w:val="en-US"/>
        </w:rPr>
        <w:t xml:space="preserve">nature and </w:t>
      </w:r>
      <w:r w:rsidR="00A70D8D" w:rsidRPr="00BC65BF">
        <w:rPr>
          <w:rFonts w:ascii="Arial" w:hAnsi="Arial" w:cs="Arial"/>
          <w:lang w:val="en-US"/>
        </w:rPr>
        <w:t xml:space="preserve">extent to which </w:t>
      </w:r>
      <w:r w:rsidR="00E63757" w:rsidRPr="00BC65BF">
        <w:rPr>
          <w:rFonts w:ascii="Arial" w:hAnsi="Arial" w:cs="Arial"/>
          <w:lang w:val="en-US"/>
        </w:rPr>
        <w:t>such</w:t>
      </w:r>
      <w:r w:rsidR="00A70D8D" w:rsidRPr="00BC65BF">
        <w:rPr>
          <w:rFonts w:ascii="Arial" w:hAnsi="Arial" w:cs="Arial"/>
          <w:lang w:val="en-US"/>
        </w:rPr>
        <w:t xml:space="preserve"> party prays that th</w:t>
      </w:r>
      <w:r w:rsidR="00E63757" w:rsidRPr="00BC65BF">
        <w:rPr>
          <w:rFonts w:ascii="Arial" w:hAnsi="Arial" w:cs="Arial"/>
          <w:lang w:val="en-US"/>
        </w:rPr>
        <w:t>e</w:t>
      </w:r>
      <w:r w:rsidR="00A70D8D" w:rsidRPr="00BC65BF">
        <w:rPr>
          <w:rFonts w:ascii="Arial" w:hAnsi="Arial" w:cs="Arial"/>
          <w:lang w:val="en-US"/>
        </w:rPr>
        <w:t xml:space="preserve"> forms be dispensed with must be commensurate</w:t>
      </w:r>
      <w:r w:rsidR="00E63757" w:rsidRPr="00BC65BF">
        <w:rPr>
          <w:rFonts w:ascii="Arial" w:hAnsi="Arial" w:cs="Arial"/>
          <w:lang w:val="en-US"/>
        </w:rPr>
        <w:t xml:space="preserve"> with </w:t>
      </w:r>
      <w:r w:rsidR="00D95031" w:rsidRPr="00BC65BF">
        <w:rPr>
          <w:rFonts w:ascii="Arial" w:hAnsi="Arial" w:cs="Arial"/>
          <w:lang w:val="en-US"/>
        </w:rPr>
        <w:t>the need of the case</w:t>
      </w:r>
      <w:r w:rsidR="00F76D1B" w:rsidRPr="00BC65BF">
        <w:rPr>
          <w:rFonts w:ascii="Arial" w:hAnsi="Arial" w:cs="Arial"/>
          <w:lang w:val="en-US"/>
        </w:rPr>
        <w:t>,</w:t>
      </w:r>
      <w:r w:rsidR="00D95031" w:rsidRPr="00BC65BF">
        <w:rPr>
          <w:rFonts w:ascii="Arial" w:hAnsi="Arial" w:cs="Arial"/>
          <w:lang w:val="en-US"/>
        </w:rPr>
        <w:t xml:space="preserve"> </w:t>
      </w:r>
      <w:r w:rsidR="00E63757" w:rsidRPr="00BC65BF">
        <w:rPr>
          <w:rFonts w:ascii="Arial" w:hAnsi="Arial" w:cs="Arial"/>
          <w:lang w:val="en-US"/>
        </w:rPr>
        <w:t xml:space="preserve">and </w:t>
      </w:r>
      <w:r w:rsidR="005C3E5B" w:rsidRPr="00BC65BF">
        <w:rPr>
          <w:rFonts w:ascii="Arial" w:hAnsi="Arial" w:cs="Arial"/>
          <w:lang w:val="en-US"/>
        </w:rPr>
        <w:t>the facts of the case must support it</w:t>
      </w:r>
      <w:r w:rsidR="00A70D8D" w:rsidRPr="00BC65BF">
        <w:rPr>
          <w:rFonts w:ascii="Arial" w:hAnsi="Arial" w:cs="Arial"/>
          <w:lang w:val="en-US"/>
        </w:rPr>
        <w:t>.</w:t>
      </w:r>
      <w:r w:rsidR="00E63757" w:rsidRPr="00BC65BF">
        <w:rPr>
          <w:rFonts w:ascii="Arial" w:hAnsi="Arial" w:cs="Arial"/>
          <w:lang w:val="en-US"/>
        </w:rPr>
        <w:t xml:space="preserve"> </w:t>
      </w:r>
      <w:r w:rsidR="00D95031" w:rsidRPr="00BC65BF">
        <w:rPr>
          <w:rFonts w:ascii="Arial" w:hAnsi="Arial" w:cs="Arial"/>
          <w:lang w:val="en-US"/>
        </w:rPr>
        <w:t>One</w:t>
      </w:r>
      <w:r w:rsidR="00A70D8D" w:rsidRPr="00BC65BF">
        <w:rPr>
          <w:rFonts w:ascii="Arial" w:hAnsi="Arial" w:cs="Arial"/>
          <w:lang w:val="en-US"/>
        </w:rPr>
        <w:t xml:space="preserve"> case </w:t>
      </w:r>
      <w:r w:rsidR="007D682B" w:rsidRPr="00BC65BF">
        <w:rPr>
          <w:rFonts w:ascii="Arial" w:hAnsi="Arial" w:cs="Arial"/>
          <w:lang w:val="en-US"/>
        </w:rPr>
        <w:t>may</w:t>
      </w:r>
      <w:r w:rsidR="00A70D8D" w:rsidRPr="00BC65BF">
        <w:rPr>
          <w:rFonts w:ascii="Arial" w:hAnsi="Arial" w:cs="Arial"/>
          <w:lang w:val="en-US"/>
        </w:rPr>
        <w:t xml:space="preserve"> require </w:t>
      </w:r>
      <w:r w:rsidR="00F76D1B" w:rsidRPr="00BC65BF">
        <w:rPr>
          <w:rFonts w:ascii="Arial" w:hAnsi="Arial" w:cs="Arial"/>
          <w:lang w:val="en-US"/>
        </w:rPr>
        <w:t>hearing the matter</w:t>
      </w:r>
      <w:r w:rsidR="00A70D8D" w:rsidRPr="00BC65BF">
        <w:rPr>
          <w:rFonts w:ascii="Arial" w:hAnsi="Arial" w:cs="Arial"/>
          <w:lang w:val="en-US"/>
        </w:rPr>
        <w:t xml:space="preserve"> without any papers being filed.</w:t>
      </w:r>
      <w:r w:rsidR="00E63757" w:rsidRPr="00BC65BF">
        <w:rPr>
          <w:rFonts w:ascii="Arial" w:hAnsi="Arial" w:cs="Arial"/>
          <w:lang w:val="en-US"/>
        </w:rPr>
        <w:t xml:space="preserve"> </w:t>
      </w:r>
      <w:r w:rsidR="00A70D8D" w:rsidRPr="00BC65BF">
        <w:rPr>
          <w:rFonts w:ascii="Arial" w:hAnsi="Arial" w:cs="Arial"/>
          <w:lang w:val="en-US"/>
        </w:rPr>
        <w:t xml:space="preserve">Such need </w:t>
      </w:r>
      <w:r w:rsidR="008E2325" w:rsidRPr="00BC65BF">
        <w:rPr>
          <w:rFonts w:ascii="Arial" w:hAnsi="Arial" w:cs="Arial"/>
          <w:lang w:val="en-US"/>
        </w:rPr>
        <w:t>must</w:t>
      </w:r>
      <w:r w:rsidR="00A70D8D" w:rsidRPr="00BC65BF">
        <w:rPr>
          <w:rFonts w:ascii="Arial" w:hAnsi="Arial" w:cs="Arial"/>
          <w:lang w:val="en-US"/>
        </w:rPr>
        <w:t xml:space="preserve"> be </w:t>
      </w:r>
      <w:r w:rsidR="00D95031" w:rsidRPr="00BC65BF">
        <w:rPr>
          <w:rFonts w:ascii="Arial" w:hAnsi="Arial" w:cs="Arial"/>
          <w:lang w:val="en-US"/>
        </w:rPr>
        <w:t>supported</w:t>
      </w:r>
      <w:r w:rsidR="00A70D8D" w:rsidRPr="00BC65BF">
        <w:rPr>
          <w:rFonts w:ascii="Arial" w:hAnsi="Arial" w:cs="Arial"/>
          <w:lang w:val="en-US"/>
        </w:rPr>
        <w:t xml:space="preserve"> by way of oral evidence. </w:t>
      </w:r>
      <w:r w:rsidR="00D95031" w:rsidRPr="00BC65BF">
        <w:rPr>
          <w:rFonts w:ascii="Arial" w:hAnsi="Arial" w:cs="Arial"/>
          <w:lang w:val="en-US"/>
        </w:rPr>
        <w:t>One</w:t>
      </w:r>
      <w:r w:rsidR="00A70D8D" w:rsidRPr="00BC65BF">
        <w:rPr>
          <w:rFonts w:ascii="Arial" w:hAnsi="Arial" w:cs="Arial"/>
          <w:lang w:val="en-US"/>
        </w:rPr>
        <w:t xml:space="preserve"> </w:t>
      </w:r>
      <w:r w:rsidR="00E63757" w:rsidRPr="00BC65BF">
        <w:rPr>
          <w:rFonts w:ascii="Arial" w:hAnsi="Arial" w:cs="Arial"/>
          <w:lang w:val="en-US"/>
        </w:rPr>
        <w:t xml:space="preserve">case </w:t>
      </w:r>
      <w:r w:rsidR="007D682B" w:rsidRPr="00BC65BF">
        <w:rPr>
          <w:rFonts w:ascii="Arial" w:hAnsi="Arial" w:cs="Arial"/>
          <w:lang w:val="en-US"/>
        </w:rPr>
        <w:t>may</w:t>
      </w:r>
      <w:r w:rsidR="00A70D8D" w:rsidRPr="00BC65BF">
        <w:rPr>
          <w:rFonts w:ascii="Arial" w:hAnsi="Arial" w:cs="Arial"/>
          <w:lang w:val="en-US"/>
        </w:rPr>
        <w:t xml:space="preserve"> require that </w:t>
      </w:r>
      <w:r w:rsidR="00D95031" w:rsidRPr="00BC65BF">
        <w:rPr>
          <w:rFonts w:ascii="Arial" w:hAnsi="Arial" w:cs="Arial"/>
          <w:lang w:val="en-US"/>
        </w:rPr>
        <w:t>a</w:t>
      </w:r>
      <w:r w:rsidR="00A70D8D" w:rsidRPr="00BC65BF">
        <w:rPr>
          <w:rFonts w:ascii="Arial" w:hAnsi="Arial" w:cs="Arial"/>
          <w:lang w:val="en-US"/>
        </w:rPr>
        <w:t xml:space="preserve"> part</w:t>
      </w:r>
      <w:r w:rsidR="00D95031" w:rsidRPr="00BC65BF">
        <w:rPr>
          <w:rFonts w:ascii="Arial" w:hAnsi="Arial" w:cs="Arial"/>
          <w:lang w:val="en-US"/>
        </w:rPr>
        <w:t>y</w:t>
      </w:r>
      <w:r w:rsidR="00A70D8D" w:rsidRPr="00BC65BF">
        <w:rPr>
          <w:rFonts w:ascii="Arial" w:hAnsi="Arial" w:cs="Arial"/>
          <w:lang w:val="en-US"/>
        </w:rPr>
        <w:t xml:space="preserve"> be given five or ten days to deliver affidavits</w:t>
      </w:r>
      <w:r w:rsidR="00F76D1B" w:rsidRPr="00BC65BF">
        <w:rPr>
          <w:rFonts w:ascii="Arial" w:hAnsi="Arial" w:cs="Arial"/>
          <w:lang w:val="en-US"/>
        </w:rPr>
        <w:t>, while another case may requir</w:t>
      </w:r>
      <w:r w:rsidR="00A70D8D" w:rsidRPr="00BC65BF">
        <w:rPr>
          <w:rFonts w:ascii="Arial" w:hAnsi="Arial" w:cs="Arial"/>
          <w:lang w:val="en-US"/>
        </w:rPr>
        <w:t xml:space="preserve">e that </w:t>
      </w:r>
      <w:r w:rsidR="00D95031" w:rsidRPr="00BC65BF">
        <w:rPr>
          <w:rFonts w:ascii="Arial" w:hAnsi="Arial" w:cs="Arial"/>
          <w:lang w:val="en-US"/>
        </w:rPr>
        <w:t>a</w:t>
      </w:r>
      <w:r w:rsidR="007D682B" w:rsidRPr="00BC65BF">
        <w:rPr>
          <w:rFonts w:ascii="Arial" w:hAnsi="Arial" w:cs="Arial"/>
          <w:lang w:val="en-US"/>
        </w:rPr>
        <w:t xml:space="preserve"> </w:t>
      </w:r>
      <w:r w:rsidR="00A70D8D" w:rsidRPr="00BC65BF">
        <w:rPr>
          <w:rFonts w:ascii="Arial" w:hAnsi="Arial" w:cs="Arial"/>
          <w:lang w:val="en-US"/>
        </w:rPr>
        <w:t>part</w:t>
      </w:r>
      <w:r w:rsidR="00D95031" w:rsidRPr="00BC65BF">
        <w:rPr>
          <w:rFonts w:ascii="Arial" w:hAnsi="Arial" w:cs="Arial"/>
          <w:lang w:val="en-US"/>
        </w:rPr>
        <w:t>y</w:t>
      </w:r>
      <w:r w:rsidR="00A70D8D" w:rsidRPr="00BC65BF">
        <w:rPr>
          <w:rFonts w:ascii="Arial" w:hAnsi="Arial" w:cs="Arial"/>
          <w:lang w:val="en-US"/>
        </w:rPr>
        <w:t xml:space="preserve"> be given </w:t>
      </w:r>
      <w:r w:rsidR="007D682B" w:rsidRPr="00BC65BF">
        <w:rPr>
          <w:rFonts w:ascii="Arial" w:hAnsi="Arial" w:cs="Arial"/>
          <w:lang w:val="en-US"/>
        </w:rPr>
        <w:t xml:space="preserve">only </w:t>
      </w:r>
      <w:r w:rsidR="00A70D8D" w:rsidRPr="00BC65BF">
        <w:rPr>
          <w:rFonts w:ascii="Arial" w:hAnsi="Arial" w:cs="Arial"/>
          <w:lang w:val="en-US"/>
        </w:rPr>
        <w:t xml:space="preserve">two days to deliver affidavits. </w:t>
      </w:r>
      <w:r w:rsidR="008E2325" w:rsidRPr="00BC65BF">
        <w:rPr>
          <w:rFonts w:ascii="Arial" w:hAnsi="Arial" w:cs="Arial"/>
          <w:lang w:val="en-US"/>
        </w:rPr>
        <w:t xml:space="preserve">The </w:t>
      </w:r>
      <w:r w:rsidR="00A33F05" w:rsidRPr="00BC65BF">
        <w:rPr>
          <w:rFonts w:ascii="Arial" w:hAnsi="Arial" w:cs="Arial"/>
          <w:lang w:val="en-US"/>
        </w:rPr>
        <w:t>facts must support the need</w:t>
      </w:r>
      <w:r w:rsidR="008E2325" w:rsidRPr="00BC65BF">
        <w:rPr>
          <w:rFonts w:ascii="Arial" w:hAnsi="Arial" w:cs="Arial"/>
          <w:lang w:val="en-US"/>
        </w:rPr>
        <w:t xml:space="preserve">. </w:t>
      </w:r>
      <w:r w:rsidR="00A70D8D" w:rsidRPr="00BC65BF">
        <w:rPr>
          <w:rFonts w:ascii="Arial" w:hAnsi="Arial" w:cs="Arial"/>
          <w:lang w:val="en-US"/>
        </w:rPr>
        <w:t>The same applies to service.</w:t>
      </w:r>
      <w:r w:rsidR="007D682B" w:rsidRPr="00BC65BF">
        <w:rPr>
          <w:rFonts w:ascii="Arial" w:hAnsi="Arial" w:cs="Arial"/>
          <w:lang w:val="en-US"/>
        </w:rPr>
        <w:t xml:space="preserve"> </w:t>
      </w:r>
      <w:r w:rsidR="00A70D8D" w:rsidRPr="00BC65BF">
        <w:rPr>
          <w:rFonts w:ascii="Arial" w:hAnsi="Arial" w:cs="Arial"/>
          <w:lang w:val="en-US"/>
        </w:rPr>
        <w:t xml:space="preserve">If a party wants the court to dispense with </w:t>
      </w:r>
      <w:r w:rsidR="005C3E5B" w:rsidRPr="00BC65BF">
        <w:rPr>
          <w:rFonts w:ascii="Arial" w:hAnsi="Arial" w:cs="Arial"/>
          <w:lang w:val="en-US"/>
        </w:rPr>
        <w:t xml:space="preserve">the </w:t>
      </w:r>
      <w:r w:rsidR="00D95031" w:rsidRPr="00BC65BF">
        <w:rPr>
          <w:rFonts w:ascii="Arial" w:hAnsi="Arial" w:cs="Arial"/>
          <w:lang w:val="en-US"/>
        </w:rPr>
        <w:t>prescribed</w:t>
      </w:r>
      <w:r w:rsidR="007D682B" w:rsidRPr="00BC65BF">
        <w:rPr>
          <w:rFonts w:ascii="Arial" w:hAnsi="Arial" w:cs="Arial"/>
          <w:lang w:val="en-US"/>
        </w:rPr>
        <w:t xml:space="preserve"> </w:t>
      </w:r>
      <w:r w:rsidR="00A70D8D" w:rsidRPr="00BC65BF">
        <w:rPr>
          <w:rFonts w:ascii="Arial" w:hAnsi="Arial" w:cs="Arial"/>
          <w:lang w:val="en-US"/>
        </w:rPr>
        <w:lastRenderedPageBreak/>
        <w:t xml:space="preserve">service, the </w:t>
      </w:r>
      <w:r w:rsidR="00ED4978" w:rsidRPr="00BC65BF">
        <w:rPr>
          <w:rFonts w:ascii="Arial" w:hAnsi="Arial" w:cs="Arial"/>
          <w:lang w:val="en-US"/>
        </w:rPr>
        <w:t xml:space="preserve">nature and </w:t>
      </w:r>
      <w:r w:rsidR="00A70D8D" w:rsidRPr="00BC65BF">
        <w:rPr>
          <w:rFonts w:ascii="Arial" w:hAnsi="Arial" w:cs="Arial"/>
          <w:lang w:val="en-US"/>
        </w:rPr>
        <w:t xml:space="preserve">extent to which </w:t>
      </w:r>
      <w:r w:rsidR="007D682B" w:rsidRPr="00BC65BF">
        <w:rPr>
          <w:rFonts w:ascii="Arial" w:hAnsi="Arial" w:cs="Arial"/>
          <w:lang w:val="en-US"/>
        </w:rPr>
        <w:t>such</w:t>
      </w:r>
      <w:r w:rsidR="00A70D8D" w:rsidRPr="00BC65BF">
        <w:rPr>
          <w:rFonts w:ascii="Arial" w:hAnsi="Arial" w:cs="Arial"/>
          <w:lang w:val="en-US"/>
        </w:rPr>
        <w:t xml:space="preserve"> party prays for </w:t>
      </w:r>
      <w:r w:rsidR="005C3E5B" w:rsidRPr="00BC65BF">
        <w:rPr>
          <w:rFonts w:ascii="Arial" w:hAnsi="Arial" w:cs="Arial"/>
          <w:lang w:val="en-US"/>
        </w:rPr>
        <w:t xml:space="preserve">the </w:t>
      </w:r>
      <w:r w:rsidR="00A70D8D" w:rsidRPr="00BC65BF">
        <w:rPr>
          <w:rFonts w:ascii="Arial" w:hAnsi="Arial" w:cs="Arial"/>
          <w:lang w:val="en-US"/>
        </w:rPr>
        <w:t xml:space="preserve">prescribed service </w:t>
      </w:r>
      <w:r w:rsidR="007D682B" w:rsidRPr="00BC65BF">
        <w:rPr>
          <w:rFonts w:ascii="Arial" w:hAnsi="Arial" w:cs="Arial"/>
          <w:lang w:val="en-US"/>
        </w:rPr>
        <w:t xml:space="preserve">to </w:t>
      </w:r>
      <w:r w:rsidR="00A70D8D" w:rsidRPr="00BC65BF">
        <w:rPr>
          <w:rFonts w:ascii="Arial" w:hAnsi="Arial" w:cs="Arial"/>
          <w:lang w:val="en-US"/>
        </w:rPr>
        <w:t xml:space="preserve">be dispensed </w:t>
      </w:r>
      <w:r w:rsidR="001F0385" w:rsidRPr="00BC65BF">
        <w:rPr>
          <w:rFonts w:ascii="Arial" w:hAnsi="Arial" w:cs="Arial"/>
          <w:lang w:val="en-US"/>
        </w:rPr>
        <w:t xml:space="preserve">with </w:t>
      </w:r>
      <w:r w:rsidR="00A70D8D" w:rsidRPr="00BC65BF">
        <w:rPr>
          <w:rFonts w:ascii="Arial" w:hAnsi="Arial" w:cs="Arial"/>
          <w:lang w:val="en-US"/>
        </w:rPr>
        <w:t>must be commensurate with</w:t>
      </w:r>
      <w:r w:rsidR="007D682B" w:rsidRPr="00BC65BF">
        <w:rPr>
          <w:rFonts w:ascii="Arial" w:hAnsi="Arial" w:cs="Arial"/>
          <w:lang w:val="en-US"/>
        </w:rPr>
        <w:t xml:space="preserve"> </w:t>
      </w:r>
      <w:r w:rsidR="00D95031" w:rsidRPr="00BC65BF">
        <w:rPr>
          <w:rFonts w:ascii="Arial" w:hAnsi="Arial" w:cs="Arial"/>
          <w:lang w:val="en-US"/>
        </w:rPr>
        <w:t>the need of the case</w:t>
      </w:r>
      <w:r w:rsidR="005C3E5B" w:rsidRPr="00BC65BF">
        <w:rPr>
          <w:rFonts w:ascii="Arial" w:hAnsi="Arial" w:cs="Arial"/>
          <w:lang w:val="en-US"/>
        </w:rPr>
        <w:t>,</w:t>
      </w:r>
      <w:r w:rsidR="00D95031" w:rsidRPr="00BC65BF">
        <w:rPr>
          <w:rFonts w:ascii="Arial" w:hAnsi="Arial" w:cs="Arial"/>
          <w:lang w:val="en-US"/>
        </w:rPr>
        <w:t xml:space="preserve"> </w:t>
      </w:r>
      <w:r w:rsidR="007D682B" w:rsidRPr="00BC65BF">
        <w:rPr>
          <w:rFonts w:ascii="Arial" w:hAnsi="Arial" w:cs="Arial"/>
          <w:lang w:val="en-US"/>
        </w:rPr>
        <w:t xml:space="preserve">and </w:t>
      </w:r>
      <w:r w:rsidR="005C3E5B" w:rsidRPr="00BC65BF">
        <w:rPr>
          <w:rFonts w:ascii="Arial" w:hAnsi="Arial" w:cs="Arial"/>
          <w:lang w:val="en-US"/>
        </w:rPr>
        <w:t>the facts of the case must support it</w:t>
      </w:r>
      <w:r w:rsidR="00A70D8D" w:rsidRPr="00BC65BF">
        <w:rPr>
          <w:rFonts w:ascii="Arial" w:hAnsi="Arial" w:cs="Arial"/>
          <w:lang w:val="en-US"/>
        </w:rPr>
        <w:t xml:space="preserve">. </w:t>
      </w:r>
      <w:r w:rsidR="00D95031" w:rsidRPr="00BC65BF">
        <w:rPr>
          <w:rFonts w:ascii="Arial" w:hAnsi="Arial" w:cs="Arial"/>
          <w:lang w:val="en-US"/>
        </w:rPr>
        <w:t>One</w:t>
      </w:r>
      <w:r w:rsidR="00A70D8D" w:rsidRPr="00BC65BF">
        <w:rPr>
          <w:rFonts w:ascii="Arial" w:hAnsi="Arial" w:cs="Arial"/>
          <w:lang w:val="en-US"/>
        </w:rPr>
        <w:t xml:space="preserve"> case may require service by telephone.</w:t>
      </w:r>
      <w:r w:rsidR="007D682B" w:rsidRPr="00BC65BF">
        <w:rPr>
          <w:rFonts w:ascii="Arial" w:hAnsi="Arial" w:cs="Arial"/>
          <w:lang w:val="en-US"/>
        </w:rPr>
        <w:t xml:space="preserve"> </w:t>
      </w:r>
      <w:r w:rsidR="00D95031" w:rsidRPr="00BC65BF">
        <w:rPr>
          <w:rFonts w:ascii="Arial" w:hAnsi="Arial" w:cs="Arial"/>
          <w:lang w:val="en-US"/>
        </w:rPr>
        <w:t>Another</w:t>
      </w:r>
      <w:r w:rsidR="00A70D8D" w:rsidRPr="00BC65BF">
        <w:rPr>
          <w:rFonts w:ascii="Arial" w:hAnsi="Arial" w:cs="Arial"/>
          <w:lang w:val="en-US"/>
        </w:rPr>
        <w:t xml:space="preserve"> case may require </w:t>
      </w:r>
      <w:r w:rsidR="00A33F05" w:rsidRPr="00BC65BF">
        <w:rPr>
          <w:rFonts w:ascii="Arial" w:hAnsi="Arial" w:cs="Arial"/>
          <w:lang w:val="en-US"/>
        </w:rPr>
        <w:t xml:space="preserve">a legal practitioner or a party </w:t>
      </w:r>
      <w:r w:rsidR="001F0385" w:rsidRPr="00BC65BF">
        <w:rPr>
          <w:rFonts w:ascii="Arial" w:hAnsi="Arial" w:cs="Arial"/>
          <w:lang w:val="en-US"/>
        </w:rPr>
        <w:t xml:space="preserve">to </w:t>
      </w:r>
      <w:r w:rsidR="00A33F05" w:rsidRPr="00BC65BF">
        <w:rPr>
          <w:rFonts w:ascii="Arial" w:hAnsi="Arial" w:cs="Arial"/>
          <w:lang w:val="en-US"/>
        </w:rPr>
        <w:t>effect service or the papers to</w:t>
      </w:r>
      <w:r w:rsidR="00A70D8D" w:rsidRPr="00BC65BF">
        <w:rPr>
          <w:rFonts w:ascii="Arial" w:hAnsi="Arial" w:cs="Arial"/>
          <w:lang w:val="en-US"/>
        </w:rPr>
        <w:t xml:space="preserve"> be emailed.</w:t>
      </w:r>
      <w:r w:rsidR="008E2325" w:rsidRPr="00BC65BF">
        <w:rPr>
          <w:rFonts w:ascii="Arial" w:hAnsi="Arial" w:cs="Arial"/>
          <w:lang w:val="en-US"/>
        </w:rPr>
        <w:t xml:space="preserve"> Again, the need must be supported by the facts. </w:t>
      </w:r>
      <w:r w:rsidR="007D682B" w:rsidRPr="00BC65BF">
        <w:rPr>
          <w:rFonts w:ascii="Arial" w:hAnsi="Arial" w:cs="Arial"/>
          <w:lang w:val="en-US"/>
        </w:rPr>
        <w:t xml:space="preserve"> </w:t>
      </w:r>
    </w:p>
    <w:p w14:paraId="75F91668" w14:textId="77777777" w:rsidR="007D682B" w:rsidRPr="004E5F07" w:rsidRDefault="007D682B" w:rsidP="007D682B">
      <w:pPr>
        <w:pStyle w:val="ListParagraph"/>
        <w:rPr>
          <w:rFonts w:ascii="Arial" w:hAnsi="Arial" w:cs="Arial"/>
          <w:lang w:val="en-US"/>
        </w:rPr>
      </w:pPr>
    </w:p>
    <w:p w14:paraId="286F5355" w14:textId="1934480E" w:rsidR="000935D8" w:rsidRPr="00BC65BF" w:rsidRDefault="00BC65BF" w:rsidP="00BC65BF">
      <w:pPr>
        <w:spacing w:line="360" w:lineRule="auto"/>
        <w:jc w:val="both"/>
        <w:rPr>
          <w:rFonts w:ascii="Arial" w:hAnsi="Arial" w:cs="Arial"/>
          <w:lang w:val="en-US"/>
        </w:rPr>
      </w:pPr>
      <w:r>
        <w:rPr>
          <w:rFonts w:ascii="Arial" w:hAnsi="Arial" w:cs="Arial"/>
          <w:highlight w:val="lightGray"/>
          <w:lang w:val="en-US"/>
        </w:rPr>
        <w:t>[11]</w:t>
      </w:r>
      <w:r>
        <w:rPr>
          <w:rFonts w:ascii="Arial" w:hAnsi="Arial" w:cs="Arial"/>
          <w:highlight w:val="lightGray"/>
          <w:lang w:val="en-US"/>
        </w:rPr>
        <w:tab/>
      </w:r>
      <w:r w:rsidR="007D682B" w:rsidRPr="00BC65BF">
        <w:rPr>
          <w:rFonts w:ascii="Arial" w:hAnsi="Arial" w:cs="Arial"/>
          <w:lang w:val="en-US"/>
        </w:rPr>
        <w:t>T</w:t>
      </w:r>
      <w:r w:rsidR="00A70D8D" w:rsidRPr="00BC65BF">
        <w:rPr>
          <w:rFonts w:ascii="Arial" w:hAnsi="Arial" w:cs="Arial"/>
          <w:lang w:val="en-US"/>
        </w:rPr>
        <w:t>he High Court Rules ma</w:t>
      </w:r>
      <w:r w:rsidR="007D682B" w:rsidRPr="00BC65BF">
        <w:rPr>
          <w:rFonts w:ascii="Arial" w:hAnsi="Arial" w:cs="Arial"/>
          <w:lang w:val="en-US"/>
        </w:rPr>
        <w:t>ke</w:t>
      </w:r>
      <w:r w:rsidR="00A70D8D" w:rsidRPr="00BC65BF">
        <w:rPr>
          <w:rFonts w:ascii="Arial" w:hAnsi="Arial" w:cs="Arial"/>
          <w:lang w:val="en-US"/>
        </w:rPr>
        <w:t xml:space="preserve"> provision for various forms and service</w:t>
      </w:r>
      <w:r w:rsidR="00815E38" w:rsidRPr="00BC65BF">
        <w:rPr>
          <w:rFonts w:ascii="Arial" w:hAnsi="Arial" w:cs="Arial"/>
          <w:lang w:val="en-US"/>
        </w:rPr>
        <w:t>,</w:t>
      </w:r>
      <w:r w:rsidR="00A70D8D" w:rsidRPr="00BC65BF">
        <w:rPr>
          <w:rFonts w:ascii="Arial" w:hAnsi="Arial" w:cs="Arial"/>
          <w:lang w:val="en-US"/>
        </w:rPr>
        <w:t xml:space="preserve"> and if a party wish</w:t>
      </w:r>
      <w:r w:rsidR="007D682B" w:rsidRPr="00BC65BF">
        <w:rPr>
          <w:rFonts w:ascii="Arial" w:hAnsi="Arial" w:cs="Arial"/>
          <w:lang w:val="en-US"/>
        </w:rPr>
        <w:t>es</w:t>
      </w:r>
      <w:r w:rsidR="00A70D8D" w:rsidRPr="00BC65BF">
        <w:rPr>
          <w:rFonts w:ascii="Arial" w:hAnsi="Arial" w:cs="Arial"/>
          <w:lang w:val="en-US"/>
        </w:rPr>
        <w:t xml:space="preserve"> to be excused from it</w:t>
      </w:r>
      <w:r w:rsidR="007D682B" w:rsidRPr="00BC65BF">
        <w:rPr>
          <w:rFonts w:ascii="Arial" w:hAnsi="Arial" w:cs="Arial"/>
          <w:lang w:val="en-US"/>
        </w:rPr>
        <w:t xml:space="preserve"> in an urgent application</w:t>
      </w:r>
      <w:r w:rsidR="00A70D8D" w:rsidRPr="00BC65BF">
        <w:rPr>
          <w:rFonts w:ascii="Arial" w:hAnsi="Arial" w:cs="Arial"/>
          <w:lang w:val="en-US"/>
        </w:rPr>
        <w:t xml:space="preserve">, </w:t>
      </w:r>
      <w:r w:rsidR="007D682B" w:rsidRPr="00BC65BF">
        <w:rPr>
          <w:rFonts w:ascii="Arial" w:hAnsi="Arial" w:cs="Arial"/>
          <w:lang w:val="en-US"/>
        </w:rPr>
        <w:t>such party</w:t>
      </w:r>
      <w:r w:rsidR="009C5AEE" w:rsidRPr="00BC65BF">
        <w:rPr>
          <w:rFonts w:ascii="Arial" w:hAnsi="Arial" w:cs="Arial"/>
          <w:lang w:val="en-US"/>
        </w:rPr>
        <w:t xml:space="preserve"> must make</w:t>
      </w:r>
      <w:r w:rsidR="001F0385" w:rsidRPr="00BC65BF">
        <w:rPr>
          <w:rFonts w:ascii="Arial" w:hAnsi="Arial" w:cs="Arial"/>
          <w:lang w:val="en-US"/>
        </w:rPr>
        <w:t xml:space="preserve"> </w:t>
      </w:r>
      <w:r w:rsidR="009C5AEE" w:rsidRPr="00BC65BF">
        <w:rPr>
          <w:rFonts w:ascii="Arial" w:hAnsi="Arial" w:cs="Arial"/>
          <w:lang w:val="en-US"/>
        </w:rPr>
        <w:t>a case to b</w:t>
      </w:r>
      <w:r w:rsidR="005051D3" w:rsidRPr="00BC65BF">
        <w:rPr>
          <w:rFonts w:ascii="Arial" w:hAnsi="Arial" w:cs="Arial"/>
          <w:lang w:val="en-US"/>
        </w:rPr>
        <w:t>e</w:t>
      </w:r>
      <w:r w:rsidR="009C5AEE" w:rsidRPr="00BC65BF">
        <w:rPr>
          <w:rFonts w:ascii="Arial" w:hAnsi="Arial" w:cs="Arial"/>
          <w:lang w:val="en-US"/>
        </w:rPr>
        <w:t xml:space="preserve"> excused</w:t>
      </w:r>
      <w:r w:rsidR="005A7B04" w:rsidRPr="00BC65BF">
        <w:rPr>
          <w:rFonts w:ascii="Arial" w:hAnsi="Arial" w:cs="Arial"/>
          <w:lang w:val="en-US"/>
        </w:rPr>
        <w:t xml:space="preserve"> from it</w:t>
      </w:r>
      <w:r w:rsidR="00815E38" w:rsidRPr="00BC65BF">
        <w:rPr>
          <w:rFonts w:ascii="Arial" w:hAnsi="Arial" w:cs="Arial"/>
          <w:lang w:val="en-US"/>
        </w:rPr>
        <w:t>,</w:t>
      </w:r>
      <w:r w:rsidR="005A7B04" w:rsidRPr="00BC65BF">
        <w:rPr>
          <w:rFonts w:ascii="Arial" w:hAnsi="Arial" w:cs="Arial"/>
          <w:lang w:val="en-US"/>
        </w:rPr>
        <w:t xml:space="preserve"> failing which the court </w:t>
      </w:r>
      <w:r w:rsidR="00D95031" w:rsidRPr="00BC65BF">
        <w:rPr>
          <w:rFonts w:ascii="Arial" w:hAnsi="Arial" w:cs="Arial"/>
          <w:lang w:val="en-US"/>
        </w:rPr>
        <w:t xml:space="preserve">may </w:t>
      </w:r>
      <w:r w:rsidR="00F154A4" w:rsidRPr="00BC65BF">
        <w:rPr>
          <w:rFonts w:ascii="Arial" w:hAnsi="Arial" w:cs="Arial"/>
          <w:lang w:val="en-US"/>
        </w:rPr>
        <w:t>refuse</w:t>
      </w:r>
      <w:r w:rsidR="005A7B04" w:rsidRPr="00BC65BF">
        <w:rPr>
          <w:rFonts w:ascii="Arial" w:hAnsi="Arial" w:cs="Arial"/>
          <w:lang w:val="en-US"/>
        </w:rPr>
        <w:t xml:space="preserve"> </w:t>
      </w:r>
      <w:r w:rsidR="00D95031" w:rsidRPr="00BC65BF">
        <w:rPr>
          <w:rFonts w:ascii="Arial" w:hAnsi="Arial" w:cs="Arial"/>
          <w:lang w:val="en-US"/>
        </w:rPr>
        <w:t xml:space="preserve">to </w:t>
      </w:r>
      <w:r w:rsidR="005A7B04" w:rsidRPr="00BC65BF">
        <w:rPr>
          <w:rFonts w:ascii="Arial" w:hAnsi="Arial" w:cs="Arial"/>
          <w:lang w:val="en-US"/>
        </w:rPr>
        <w:t>dispense with it</w:t>
      </w:r>
      <w:r w:rsidR="009C5AEE" w:rsidRPr="00BC65BF">
        <w:rPr>
          <w:rFonts w:ascii="Arial" w:hAnsi="Arial" w:cs="Arial"/>
          <w:lang w:val="en-US"/>
        </w:rPr>
        <w:t>.</w:t>
      </w:r>
      <w:r w:rsidR="000935D8" w:rsidRPr="00BC65BF">
        <w:rPr>
          <w:rFonts w:ascii="Arial" w:hAnsi="Arial" w:cs="Arial"/>
          <w:lang w:val="en-US"/>
        </w:rPr>
        <w:t xml:space="preserve"> </w:t>
      </w:r>
      <w:r w:rsidR="009C5AEE" w:rsidRPr="00BC65BF">
        <w:rPr>
          <w:rFonts w:ascii="Arial" w:hAnsi="Arial" w:cs="Arial"/>
          <w:lang w:val="en-US"/>
        </w:rPr>
        <w:t>Launching an urgent application does not entitle a party to do as it pleases</w:t>
      </w:r>
      <w:r w:rsidR="00815E38" w:rsidRPr="00BC65BF">
        <w:rPr>
          <w:rFonts w:ascii="Arial" w:hAnsi="Arial" w:cs="Arial"/>
          <w:lang w:val="en-US"/>
        </w:rPr>
        <w:t xml:space="preserve"> and disregard all forms and services</w:t>
      </w:r>
      <w:r w:rsidR="007D682B" w:rsidRPr="00BC65BF">
        <w:rPr>
          <w:rFonts w:ascii="Arial" w:hAnsi="Arial" w:cs="Arial"/>
          <w:lang w:val="en-US"/>
        </w:rPr>
        <w:t xml:space="preserve"> to </w:t>
      </w:r>
      <w:r w:rsidR="00ED4978" w:rsidRPr="00BC65BF">
        <w:rPr>
          <w:rFonts w:ascii="Arial" w:hAnsi="Arial" w:cs="Arial"/>
          <w:lang w:val="en-US"/>
        </w:rPr>
        <w:t>suit</w:t>
      </w:r>
      <w:r w:rsidR="007D682B" w:rsidRPr="00BC65BF">
        <w:rPr>
          <w:rFonts w:ascii="Arial" w:hAnsi="Arial" w:cs="Arial"/>
          <w:lang w:val="en-US"/>
        </w:rPr>
        <w:t xml:space="preserve"> such party’s preference. </w:t>
      </w:r>
      <w:r w:rsidR="009C5AEE" w:rsidRPr="00BC65BF">
        <w:rPr>
          <w:rFonts w:ascii="Arial" w:hAnsi="Arial" w:cs="Arial"/>
          <w:lang w:val="en-US"/>
        </w:rPr>
        <w:t xml:space="preserve">What a party </w:t>
      </w:r>
      <w:r w:rsidR="000935D8" w:rsidRPr="00BC65BF">
        <w:rPr>
          <w:rFonts w:ascii="Arial" w:hAnsi="Arial" w:cs="Arial"/>
          <w:lang w:val="en-US"/>
        </w:rPr>
        <w:t>prays</w:t>
      </w:r>
      <w:r w:rsidR="009C5AEE" w:rsidRPr="00BC65BF">
        <w:rPr>
          <w:rFonts w:ascii="Arial" w:hAnsi="Arial" w:cs="Arial"/>
          <w:lang w:val="en-US"/>
        </w:rPr>
        <w:t xml:space="preserve"> for </w:t>
      </w:r>
      <w:r w:rsidR="004C02E4" w:rsidRPr="00BC65BF">
        <w:rPr>
          <w:rFonts w:ascii="Arial" w:hAnsi="Arial" w:cs="Arial"/>
          <w:lang w:val="en-US"/>
        </w:rPr>
        <w:t xml:space="preserve">in an urgent application </w:t>
      </w:r>
      <w:r w:rsidR="009C5AEE" w:rsidRPr="00BC65BF">
        <w:rPr>
          <w:rFonts w:ascii="Arial" w:hAnsi="Arial" w:cs="Arial"/>
          <w:lang w:val="en-US"/>
        </w:rPr>
        <w:t>must ‘as far as practicable be in terms of’ the rules.</w:t>
      </w:r>
      <w:r w:rsidR="007334FC" w:rsidRPr="00BC65BF">
        <w:rPr>
          <w:rFonts w:ascii="Arial" w:hAnsi="Arial" w:cs="Arial"/>
          <w:lang w:val="en-US"/>
        </w:rPr>
        <w:t xml:space="preserve"> The rationale of that requirement is to give effect to the objective of procedural fairness when determining the procedure to be followed in an urgent application. In </w:t>
      </w:r>
      <w:r w:rsidR="007334FC" w:rsidRPr="00BC65BF">
        <w:rPr>
          <w:rFonts w:ascii="Arial" w:hAnsi="Arial" w:cs="Arial"/>
          <w:i/>
          <w:iCs/>
          <w:lang w:val="en-US"/>
        </w:rPr>
        <w:t>Bergmann v Commercial Bank of Namibia Ltd and Another</w:t>
      </w:r>
      <w:r w:rsidR="005C61A0" w:rsidRPr="008716BC">
        <w:rPr>
          <w:rStyle w:val="FootnoteReference"/>
          <w:rFonts w:ascii="Arial" w:hAnsi="Arial" w:cs="Arial"/>
          <w:lang w:val="en-US"/>
        </w:rPr>
        <w:footnoteReference w:id="1"/>
      </w:r>
      <w:r w:rsidR="008716BC" w:rsidRPr="00BC65BF">
        <w:rPr>
          <w:rFonts w:ascii="Arial" w:hAnsi="Arial" w:cs="Arial"/>
          <w:lang w:val="en-US"/>
        </w:rPr>
        <w:t>,</w:t>
      </w:r>
      <w:r w:rsidR="007334FC" w:rsidRPr="00BC65BF">
        <w:rPr>
          <w:rFonts w:ascii="Arial" w:hAnsi="Arial" w:cs="Arial"/>
          <w:lang w:val="en-US"/>
        </w:rPr>
        <w:t xml:space="preserve"> the court described that requirement as a continuous demand on the court, the parties</w:t>
      </w:r>
      <w:r w:rsidR="000935D8" w:rsidRPr="00BC65BF">
        <w:rPr>
          <w:rFonts w:ascii="Arial" w:hAnsi="Arial" w:cs="Arial"/>
          <w:lang w:val="en-US"/>
        </w:rPr>
        <w:t>,</w:t>
      </w:r>
      <w:r w:rsidR="007334FC" w:rsidRPr="00BC65BF">
        <w:rPr>
          <w:rFonts w:ascii="Arial" w:hAnsi="Arial" w:cs="Arial"/>
          <w:lang w:val="en-US"/>
        </w:rPr>
        <w:t xml:space="preserve"> and </w:t>
      </w:r>
      <w:r w:rsidR="000935D8" w:rsidRPr="00BC65BF">
        <w:rPr>
          <w:rFonts w:ascii="Arial" w:hAnsi="Arial" w:cs="Arial"/>
          <w:lang w:val="en-US"/>
        </w:rPr>
        <w:t xml:space="preserve">the </w:t>
      </w:r>
      <w:r w:rsidR="007334FC" w:rsidRPr="00BC65BF">
        <w:rPr>
          <w:rFonts w:ascii="Arial" w:hAnsi="Arial" w:cs="Arial"/>
          <w:lang w:val="en-US"/>
        </w:rPr>
        <w:t>practitioners to give effect to the objective of procedural fairness.</w:t>
      </w:r>
      <w:r w:rsidR="00ED4978" w:rsidRPr="00BC65BF">
        <w:rPr>
          <w:rFonts w:ascii="Arial" w:hAnsi="Arial" w:cs="Arial"/>
          <w:lang w:val="en-US"/>
        </w:rPr>
        <w:t xml:space="preserve"> The court agrees with that. </w:t>
      </w:r>
    </w:p>
    <w:p w14:paraId="51DCA48B" w14:textId="77777777" w:rsidR="000935D8" w:rsidRPr="000935D8" w:rsidRDefault="000935D8" w:rsidP="000935D8">
      <w:pPr>
        <w:pStyle w:val="ListParagraph"/>
        <w:rPr>
          <w:rFonts w:ascii="Arial" w:hAnsi="Arial" w:cs="Arial"/>
          <w:lang w:val="en-US"/>
        </w:rPr>
      </w:pPr>
    </w:p>
    <w:p w14:paraId="3AE54776" w14:textId="0A30207B" w:rsidR="009C5AEE" w:rsidRPr="00BC65BF" w:rsidRDefault="00BC65BF" w:rsidP="00BC65BF">
      <w:pPr>
        <w:spacing w:line="360" w:lineRule="auto"/>
        <w:jc w:val="both"/>
        <w:rPr>
          <w:rFonts w:ascii="Arial" w:hAnsi="Arial" w:cs="Arial"/>
          <w:lang w:val="en-US"/>
        </w:rPr>
      </w:pPr>
      <w:r w:rsidRPr="000935D8">
        <w:rPr>
          <w:rFonts w:ascii="Arial" w:hAnsi="Arial" w:cs="Arial"/>
          <w:highlight w:val="lightGray"/>
          <w:lang w:val="en-US"/>
        </w:rPr>
        <w:t>[12]</w:t>
      </w:r>
      <w:r w:rsidRPr="000935D8">
        <w:rPr>
          <w:rFonts w:ascii="Arial" w:hAnsi="Arial" w:cs="Arial"/>
          <w:highlight w:val="lightGray"/>
          <w:lang w:val="en-US"/>
        </w:rPr>
        <w:tab/>
      </w:r>
      <w:r w:rsidR="004C02E4" w:rsidRPr="00BC65BF">
        <w:rPr>
          <w:rFonts w:ascii="Arial" w:hAnsi="Arial" w:cs="Arial"/>
          <w:lang w:val="en-US"/>
        </w:rPr>
        <w:t>I</w:t>
      </w:r>
      <w:r w:rsidR="009C5AEE" w:rsidRPr="00BC65BF">
        <w:rPr>
          <w:rFonts w:ascii="Arial" w:hAnsi="Arial" w:cs="Arial"/>
          <w:lang w:val="en-US"/>
        </w:rPr>
        <w:t>t is</w:t>
      </w:r>
      <w:r w:rsidR="004C02E4" w:rsidRPr="00BC65BF">
        <w:rPr>
          <w:rFonts w:ascii="Arial" w:hAnsi="Arial" w:cs="Arial"/>
          <w:lang w:val="en-US"/>
        </w:rPr>
        <w:t xml:space="preserve"> </w:t>
      </w:r>
      <w:r w:rsidR="00F52E03" w:rsidRPr="00BC65BF">
        <w:rPr>
          <w:rFonts w:ascii="Arial" w:hAnsi="Arial" w:cs="Arial"/>
          <w:lang w:val="en-US"/>
        </w:rPr>
        <w:t>procedurally irregular</w:t>
      </w:r>
      <w:r w:rsidR="007A1855" w:rsidRPr="00BC65BF">
        <w:rPr>
          <w:rFonts w:ascii="Arial" w:hAnsi="Arial" w:cs="Arial"/>
          <w:lang w:val="en-US"/>
        </w:rPr>
        <w:t xml:space="preserve"> </w:t>
      </w:r>
      <w:r w:rsidR="009C5AEE" w:rsidRPr="00BC65BF">
        <w:rPr>
          <w:rFonts w:ascii="Arial" w:hAnsi="Arial" w:cs="Arial"/>
          <w:lang w:val="en-US"/>
        </w:rPr>
        <w:t xml:space="preserve">to engage the court and other parties on an urgent basis </w:t>
      </w:r>
      <w:r w:rsidR="00ED4978" w:rsidRPr="00BC65BF">
        <w:rPr>
          <w:rFonts w:ascii="Arial" w:hAnsi="Arial" w:cs="Arial"/>
          <w:lang w:val="en-US"/>
        </w:rPr>
        <w:t xml:space="preserve">like the </w:t>
      </w:r>
      <w:r w:rsidR="005C61A0" w:rsidRPr="00BC65BF">
        <w:rPr>
          <w:rFonts w:ascii="Arial" w:hAnsi="Arial" w:cs="Arial"/>
          <w:lang w:val="en-US"/>
        </w:rPr>
        <w:t>a</w:t>
      </w:r>
      <w:r w:rsidR="00ED4978" w:rsidRPr="00BC65BF">
        <w:rPr>
          <w:rFonts w:ascii="Arial" w:hAnsi="Arial" w:cs="Arial"/>
          <w:lang w:val="en-US"/>
        </w:rPr>
        <w:t xml:space="preserve">pplicant did </w:t>
      </w:r>
      <w:r w:rsidR="009C5AEE" w:rsidRPr="00BC65BF">
        <w:rPr>
          <w:rFonts w:ascii="Arial" w:hAnsi="Arial" w:cs="Arial"/>
          <w:lang w:val="en-US"/>
        </w:rPr>
        <w:t>while seeking condonation for all and sundry under a blanket condonation prayer</w:t>
      </w:r>
      <w:r w:rsidR="007A1855" w:rsidRPr="00BC65BF">
        <w:rPr>
          <w:rFonts w:ascii="Arial" w:hAnsi="Arial" w:cs="Arial"/>
          <w:lang w:val="en-US"/>
        </w:rPr>
        <w:t xml:space="preserve"> and to pray for all sorts of condonation where the shoe pinches on the </w:t>
      </w:r>
      <w:r w:rsidR="000935D8" w:rsidRPr="00BC65BF">
        <w:rPr>
          <w:rFonts w:ascii="Arial" w:hAnsi="Arial" w:cs="Arial"/>
          <w:lang w:val="en-US"/>
        </w:rPr>
        <w:t xml:space="preserve">day of the </w:t>
      </w:r>
      <w:r w:rsidR="007A1855" w:rsidRPr="00BC65BF">
        <w:rPr>
          <w:rFonts w:ascii="Arial" w:hAnsi="Arial" w:cs="Arial"/>
          <w:lang w:val="en-US"/>
        </w:rPr>
        <w:t>hearing</w:t>
      </w:r>
      <w:r w:rsidR="009C5AEE" w:rsidRPr="00BC65BF">
        <w:rPr>
          <w:rFonts w:ascii="Arial" w:hAnsi="Arial" w:cs="Arial"/>
          <w:lang w:val="en-US"/>
        </w:rPr>
        <w:t>.</w:t>
      </w:r>
      <w:r w:rsidR="007A1855" w:rsidRPr="00BC65BF">
        <w:rPr>
          <w:rFonts w:ascii="Arial" w:hAnsi="Arial" w:cs="Arial"/>
          <w:lang w:val="en-US"/>
        </w:rPr>
        <w:t xml:space="preserve"> </w:t>
      </w:r>
      <w:r w:rsidR="004C02E4" w:rsidRPr="00BC65BF">
        <w:rPr>
          <w:rFonts w:ascii="Arial" w:hAnsi="Arial" w:cs="Arial"/>
          <w:lang w:val="en-US"/>
        </w:rPr>
        <w:t>It has been said before by this court’s labour division i</w:t>
      </w:r>
      <w:r w:rsidR="009C5AEE" w:rsidRPr="00BC65BF">
        <w:rPr>
          <w:rFonts w:ascii="Arial" w:hAnsi="Arial" w:cs="Arial"/>
          <w:lang w:val="en-US"/>
        </w:rPr>
        <w:t xml:space="preserve">n </w:t>
      </w:r>
      <w:r w:rsidR="009C5AEE" w:rsidRPr="00BC65BF">
        <w:rPr>
          <w:rFonts w:ascii="Arial" w:hAnsi="Arial" w:cs="Arial"/>
          <w:i/>
          <w:iCs/>
          <w:lang w:val="en-US"/>
        </w:rPr>
        <w:t>Primedia Outdoor Namibia (Pty) Ltd v Kauluma</w:t>
      </w:r>
      <w:r w:rsidR="005C61A0" w:rsidRPr="008716BC">
        <w:rPr>
          <w:rStyle w:val="FootnoteReference"/>
          <w:rFonts w:ascii="Arial" w:hAnsi="Arial" w:cs="Arial"/>
          <w:lang w:val="en-US"/>
        </w:rPr>
        <w:footnoteReference w:id="2"/>
      </w:r>
      <w:r w:rsidR="008716BC" w:rsidRPr="00BC65BF">
        <w:rPr>
          <w:rFonts w:ascii="Arial" w:hAnsi="Arial" w:cs="Arial"/>
          <w:lang w:val="en-US"/>
        </w:rPr>
        <w:t>,</w:t>
      </w:r>
      <w:r w:rsidR="009C5AEE" w:rsidRPr="00BC65BF">
        <w:rPr>
          <w:rFonts w:ascii="Arial" w:hAnsi="Arial" w:cs="Arial"/>
          <w:lang w:val="en-US"/>
        </w:rPr>
        <w:t xml:space="preserve"> </w:t>
      </w:r>
      <w:r w:rsidR="004C02E4" w:rsidRPr="00BC65BF">
        <w:rPr>
          <w:rFonts w:ascii="Arial" w:hAnsi="Arial" w:cs="Arial"/>
          <w:lang w:val="en-US"/>
        </w:rPr>
        <w:t xml:space="preserve">and albeit </w:t>
      </w:r>
      <w:r w:rsidR="007A1855" w:rsidRPr="00BC65BF">
        <w:rPr>
          <w:rFonts w:ascii="Arial" w:hAnsi="Arial" w:cs="Arial"/>
          <w:lang w:val="en-US"/>
        </w:rPr>
        <w:t>said in</w:t>
      </w:r>
      <w:r w:rsidR="004C02E4" w:rsidRPr="00BC65BF">
        <w:rPr>
          <w:rFonts w:ascii="Arial" w:hAnsi="Arial" w:cs="Arial"/>
          <w:lang w:val="en-US"/>
        </w:rPr>
        <w:t xml:space="preserve"> a condonation</w:t>
      </w:r>
      <w:r w:rsidR="007A1855" w:rsidRPr="00BC65BF">
        <w:rPr>
          <w:rFonts w:ascii="Arial" w:hAnsi="Arial" w:cs="Arial"/>
          <w:lang w:val="en-US"/>
        </w:rPr>
        <w:t xml:space="preserve"> a</w:t>
      </w:r>
      <w:r w:rsidR="004C02E4" w:rsidRPr="00BC65BF">
        <w:rPr>
          <w:rFonts w:ascii="Arial" w:hAnsi="Arial" w:cs="Arial"/>
          <w:lang w:val="en-US"/>
        </w:rPr>
        <w:t xml:space="preserve">pplication context, it is </w:t>
      </w:r>
      <w:r w:rsidR="00A33F05" w:rsidRPr="00BC65BF">
        <w:rPr>
          <w:rFonts w:ascii="Arial" w:hAnsi="Arial" w:cs="Arial"/>
          <w:lang w:val="en-US"/>
        </w:rPr>
        <w:t>repeated</w:t>
      </w:r>
      <w:r w:rsidR="004C02E4" w:rsidRPr="00BC65BF">
        <w:rPr>
          <w:rFonts w:ascii="Arial" w:hAnsi="Arial" w:cs="Arial"/>
          <w:lang w:val="en-US"/>
        </w:rPr>
        <w:t xml:space="preserve"> in an urgent application context</w:t>
      </w:r>
      <w:r w:rsidR="009C5AEE" w:rsidRPr="00BC65BF">
        <w:rPr>
          <w:rFonts w:ascii="Arial" w:hAnsi="Arial" w:cs="Arial"/>
          <w:lang w:val="en-US"/>
        </w:rPr>
        <w:t>:</w:t>
      </w:r>
    </w:p>
    <w:p w14:paraId="52C678C7" w14:textId="77777777" w:rsidR="009C5AEE" w:rsidRPr="009C5AEE" w:rsidRDefault="009C5AEE" w:rsidP="009C5AEE">
      <w:pPr>
        <w:pStyle w:val="ListParagraph"/>
        <w:rPr>
          <w:rFonts w:ascii="Arial" w:hAnsi="Arial" w:cs="Arial"/>
          <w:lang w:val="en-US"/>
        </w:rPr>
      </w:pPr>
    </w:p>
    <w:p w14:paraId="543D67DD" w14:textId="3BEFE4E4" w:rsidR="009C5AEE" w:rsidRDefault="009C5AEE" w:rsidP="003817D8">
      <w:pPr>
        <w:pStyle w:val="ListParagraph"/>
        <w:spacing w:line="360" w:lineRule="auto"/>
        <w:ind w:left="0" w:firstLine="720"/>
        <w:jc w:val="both"/>
        <w:rPr>
          <w:rFonts w:ascii="Arial" w:hAnsi="Arial" w:cs="Arial"/>
          <w:lang w:val="en-US"/>
        </w:rPr>
      </w:pPr>
      <w:r w:rsidRPr="009C5AEE">
        <w:rPr>
          <w:rFonts w:ascii="Arial" w:hAnsi="Arial" w:cs="Arial"/>
          <w:sz w:val="22"/>
          <w:szCs w:val="22"/>
        </w:rPr>
        <w:t xml:space="preserve">‘[47] </w:t>
      </w:r>
      <w:r w:rsidR="007A1855">
        <w:rPr>
          <w:rFonts w:ascii="Arial" w:hAnsi="Arial" w:cs="Arial"/>
          <w:sz w:val="22"/>
          <w:szCs w:val="22"/>
        </w:rPr>
        <w:t xml:space="preserve">. . . </w:t>
      </w:r>
      <w:r w:rsidRPr="009C5AEE">
        <w:rPr>
          <w:rFonts w:ascii="Arial" w:hAnsi="Arial" w:cs="Arial"/>
          <w:sz w:val="22"/>
          <w:szCs w:val="22"/>
        </w:rPr>
        <w:t>. I have the impression that frequently applicants ask for a kind of blanket</w:t>
      </w:r>
      <w:r>
        <w:rPr>
          <w:rFonts w:ascii="Arial" w:hAnsi="Arial" w:cs="Arial"/>
          <w:sz w:val="22"/>
          <w:szCs w:val="22"/>
        </w:rPr>
        <w:t xml:space="preserve"> </w:t>
      </w:r>
      <w:r w:rsidRPr="009C5AEE">
        <w:rPr>
          <w:rFonts w:ascii="Arial" w:hAnsi="Arial" w:cs="Arial"/>
          <w:sz w:val="22"/>
          <w:szCs w:val="22"/>
        </w:rPr>
        <w:t xml:space="preserve">condonation in case they should have done anything wrong or out of time and then leave it for the court or their opponents to figure out the details, while hoping that all the instances of non-compliance will not be detected. This cannot be countenanced, especially where an indulgence is sought. The applicant must be frank and specific to </w:t>
      </w:r>
      <w:r w:rsidRPr="009C5AEE">
        <w:rPr>
          <w:rFonts w:ascii="Arial" w:hAnsi="Arial" w:cs="Arial"/>
          <w:sz w:val="22"/>
          <w:szCs w:val="22"/>
        </w:rPr>
        <w:lastRenderedPageBreak/>
        <w:t>the point of substance. It should also be remembered that the applicant bears the</w:t>
      </w:r>
      <w:r>
        <w:rPr>
          <w:rFonts w:ascii="Arial" w:hAnsi="Arial" w:cs="Arial"/>
          <w:sz w:val="22"/>
          <w:szCs w:val="22"/>
        </w:rPr>
        <w:t xml:space="preserve"> </w:t>
      </w:r>
      <w:r w:rsidRPr="009C5AEE">
        <w:rPr>
          <w:rFonts w:ascii="Arial" w:hAnsi="Arial" w:cs="Arial"/>
          <w:sz w:val="22"/>
          <w:szCs w:val="22"/>
        </w:rPr>
        <w:t>onus of satisfying the court that the indulgence should be granted.</w:t>
      </w:r>
      <w:r>
        <w:rPr>
          <w:rFonts w:ascii="Arial" w:hAnsi="Arial" w:cs="Arial"/>
        </w:rPr>
        <w:t>’</w:t>
      </w:r>
    </w:p>
    <w:p w14:paraId="08F34B3E" w14:textId="77777777" w:rsidR="009C5AEE" w:rsidRPr="009C5AEE" w:rsidRDefault="009C5AEE" w:rsidP="009C5AEE">
      <w:pPr>
        <w:pStyle w:val="ListParagraph"/>
        <w:rPr>
          <w:rFonts w:ascii="Arial" w:hAnsi="Arial" w:cs="Arial"/>
          <w:lang w:val="en-US"/>
        </w:rPr>
      </w:pPr>
    </w:p>
    <w:p w14:paraId="536EFA0E" w14:textId="52418377" w:rsidR="00F52E03" w:rsidRPr="00BC65BF" w:rsidRDefault="00BC65BF" w:rsidP="00BC65BF">
      <w:pPr>
        <w:spacing w:line="360" w:lineRule="auto"/>
        <w:jc w:val="both"/>
        <w:rPr>
          <w:rFonts w:ascii="Arial" w:hAnsi="Arial" w:cs="Arial"/>
          <w:lang w:val="en-US"/>
        </w:rPr>
      </w:pPr>
      <w:r w:rsidRPr="007A1855">
        <w:rPr>
          <w:rFonts w:ascii="Arial" w:hAnsi="Arial" w:cs="Arial"/>
          <w:highlight w:val="lightGray"/>
          <w:lang w:val="en-US"/>
        </w:rPr>
        <w:t>[13]</w:t>
      </w:r>
      <w:r w:rsidRPr="007A1855">
        <w:rPr>
          <w:rFonts w:ascii="Arial" w:hAnsi="Arial" w:cs="Arial"/>
          <w:highlight w:val="lightGray"/>
          <w:lang w:val="en-US"/>
        </w:rPr>
        <w:tab/>
      </w:r>
      <w:r w:rsidR="000935D8" w:rsidRPr="00BC65BF">
        <w:rPr>
          <w:rFonts w:ascii="Arial" w:hAnsi="Arial" w:cs="Arial"/>
          <w:lang w:val="en-US"/>
        </w:rPr>
        <w:t>The court finds that the relief sought in prayer one of the notice of motion</w:t>
      </w:r>
      <w:r w:rsidR="00F154A4" w:rsidRPr="00BC65BF">
        <w:rPr>
          <w:rFonts w:ascii="Arial" w:hAnsi="Arial" w:cs="Arial"/>
          <w:lang w:val="en-US"/>
        </w:rPr>
        <w:t xml:space="preserve">, taken together with the condonation </w:t>
      </w:r>
      <w:r w:rsidR="00DE630D" w:rsidRPr="00BC65BF">
        <w:rPr>
          <w:rFonts w:ascii="Arial" w:hAnsi="Arial" w:cs="Arial"/>
          <w:lang w:val="en-US"/>
        </w:rPr>
        <w:t xml:space="preserve">relief </w:t>
      </w:r>
      <w:r w:rsidR="00F154A4" w:rsidRPr="00BC65BF">
        <w:rPr>
          <w:rFonts w:ascii="Arial" w:hAnsi="Arial" w:cs="Arial"/>
          <w:lang w:val="en-US"/>
        </w:rPr>
        <w:t xml:space="preserve">sought from the bar, </w:t>
      </w:r>
      <w:r w:rsidR="000935D8" w:rsidRPr="00BC65BF">
        <w:rPr>
          <w:rFonts w:ascii="Arial" w:hAnsi="Arial" w:cs="Arial"/>
          <w:lang w:val="en-US"/>
        </w:rPr>
        <w:t>is i</w:t>
      </w:r>
      <w:r w:rsidR="008E2325" w:rsidRPr="00BC65BF">
        <w:rPr>
          <w:rFonts w:ascii="Arial" w:hAnsi="Arial" w:cs="Arial"/>
          <w:lang w:val="en-US"/>
        </w:rPr>
        <w:t>ncompetent</w:t>
      </w:r>
      <w:r w:rsidR="00F154A4" w:rsidRPr="00BC65BF">
        <w:rPr>
          <w:rFonts w:ascii="Arial" w:hAnsi="Arial" w:cs="Arial"/>
          <w:lang w:val="en-US"/>
        </w:rPr>
        <w:t xml:space="preserve"> and procedurally irregular</w:t>
      </w:r>
      <w:r w:rsidR="007E2ED4" w:rsidRPr="00BC65BF">
        <w:rPr>
          <w:rFonts w:ascii="Arial" w:hAnsi="Arial" w:cs="Arial"/>
          <w:lang w:val="en-US"/>
        </w:rPr>
        <w:t>.</w:t>
      </w:r>
    </w:p>
    <w:p w14:paraId="637BCE84" w14:textId="77777777" w:rsidR="00F52E03" w:rsidRPr="00442773" w:rsidRDefault="00F52E03" w:rsidP="00F52E03">
      <w:pPr>
        <w:pStyle w:val="ListParagraph"/>
        <w:rPr>
          <w:rFonts w:ascii="Arial" w:hAnsi="Arial" w:cs="Arial"/>
          <w:lang w:val="en-US"/>
        </w:rPr>
      </w:pPr>
    </w:p>
    <w:p w14:paraId="5E6A3EA2" w14:textId="756BFF0A" w:rsidR="007A1855" w:rsidRPr="00BC65BF" w:rsidRDefault="00BC65BF" w:rsidP="00BC65BF">
      <w:pPr>
        <w:spacing w:line="360" w:lineRule="auto"/>
        <w:jc w:val="both"/>
        <w:rPr>
          <w:rFonts w:ascii="Arial" w:hAnsi="Arial" w:cs="Arial"/>
          <w:lang w:val="en-US"/>
        </w:rPr>
      </w:pPr>
      <w:r w:rsidRPr="00DD348E">
        <w:rPr>
          <w:rFonts w:ascii="Arial" w:hAnsi="Arial" w:cs="Arial"/>
          <w:highlight w:val="lightGray"/>
          <w:lang w:val="en-US"/>
        </w:rPr>
        <w:t>[14]</w:t>
      </w:r>
      <w:r w:rsidRPr="00DD348E">
        <w:rPr>
          <w:rFonts w:ascii="Arial" w:hAnsi="Arial" w:cs="Arial"/>
          <w:highlight w:val="lightGray"/>
          <w:lang w:val="en-US"/>
        </w:rPr>
        <w:tab/>
      </w:r>
      <w:r w:rsidR="00BF1174" w:rsidRPr="00BC65BF">
        <w:rPr>
          <w:rFonts w:ascii="Arial" w:hAnsi="Arial" w:cs="Arial"/>
          <w:lang w:val="en-US"/>
        </w:rPr>
        <w:t>Looking at the facts</w:t>
      </w:r>
      <w:r w:rsidR="00DE630D" w:rsidRPr="00BC65BF">
        <w:rPr>
          <w:rFonts w:ascii="Arial" w:hAnsi="Arial" w:cs="Arial"/>
          <w:lang w:val="en-US"/>
        </w:rPr>
        <w:t xml:space="preserve"> </w:t>
      </w:r>
      <w:r w:rsidR="003C1D3A" w:rsidRPr="00BC65BF">
        <w:rPr>
          <w:rFonts w:ascii="Arial" w:hAnsi="Arial" w:cs="Arial"/>
          <w:lang w:val="en-US"/>
        </w:rPr>
        <w:t>supporting</w:t>
      </w:r>
      <w:r w:rsidR="00DE630D" w:rsidRPr="00BC65BF">
        <w:rPr>
          <w:rFonts w:ascii="Arial" w:hAnsi="Arial" w:cs="Arial"/>
          <w:lang w:val="en-US"/>
        </w:rPr>
        <w:t xml:space="preserve"> the application</w:t>
      </w:r>
      <w:r w:rsidR="00BF1174" w:rsidRPr="00BC65BF">
        <w:rPr>
          <w:rFonts w:ascii="Arial" w:hAnsi="Arial" w:cs="Arial"/>
          <w:lang w:val="en-US"/>
        </w:rPr>
        <w:t>,</w:t>
      </w:r>
      <w:r w:rsidR="00DE630D" w:rsidRPr="00BC65BF">
        <w:rPr>
          <w:rFonts w:ascii="Arial" w:hAnsi="Arial" w:cs="Arial"/>
          <w:lang w:val="en-US"/>
        </w:rPr>
        <w:t xml:space="preserve"> two issues require attention before the issue of urgency arises. They are </w:t>
      </w:r>
      <w:r w:rsidR="00BF1174" w:rsidRPr="00BC65BF">
        <w:rPr>
          <w:rFonts w:ascii="Arial" w:hAnsi="Arial" w:cs="Arial"/>
          <w:lang w:val="en-US"/>
        </w:rPr>
        <w:t>t</w:t>
      </w:r>
      <w:r w:rsidR="005D1D90" w:rsidRPr="00BC65BF">
        <w:rPr>
          <w:rFonts w:ascii="Arial" w:hAnsi="Arial" w:cs="Arial"/>
          <w:lang w:val="en-US"/>
        </w:rPr>
        <w:t xml:space="preserve">he </w:t>
      </w:r>
      <w:r w:rsidR="00EE02D1" w:rsidRPr="00BC65BF">
        <w:rPr>
          <w:rFonts w:ascii="Arial" w:hAnsi="Arial" w:cs="Arial"/>
          <w:lang w:val="en-US"/>
        </w:rPr>
        <w:t xml:space="preserve">parties to the application, in particular, </w:t>
      </w:r>
      <w:r w:rsidR="009B3D3B" w:rsidRPr="00BC65BF">
        <w:rPr>
          <w:rFonts w:ascii="Arial" w:hAnsi="Arial" w:cs="Arial"/>
          <w:lang w:val="en-US"/>
        </w:rPr>
        <w:t>JDN</w:t>
      </w:r>
      <w:r w:rsidR="00815E38" w:rsidRPr="00BC65BF">
        <w:rPr>
          <w:rFonts w:ascii="Arial" w:hAnsi="Arial" w:cs="Arial"/>
          <w:lang w:val="en-US"/>
        </w:rPr>
        <w:t xml:space="preserve"> and</w:t>
      </w:r>
      <w:r w:rsidR="00244A6D" w:rsidRPr="00BC65BF">
        <w:rPr>
          <w:rFonts w:ascii="Arial" w:hAnsi="Arial" w:cs="Arial"/>
          <w:lang w:val="en-US"/>
        </w:rPr>
        <w:t xml:space="preserve"> </w:t>
      </w:r>
      <w:r w:rsidR="00FC65EC" w:rsidRPr="00BC65BF">
        <w:rPr>
          <w:rFonts w:ascii="Arial" w:hAnsi="Arial" w:cs="Arial"/>
          <w:lang w:val="en-US"/>
        </w:rPr>
        <w:t>s</w:t>
      </w:r>
      <w:r w:rsidR="005D1D90" w:rsidRPr="00BC65BF">
        <w:rPr>
          <w:rFonts w:ascii="Arial" w:hAnsi="Arial" w:cs="Arial"/>
          <w:lang w:val="en-US"/>
        </w:rPr>
        <w:t>ervice of the application</w:t>
      </w:r>
      <w:r w:rsidR="00FC65EC" w:rsidRPr="00BC65BF">
        <w:rPr>
          <w:rFonts w:ascii="Arial" w:hAnsi="Arial" w:cs="Arial"/>
          <w:lang w:val="en-US"/>
        </w:rPr>
        <w:t>.</w:t>
      </w:r>
    </w:p>
    <w:p w14:paraId="2CF1B54E" w14:textId="77777777" w:rsidR="007A1855" w:rsidRPr="007A1855" w:rsidRDefault="007A1855" w:rsidP="007A1855">
      <w:pPr>
        <w:pStyle w:val="ListParagraph"/>
        <w:rPr>
          <w:rFonts w:ascii="Arial" w:hAnsi="Arial" w:cs="Arial"/>
          <w:lang w:val="en-US"/>
        </w:rPr>
      </w:pPr>
    </w:p>
    <w:p w14:paraId="48FC03D0" w14:textId="4FC52CC1" w:rsidR="007A1855" w:rsidRDefault="00442773" w:rsidP="007A1855">
      <w:pPr>
        <w:pStyle w:val="ListParagraph"/>
        <w:spacing w:line="360" w:lineRule="auto"/>
        <w:ind w:left="0"/>
        <w:jc w:val="both"/>
        <w:rPr>
          <w:rFonts w:ascii="Arial" w:hAnsi="Arial" w:cs="Arial"/>
          <w:lang w:val="en-US"/>
        </w:rPr>
      </w:pPr>
      <w:r w:rsidRPr="007A1855">
        <w:rPr>
          <w:rFonts w:ascii="Arial" w:hAnsi="Arial" w:cs="Arial"/>
          <w:u w:val="single"/>
          <w:lang w:val="en-US"/>
        </w:rPr>
        <w:t>The parties to the application</w:t>
      </w:r>
    </w:p>
    <w:p w14:paraId="072B2399" w14:textId="77777777" w:rsidR="007A1855" w:rsidRPr="007A1855" w:rsidRDefault="007A1855" w:rsidP="007A1855">
      <w:pPr>
        <w:pStyle w:val="ListParagraph"/>
        <w:rPr>
          <w:rFonts w:ascii="Arial" w:hAnsi="Arial" w:cs="Arial"/>
          <w:lang w:val="en-US"/>
        </w:rPr>
      </w:pPr>
    </w:p>
    <w:p w14:paraId="1E538E58" w14:textId="630C10E7" w:rsidR="00A34161" w:rsidRPr="00BC65BF" w:rsidRDefault="00BC65BF" w:rsidP="00BC65BF">
      <w:pPr>
        <w:spacing w:line="360" w:lineRule="auto"/>
        <w:jc w:val="both"/>
        <w:rPr>
          <w:rFonts w:ascii="Arial" w:hAnsi="Arial" w:cs="Arial"/>
          <w:lang w:val="en-US"/>
        </w:rPr>
      </w:pPr>
      <w:r w:rsidRPr="008140BA">
        <w:rPr>
          <w:rFonts w:ascii="Arial" w:hAnsi="Arial" w:cs="Arial"/>
          <w:highlight w:val="lightGray"/>
          <w:lang w:val="en-US"/>
        </w:rPr>
        <w:t>[15]</w:t>
      </w:r>
      <w:r w:rsidRPr="008140BA">
        <w:rPr>
          <w:rFonts w:ascii="Arial" w:hAnsi="Arial" w:cs="Arial"/>
          <w:highlight w:val="lightGray"/>
          <w:lang w:val="en-US"/>
        </w:rPr>
        <w:tab/>
      </w:r>
      <w:r w:rsidR="008140BA" w:rsidRPr="00BC65BF">
        <w:rPr>
          <w:rFonts w:ascii="Arial" w:hAnsi="Arial" w:cs="Arial"/>
          <w:lang w:val="en-US"/>
        </w:rPr>
        <w:t>The court finds that JDN, the successful bidder, is a</w:t>
      </w:r>
      <w:r w:rsidR="00A2192B" w:rsidRPr="00BC65BF">
        <w:rPr>
          <w:rFonts w:ascii="Arial" w:hAnsi="Arial" w:cs="Arial"/>
          <w:lang w:val="en-US"/>
        </w:rPr>
        <w:t xml:space="preserve"> </w:t>
      </w:r>
      <w:r w:rsidR="007A1855" w:rsidRPr="00BC65BF">
        <w:rPr>
          <w:rFonts w:ascii="Arial" w:hAnsi="Arial" w:cs="Arial"/>
          <w:lang w:val="en-US"/>
        </w:rPr>
        <w:t>necessary</w:t>
      </w:r>
      <w:r w:rsidR="00442773" w:rsidRPr="00BC65BF">
        <w:rPr>
          <w:rFonts w:ascii="Arial" w:hAnsi="Arial" w:cs="Arial"/>
          <w:lang w:val="en-US"/>
        </w:rPr>
        <w:t xml:space="preserve"> part</w:t>
      </w:r>
      <w:r w:rsidR="008140BA" w:rsidRPr="00BC65BF">
        <w:rPr>
          <w:rFonts w:ascii="Arial" w:hAnsi="Arial" w:cs="Arial"/>
          <w:lang w:val="en-US"/>
        </w:rPr>
        <w:t>y</w:t>
      </w:r>
      <w:r w:rsidR="00442773" w:rsidRPr="00BC65BF">
        <w:rPr>
          <w:rFonts w:ascii="Arial" w:hAnsi="Arial" w:cs="Arial"/>
          <w:lang w:val="en-US"/>
        </w:rPr>
        <w:t xml:space="preserve"> </w:t>
      </w:r>
      <w:r w:rsidR="00DD348E" w:rsidRPr="00BC65BF">
        <w:rPr>
          <w:rFonts w:ascii="Arial" w:hAnsi="Arial" w:cs="Arial"/>
          <w:lang w:val="en-US"/>
        </w:rPr>
        <w:t xml:space="preserve">to </w:t>
      </w:r>
      <w:r w:rsidR="00442773" w:rsidRPr="00BC65BF">
        <w:rPr>
          <w:rFonts w:ascii="Arial" w:hAnsi="Arial" w:cs="Arial"/>
          <w:lang w:val="en-US"/>
        </w:rPr>
        <w:t>th</w:t>
      </w:r>
      <w:r w:rsidR="00DD348E" w:rsidRPr="00BC65BF">
        <w:rPr>
          <w:rFonts w:ascii="Arial" w:hAnsi="Arial" w:cs="Arial"/>
          <w:lang w:val="en-US"/>
        </w:rPr>
        <w:t>e</w:t>
      </w:r>
      <w:r w:rsidR="008140BA" w:rsidRPr="00BC65BF">
        <w:rPr>
          <w:rFonts w:ascii="Arial" w:hAnsi="Arial" w:cs="Arial"/>
          <w:lang w:val="en-US"/>
        </w:rPr>
        <w:t xml:space="preserve"> proceedings</w:t>
      </w:r>
      <w:r w:rsidR="00A33F05" w:rsidRPr="00BC65BF">
        <w:rPr>
          <w:rFonts w:ascii="Arial" w:hAnsi="Arial" w:cs="Arial"/>
          <w:lang w:val="en-US"/>
        </w:rPr>
        <w:t>,</w:t>
      </w:r>
      <w:r w:rsidR="008140BA" w:rsidRPr="00BC65BF">
        <w:rPr>
          <w:rFonts w:ascii="Arial" w:hAnsi="Arial" w:cs="Arial"/>
          <w:lang w:val="en-US"/>
        </w:rPr>
        <w:t xml:space="preserve"> but </w:t>
      </w:r>
      <w:r w:rsidR="00DD348E" w:rsidRPr="00BC65BF">
        <w:rPr>
          <w:rFonts w:ascii="Arial" w:hAnsi="Arial" w:cs="Arial"/>
          <w:lang w:val="en-US"/>
        </w:rPr>
        <w:t xml:space="preserve">JDN </w:t>
      </w:r>
      <w:r w:rsidR="00B34559" w:rsidRPr="00BC65BF">
        <w:rPr>
          <w:rFonts w:ascii="Arial" w:hAnsi="Arial" w:cs="Arial"/>
          <w:lang w:val="en-US"/>
        </w:rPr>
        <w:t>i</w:t>
      </w:r>
      <w:r w:rsidR="008140BA" w:rsidRPr="00BC65BF">
        <w:rPr>
          <w:rFonts w:ascii="Arial" w:hAnsi="Arial" w:cs="Arial"/>
          <w:lang w:val="en-US"/>
        </w:rPr>
        <w:t>s</w:t>
      </w:r>
      <w:r w:rsidR="008D74C5" w:rsidRPr="00BC65BF">
        <w:rPr>
          <w:rFonts w:ascii="Arial" w:hAnsi="Arial" w:cs="Arial"/>
          <w:lang w:val="en-US"/>
        </w:rPr>
        <w:t xml:space="preserve"> </w:t>
      </w:r>
      <w:r w:rsidR="008140BA" w:rsidRPr="00BC65BF">
        <w:rPr>
          <w:rFonts w:ascii="Arial" w:hAnsi="Arial" w:cs="Arial"/>
          <w:lang w:val="en-US"/>
        </w:rPr>
        <w:t xml:space="preserve">not </w:t>
      </w:r>
      <w:r w:rsidR="00DD348E" w:rsidRPr="00BC65BF">
        <w:rPr>
          <w:rFonts w:ascii="Arial" w:hAnsi="Arial" w:cs="Arial"/>
          <w:lang w:val="en-US"/>
        </w:rPr>
        <w:t>a party.</w:t>
      </w:r>
      <w:r w:rsidR="008140BA" w:rsidRPr="00BC65BF">
        <w:rPr>
          <w:rFonts w:ascii="Arial" w:hAnsi="Arial" w:cs="Arial"/>
          <w:lang w:val="en-US"/>
        </w:rPr>
        <w:t xml:space="preserve"> </w:t>
      </w:r>
      <w:r w:rsidR="007A1855" w:rsidRPr="00BC65BF">
        <w:rPr>
          <w:rFonts w:ascii="Arial" w:hAnsi="Arial" w:cs="Arial"/>
          <w:lang w:val="en-US"/>
        </w:rPr>
        <w:t xml:space="preserve">JDN’s name </w:t>
      </w:r>
      <w:r w:rsidR="00B34559" w:rsidRPr="00BC65BF">
        <w:rPr>
          <w:rFonts w:ascii="Arial" w:hAnsi="Arial" w:cs="Arial"/>
          <w:lang w:val="en-US"/>
        </w:rPr>
        <w:t>wa</w:t>
      </w:r>
      <w:r w:rsidR="00A2192B" w:rsidRPr="00BC65BF">
        <w:rPr>
          <w:rFonts w:ascii="Arial" w:hAnsi="Arial" w:cs="Arial"/>
          <w:lang w:val="en-US"/>
        </w:rPr>
        <w:t>s omitted from</w:t>
      </w:r>
      <w:r w:rsidR="007A1855" w:rsidRPr="00BC65BF">
        <w:rPr>
          <w:rFonts w:ascii="Arial" w:hAnsi="Arial" w:cs="Arial"/>
          <w:lang w:val="en-US"/>
        </w:rPr>
        <w:t xml:space="preserve"> the notice of </w:t>
      </w:r>
      <w:r w:rsidR="00A34161" w:rsidRPr="00BC65BF">
        <w:rPr>
          <w:rFonts w:ascii="Arial" w:hAnsi="Arial" w:cs="Arial"/>
          <w:lang w:val="en-US"/>
        </w:rPr>
        <w:t>motion</w:t>
      </w:r>
      <w:r w:rsidR="00A33F05" w:rsidRPr="00BC65BF">
        <w:rPr>
          <w:rFonts w:ascii="Arial" w:hAnsi="Arial" w:cs="Arial"/>
          <w:lang w:val="en-US"/>
        </w:rPr>
        <w:t>,</w:t>
      </w:r>
      <w:r w:rsidR="008D74C5" w:rsidRPr="00BC65BF">
        <w:rPr>
          <w:rFonts w:ascii="Arial" w:hAnsi="Arial" w:cs="Arial"/>
          <w:lang w:val="en-US"/>
        </w:rPr>
        <w:t xml:space="preserve"> and the notice of motion </w:t>
      </w:r>
      <w:r w:rsidR="00B34559" w:rsidRPr="00BC65BF">
        <w:rPr>
          <w:rFonts w:ascii="Arial" w:hAnsi="Arial" w:cs="Arial"/>
          <w:lang w:val="en-US"/>
        </w:rPr>
        <w:t>was</w:t>
      </w:r>
      <w:r w:rsidR="008D74C5" w:rsidRPr="00BC65BF">
        <w:rPr>
          <w:rFonts w:ascii="Arial" w:hAnsi="Arial" w:cs="Arial"/>
          <w:lang w:val="en-US"/>
        </w:rPr>
        <w:t xml:space="preserve"> not addressed to </w:t>
      </w:r>
      <w:r w:rsidR="00B34559" w:rsidRPr="00BC65BF">
        <w:rPr>
          <w:rFonts w:ascii="Arial" w:hAnsi="Arial" w:cs="Arial"/>
          <w:lang w:val="en-US"/>
        </w:rPr>
        <w:t>it</w:t>
      </w:r>
      <w:r w:rsidR="007A1855" w:rsidRPr="00BC65BF">
        <w:rPr>
          <w:rFonts w:ascii="Arial" w:hAnsi="Arial" w:cs="Arial"/>
          <w:lang w:val="en-US"/>
        </w:rPr>
        <w:t xml:space="preserve">. </w:t>
      </w:r>
    </w:p>
    <w:p w14:paraId="06887CE5" w14:textId="77777777" w:rsidR="00A34161" w:rsidRPr="00A34161" w:rsidRDefault="00A34161" w:rsidP="00A34161">
      <w:pPr>
        <w:pStyle w:val="ListParagraph"/>
        <w:rPr>
          <w:rFonts w:ascii="Arial" w:hAnsi="Arial" w:cs="Arial"/>
          <w:lang w:val="en-US"/>
        </w:rPr>
      </w:pPr>
    </w:p>
    <w:p w14:paraId="74FF788B" w14:textId="2C26E429" w:rsidR="00DD348E" w:rsidRPr="00BC65BF" w:rsidRDefault="00BC65BF" w:rsidP="00BC65BF">
      <w:pPr>
        <w:spacing w:line="360" w:lineRule="auto"/>
        <w:jc w:val="both"/>
        <w:rPr>
          <w:rFonts w:ascii="Arial" w:hAnsi="Arial" w:cs="Arial"/>
          <w:lang w:val="en-US"/>
        </w:rPr>
      </w:pPr>
      <w:r>
        <w:rPr>
          <w:rFonts w:ascii="Arial" w:hAnsi="Arial" w:cs="Arial"/>
          <w:highlight w:val="lightGray"/>
          <w:lang w:val="en-US"/>
        </w:rPr>
        <w:t>[16]</w:t>
      </w:r>
      <w:r>
        <w:rPr>
          <w:rFonts w:ascii="Arial" w:hAnsi="Arial" w:cs="Arial"/>
          <w:highlight w:val="lightGray"/>
          <w:lang w:val="en-US"/>
        </w:rPr>
        <w:tab/>
      </w:r>
      <w:r w:rsidR="007A1855" w:rsidRPr="00BC65BF">
        <w:rPr>
          <w:rFonts w:ascii="Arial" w:hAnsi="Arial" w:cs="Arial"/>
          <w:lang w:val="en-US"/>
        </w:rPr>
        <w:t>T</w:t>
      </w:r>
      <w:r w:rsidR="00442773" w:rsidRPr="00BC65BF">
        <w:rPr>
          <w:rFonts w:ascii="Arial" w:hAnsi="Arial" w:cs="Arial"/>
          <w:lang w:val="en-US"/>
        </w:rPr>
        <w:t xml:space="preserve">he </w:t>
      </w:r>
      <w:r w:rsidR="005C61A0" w:rsidRPr="00BC65BF">
        <w:rPr>
          <w:rFonts w:ascii="Arial" w:hAnsi="Arial" w:cs="Arial"/>
          <w:lang w:val="en-US"/>
        </w:rPr>
        <w:t>a</w:t>
      </w:r>
      <w:r w:rsidR="00442773" w:rsidRPr="00BC65BF">
        <w:rPr>
          <w:rFonts w:ascii="Arial" w:hAnsi="Arial" w:cs="Arial"/>
          <w:lang w:val="en-US"/>
        </w:rPr>
        <w:t xml:space="preserve">pplicant’s counsel </w:t>
      </w:r>
      <w:r w:rsidR="00FB5A7A" w:rsidRPr="00BC65BF">
        <w:rPr>
          <w:rFonts w:ascii="Arial" w:hAnsi="Arial" w:cs="Arial"/>
          <w:lang w:val="en-US"/>
        </w:rPr>
        <w:t>explain</w:t>
      </w:r>
      <w:r w:rsidR="00B34559" w:rsidRPr="00BC65BF">
        <w:rPr>
          <w:rFonts w:ascii="Arial" w:hAnsi="Arial" w:cs="Arial"/>
          <w:lang w:val="en-US"/>
        </w:rPr>
        <w:t>ed</w:t>
      </w:r>
      <w:r w:rsidR="00FB5A7A" w:rsidRPr="00BC65BF">
        <w:rPr>
          <w:rFonts w:ascii="Arial" w:hAnsi="Arial" w:cs="Arial"/>
          <w:lang w:val="en-US"/>
        </w:rPr>
        <w:t xml:space="preserve"> that </w:t>
      </w:r>
      <w:r w:rsidR="007A1855" w:rsidRPr="00BC65BF">
        <w:rPr>
          <w:rFonts w:ascii="Arial" w:hAnsi="Arial" w:cs="Arial"/>
          <w:lang w:val="en-US"/>
        </w:rPr>
        <w:t xml:space="preserve">on </w:t>
      </w:r>
      <w:r w:rsidR="00FB5A7A" w:rsidRPr="00BC65BF">
        <w:rPr>
          <w:rFonts w:ascii="Arial" w:hAnsi="Arial" w:cs="Arial"/>
          <w:lang w:val="en-US"/>
        </w:rPr>
        <w:t>the issued notice of motion</w:t>
      </w:r>
      <w:r w:rsidR="00815E38" w:rsidRPr="00BC65BF">
        <w:rPr>
          <w:rFonts w:ascii="Arial" w:hAnsi="Arial" w:cs="Arial"/>
          <w:lang w:val="en-US"/>
        </w:rPr>
        <w:t xml:space="preserve">, a space </w:t>
      </w:r>
      <w:r w:rsidR="00B34559" w:rsidRPr="00BC65BF">
        <w:rPr>
          <w:rFonts w:ascii="Arial" w:hAnsi="Arial" w:cs="Arial"/>
          <w:lang w:val="en-US"/>
        </w:rPr>
        <w:t>wa</w:t>
      </w:r>
      <w:r w:rsidR="00815E38" w:rsidRPr="00BC65BF">
        <w:rPr>
          <w:rFonts w:ascii="Arial" w:hAnsi="Arial" w:cs="Arial"/>
          <w:lang w:val="en-US"/>
        </w:rPr>
        <w:t xml:space="preserve">s left between the </w:t>
      </w:r>
      <w:r w:rsidR="005C61A0" w:rsidRPr="00BC65BF">
        <w:rPr>
          <w:rFonts w:ascii="Arial" w:hAnsi="Arial" w:cs="Arial"/>
          <w:lang w:val="en-US"/>
        </w:rPr>
        <w:t>s</w:t>
      </w:r>
      <w:r w:rsidR="00815E38" w:rsidRPr="00BC65BF">
        <w:rPr>
          <w:rFonts w:ascii="Arial" w:hAnsi="Arial" w:cs="Arial"/>
          <w:lang w:val="en-US"/>
        </w:rPr>
        <w:t xml:space="preserve">econd and </w:t>
      </w:r>
      <w:r w:rsidR="005C61A0" w:rsidRPr="00BC65BF">
        <w:rPr>
          <w:rFonts w:ascii="Arial" w:hAnsi="Arial" w:cs="Arial"/>
          <w:lang w:val="en-US"/>
        </w:rPr>
        <w:t>f</w:t>
      </w:r>
      <w:r w:rsidR="00815E38" w:rsidRPr="00BC65BF">
        <w:rPr>
          <w:rFonts w:ascii="Arial" w:hAnsi="Arial" w:cs="Arial"/>
          <w:lang w:val="en-US"/>
        </w:rPr>
        <w:t xml:space="preserve">ourth </w:t>
      </w:r>
      <w:r w:rsidR="005C61A0" w:rsidRPr="00BC65BF">
        <w:rPr>
          <w:rFonts w:ascii="Arial" w:hAnsi="Arial" w:cs="Arial"/>
          <w:lang w:val="en-US"/>
        </w:rPr>
        <w:t>r</w:t>
      </w:r>
      <w:r w:rsidR="00815E38" w:rsidRPr="00BC65BF">
        <w:rPr>
          <w:rFonts w:ascii="Arial" w:hAnsi="Arial" w:cs="Arial"/>
          <w:lang w:val="en-US"/>
        </w:rPr>
        <w:t xml:space="preserve">espondent’s names where the </w:t>
      </w:r>
      <w:r w:rsidR="005C61A0" w:rsidRPr="00BC65BF">
        <w:rPr>
          <w:rFonts w:ascii="Arial" w:hAnsi="Arial" w:cs="Arial"/>
          <w:lang w:val="en-US"/>
        </w:rPr>
        <w:t>t</w:t>
      </w:r>
      <w:r w:rsidR="00815E38" w:rsidRPr="00BC65BF">
        <w:rPr>
          <w:rFonts w:ascii="Arial" w:hAnsi="Arial" w:cs="Arial"/>
          <w:lang w:val="en-US"/>
        </w:rPr>
        <w:t xml:space="preserve">hird </w:t>
      </w:r>
      <w:r w:rsidR="005C61A0" w:rsidRPr="00BC65BF">
        <w:rPr>
          <w:rFonts w:ascii="Arial" w:hAnsi="Arial" w:cs="Arial"/>
          <w:lang w:val="en-US"/>
        </w:rPr>
        <w:t>r</w:t>
      </w:r>
      <w:r w:rsidR="00815E38" w:rsidRPr="00BC65BF">
        <w:rPr>
          <w:rFonts w:ascii="Arial" w:hAnsi="Arial" w:cs="Arial"/>
          <w:lang w:val="en-US"/>
        </w:rPr>
        <w:t xml:space="preserve">espondent’s name should </w:t>
      </w:r>
      <w:r w:rsidR="00B34559" w:rsidRPr="00BC65BF">
        <w:rPr>
          <w:rFonts w:ascii="Arial" w:hAnsi="Arial" w:cs="Arial"/>
          <w:lang w:val="en-US"/>
        </w:rPr>
        <w:t xml:space="preserve">have </w:t>
      </w:r>
      <w:r w:rsidR="00815E38" w:rsidRPr="00BC65BF">
        <w:rPr>
          <w:rFonts w:ascii="Arial" w:hAnsi="Arial" w:cs="Arial"/>
          <w:lang w:val="en-US"/>
        </w:rPr>
        <w:t>appear</w:t>
      </w:r>
      <w:r w:rsidR="00B34559" w:rsidRPr="00BC65BF">
        <w:rPr>
          <w:rFonts w:ascii="Arial" w:hAnsi="Arial" w:cs="Arial"/>
          <w:lang w:val="en-US"/>
        </w:rPr>
        <w:t>ed</w:t>
      </w:r>
      <w:r w:rsidR="00815E38" w:rsidRPr="00BC65BF">
        <w:rPr>
          <w:rFonts w:ascii="Arial" w:hAnsi="Arial" w:cs="Arial"/>
          <w:lang w:val="en-US"/>
        </w:rPr>
        <w:t xml:space="preserve"> and point</w:t>
      </w:r>
      <w:r w:rsidR="00B34559" w:rsidRPr="00BC65BF">
        <w:rPr>
          <w:rFonts w:ascii="Arial" w:hAnsi="Arial" w:cs="Arial"/>
          <w:lang w:val="en-US"/>
        </w:rPr>
        <w:t>ed</w:t>
      </w:r>
      <w:r w:rsidR="00815E38" w:rsidRPr="00BC65BF">
        <w:rPr>
          <w:rFonts w:ascii="Arial" w:hAnsi="Arial" w:cs="Arial"/>
          <w:lang w:val="en-US"/>
        </w:rPr>
        <w:t xml:space="preserve"> out that in paragraph seven of the founding affidavit,</w:t>
      </w:r>
      <w:r w:rsidR="00A34161" w:rsidRPr="00BC65BF">
        <w:rPr>
          <w:rFonts w:ascii="Arial" w:hAnsi="Arial" w:cs="Arial"/>
          <w:lang w:val="en-US"/>
        </w:rPr>
        <w:t xml:space="preserve"> JDN was cited as the </w:t>
      </w:r>
      <w:r w:rsidR="005C61A0" w:rsidRPr="00BC65BF">
        <w:rPr>
          <w:rFonts w:ascii="Arial" w:hAnsi="Arial" w:cs="Arial"/>
          <w:lang w:val="en-US"/>
        </w:rPr>
        <w:t>t</w:t>
      </w:r>
      <w:r w:rsidR="00A34161" w:rsidRPr="00BC65BF">
        <w:rPr>
          <w:rFonts w:ascii="Arial" w:hAnsi="Arial" w:cs="Arial"/>
          <w:lang w:val="en-US"/>
        </w:rPr>
        <w:t xml:space="preserve">hird </w:t>
      </w:r>
      <w:r w:rsidR="005C61A0" w:rsidRPr="00BC65BF">
        <w:rPr>
          <w:rFonts w:ascii="Arial" w:hAnsi="Arial" w:cs="Arial"/>
          <w:lang w:val="en-US"/>
        </w:rPr>
        <w:t>r</w:t>
      </w:r>
      <w:r w:rsidR="00A34161" w:rsidRPr="00BC65BF">
        <w:rPr>
          <w:rFonts w:ascii="Arial" w:hAnsi="Arial" w:cs="Arial"/>
          <w:lang w:val="en-US"/>
        </w:rPr>
        <w:t>espondent</w:t>
      </w:r>
      <w:r w:rsidR="00FB5A7A" w:rsidRPr="00BC65BF">
        <w:rPr>
          <w:rFonts w:ascii="Arial" w:hAnsi="Arial" w:cs="Arial"/>
          <w:lang w:val="en-US"/>
        </w:rPr>
        <w:t>.</w:t>
      </w:r>
      <w:r w:rsidR="00A34161" w:rsidRPr="00BC65BF">
        <w:rPr>
          <w:rFonts w:ascii="Arial" w:hAnsi="Arial" w:cs="Arial"/>
          <w:lang w:val="en-US"/>
        </w:rPr>
        <w:t xml:space="preserve"> </w:t>
      </w:r>
      <w:r w:rsidR="00FB5A7A" w:rsidRPr="00BC65BF">
        <w:rPr>
          <w:rFonts w:ascii="Arial" w:hAnsi="Arial" w:cs="Arial"/>
          <w:lang w:val="en-US"/>
        </w:rPr>
        <w:t xml:space="preserve">The </w:t>
      </w:r>
      <w:r w:rsidR="005C61A0" w:rsidRPr="00BC65BF">
        <w:rPr>
          <w:rFonts w:ascii="Arial" w:hAnsi="Arial" w:cs="Arial"/>
          <w:lang w:val="en-US"/>
        </w:rPr>
        <w:t>a</w:t>
      </w:r>
      <w:r w:rsidR="00FB5A7A" w:rsidRPr="00BC65BF">
        <w:rPr>
          <w:rFonts w:ascii="Arial" w:hAnsi="Arial" w:cs="Arial"/>
          <w:lang w:val="en-US"/>
        </w:rPr>
        <w:t>pplicant’s counsel move</w:t>
      </w:r>
      <w:r w:rsidR="00B34559" w:rsidRPr="00BC65BF">
        <w:rPr>
          <w:rFonts w:ascii="Arial" w:hAnsi="Arial" w:cs="Arial"/>
          <w:lang w:val="en-US"/>
        </w:rPr>
        <w:t>d</w:t>
      </w:r>
      <w:r w:rsidR="00FB5A7A" w:rsidRPr="00BC65BF">
        <w:rPr>
          <w:rFonts w:ascii="Arial" w:hAnsi="Arial" w:cs="Arial"/>
          <w:lang w:val="en-US"/>
        </w:rPr>
        <w:t xml:space="preserve"> for an amendment</w:t>
      </w:r>
      <w:r w:rsidR="00A34161" w:rsidRPr="00BC65BF">
        <w:rPr>
          <w:rFonts w:ascii="Arial" w:hAnsi="Arial" w:cs="Arial"/>
          <w:lang w:val="en-US"/>
        </w:rPr>
        <w:t xml:space="preserve"> </w:t>
      </w:r>
      <w:r w:rsidR="00FB5A7A" w:rsidRPr="00BC65BF">
        <w:rPr>
          <w:rFonts w:ascii="Arial" w:hAnsi="Arial" w:cs="Arial"/>
          <w:lang w:val="en-US"/>
        </w:rPr>
        <w:t xml:space="preserve">from the bar to </w:t>
      </w:r>
      <w:r w:rsidR="006B1D48" w:rsidRPr="00BC65BF">
        <w:rPr>
          <w:rFonts w:ascii="Arial" w:hAnsi="Arial" w:cs="Arial"/>
          <w:lang w:val="en-US"/>
        </w:rPr>
        <w:t>remedy</w:t>
      </w:r>
      <w:r w:rsidR="00FB5A7A" w:rsidRPr="00BC65BF">
        <w:rPr>
          <w:rFonts w:ascii="Arial" w:hAnsi="Arial" w:cs="Arial"/>
          <w:lang w:val="en-US"/>
        </w:rPr>
        <w:t xml:space="preserve"> the space </w:t>
      </w:r>
      <w:r w:rsidR="00A34161" w:rsidRPr="00BC65BF">
        <w:rPr>
          <w:rFonts w:ascii="Arial" w:hAnsi="Arial" w:cs="Arial"/>
          <w:lang w:val="en-US"/>
        </w:rPr>
        <w:t xml:space="preserve">left </w:t>
      </w:r>
      <w:r w:rsidR="00FB5A7A" w:rsidRPr="00BC65BF">
        <w:rPr>
          <w:rFonts w:ascii="Arial" w:hAnsi="Arial" w:cs="Arial"/>
          <w:lang w:val="en-US"/>
        </w:rPr>
        <w:t>by ‘the registrar’s computers’</w:t>
      </w:r>
      <w:r w:rsidR="006B1D48" w:rsidRPr="00BC65BF">
        <w:rPr>
          <w:rFonts w:ascii="Arial" w:hAnsi="Arial" w:cs="Arial"/>
          <w:lang w:val="en-US"/>
        </w:rPr>
        <w:t>, so he sa</w:t>
      </w:r>
      <w:r w:rsidR="00B34559" w:rsidRPr="00BC65BF">
        <w:rPr>
          <w:rFonts w:ascii="Arial" w:hAnsi="Arial" w:cs="Arial"/>
          <w:lang w:val="en-US"/>
        </w:rPr>
        <w:t>id</w:t>
      </w:r>
      <w:r w:rsidR="00FB5A7A" w:rsidRPr="00BC65BF">
        <w:rPr>
          <w:rFonts w:ascii="Arial" w:hAnsi="Arial" w:cs="Arial"/>
          <w:lang w:val="en-US"/>
        </w:rPr>
        <w:t>.</w:t>
      </w:r>
    </w:p>
    <w:p w14:paraId="07C05B78" w14:textId="77777777" w:rsidR="00DD348E" w:rsidRPr="00DD348E" w:rsidRDefault="00DD348E" w:rsidP="00DD348E">
      <w:pPr>
        <w:pStyle w:val="ListParagraph"/>
        <w:rPr>
          <w:rFonts w:ascii="Arial" w:hAnsi="Arial" w:cs="Arial"/>
          <w:lang w:val="en-US"/>
        </w:rPr>
      </w:pPr>
    </w:p>
    <w:p w14:paraId="68161388" w14:textId="22580878" w:rsidR="00DD348E" w:rsidRPr="00BC65BF" w:rsidRDefault="00BC65BF" w:rsidP="00BC65BF">
      <w:pPr>
        <w:spacing w:line="360" w:lineRule="auto"/>
        <w:jc w:val="both"/>
        <w:rPr>
          <w:rFonts w:ascii="Arial" w:hAnsi="Arial" w:cs="Arial"/>
          <w:lang w:val="en-US"/>
        </w:rPr>
      </w:pPr>
      <w:r>
        <w:rPr>
          <w:rFonts w:ascii="Arial" w:hAnsi="Arial" w:cs="Arial"/>
          <w:highlight w:val="lightGray"/>
          <w:lang w:val="en-US"/>
        </w:rPr>
        <w:t>[17]</w:t>
      </w:r>
      <w:r>
        <w:rPr>
          <w:rFonts w:ascii="Arial" w:hAnsi="Arial" w:cs="Arial"/>
          <w:highlight w:val="lightGray"/>
          <w:lang w:val="en-US"/>
        </w:rPr>
        <w:tab/>
      </w:r>
      <w:r w:rsidR="00FB5A7A" w:rsidRPr="00BC65BF">
        <w:rPr>
          <w:rFonts w:ascii="Arial" w:hAnsi="Arial" w:cs="Arial"/>
          <w:lang w:val="en-US"/>
        </w:rPr>
        <w:t xml:space="preserve">The </w:t>
      </w:r>
      <w:r w:rsidR="00A34161" w:rsidRPr="00BC65BF">
        <w:rPr>
          <w:rFonts w:ascii="Arial" w:hAnsi="Arial" w:cs="Arial"/>
          <w:lang w:val="en-US"/>
        </w:rPr>
        <w:t>issue</w:t>
      </w:r>
      <w:r w:rsidR="00FB5A7A" w:rsidRPr="00BC65BF">
        <w:rPr>
          <w:rFonts w:ascii="Arial" w:hAnsi="Arial" w:cs="Arial"/>
          <w:lang w:val="en-US"/>
        </w:rPr>
        <w:t xml:space="preserve"> is, however, </w:t>
      </w:r>
      <w:r w:rsidR="00A33F05" w:rsidRPr="00BC65BF">
        <w:rPr>
          <w:rFonts w:ascii="Arial" w:hAnsi="Arial" w:cs="Arial"/>
          <w:lang w:val="en-US"/>
        </w:rPr>
        <w:t>more complex, and</w:t>
      </w:r>
      <w:r w:rsidR="00FB5A7A" w:rsidRPr="00BC65BF">
        <w:rPr>
          <w:rFonts w:ascii="Arial" w:hAnsi="Arial" w:cs="Arial"/>
          <w:lang w:val="en-US"/>
        </w:rPr>
        <w:t xml:space="preserve"> </w:t>
      </w:r>
      <w:r w:rsidR="00DD348E" w:rsidRPr="00BC65BF">
        <w:rPr>
          <w:rFonts w:ascii="Arial" w:hAnsi="Arial" w:cs="Arial"/>
          <w:lang w:val="en-US"/>
        </w:rPr>
        <w:t>for the reasons t</w:t>
      </w:r>
      <w:r w:rsidR="008D74C5" w:rsidRPr="00BC65BF">
        <w:rPr>
          <w:rFonts w:ascii="Arial" w:hAnsi="Arial" w:cs="Arial"/>
          <w:lang w:val="en-US"/>
        </w:rPr>
        <w:t>hat</w:t>
      </w:r>
      <w:r w:rsidR="00DD348E" w:rsidRPr="00BC65BF">
        <w:rPr>
          <w:rFonts w:ascii="Arial" w:hAnsi="Arial" w:cs="Arial"/>
          <w:lang w:val="en-US"/>
        </w:rPr>
        <w:t xml:space="preserve"> follow</w:t>
      </w:r>
      <w:r w:rsidR="00C14D2F" w:rsidRPr="00BC65BF">
        <w:rPr>
          <w:rFonts w:ascii="Arial" w:hAnsi="Arial" w:cs="Arial"/>
          <w:lang w:val="en-US"/>
        </w:rPr>
        <w:t>,</w:t>
      </w:r>
      <w:r w:rsidR="00DD348E" w:rsidRPr="00BC65BF">
        <w:rPr>
          <w:rFonts w:ascii="Arial" w:hAnsi="Arial" w:cs="Arial"/>
          <w:lang w:val="en-US"/>
        </w:rPr>
        <w:t xml:space="preserve"> </w:t>
      </w:r>
      <w:r w:rsidR="00FB5A7A" w:rsidRPr="00BC65BF">
        <w:rPr>
          <w:rFonts w:ascii="Arial" w:hAnsi="Arial" w:cs="Arial"/>
          <w:lang w:val="en-US"/>
        </w:rPr>
        <w:t xml:space="preserve">the amendment </w:t>
      </w:r>
      <w:r w:rsidR="00DD348E" w:rsidRPr="00BC65BF">
        <w:rPr>
          <w:rFonts w:ascii="Arial" w:hAnsi="Arial" w:cs="Arial"/>
          <w:lang w:val="en-US"/>
        </w:rPr>
        <w:t xml:space="preserve">sought </w:t>
      </w:r>
      <w:r w:rsidR="006B1D48" w:rsidRPr="00BC65BF">
        <w:rPr>
          <w:rFonts w:ascii="Arial" w:hAnsi="Arial" w:cs="Arial"/>
          <w:lang w:val="en-US"/>
        </w:rPr>
        <w:t>is not</w:t>
      </w:r>
      <w:r w:rsidR="00FB5A7A" w:rsidRPr="00BC65BF">
        <w:rPr>
          <w:rFonts w:ascii="Arial" w:hAnsi="Arial" w:cs="Arial"/>
          <w:lang w:val="en-US"/>
        </w:rPr>
        <w:t xml:space="preserve"> granted.</w:t>
      </w:r>
    </w:p>
    <w:p w14:paraId="31F84025" w14:textId="77777777" w:rsidR="00DD348E" w:rsidRPr="00DD348E" w:rsidRDefault="00DD348E" w:rsidP="00DD348E">
      <w:pPr>
        <w:pStyle w:val="ListParagraph"/>
        <w:rPr>
          <w:rFonts w:ascii="Arial" w:hAnsi="Arial" w:cs="Arial"/>
          <w:lang w:val="en-US"/>
        </w:rPr>
      </w:pPr>
    </w:p>
    <w:p w14:paraId="3F280BF6" w14:textId="7411041C" w:rsidR="008D74C5" w:rsidRPr="00BC65BF" w:rsidRDefault="00BC65BF" w:rsidP="00BC65BF">
      <w:pPr>
        <w:spacing w:line="360" w:lineRule="auto"/>
        <w:jc w:val="both"/>
        <w:rPr>
          <w:rFonts w:ascii="Arial" w:hAnsi="Arial" w:cs="Arial"/>
          <w:lang w:val="en-US"/>
        </w:rPr>
      </w:pPr>
      <w:r>
        <w:rPr>
          <w:rFonts w:ascii="Arial" w:hAnsi="Arial" w:cs="Arial"/>
          <w:highlight w:val="lightGray"/>
          <w:lang w:val="en-US"/>
        </w:rPr>
        <w:t>[18]</w:t>
      </w:r>
      <w:r>
        <w:rPr>
          <w:rFonts w:ascii="Arial" w:hAnsi="Arial" w:cs="Arial"/>
          <w:highlight w:val="lightGray"/>
          <w:lang w:val="en-US"/>
        </w:rPr>
        <w:tab/>
      </w:r>
      <w:r w:rsidR="00A33F05" w:rsidRPr="00BC65BF">
        <w:rPr>
          <w:rFonts w:ascii="Arial" w:hAnsi="Arial" w:cs="Arial"/>
          <w:lang w:val="en-US"/>
        </w:rPr>
        <w:t>Paragraph seven of the founding affidavit shows</w:t>
      </w:r>
      <w:r w:rsidR="00FB5A7A" w:rsidRPr="00BC65BF">
        <w:rPr>
          <w:rFonts w:ascii="Arial" w:hAnsi="Arial" w:cs="Arial"/>
          <w:lang w:val="en-US"/>
        </w:rPr>
        <w:t xml:space="preserve"> that</w:t>
      </w:r>
      <w:r w:rsidR="00A34161" w:rsidRPr="00BC65BF">
        <w:rPr>
          <w:rFonts w:ascii="Arial" w:hAnsi="Arial" w:cs="Arial"/>
          <w:lang w:val="en-US"/>
        </w:rPr>
        <w:t xml:space="preserve"> the intention </w:t>
      </w:r>
      <w:r w:rsidR="00BF1174" w:rsidRPr="00BC65BF">
        <w:rPr>
          <w:rFonts w:ascii="Arial" w:hAnsi="Arial" w:cs="Arial"/>
          <w:lang w:val="en-US"/>
        </w:rPr>
        <w:t xml:space="preserve">may have been </w:t>
      </w:r>
      <w:r w:rsidR="00A34161" w:rsidRPr="00BC65BF">
        <w:rPr>
          <w:rFonts w:ascii="Arial" w:hAnsi="Arial" w:cs="Arial"/>
          <w:lang w:val="en-US"/>
        </w:rPr>
        <w:t>to cite</w:t>
      </w:r>
      <w:r w:rsidR="00FB5A7A" w:rsidRPr="00BC65BF">
        <w:rPr>
          <w:rFonts w:ascii="Arial" w:hAnsi="Arial" w:cs="Arial"/>
          <w:lang w:val="en-US"/>
        </w:rPr>
        <w:t xml:space="preserve"> JDN </w:t>
      </w:r>
      <w:r w:rsidR="00A34161" w:rsidRPr="00BC65BF">
        <w:rPr>
          <w:rFonts w:ascii="Arial" w:hAnsi="Arial" w:cs="Arial"/>
          <w:lang w:val="en-US"/>
        </w:rPr>
        <w:t>as</w:t>
      </w:r>
      <w:r w:rsidR="00FB5A7A" w:rsidRPr="00BC65BF">
        <w:rPr>
          <w:rFonts w:ascii="Arial" w:hAnsi="Arial" w:cs="Arial"/>
          <w:lang w:val="en-US"/>
        </w:rPr>
        <w:t xml:space="preserve"> the </w:t>
      </w:r>
      <w:r w:rsidR="005C61A0" w:rsidRPr="00BC65BF">
        <w:rPr>
          <w:rFonts w:ascii="Arial" w:hAnsi="Arial" w:cs="Arial"/>
          <w:lang w:val="en-US"/>
        </w:rPr>
        <w:t>t</w:t>
      </w:r>
      <w:r w:rsidR="00FB5A7A" w:rsidRPr="00BC65BF">
        <w:rPr>
          <w:rFonts w:ascii="Arial" w:hAnsi="Arial" w:cs="Arial"/>
          <w:lang w:val="en-US"/>
        </w:rPr>
        <w:t xml:space="preserve">hird </w:t>
      </w:r>
      <w:r w:rsidR="005C61A0" w:rsidRPr="00BC65BF">
        <w:rPr>
          <w:rFonts w:ascii="Arial" w:hAnsi="Arial" w:cs="Arial"/>
          <w:lang w:val="en-US"/>
        </w:rPr>
        <w:t>r</w:t>
      </w:r>
      <w:r w:rsidR="00FB5A7A" w:rsidRPr="00BC65BF">
        <w:rPr>
          <w:rFonts w:ascii="Arial" w:hAnsi="Arial" w:cs="Arial"/>
          <w:lang w:val="en-US"/>
        </w:rPr>
        <w:t>espondent,</w:t>
      </w:r>
      <w:r w:rsidR="00A34161" w:rsidRPr="00BC65BF">
        <w:rPr>
          <w:rFonts w:ascii="Arial" w:hAnsi="Arial" w:cs="Arial"/>
          <w:lang w:val="en-US"/>
        </w:rPr>
        <w:t xml:space="preserve"> but</w:t>
      </w:r>
      <w:r w:rsidR="008D74C5" w:rsidRPr="00BC65BF">
        <w:rPr>
          <w:rFonts w:ascii="Arial" w:hAnsi="Arial" w:cs="Arial"/>
          <w:lang w:val="en-US"/>
        </w:rPr>
        <w:t xml:space="preserve"> JDN was not</w:t>
      </w:r>
      <w:r w:rsidR="00B34559" w:rsidRPr="00BC65BF">
        <w:rPr>
          <w:rFonts w:ascii="Arial" w:hAnsi="Arial" w:cs="Arial"/>
          <w:lang w:val="en-US"/>
        </w:rPr>
        <w:t xml:space="preserve"> cited</w:t>
      </w:r>
      <w:r w:rsidR="008D74C5" w:rsidRPr="00BC65BF">
        <w:rPr>
          <w:rFonts w:ascii="Arial" w:hAnsi="Arial" w:cs="Arial"/>
          <w:lang w:val="en-US"/>
        </w:rPr>
        <w:t xml:space="preserve"> as a party to the proceedings. </w:t>
      </w:r>
      <w:r w:rsidR="00FB5A7A" w:rsidRPr="00BC65BF">
        <w:rPr>
          <w:rFonts w:ascii="Arial" w:hAnsi="Arial" w:cs="Arial"/>
          <w:lang w:val="en-US"/>
        </w:rPr>
        <w:t>JD</w:t>
      </w:r>
      <w:r w:rsidR="007C2563" w:rsidRPr="00BC65BF">
        <w:rPr>
          <w:rFonts w:ascii="Arial" w:hAnsi="Arial" w:cs="Arial"/>
          <w:lang w:val="en-US"/>
        </w:rPr>
        <w:t>N’s name does not appear on the notice of motion or the e-justice system as a</w:t>
      </w:r>
      <w:r w:rsidR="00FB5A7A" w:rsidRPr="00BC65BF">
        <w:rPr>
          <w:rFonts w:ascii="Arial" w:hAnsi="Arial" w:cs="Arial"/>
          <w:lang w:val="en-US"/>
        </w:rPr>
        <w:t xml:space="preserve"> party to the </w:t>
      </w:r>
      <w:r w:rsidR="007C2563" w:rsidRPr="00BC65BF">
        <w:rPr>
          <w:rFonts w:ascii="Arial" w:hAnsi="Arial" w:cs="Arial"/>
          <w:lang w:val="en-US"/>
        </w:rPr>
        <w:t>proceedings</w:t>
      </w:r>
      <w:r w:rsidR="00A33F05" w:rsidRPr="00BC65BF">
        <w:rPr>
          <w:rFonts w:ascii="Arial" w:hAnsi="Arial" w:cs="Arial"/>
          <w:lang w:val="en-US"/>
        </w:rPr>
        <w:t>,</w:t>
      </w:r>
      <w:r w:rsidR="008D74C5" w:rsidRPr="00BC65BF">
        <w:rPr>
          <w:rFonts w:ascii="Arial" w:hAnsi="Arial" w:cs="Arial"/>
          <w:lang w:val="en-US"/>
        </w:rPr>
        <w:t xml:space="preserve"> and the notice of motion </w:t>
      </w:r>
      <w:r w:rsidR="00B34559" w:rsidRPr="00BC65BF">
        <w:rPr>
          <w:rFonts w:ascii="Arial" w:hAnsi="Arial" w:cs="Arial"/>
          <w:lang w:val="en-US"/>
        </w:rPr>
        <w:t>wa</w:t>
      </w:r>
      <w:r w:rsidR="008D74C5" w:rsidRPr="00BC65BF">
        <w:rPr>
          <w:rFonts w:ascii="Arial" w:hAnsi="Arial" w:cs="Arial"/>
          <w:lang w:val="en-US"/>
        </w:rPr>
        <w:t xml:space="preserve">s not addressed to </w:t>
      </w:r>
      <w:r w:rsidR="00B34559" w:rsidRPr="00BC65BF">
        <w:rPr>
          <w:rFonts w:ascii="Arial" w:hAnsi="Arial" w:cs="Arial"/>
          <w:lang w:val="en-US"/>
        </w:rPr>
        <w:t>it</w:t>
      </w:r>
      <w:r w:rsidR="008D74C5" w:rsidRPr="00BC65BF">
        <w:rPr>
          <w:rFonts w:ascii="Arial" w:hAnsi="Arial" w:cs="Arial"/>
          <w:lang w:val="en-US"/>
        </w:rPr>
        <w:t>.</w:t>
      </w:r>
      <w:r w:rsidR="007C2563" w:rsidRPr="00BC65BF">
        <w:rPr>
          <w:rFonts w:ascii="Arial" w:hAnsi="Arial" w:cs="Arial"/>
          <w:lang w:val="en-US"/>
        </w:rPr>
        <w:t xml:space="preserve"> </w:t>
      </w:r>
    </w:p>
    <w:p w14:paraId="7E5FA6FE" w14:textId="77777777" w:rsidR="008D74C5" w:rsidRPr="008D74C5" w:rsidRDefault="008D74C5" w:rsidP="008D74C5">
      <w:pPr>
        <w:pStyle w:val="ListParagraph"/>
        <w:rPr>
          <w:rFonts w:ascii="Arial" w:hAnsi="Arial" w:cs="Arial"/>
          <w:lang w:val="en-US"/>
        </w:rPr>
      </w:pPr>
    </w:p>
    <w:p w14:paraId="205348E1" w14:textId="7F921273" w:rsidR="008140BA" w:rsidRPr="00BC65BF" w:rsidRDefault="00BC65BF" w:rsidP="00BC65BF">
      <w:pPr>
        <w:spacing w:line="360" w:lineRule="auto"/>
        <w:jc w:val="both"/>
        <w:rPr>
          <w:rFonts w:ascii="Arial" w:hAnsi="Arial" w:cs="Arial"/>
          <w:lang w:val="en-US"/>
        </w:rPr>
      </w:pPr>
      <w:r w:rsidRPr="008D74C5">
        <w:rPr>
          <w:rFonts w:ascii="Arial" w:hAnsi="Arial" w:cs="Arial"/>
          <w:highlight w:val="lightGray"/>
          <w:lang w:val="en-US"/>
        </w:rPr>
        <w:t>[19]</w:t>
      </w:r>
      <w:r w:rsidRPr="008D74C5">
        <w:rPr>
          <w:rFonts w:ascii="Arial" w:hAnsi="Arial" w:cs="Arial"/>
          <w:highlight w:val="lightGray"/>
          <w:lang w:val="en-US"/>
        </w:rPr>
        <w:tab/>
      </w:r>
      <w:r w:rsidR="002E34B3" w:rsidRPr="00BC65BF">
        <w:rPr>
          <w:rFonts w:ascii="Arial" w:hAnsi="Arial" w:cs="Arial"/>
          <w:lang w:val="en-US"/>
        </w:rPr>
        <w:t>R</w:t>
      </w:r>
      <w:r w:rsidR="007C2563" w:rsidRPr="00BC65BF">
        <w:rPr>
          <w:rFonts w:ascii="Arial" w:hAnsi="Arial" w:cs="Arial"/>
          <w:lang w:val="en-US"/>
        </w:rPr>
        <w:t>ule 65(1) provides that every application must be brought on notice of motion</w:t>
      </w:r>
      <w:r w:rsidR="00A33F05" w:rsidRPr="00BC65BF">
        <w:rPr>
          <w:rFonts w:ascii="Arial" w:hAnsi="Arial" w:cs="Arial"/>
          <w:lang w:val="en-US"/>
        </w:rPr>
        <w:t>,</w:t>
      </w:r>
      <w:r w:rsidR="007C2563" w:rsidRPr="00BC65BF">
        <w:rPr>
          <w:rFonts w:ascii="Arial" w:hAnsi="Arial" w:cs="Arial"/>
          <w:lang w:val="en-US"/>
        </w:rPr>
        <w:t xml:space="preserve"> and every application initiating new proceedings commences with the issue of the notice of motion. Motion proceedings are commenced with </w:t>
      </w:r>
      <w:r w:rsidR="00ED4978" w:rsidRPr="00BC65BF">
        <w:rPr>
          <w:rFonts w:ascii="Arial" w:hAnsi="Arial" w:cs="Arial"/>
          <w:lang w:val="en-US"/>
        </w:rPr>
        <w:t>the issue</w:t>
      </w:r>
      <w:r w:rsidR="006B1D48" w:rsidRPr="00BC65BF">
        <w:rPr>
          <w:rFonts w:ascii="Arial" w:hAnsi="Arial" w:cs="Arial"/>
          <w:lang w:val="en-US"/>
        </w:rPr>
        <w:t xml:space="preserve"> </w:t>
      </w:r>
      <w:r w:rsidR="006B1D48" w:rsidRPr="00BC65BF">
        <w:rPr>
          <w:rFonts w:ascii="Arial" w:hAnsi="Arial" w:cs="Arial"/>
          <w:lang w:val="en-US"/>
        </w:rPr>
        <w:lastRenderedPageBreak/>
        <w:t xml:space="preserve">of </w:t>
      </w:r>
      <w:r w:rsidR="00C12342" w:rsidRPr="00BC65BF">
        <w:rPr>
          <w:rFonts w:ascii="Arial" w:hAnsi="Arial" w:cs="Arial"/>
          <w:lang w:val="en-US"/>
        </w:rPr>
        <w:t>a</w:t>
      </w:r>
      <w:r w:rsidR="007C2563" w:rsidRPr="00BC65BF">
        <w:rPr>
          <w:rFonts w:ascii="Arial" w:hAnsi="Arial" w:cs="Arial"/>
          <w:lang w:val="en-US"/>
        </w:rPr>
        <w:t xml:space="preserve"> notice of motion</w:t>
      </w:r>
      <w:r w:rsidR="00ED4978" w:rsidRPr="00BC65BF">
        <w:rPr>
          <w:rFonts w:ascii="Arial" w:hAnsi="Arial" w:cs="Arial"/>
          <w:lang w:val="en-US"/>
        </w:rPr>
        <w:t xml:space="preserve">. </w:t>
      </w:r>
      <w:r w:rsidR="00BF1174" w:rsidRPr="00BC65BF">
        <w:rPr>
          <w:rFonts w:ascii="Arial" w:hAnsi="Arial" w:cs="Arial"/>
          <w:lang w:val="en-US"/>
        </w:rPr>
        <w:t>Motion proceedings</w:t>
      </w:r>
      <w:r w:rsidR="00C12342" w:rsidRPr="00BC65BF">
        <w:rPr>
          <w:rFonts w:ascii="Arial" w:hAnsi="Arial" w:cs="Arial"/>
          <w:lang w:val="en-US"/>
        </w:rPr>
        <w:t xml:space="preserve"> are</w:t>
      </w:r>
      <w:r w:rsidR="00ED4978" w:rsidRPr="00BC65BF">
        <w:rPr>
          <w:rFonts w:ascii="Arial" w:hAnsi="Arial" w:cs="Arial"/>
          <w:lang w:val="en-US"/>
        </w:rPr>
        <w:t xml:space="preserve"> not commence</w:t>
      </w:r>
      <w:r w:rsidR="00C12342" w:rsidRPr="00BC65BF">
        <w:rPr>
          <w:rFonts w:ascii="Arial" w:hAnsi="Arial" w:cs="Arial"/>
          <w:lang w:val="en-US"/>
        </w:rPr>
        <w:t>d</w:t>
      </w:r>
      <w:r w:rsidR="007C2563" w:rsidRPr="00BC65BF">
        <w:rPr>
          <w:rFonts w:ascii="Arial" w:hAnsi="Arial" w:cs="Arial"/>
          <w:lang w:val="en-US"/>
        </w:rPr>
        <w:t xml:space="preserve"> </w:t>
      </w:r>
      <w:r w:rsidR="006B1D48" w:rsidRPr="00BC65BF">
        <w:rPr>
          <w:rFonts w:ascii="Arial" w:hAnsi="Arial" w:cs="Arial"/>
          <w:lang w:val="en-US"/>
        </w:rPr>
        <w:t xml:space="preserve">with </w:t>
      </w:r>
      <w:r w:rsidR="00B34559" w:rsidRPr="00BC65BF">
        <w:rPr>
          <w:rFonts w:ascii="Arial" w:hAnsi="Arial" w:cs="Arial"/>
          <w:lang w:val="en-US"/>
        </w:rPr>
        <w:t xml:space="preserve">the deposition of </w:t>
      </w:r>
      <w:r w:rsidR="00C12342" w:rsidRPr="00BC65BF">
        <w:rPr>
          <w:rFonts w:ascii="Arial" w:hAnsi="Arial" w:cs="Arial"/>
          <w:lang w:val="en-US"/>
        </w:rPr>
        <w:t>a</w:t>
      </w:r>
      <w:r w:rsidR="007C2563" w:rsidRPr="00BC65BF">
        <w:rPr>
          <w:rFonts w:ascii="Arial" w:hAnsi="Arial" w:cs="Arial"/>
          <w:lang w:val="en-US"/>
        </w:rPr>
        <w:t xml:space="preserve"> founding affidavit.</w:t>
      </w:r>
      <w:r w:rsidR="008140BA" w:rsidRPr="00BC65BF">
        <w:rPr>
          <w:rFonts w:ascii="Arial" w:hAnsi="Arial" w:cs="Arial"/>
          <w:lang w:val="en-US"/>
        </w:rPr>
        <w:t xml:space="preserve"> Even though </w:t>
      </w:r>
      <w:r w:rsidR="009F78C6" w:rsidRPr="00BC65BF">
        <w:rPr>
          <w:rFonts w:ascii="Arial" w:hAnsi="Arial" w:cs="Arial"/>
          <w:lang w:val="en-US"/>
        </w:rPr>
        <w:t>r</w:t>
      </w:r>
      <w:r w:rsidR="008140BA" w:rsidRPr="00BC65BF">
        <w:rPr>
          <w:rFonts w:ascii="Arial" w:hAnsi="Arial" w:cs="Arial"/>
          <w:lang w:val="en-US"/>
        </w:rPr>
        <w:t xml:space="preserve"> 65(4) provi</w:t>
      </w:r>
      <w:r w:rsidR="00A33F05" w:rsidRPr="00BC65BF">
        <w:rPr>
          <w:rFonts w:ascii="Arial" w:hAnsi="Arial" w:cs="Arial"/>
          <w:lang w:val="en-US"/>
        </w:rPr>
        <w:t>des for</w:t>
      </w:r>
      <w:r w:rsidR="008140BA" w:rsidRPr="00BC65BF">
        <w:rPr>
          <w:rFonts w:ascii="Arial" w:hAnsi="Arial" w:cs="Arial"/>
          <w:lang w:val="en-US"/>
        </w:rPr>
        <w:t xml:space="preserve"> a notice of motion and all annexures t</w:t>
      </w:r>
      <w:r w:rsidR="00A33F05" w:rsidRPr="00BC65BF">
        <w:rPr>
          <w:rFonts w:ascii="Arial" w:hAnsi="Arial" w:cs="Arial"/>
          <w:lang w:val="en-US"/>
        </w:rPr>
        <w:t>o it</w:t>
      </w:r>
      <w:r w:rsidR="008140BA" w:rsidRPr="00BC65BF">
        <w:rPr>
          <w:rFonts w:ascii="Arial" w:hAnsi="Arial" w:cs="Arial"/>
          <w:lang w:val="en-US"/>
        </w:rPr>
        <w:t xml:space="preserve"> to be served before the </w:t>
      </w:r>
      <w:r w:rsidR="00815E38" w:rsidRPr="00BC65BF">
        <w:rPr>
          <w:rFonts w:ascii="Arial" w:hAnsi="Arial" w:cs="Arial"/>
          <w:lang w:val="en-US"/>
        </w:rPr>
        <w:t xml:space="preserve">registrar issues </w:t>
      </w:r>
      <w:r w:rsidR="00B34559" w:rsidRPr="00BC65BF">
        <w:rPr>
          <w:rFonts w:ascii="Arial" w:hAnsi="Arial" w:cs="Arial"/>
          <w:lang w:val="en-US"/>
        </w:rPr>
        <w:t>an</w:t>
      </w:r>
      <w:r w:rsidR="00815E38" w:rsidRPr="00BC65BF">
        <w:rPr>
          <w:rFonts w:ascii="Arial" w:hAnsi="Arial" w:cs="Arial"/>
          <w:lang w:val="en-US"/>
        </w:rPr>
        <w:t xml:space="preserve"> application</w:t>
      </w:r>
      <w:r w:rsidR="008140BA" w:rsidRPr="00BC65BF">
        <w:rPr>
          <w:rFonts w:ascii="Arial" w:hAnsi="Arial" w:cs="Arial"/>
          <w:lang w:val="en-US"/>
        </w:rPr>
        <w:t xml:space="preserve">, the </w:t>
      </w:r>
      <w:r w:rsidR="00815E38" w:rsidRPr="00BC65BF">
        <w:rPr>
          <w:rFonts w:ascii="Arial" w:hAnsi="Arial" w:cs="Arial"/>
          <w:lang w:val="en-US"/>
        </w:rPr>
        <w:t>registrar must still issue the notice of motion, and thereby,</w:t>
      </w:r>
      <w:r w:rsidR="008140BA" w:rsidRPr="00BC65BF">
        <w:rPr>
          <w:rFonts w:ascii="Arial" w:hAnsi="Arial" w:cs="Arial"/>
          <w:lang w:val="en-US"/>
        </w:rPr>
        <w:t xml:space="preserve"> the motion proceedings are commenced.</w:t>
      </w:r>
      <w:r w:rsidR="008D74C5" w:rsidRPr="00BC65BF">
        <w:rPr>
          <w:rFonts w:ascii="Arial" w:hAnsi="Arial" w:cs="Arial"/>
          <w:lang w:val="en-US"/>
        </w:rPr>
        <w:t xml:space="preserve"> </w:t>
      </w:r>
      <w:r w:rsidR="002E34B3" w:rsidRPr="00BC65BF">
        <w:rPr>
          <w:rFonts w:ascii="Arial" w:hAnsi="Arial" w:cs="Arial"/>
          <w:lang w:val="en-US"/>
        </w:rPr>
        <w:t>R</w:t>
      </w:r>
      <w:r w:rsidR="008140BA" w:rsidRPr="00BC65BF">
        <w:rPr>
          <w:rFonts w:ascii="Arial" w:hAnsi="Arial" w:cs="Arial"/>
          <w:lang w:val="en-US"/>
        </w:rPr>
        <w:t>ule 65(2) provides that where it is necessary to give a person notice of an application, like JDN</w:t>
      </w:r>
      <w:r w:rsidR="003C1D3A" w:rsidRPr="00BC65BF">
        <w:rPr>
          <w:rFonts w:ascii="Arial" w:hAnsi="Arial" w:cs="Arial"/>
          <w:lang w:val="en-US"/>
        </w:rPr>
        <w:t>,</w:t>
      </w:r>
      <w:r w:rsidR="008140BA" w:rsidRPr="00BC65BF">
        <w:rPr>
          <w:rFonts w:ascii="Arial" w:hAnsi="Arial" w:cs="Arial"/>
          <w:lang w:val="en-US"/>
        </w:rPr>
        <w:t xml:space="preserve"> the notice of motion must be addressed to both the registrar and that person.</w:t>
      </w:r>
    </w:p>
    <w:p w14:paraId="075D273E" w14:textId="77777777" w:rsidR="008140BA" w:rsidRPr="008140BA" w:rsidRDefault="008140BA" w:rsidP="008140BA">
      <w:pPr>
        <w:pStyle w:val="ListParagraph"/>
        <w:rPr>
          <w:rFonts w:ascii="Arial" w:hAnsi="Arial" w:cs="Arial"/>
          <w:lang w:val="en-US"/>
        </w:rPr>
      </w:pPr>
    </w:p>
    <w:p w14:paraId="2AF3A607" w14:textId="05D69D05" w:rsidR="00C14D2F" w:rsidRPr="00BC65BF" w:rsidRDefault="00BC65BF" w:rsidP="00BC65BF">
      <w:pPr>
        <w:spacing w:line="360" w:lineRule="auto"/>
        <w:jc w:val="both"/>
        <w:rPr>
          <w:rFonts w:ascii="Arial" w:hAnsi="Arial" w:cs="Arial"/>
          <w:lang w:val="en-US"/>
        </w:rPr>
      </w:pPr>
      <w:r>
        <w:rPr>
          <w:rFonts w:ascii="Arial" w:hAnsi="Arial" w:cs="Arial"/>
          <w:highlight w:val="lightGray"/>
          <w:lang w:val="en-US"/>
        </w:rPr>
        <w:t>[20]</w:t>
      </w:r>
      <w:r>
        <w:rPr>
          <w:rFonts w:ascii="Arial" w:hAnsi="Arial" w:cs="Arial"/>
          <w:highlight w:val="lightGray"/>
          <w:lang w:val="en-US"/>
        </w:rPr>
        <w:tab/>
      </w:r>
      <w:r w:rsidR="00C14D2F" w:rsidRPr="00BC65BF">
        <w:rPr>
          <w:rFonts w:ascii="Arial" w:hAnsi="Arial" w:cs="Arial"/>
          <w:lang w:val="en-US"/>
        </w:rPr>
        <w:t xml:space="preserve">The explanation provided by the </w:t>
      </w:r>
      <w:r w:rsidR="005C61A0" w:rsidRPr="00BC65BF">
        <w:rPr>
          <w:rFonts w:ascii="Arial" w:hAnsi="Arial" w:cs="Arial"/>
          <w:lang w:val="en-US"/>
        </w:rPr>
        <w:t>a</w:t>
      </w:r>
      <w:r w:rsidR="00C14D2F" w:rsidRPr="00BC65BF">
        <w:rPr>
          <w:rFonts w:ascii="Arial" w:hAnsi="Arial" w:cs="Arial"/>
          <w:lang w:val="en-US"/>
        </w:rPr>
        <w:t xml:space="preserve">pplicant’s counsel for the omission of JDN’s name from the notice of motion does not assist the </w:t>
      </w:r>
      <w:r w:rsidR="005C61A0" w:rsidRPr="00BC65BF">
        <w:rPr>
          <w:rFonts w:ascii="Arial" w:hAnsi="Arial" w:cs="Arial"/>
          <w:lang w:val="en-US"/>
        </w:rPr>
        <w:t>a</w:t>
      </w:r>
      <w:r w:rsidR="00C14D2F" w:rsidRPr="00BC65BF">
        <w:rPr>
          <w:rFonts w:ascii="Arial" w:hAnsi="Arial" w:cs="Arial"/>
          <w:lang w:val="en-US"/>
        </w:rPr>
        <w:t xml:space="preserve">pplicant’s case. It is ultimately the </w:t>
      </w:r>
      <w:r w:rsidR="005C61A0" w:rsidRPr="00BC65BF">
        <w:rPr>
          <w:rFonts w:ascii="Arial" w:hAnsi="Arial" w:cs="Arial"/>
          <w:lang w:val="en-US"/>
        </w:rPr>
        <w:t>a</w:t>
      </w:r>
      <w:r w:rsidR="00C14D2F" w:rsidRPr="00BC65BF">
        <w:rPr>
          <w:rFonts w:ascii="Arial" w:hAnsi="Arial" w:cs="Arial"/>
          <w:lang w:val="en-US"/>
        </w:rPr>
        <w:t>pplicant’s responsibility to ensure that its papers are in order, which they are not.</w:t>
      </w:r>
    </w:p>
    <w:p w14:paraId="6035355B" w14:textId="77777777" w:rsidR="00C14D2F" w:rsidRPr="00C14D2F" w:rsidRDefault="00C14D2F" w:rsidP="00C14D2F">
      <w:pPr>
        <w:pStyle w:val="ListParagraph"/>
        <w:rPr>
          <w:rFonts w:ascii="Arial" w:hAnsi="Arial" w:cs="Arial"/>
          <w:lang w:val="en-US"/>
        </w:rPr>
      </w:pPr>
    </w:p>
    <w:p w14:paraId="31AD0A66" w14:textId="12A61447" w:rsidR="00B34559" w:rsidRPr="00BC65BF" w:rsidRDefault="00BC65BF" w:rsidP="00BC65BF">
      <w:pPr>
        <w:spacing w:line="360" w:lineRule="auto"/>
        <w:jc w:val="both"/>
        <w:rPr>
          <w:rFonts w:ascii="Arial" w:hAnsi="Arial" w:cs="Arial"/>
          <w:lang w:val="en-US"/>
        </w:rPr>
      </w:pPr>
      <w:r>
        <w:rPr>
          <w:rFonts w:ascii="Arial" w:hAnsi="Arial" w:cs="Arial"/>
          <w:highlight w:val="lightGray"/>
          <w:lang w:val="en-US"/>
        </w:rPr>
        <w:t>[21]</w:t>
      </w:r>
      <w:r>
        <w:rPr>
          <w:rFonts w:ascii="Arial" w:hAnsi="Arial" w:cs="Arial"/>
          <w:highlight w:val="lightGray"/>
          <w:lang w:val="en-US"/>
        </w:rPr>
        <w:tab/>
      </w:r>
      <w:r w:rsidR="007C2563" w:rsidRPr="00BC65BF">
        <w:rPr>
          <w:rFonts w:ascii="Arial" w:hAnsi="Arial" w:cs="Arial"/>
          <w:lang w:val="en-US"/>
        </w:rPr>
        <w:t>Th</w:t>
      </w:r>
      <w:r w:rsidR="008140BA" w:rsidRPr="00BC65BF">
        <w:rPr>
          <w:rFonts w:ascii="Arial" w:hAnsi="Arial" w:cs="Arial"/>
          <w:lang w:val="en-US"/>
        </w:rPr>
        <w:t>e court finds that the</w:t>
      </w:r>
      <w:r w:rsidR="007C2563" w:rsidRPr="00BC65BF">
        <w:rPr>
          <w:rFonts w:ascii="Arial" w:hAnsi="Arial" w:cs="Arial"/>
          <w:lang w:val="en-US"/>
        </w:rPr>
        <w:t xml:space="preserve"> citation of JDN in the founding affidavit cannot </w:t>
      </w:r>
      <w:r w:rsidR="006B1D48" w:rsidRPr="00BC65BF">
        <w:rPr>
          <w:rFonts w:ascii="Arial" w:hAnsi="Arial" w:cs="Arial"/>
          <w:lang w:val="en-US"/>
        </w:rPr>
        <w:t>remedy</w:t>
      </w:r>
      <w:r w:rsidR="007C2563" w:rsidRPr="00BC65BF">
        <w:rPr>
          <w:rFonts w:ascii="Arial" w:hAnsi="Arial" w:cs="Arial"/>
          <w:lang w:val="en-US"/>
        </w:rPr>
        <w:t xml:space="preserve"> </w:t>
      </w:r>
      <w:r w:rsidR="00CA095E" w:rsidRPr="00BC65BF">
        <w:rPr>
          <w:rFonts w:ascii="Arial" w:hAnsi="Arial" w:cs="Arial"/>
          <w:lang w:val="en-US"/>
        </w:rPr>
        <w:t>the</w:t>
      </w:r>
      <w:r w:rsidR="007C2563" w:rsidRPr="00BC65BF">
        <w:rPr>
          <w:rFonts w:ascii="Arial" w:hAnsi="Arial" w:cs="Arial"/>
          <w:lang w:val="en-US"/>
        </w:rPr>
        <w:t xml:space="preserve"> </w:t>
      </w:r>
      <w:r w:rsidR="006B1D48" w:rsidRPr="00BC65BF">
        <w:rPr>
          <w:rFonts w:ascii="Arial" w:hAnsi="Arial" w:cs="Arial"/>
          <w:lang w:val="en-US"/>
        </w:rPr>
        <w:t xml:space="preserve">omission </w:t>
      </w:r>
      <w:r w:rsidR="00ED4978" w:rsidRPr="00BC65BF">
        <w:rPr>
          <w:rFonts w:ascii="Arial" w:hAnsi="Arial" w:cs="Arial"/>
          <w:lang w:val="en-US"/>
        </w:rPr>
        <w:t xml:space="preserve">of JDN’s name </w:t>
      </w:r>
      <w:r w:rsidR="006B1D48" w:rsidRPr="00BC65BF">
        <w:rPr>
          <w:rFonts w:ascii="Arial" w:hAnsi="Arial" w:cs="Arial"/>
          <w:lang w:val="en-US"/>
        </w:rPr>
        <w:t>from</w:t>
      </w:r>
      <w:r w:rsidR="007C2563" w:rsidRPr="00BC65BF">
        <w:rPr>
          <w:rFonts w:ascii="Arial" w:hAnsi="Arial" w:cs="Arial"/>
          <w:lang w:val="en-US"/>
        </w:rPr>
        <w:t xml:space="preserve"> the notice of motion. </w:t>
      </w:r>
    </w:p>
    <w:p w14:paraId="5674BEE6" w14:textId="77777777" w:rsidR="00B34559" w:rsidRPr="00B34559" w:rsidRDefault="00B34559" w:rsidP="00B34559">
      <w:pPr>
        <w:pStyle w:val="ListParagraph"/>
        <w:rPr>
          <w:rFonts w:ascii="Arial" w:hAnsi="Arial" w:cs="Arial"/>
          <w:lang w:val="en-US"/>
        </w:rPr>
      </w:pPr>
    </w:p>
    <w:p w14:paraId="2F2CACD7" w14:textId="7E3CE3ED" w:rsidR="00B34559" w:rsidRPr="00BC65BF" w:rsidRDefault="00BC65BF" w:rsidP="00BC65BF">
      <w:pPr>
        <w:spacing w:line="360" w:lineRule="auto"/>
        <w:jc w:val="both"/>
        <w:rPr>
          <w:rFonts w:ascii="Arial" w:hAnsi="Arial" w:cs="Arial"/>
          <w:lang w:val="en-US"/>
        </w:rPr>
      </w:pPr>
      <w:r w:rsidRPr="00B34559">
        <w:rPr>
          <w:rFonts w:ascii="Arial" w:hAnsi="Arial" w:cs="Arial"/>
          <w:highlight w:val="lightGray"/>
          <w:lang w:val="en-US"/>
        </w:rPr>
        <w:t>[22]</w:t>
      </w:r>
      <w:r w:rsidRPr="00B34559">
        <w:rPr>
          <w:rFonts w:ascii="Arial" w:hAnsi="Arial" w:cs="Arial"/>
          <w:highlight w:val="lightGray"/>
          <w:lang w:val="en-US"/>
        </w:rPr>
        <w:tab/>
      </w:r>
      <w:r w:rsidR="008D74C5" w:rsidRPr="00BC65BF">
        <w:rPr>
          <w:rFonts w:ascii="Arial" w:hAnsi="Arial" w:cs="Arial"/>
          <w:lang w:val="en-US"/>
        </w:rPr>
        <w:t>The court now turns to consider the issue of service of the application</w:t>
      </w:r>
      <w:r w:rsidR="00FB5A7A" w:rsidRPr="00BC65BF">
        <w:rPr>
          <w:rFonts w:ascii="Arial" w:hAnsi="Arial" w:cs="Arial"/>
          <w:lang w:val="en-US"/>
        </w:rPr>
        <w:t>.</w:t>
      </w:r>
    </w:p>
    <w:p w14:paraId="5FEF86F9" w14:textId="77777777" w:rsidR="00B34559" w:rsidRPr="007C2563" w:rsidRDefault="00B34559" w:rsidP="00B34559">
      <w:pPr>
        <w:pStyle w:val="ListParagraph"/>
        <w:rPr>
          <w:rFonts w:ascii="Arial" w:hAnsi="Arial" w:cs="Arial"/>
          <w:lang w:val="en-US"/>
        </w:rPr>
      </w:pPr>
    </w:p>
    <w:p w14:paraId="058AD5F4" w14:textId="0319FA9E" w:rsidR="007C2563" w:rsidRDefault="00FB5A7A" w:rsidP="00B34559">
      <w:pPr>
        <w:pStyle w:val="ListParagraph"/>
        <w:spacing w:line="360" w:lineRule="auto"/>
        <w:ind w:left="0"/>
        <w:jc w:val="both"/>
        <w:rPr>
          <w:rFonts w:ascii="Arial" w:hAnsi="Arial" w:cs="Arial"/>
          <w:lang w:val="en-US"/>
        </w:rPr>
      </w:pPr>
      <w:r w:rsidRPr="007C2563">
        <w:rPr>
          <w:rFonts w:ascii="Arial" w:hAnsi="Arial" w:cs="Arial"/>
          <w:u w:val="single"/>
          <w:lang w:val="en-US"/>
        </w:rPr>
        <w:t>Service of the application</w:t>
      </w:r>
    </w:p>
    <w:p w14:paraId="3A3EA7E4" w14:textId="77777777" w:rsidR="007C2563" w:rsidRPr="007C2563" w:rsidRDefault="007C2563" w:rsidP="007C2563">
      <w:pPr>
        <w:pStyle w:val="ListParagraph"/>
        <w:rPr>
          <w:rFonts w:ascii="Arial" w:hAnsi="Arial" w:cs="Arial"/>
          <w:lang w:val="en-US"/>
        </w:rPr>
      </w:pPr>
    </w:p>
    <w:p w14:paraId="0FCDF6AA" w14:textId="1298979A" w:rsidR="00FB5A7A" w:rsidRPr="00BC65BF" w:rsidRDefault="00BC65BF" w:rsidP="00BC65BF">
      <w:pPr>
        <w:spacing w:line="360" w:lineRule="auto"/>
        <w:jc w:val="both"/>
        <w:rPr>
          <w:rFonts w:ascii="Arial" w:hAnsi="Arial" w:cs="Arial"/>
          <w:lang w:val="en-US"/>
        </w:rPr>
      </w:pPr>
      <w:r w:rsidRPr="007C2563">
        <w:rPr>
          <w:rFonts w:ascii="Arial" w:hAnsi="Arial" w:cs="Arial"/>
          <w:highlight w:val="lightGray"/>
          <w:lang w:val="en-US"/>
        </w:rPr>
        <w:t>[23]</w:t>
      </w:r>
      <w:r w:rsidRPr="007C2563">
        <w:rPr>
          <w:rFonts w:ascii="Arial" w:hAnsi="Arial" w:cs="Arial"/>
          <w:highlight w:val="lightGray"/>
          <w:lang w:val="en-US"/>
        </w:rPr>
        <w:tab/>
      </w:r>
      <w:r w:rsidR="006B1D48" w:rsidRPr="00BC65BF">
        <w:rPr>
          <w:rFonts w:ascii="Arial" w:hAnsi="Arial" w:cs="Arial"/>
          <w:lang w:val="en-US"/>
        </w:rPr>
        <w:t>P</w:t>
      </w:r>
      <w:r w:rsidR="00FB5A7A" w:rsidRPr="00BC65BF">
        <w:rPr>
          <w:rFonts w:ascii="Arial" w:hAnsi="Arial" w:cs="Arial"/>
          <w:lang w:val="en-US"/>
        </w:rPr>
        <w:t>rescribed</w:t>
      </w:r>
      <w:r w:rsidR="006B1D48" w:rsidRPr="00BC65BF">
        <w:rPr>
          <w:rFonts w:ascii="Arial" w:hAnsi="Arial" w:cs="Arial"/>
          <w:lang w:val="en-US"/>
        </w:rPr>
        <w:t xml:space="preserve"> </w:t>
      </w:r>
      <w:r w:rsidR="00FB5A7A" w:rsidRPr="00BC65BF">
        <w:rPr>
          <w:rFonts w:ascii="Arial" w:hAnsi="Arial" w:cs="Arial"/>
          <w:lang w:val="en-US"/>
        </w:rPr>
        <w:t xml:space="preserve">service is one of the </w:t>
      </w:r>
      <w:r w:rsidR="00CA095E" w:rsidRPr="00BC65BF">
        <w:rPr>
          <w:rFonts w:ascii="Arial" w:hAnsi="Arial" w:cs="Arial"/>
          <w:lang w:val="en-US"/>
        </w:rPr>
        <w:t>requirements set by the rules</w:t>
      </w:r>
      <w:r w:rsidR="00FB5A7A" w:rsidRPr="00BC65BF">
        <w:rPr>
          <w:rFonts w:ascii="Arial" w:hAnsi="Arial" w:cs="Arial"/>
          <w:lang w:val="en-US"/>
        </w:rPr>
        <w:t xml:space="preserve"> which the court may dispense with </w:t>
      </w:r>
      <w:r w:rsidR="006B1D48" w:rsidRPr="00BC65BF">
        <w:rPr>
          <w:rFonts w:ascii="Arial" w:hAnsi="Arial" w:cs="Arial"/>
          <w:lang w:val="en-US"/>
        </w:rPr>
        <w:t xml:space="preserve">in terms of </w:t>
      </w:r>
      <w:r w:rsidR="009F78C6" w:rsidRPr="00BC65BF">
        <w:rPr>
          <w:rFonts w:ascii="Arial" w:hAnsi="Arial" w:cs="Arial"/>
          <w:lang w:val="en-US"/>
        </w:rPr>
        <w:t>r</w:t>
      </w:r>
      <w:r w:rsidR="006B1D48" w:rsidRPr="00BC65BF">
        <w:rPr>
          <w:rFonts w:ascii="Arial" w:hAnsi="Arial" w:cs="Arial"/>
          <w:lang w:val="en-US"/>
        </w:rPr>
        <w:t xml:space="preserve"> 73(3) </w:t>
      </w:r>
      <w:r w:rsidR="00FB5A7A" w:rsidRPr="00BC65BF">
        <w:rPr>
          <w:rFonts w:ascii="Arial" w:hAnsi="Arial" w:cs="Arial"/>
          <w:lang w:val="en-US"/>
        </w:rPr>
        <w:t xml:space="preserve">when dealing with </w:t>
      </w:r>
      <w:r w:rsidR="00CA095E" w:rsidRPr="00BC65BF">
        <w:rPr>
          <w:rFonts w:ascii="Arial" w:hAnsi="Arial" w:cs="Arial"/>
          <w:lang w:val="en-US"/>
        </w:rPr>
        <w:t xml:space="preserve">an </w:t>
      </w:r>
      <w:r w:rsidR="00FB5A7A" w:rsidRPr="00BC65BF">
        <w:rPr>
          <w:rFonts w:ascii="Arial" w:hAnsi="Arial" w:cs="Arial"/>
          <w:lang w:val="en-US"/>
        </w:rPr>
        <w:t>urgent application.</w:t>
      </w:r>
      <w:r w:rsidR="00CA095E" w:rsidRPr="00BC65BF">
        <w:rPr>
          <w:rFonts w:ascii="Arial" w:hAnsi="Arial" w:cs="Arial"/>
          <w:lang w:val="en-US"/>
        </w:rPr>
        <w:t xml:space="preserve"> </w:t>
      </w:r>
      <w:r w:rsidR="00657341" w:rsidRPr="00BC65BF">
        <w:rPr>
          <w:rFonts w:ascii="Arial" w:hAnsi="Arial" w:cs="Arial"/>
          <w:lang w:val="en-US"/>
        </w:rPr>
        <w:t xml:space="preserve">Unless the court is dealing with an </w:t>
      </w:r>
      <w:r w:rsidR="00D91AD2" w:rsidRPr="00BC65BF">
        <w:rPr>
          <w:rFonts w:ascii="Arial" w:hAnsi="Arial" w:cs="Arial"/>
          <w:lang w:val="en-US"/>
        </w:rPr>
        <w:t xml:space="preserve">urgent </w:t>
      </w:r>
      <w:r w:rsidR="00657341" w:rsidRPr="00BC65BF">
        <w:rPr>
          <w:rFonts w:ascii="Arial" w:hAnsi="Arial" w:cs="Arial"/>
          <w:lang w:val="en-US"/>
        </w:rPr>
        <w:t>ex parte application</w:t>
      </w:r>
      <w:r w:rsidR="00B34559" w:rsidRPr="00BC65BF">
        <w:rPr>
          <w:rFonts w:ascii="Arial" w:hAnsi="Arial" w:cs="Arial"/>
          <w:lang w:val="en-US"/>
        </w:rPr>
        <w:t xml:space="preserve"> supported by facts</w:t>
      </w:r>
      <w:r w:rsidR="00657341" w:rsidRPr="00BC65BF">
        <w:rPr>
          <w:rFonts w:ascii="Arial" w:hAnsi="Arial" w:cs="Arial"/>
          <w:lang w:val="en-US"/>
        </w:rPr>
        <w:t>, t</w:t>
      </w:r>
      <w:r w:rsidR="00CA095E" w:rsidRPr="00BC65BF">
        <w:rPr>
          <w:rFonts w:ascii="Arial" w:hAnsi="Arial" w:cs="Arial"/>
          <w:lang w:val="en-US"/>
        </w:rPr>
        <w:t>hat power of the court must not be interpreted to mean that the court may dispense with service altogether and thereby condone non-service</w:t>
      </w:r>
      <w:r w:rsidR="00B34559" w:rsidRPr="00BC65BF">
        <w:rPr>
          <w:rFonts w:ascii="Arial" w:hAnsi="Arial" w:cs="Arial"/>
          <w:lang w:val="en-US"/>
        </w:rPr>
        <w:t xml:space="preserve"> that</w:t>
      </w:r>
      <w:r w:rsidR="00CA095E" w:rsidRPr="00BC65BF">
        <w:rPr>
          <w:rFonts w:ascii="Arial" w:hAnsi="Arial" w:cs="Arial"/>
          <w:lang w:val="en-US"/>
        </w:rPr>
        <w:t xml:space="preserve"> would otherwise amount to the proceedings being </w:t>
      </w:r>
      <w:r w:rsidR="00A33F05" w:rsidRPr="00BC65BF">
        <w:rPr>
          <w:rFonts w:ascii="Arial" w:hAnsi="Arial" w:cs="Arial"/>
          <w:lang w:val="en-US"/>
        </w:rPr>
        <w:t>nullified</w:t>
      </w:r>
      <w:r w:rsidR="00CA095E" w:rsidRPr="00BC65BF">
        <w:rPr>
          <w:rFonts w:ascii="Arial" w:hAnsi="Arial" w:cs="Arial"/>
          <w:lang w:val="en-US"/>
        </w:rPr>
        <w:t xml:space="preserve">. </w:t>
      </w:r>
      <w:r w:rsidR="00FB5A7A" w:rsidRPr="00BC65BF">
        <w:rPr>
          <w:rFonts w:ascii="Arial" w:hAnsi="Arial" w:cs="Arial"/>
          <w:lang w:val="en-US"/>
        </w:rPr>
        <w:t xml:space="preserve"> </w:t>
      </w:r>
    </w:p>
    <w:p w14:paraId="500649F6" w14:textId="77777777" w:rsidR="00FB5A7A" w:rsidRPr="00FB5A7A" w:rsidRDefault="00FB5A7A" w:rsidP="00FB5A7A">
      <w:pPr>
        <w:pStyle w:val="ListParagraph"/>
        <w:rPr>
          <w:rFonts w:ascii="Arial" w:hAnsi="Arial" w:cs="Arial"/>
          <w:lang w:val="en-US"/>
        </w:rPr>
      </w:pPr>
    </w:p>
    <w:p w14:paraId="50C5EF56" w14:textId="3C2281C4" w:rsidR="0006723F" w:rsidRPr="00BC65BF" w:rsidRDefault="00BC65BF" w:rsidP="00BC65BF">
      <w:pPr>
        <w:spacing w:line="360" w:lineRule="auto"/>
        <w:jc w:val="both"/>
        <w:rPr>
          <w:rFonts w:ascii="Arial" w:hAnsi="Arial" w:cs="Arial"/>
          <w:lang w:val="en-US"/>
        </w:rPr>
      </w:pPr>
      <w:r>
        <w:rPr>
          <w:rFonts w:ascii="Arial" w:hAnsi="Arial" w:cs="Arial"/>
          <w:highlight w:val="lightGray"/>
          <w:lang w:val="en-US"/>
        </w:rPr>
        <w:t>[24]</w:t>
      </w:r>
      <w:r>
        <w:rPr>
          <w:rFonts w:ascii="Arial" w:hAnsi="Arial" w:cs="Arial"/>
          <w:highlight w:val="lightGray"/>
          <w:lang w:val="en-US"/>
        </w:rPr>
        <w:tab/>
      </w:r>
      <w:r w:rsidR="002E34B3" w:rsidRPr="00BC65BF">
        <w:rPr>
          <w:rFonts w:ascii="Arial" w:hAnsi="Arial" w:cs="Arial"/>
          <w:lang w:val="en-US"/>
        </w:rPr>
        <w:t>R</w:t>
      </w:r>
      <w:r w:rsidR="00FB5A7A" w:rsidRPr="00BC65BF">
        <w:rPr>
          <w:rFonts w:ascii="Arial" w:hAnsi="Arial" w:cs="Arial"/>
          <w:lang w:val="en-US"/>
        </w:rPr>
        <w:t xml:space="preserve">ule 8(1) provides that </w:t>
      </w:r>
      <w:r w:rsidR="00A33F05" w:rsidRPr="00BC65BF">
        <w:rPr>
          <w:rFonts w:ascii="Arial" w:hAnsi="Arial" w:cs="Arial"/>
          <w:lang w:val="en-US"/>
        </w:rPr>
        <w:t>the sheriff must effect service of any document initiating application proceedings</w:t>
      </w:r>
      <w:r w:rsidR="00FB5A7A" w:rsidRPr="00BC65BF">
        <w:rPr>
          <w:rFonts w:ascii="Arial" w:hAnsi="Arial" w:cs="Arial"/>
          <w:lang w:val="en-US"/>
        </w:rPr>
        <w:t xml:space="preserve"> in one or other of the ways set out in that rule. </w:t>
      </w:r>
      <w:r w:rsidR="002E34B3" w:rsidRPr="00BC65BF">
        <w:rPr>
          <w:rFonts w:ascii="Arial" w:hAnsi="Arial" w:cs="Arial"/>
          <w:lang w:val="en-US"/>
        </w:rPr>
        <w:t>R</w:t>
      </w:r>
      <w:r w:rsidR="00FB5A7A" w:rsidRPr="00BC65BF">
        <w:rPr>
          <w:rFonts w:ascii="Arial" w:hAnsi="Arial" w:cs="Arial"/>
          <w:lang w:val="en-US"/>
        </w:rPr>
        <w:t>ule 8</w:t>
      </w:r>
      <w:r w:rsidR="0048635A" w:rsidRPr="00BC65BF">
        <w:rPr>
          <w:rFonts w:ascii="Arial" w:hAnsi="Arial" w:cs="Arial"/>
          <w:lang w:val="en-US"/>
        </w:rPr>
        <w:t xml:space="preserve">(7) provides for service </w:t>
      </w:r>
      <w:r w:rsidR="001D2929" w:rsidRPr="00BC65BF">
        <w:rPr>
          <w:rFonts w:ascii="Arial" w:hAnsi="Arial" w:cs="Arial"/>
          <w:lang w:val="en-US"/>
        </w:rPr>
        <w:t xml:space="preserve">only </w:t>
      </w:r>
      <w:r w:rsidR="0048635A" w:rsidRPr="00BC65BF">
        <w:rPr>
          <w:rFonts w:ascii="Arial" w:hAnsi="Arial" w:cs="Arial"/>
          <w:lang w:val="en-US"/>
        </w:rPr>
        <w:t>between certain hours of the day</w:t>
      </w:r>
      <w:r w:rsidR="00A33F05" w:rsidRPr="00BC65BF">
        <w:rPr>
          <w:rFonts w:ascii="Arial" w:hAnsi="Arial" w:cs="Arial"/>
          <w:lang w:val="en-US"/>
        </w:rPr>
        <w:t>,</w:t>
      </w:r>
      <w:r w:rsidR="0048635A" w:rsidRPr="00BC65BF">
        <w:rPr>
          <w:rFonts w:ascii="Arial" w:hAnsi="Arial" w:cs="Arial"/>
          <w:lang w:val="en-US"/>
        </w:rPr>
        <w:t xml:space="preserve"> </w:t>
      </w:r>
      <w:r w:rsidR="008D74C5" w:rsidRPr="00BC65BF">
        <w:rPr>
          <w:rFonts w:ascii="Arial" w:hAnsi="Arial" w:cs="Arial"/>
          <w:lang w:val="en-US"/>
        </w:rPr>
        <w:t>and</w:t>
      </w:r>
      <w:r w:rsidR="001D2929" w:rsidRPr="00BC65BF">
        <w:rPr>
          <w:rFonts w:ascii="Arial" w:hAnsi="Arial" w:cs="Arial"/>
          <w:lang w:val="en-US"/>
        </w:rPr>
        <w:t xml:space="preserve"> save for a warrant of arrest, it provides that </w:t>
      </w:r>
      <w:r w:rsidR="0048635A" w:rsidRPr="00BC65BF">
        <w:rPr>
          <w:rFonts w:ascii="Arial" w:hAnsi="Arial" w:cs="Arial"/>
          <w:lang w:val="en-US"/>
        </w:rPr>
        <w:t>a civil summons, order or notice</w:t>
      </w:r>
      <w:r w:rsidR="00A33F05" w:rsidRPr="00BC65BF">
        <w:rPr>
          <w:rFonts w:ascii="Arial" w:hAnsi="Arial" w:cs="Arial"/>
          <w:lang w:val="en-US"/>
        </w:rPr>
        <w:t>,</w:t>
      </w:r>
      <w:r w:rsidR="0048635A" w:rsidRPr="00BC65BF">
        <w:rPr>
          <w:rFonts w:ascii="Arial" w:hAnsi="Arial" w:cs="Arial"/>
          <w:lang w:val="en-US"/>
        </w:rPr>
        <w:t xml:space="preserve"> and proceedings or act required in a civil action may </w:t>
      </w:r>
      <w:r w:rsidR="001D2929" w:rsidRPr="00BC65BF">
        <w:rPr>
          <w:rFonts w:ascii="Arial" w:hAnsi="Arial" w:cs="Arial"/>
          <w:lang w:val="en-US"/>
        </w:rPr>
        <w:t xml:space="preserve">not </w:t>
      </w:r>
      <w:r w:rsidR="0048635A" w:rsidRPr="00BC65BF">
        <w:rPr>
          <w:rFonts w:ascii="Arial" w:hAnsi="Arial" w:cs="Arial"/>
          <w:lang w:val="en-US"/>
        </w:rPr>
        <w:t xml:space="preserve">be validly effected on a Sunday unless the court or a judge directs otherwise. </w:t>
      </w:r>
      <w:r w:rsidR="002E34B3" w:rsidRPr="00BC65BF">
        <w:rPr>
          <w:rFonts w:ascii="Arial" w:hAnsi="Arial" w:cs="Arial"/>
          <w:lang w:val="en-US"/>
        </w:rPr>
        <w:t>R</w:t>
      </w:r>
      <w:r w:rsidR="0048635A" w:rsidRPr="00BC65BF">
        <w:rPr>
          <w:rFonts w:ascii="Arial" w:hAnsi="Arial" w:cs="Arial"/>
          <w:lang w:val="en-US"/>
        </w:rPr>
        <w:t>ule 9 deals with proof of service</w:t>
      </w:r>
      <w:r w:rsidR="00A33F05" w:rsidRPr="00BC65BF">
        <w:rPr>
          <w:rFonts w:ascii="Arial" w:hAnsi="Arial" w:cs="Arial"/>
          <w:lang w:val="en-US"/>
        </w:rPr>
        <w:t>,</w:t>
      </w:r>
      <w:r w:rsidR="0048635A" w:rsidRPr="00BC65BF">
        <w:rPr>
          <w:rFonts w:ascii="Arial" w:hAnsi="Arial" w:cs="Arial"/>
          <w:lang w:val="en-US"/>
        </w:rPr>
        <w:t xml:space="preserve"> and r 9(3) provides that with</w:t>
      </w:r>
      <w:r w:rsidR="007C2563" w:rsidRPr="00BC65BF">
        <w:rPr>
          <w:rFonts w:ascii="Arial" w:hAnsi="Arial" w:cs="Arial"/>
          <w:lang w:val="en-US"/>
        </w:rPr>
        <w:t>in</w:t>
      </w:r>
      <w:r w:rsidR="0048635A" w:rsidRPr="00BC65BF">
        <w:rPr>
          <w:rFonts w:ascii="Arial" w:hAnsi="Arial" w:cs="Arial"/>
          <w:lang w:val="en-US"/>
        </w:rPr>
        <w:t xml:space="preserve"> five days from receipt of the document which serves as proof of service and the process served, the person on whose request service was effected must file with the registrar each such document.</w:t>
      </w:r>
      <w:r w:rsidR="00CA095E" w:rsidRPr="00BC65BF">
        <w:rPr>
          <w:rFonts w:ascii="Arial" w:hAnsi="Arial" w:cs="Arial"/>
          <w:lang w:val="en-US"/>
        </w:rPr>
        <w:t xml:space="preserve"> </w:t>
      </w:r>
      <w:r w:rsidR="00CA095E" w:rsidRPr="00BC65BF">
        <w:rPr>
          <w:rFonts w:ascii="Arial" w:hAnsi="Arial" w:cs="Arial"/>
          <w:lang w:val="en-US"/>
        </w:rPr>
        <w:lastRenderedPageBreak/>
        <w:t xml:space="preserve">Those are </w:t>
      </w:r>
      <w:r w:rsidR="001D2929" w:rsidRPr="00BC65BF">
        <w:rPr>
          <w:rFonts w:ascii="Arial" w:hAnsi="Arial" w:cs="Arial"/>
          <w:lang w:val="en-US"/>
        </w:rPr>
        <w:t xml:space="preserve">some of </w:t>
      </w:r>
      <w:r w:rsidR="00CA095E" w:rsidRPr="00BC65BF">
        <w:rPr>
          <w:rFonts w:ascii="Arial" w:hAnsi="Arial" w:cs="Arial"/>
          <w:lang w:val="en-US"/>
        </w:rPr>
        <w:t xml:space="preserve">the requirements </w:t>
      </w:r>
      <w:r w:rsidR="00B34559" w:rsidRPr="00BC65BF">
        <w:rPr>
          <w:rFonts w:ascii="Arial" w:hAnsi="Arial" w:cs="Arial"/>
          <w:lang w:val="en-US"/>
        </w:rPr>
        <w:t>of</w:t>
      </w:r>
      <w:r w:rsidR="00CA095E" w:rsidRPr="00BC65BF">
        <w:rPr>
          <w:rFonts w:ascii="Arial" w:hAnsi="Arial" w:cs="Arial"/>
          <w:lang w:val="en-US"/>
        </w:rPr>
        <w:t xml:space="preserve"> the rules </w:t>
      </w:r>
      <w:r w:rsidR="00B34559" w:rsidRPr="00BC65BF">
        <w:rPr>
          <w:rFonts w:ascii="Arial" w:hAnsi="Arial" w:cs="Arial"/>
          <w:lang w:val="en-US"/>
        </w:rPr>
        <w:t>for</w:t>
      </w:r>
      <w:r w:rsidR="00CA095E" w:rsidRPr="00BC65BF">
        <w:rPr>
          <w:rFonts w:ascii="Arial" w:hAnsi="Arial" w:cs="Arial"/>
          <w:lang w:val="en-US"/>
        </w:rPr>
        <w:t xml:space="preserve"> service which a party in an urgent application may be excused from provided the circumstances of the case require it and a case is made</w:t>
      </w:r>
      <w:r w:rsidR="00B34559" w:rsidRPr="00BC65BF">
        <w:rPr>
          <w:rFonts w:ascii="Arial" w:hAnsi="Arial" w:cs="Arial"/>
          <w:lang w:val="en-US"/>
        </w:rPr>
        <w:t xml:space="preserve"> </w:t>
      </w:r>
      <w:r w:rsidR="00CA095E" w:rsidRPr="00BC65BF">
        <w:rPr>
          <w:rFonts w:ascii="Arial" w:hAnsi="Arial" w:cs="Arial"/>
          <w:lang w:val="en-US"/>
        </w:rPr>
        <w:t>for it.</w:t>
      </w:r>
    </w:p>
    <w:p w14:paraId="547BA8CE" w14:textId="77777777" w:rsidR="0006723F" w:rsidRPr="0006723F" w:rsidRDefault="0006723F" w:rsidP="0006723F">
      <w:pPr>
        <w:pStyle w:val="ListParagraph"/>
        <w:rPr>
          <w:rFonts w:ascii="Arial" w:hAnsi="Arial" w:cs="Arial"/>
          <w:lang w:val="en-US"/>
        </w:rPr>
      </w:pPr>
    </w:p>
    <w:p w14:paraId="7866264D" w14:textId="24AC6C84" w:rsidR="0006723F" w:rsidRPr="00BC65BF" w:rsidRDefault="00BC65BF" w:rsidP="00BC65BF">
      <w:pPr>
        <w:spacing w:line="360" w:lineRule="auto"/>
        <w:jc w:val="both"/>
        <w:rPr>
          <w:rFonts w:ascii="Arial" w:hAnsi="Arial" w:cs="Arial"/>
          <w:lang w:val="en-US"/>
        </w:rPr>
      </w:pPr>
      <w:r w:rsidRPr="0006723F">
        <w:rPr>
          <w:rFonts w:ascii="Arial" w:hAnsi="Arial" w:cs="Arial"/>
          <w:highlight w:val="lightGray"/>
          <w:lang w:val="en-US"/>
        </w:rPr>
        <w:t>[25]</w:t>
      </w:r>
      <w:r w:rsidRPr="0006723F">
        <w:rPr>
          <w:rFonts w:ascii="Arial" w:hAnsi="Arial" w:cs="Arial"/>
          <w:highlight w:val="lightGray"/>
          <w:lang w:val="en-US"/>
        </w:rPr>
        <w:tab/>
      </w:r>
      <w:r w:rsidR="0006723F" w:rsidRPr="00BC65BF">
        <w:rPr>
          <w:rFonts w:ascii="Arial" w:hAnsi="Arial" w:cs="Arial"/>
          <w:lang w:val="en-US"/>
        </w:rPr>
        <w:t>When the matter was heard on 26 January 2024, only one return of service was filed</w:t>
      </w:r>
      <w:r w:rsidR="00B34559" w:rsidRPr="00BC65BF">
        <w:rPr>
          <w:rFonts w:ascii="Arial" w:hAnsi="Arial" w:cs="Arial"/>
          <w:lang w:val="en-US"/>
        </w:rPr>
        <w:t xml:space="preserve"> for </w:t>
      </w:r>
      <w:r w:rsidR="0006723F" w:rsidRPr="00BC65BF">
        <w:rPr>
          <w:rFonts w:ascii="Arial" w:hAnsi="Arial" w:cs="Arial"/>
          <w:lang w:val="en-US"/>
        </w:rPr>
        <w:t xml:space="preserve">service on </w:t>
      </w:r>
      <w:r w:rsidR="00B34559" w:rsidRPr="00BC65BF">
        <w:rPr>
          <w:rFonts w:ascii="Arial" w:hAnsi="Arial" w:cs="Arial"/>
          <w:lang w:val="en-US"/>
        </w:rPr>
        <w:t xml:space="preserve">the </w:t>
      </w:r>
      <w:r w:rsidR="005C61A0" w:rsidRPr="00BC65BF">
        <w:rPr>
          <w:rFonts w:ascii="Arial" w:hAnsi="Arial" w:cs="Arial"/>
          <w:lang w:val="en-US"/>
        </w:rPr>
        <w:t>f</w:t>
      </w:r>
      <w:r w:rsidR="0006723F" w:rsidRPr="00BC65BF">
        <w:rPr>
          <w:rFonts w:ascii="Arial" w:hAnsi="Arial" w:cs="Arial"/>
          <w:lang w:val="en-US"/>
        </w:rPr>
        <w:t xml:space="preserve">irst </w:t>
      </w:r>
      <w:r w:rsidR="005C61A0" w:rsidRPr="00BC65BF">
        <w:rPr>
          <w:rFonts w:ascii="Arial" w:hAnsi="Arial" w:cs="Arial"/>
          <w:lang w:val="en-US"/>
        </w:rPr>
        <w:t>r</w:t>
      </w:r>
      <w:r w:rsidR="0006723F" w:rsidRPr="00BC65BF">
        <w:rPr>
          <w:rFonts w:ascii="Arial" w:hAnsi="Arial" w:cs="Arial"/>
          <w:lang w:val="en-US"/>
        </w:rPr>
        <w:t xml:space="preserve">espondent. Even though no return of service was filed for </w:t>
      </w:r>
      <w:r w:rsidR="006B1D48" w:rsidRPr="00BC65BF">
        <w:rPr>
          <w:rFonts w:ascii="Arial" w:hAnsi="Arial" w:cs="Arial"/>
          <w:lang w:val="en-US"/>
        </w:rPr>
        <w:t xml:space="preserve">the </w:t>
      </w:r>
      <w:r w:rsidR="005C61A0" w:rsidRPr="00BC65BF">
        <w:rPr>
          <w:rFonts w:ascii="Arial" w:hAnsi="Arial" w:cs="Arial"/>
          <w:lang w:val="en-US"/>
        </w:rPr>
        <w:t>s</w:t>
      </w:r>
      <w:r w:rsidR="006B1D48" w:rsidRPr="00BC65BF">
        <w:rPr>
          <w:rFonts w:ascii="Arial" w:hAnsi="Arial" w:cs="Arial"/>
          <w:lang w:val="en-US"/>
        </w:rPr>
        <w:t xml:space="preserve">econd </w:t>
      </w:r>
      <w:r w:rsidR="005C61A0" w:rsidRPr="00BC65BF">
        <w:rPr>
          <w:rFonts w:ascii="Arial" w:hAnsi="Arial" w:cs="Arial"/>
          <w:lang w:val="en-US"/>
        </w:rPr>
        <w:t>r</w:t>
      </w:r>
      <w:r w:rsidR="006B1D48" w:rsidRPr="00BC65BF">
        <w:rPr>
          <w:rFonts w:ascii="Arial" w:hAnsi="Arial" w:cs="Arial"/>
          <w:lang w:val="en-US"/>
        </w:rPr>
        <w:t>espondent</w:t>
      </w:r>
      <w:r w:rsidR="0006723F" w:rsidRPr="00BC65BF">
        <w:rPr>
          <w:rFonts w:ascii="Arial" w:hAnsi="Arial" w:cs="Arial"/>
          <w:lang w:val="en-US"/>
        </w:rPr>
        <w:t xml:space="preserve">, a notice of intention to oppose </w:t>
      </w:r>
      <w:r w:rsidR="006B1D48" w:rsidRPr="00BC65BF">
        <w:rPr>
          <w:rFonts w:ascii="Arial" w:hAnsi="Arial" w:cs="Arial"/>
          <w:lang w:val="en-US"/>
        </w:rPr>
        <w:t>and an</w:t>
      </w:r>
      <w:r w:rsidR="00A33F05" w:rsidRPr="00BC65BF">
        <w:rPr>
          <w:rFonts w:ascii="Arial" w:hAnsi="Arial" w:cs="Arial"/>
          <w:lang w:val="en-US"/>
        </w:rPr>
        <w:t xml:space="preserve"> answering affidavit was</w:t>
      </w:r>
      <w:r w:rsidR="0006723F" w:rsidRPr="00BC65BF">
        <w:rPr>
          <w:rFonts w:ascii="Arial" w:hAnsi="Arial" w:cs="Arial"/>
          <w:lang w:val="en-US"/>
        </w:rPr>
        <w:t xml:space="preserve"> delivered on</w:t>
      </w:r>
      <w:r w:rsidR="006B1D48" w:rsidRPr="00BC65BF">
        <w:rPr>
          <w:rFonts w:ascii="Arial" w:hAnsi="Arial" w:cs="Arial"/>
          <w:lang w:val="en-US"/>
        </w:rPr>
        <w:t xml:space="preserve"> </w:t>
      </w:r>
      <w:r w:rsidR="001D2929" w:rsidRPr="00BC65BF">
        <w:rPr>
          <w:rFonts w:ascii="Arial" w:hAnsi="Arial" w:cs="Arial"/>
          <w:lang w:val="en-US"/>
        </w:rPr>
        <w:t>his</w:t>
      </w:r>
      <w:r w:rsidR="0006723F" w:rsidRPr="00BC65BF">
        <w:rPr>
          <w:rFonts w:ascii="Arial" w:hAnsi="Arial" w:cs="Arial"/>
          <w:lang w:val="en-US"/>
        </w:rPr>
        <w:t xml:space="preserve"> behalf. In respect of the other </w:t>
      </w:r>
      <w:r w:rsidR="005C61A0" w:rsidRPr="00BC65BF">
        <w:rPr>
          <w:rFonts w:ascii="Arial" w:hAnsi="Arial" w:cs="Arial"/>
          <w:lang w:val="en-US"/>
        </w:rPr>
        <w:t>r</w:t>
      </w:r>
      <w:r w:rsidR="0006723F" w:rsidRPr="00BC65BF">
        <w:rPr>
          <w:rFonts w:ascii="Arial" w:hAnsi="Arial" w:cs="Arial"/>
          <w:lang w:val="en-US"/>
        </w:rPr>
        <w:t>espondents</w:t>
      </w:r>
      <w:r w:rsidR="00564993" w:rsidRPr="00BC65BF">
        <w:rPr>
          <w:rFonts w:ascii="Arial" w:hAnsi="Arial" w:cs="Arial"/>
          <w:lang w:val="en-US"/>
        </w:rPr>
        <w:t>, and JDN,</w:t>
      </w:r>
      <w:r w:rsidR="0006723F" w:rsidRPr="00BC65BF">
        <w:rPr>
          <w:rFonts w:ascii="Arial" w:hAnsi="Arial" w:cs="Arial"/>
          <w:lang w:val="en-US"/>
        </w:rPr>
        <w:t xml:space="preserve"> no returns of service </w:t>
      </w:r>
      <w:r w:rsidR="001D2929" w:rsidRPr="00BC65BF">
        <w:rPr>
          <w:rFonts w:ascii="Arial" w:hAnsi="Arial" w:cs="Arial"/>
          <w:lang w:val="en-US"/>
        </w:rPr>
        <w:t>were</w:t>
      </w:r>
      <w:r w:rsidR="0006723F" w:rsidRPr="00BC65BF">
        <w:rPr>
          <w:rFonts w:ascii="Arial" w:hAnsi="Arial" w:cs="Arial"/>
          <w:lang w:val="en-US"/>
        </w:rPr>
        <w:t xml:space="preserve"> filed.</w:t>
      </w:r>
    </w:p>
    <w:p w14:paraId="01D849F1" w14:textId="77777777" w:rsidR="0006723F" w:rsidRPr="0006723F" w:rsidRDefault="0006723F" w:rsidP="0006723F">
      <w:pPr>
        <w:pStyle w:val="ListParagraph"/>
        <w:rPr>
          <w:rFonts w:ascii="Arial" w:hAnsi="Arial" w:cs="Arial"/>
          <w:lang w:val="en-US"/>
        </w:rPr>
      </w:pPr>
    </w:p>
    <w:p w14:paraId="6725AE09" w14:textId="3525106E" w:rsidR="00916D05" w:rsidRPr="00BC65BF" w:rsidRDefault="00BC65BF" w:rsidP="00BC65BF">
      <w:pPr>
        <w:spacing w:line="360" w:lineRule="auto"/>
        <w:jc w:val="both"/>
        <w:rPr>
          <w:rFonts w:ascii="Arial" w:hAnsi="Arial" w:cs="Arial"/>
          <w:lang w:val="en-US"/>
        </w:rPr>
      </w:pPr>
      <w:r>
        <w:rPr>
          <w:rFonts w:ascii="Arial" w:hAnsi="Arial" w:cs="Arial"/>
          <w:highlight w:val="lightGray"/>
          <w:lang w:val="en-US"/>
        </w:rPr>
        <w:t>[26]</w:t>
      </w:r>
      <w:r>
        <w:rPr>
          <w:rFonts w:ascii="Arial" w:hAnsi="Arial" w:cs="Arial"/>
          <w:highlight w:val="lightGray"/>
          <w:lang w:val="en-US"/>
        </w:rPr>
        <w:tab/>
      </w:r>
      <w:r w:rsidR="0006723F" w:rsidRPr="00BC65BF">
        <w:rPr>
          <w:rFonts w:ascii="Arial" w:hAnsi="Arial" w:cs="Arial"/>
          <w:lang w:val="en-US"/>
        </w:rPr>
        <w:t>When asked about service on</w:t>
      </w:r>
      <w:r w:rsidR="00564993" w:rsidRPr="00BC65BF">
        <w:rPr>
          <w:rFonts w:ascii="Arial" w:hAnsi="Arial" w:cs="Arial"/>
          <w:lang w:val="en-US"/>
        </w:rPr>
        <w:t xml:space="preserve"> </w:t>
      </w:r>
      <w:r w:rsidR="0006723F" w:rsidRPr="00BC65BF">
        <w:rPr>
          <w:rFonts w:ascii="Arial" w:hAnsi="Arial" w:cs="Arial"/>
          <w:lang w:val="en-US"/>
        </w:rPr>
        <w:t xml:space="preserve">the </w:t>
      </w:r>
      <w:r w:rsidR="005C61A0" w:rsidRPr="00BC65BF">
        <w:rPr>
          <w:rFonts w:ascii="Arial" w:hAnsi="Arial" w:cs="Arial"/>
          <w:lang w:val="en-US"/>
        </w:rPr>
        <w:t>f</w:t>
      </w:r>
      <w:r w:rsidR="0006723F" w:rsidRPr="00BC65BF">
        <w:rPr>
          <w:rFonts w:ascii="Arial" w:hAnsi="Arial" w:cs="Arial"/>
          <w:lang w:val="en-US"/>
        </w:rPr>
        <w:t xml:space="preserve">ourth to </w:t>
      </w:r>
      <w:r w:rsidR="005C61A0" w:rsidRPr="00BC65BF">
        <w:rPr>
          <w:rFonts w:ascii="Arial" w:hAnsi="Arial" w:cs="Arial"/>
          <w:lang w:val="en-US"/>
        </w:rPr>
        <w:t>s</w:t>
      </w:r>
      <w:r w:rsidR="0006723F" w:rsidRPr="00BC65BF">
        <w:rPr>
          <w:rFonts w:ascii="Arial" w:hAnsi="Arial" w:cs="Arial"/>
          <w:lang w:val="en-US"/>
        </w:rPr>
        <w:t xml:space="preserve">eventeenth </w:t>
      </w:r>
      <w:r w:rsidR="005C61A0" w:rsidRPr="00BC65BF">
        <w:rPr>
          <w:rFonts w:ascii="Arial" w:hAnsi="Arial" w:cs="Arial"/>
          <w:lang w:val="en-US"/>
        </w:rPr>
        <w:t>r</w:t>
      </w:r>
      <w:r w:rsidR="0006723F" w:rsidRPr="00BC65BF">
        <w:rPr>
          <w:rFonts w:ascii="Arial" w:hAnsi="Arial" w:cs="Arial"/>
          <w:lang w:val="en-US"/>
        </w:rPr>
        <w:t>espondent</w:t>
      </w:r>
      <w:r w:rsidR="006B1D48" w:rsidRPr="00BC65BF">
        <w:rPr>
          <w:rFonts w:ascii="Arial" w:hAnsi="Arial" w:cs="Arial"/>
          <w:lang w:val="en-US"/>
        </w:rPr>
        <w:t>s</w:t>
      </w:r>
      <w:r w:rsidR="00564993" w:rsidRPr="00BC65BF">
        <w:rPr>
          <w:rFonts w:ascii="Arial" w:hAnsi="Arial" w:cs="Arial"/>
          <w:lang w:val="en-US"/>
        </w:rPr>
        <w:t xml:space="preserve"> and JDN</w:t>
      </w:r>
      <w:r w:rsidR="0006723F" w:rsidRPr="00BC65BF">
        <w:rPr>
          <w:rFonts w:ascii="Arial" w:hAnsi="Arial" w:cs="Arial"/>
          <w:lang w:val="en-US"/>
        </w:rPr>
        <w:t xml:space="preserve">, the </w:t>
      </w:r>
      <w:r w:rsidR="005C61A0" w:rsidRPr="00BC65BF">
        <w:rPr>
          <w:rFonts w:ascii="Arial" w:hAnsi="Arial" w:cs="Arial"/>
          <w:lang w:val="en-US"/>
        </w:rPr>
        <w:t>a</w:t>
      </w:r>
      <w:r w:rsidR="0006723F" w:rsidRPr="00BC65BF">
        <w:rPr>
          <w:rFonts w:ascii="Arial" w:hAnsi="Arial" w:cs="Arial"/>
          <w:lang w:val="en-US"/>
        </w:rPr>
        <w:t xml:space="preserve">pplicant’s counsel said that </w:t>
      </w:r>
      <w:r w:rsidR="00A33F05" w:rsidRPr="00BC65BF">
        <w:rPr>
          <w:rFonts w:ascii="Arial" w:hAnsi="Arial" w:cs="Arial"/>
          <w:lang w:val="en-US"/>
        </w:rPr>
        <w:t>his office effected serv</w:t>
      </w:r>
      <w:r w:rsidR="0006723F" w:rsidRPr="00BC65BF">
        <w:rPr>
          <w:rFonts w:ascii="Arial" w:hAnsi="Arial" w:cs="Arial"/>
          <w:lang w:val="en-US"/>
        </w:rPr>
        <w:t>ice through email</w:t>
      </w:r>
      <w:r w:rsidR="001D2929" w:rsidRPr="00BC65BF">
        <w:rPr>
          <w:rFonts w:ascii="Arial" w:hAnsi="Arial" w:cs="Arial"/>
          <w:lang w:val="en-US"/>
        </w:rPr>
        <w:t>, but he</w:t>
      </w:r>
      <w:r w:rsidR="0006723F" w:rsidRPr="00BC65BF">
        <w:rPr>
          <w:rFonts w:ascii="Arial" w:hAnsi="Arial" w:cs="Arial"/>
          <w:lang w:val="en-US"/>
        </w:rPr>
        <w:t xml:space="preserve"> could not say when it was done. He undertook to deliver a service affidavit </w:t>
      </w:r>
      <w:r w:rsidR="001D2929" w:rsidRPr="00BC65BF">
        <w:rPr>
          <w:rFonts w:ascii="Arial" w:hAnsi="Arial" w:cs="Arial"/>
          <w:lang w:val="en-US"/>
        </w:rPr>
        <w:t>and</w:t>
      </w:r>
      <w:r w:rsidR="00564993" w:rsidRPr="00BC65BF">
        <w:rPr>
          <w:rFonts w:ascii="Arial" w:hAnsi="Arial" w:cs="Arial"/>
          <w:lang w:val="en-US"/>
        </w:rPr>
        <w:t xml:space="preserve"> prayed</w:t>
      </w:r>
      <w:r w:rsidR="0006723F" w:rsidRPr="00BC65BF">
        <w:rPr>
          <w:rFonts w:ascii="Arial" w:hAnsi="Arial" w:cs="Arial"/>
          <w:lang w:val="en-US"/>
        </w:rPr>
        <w:t xml:space="preserve"> for condonation from the bar. The </w:t>
      </w:r>
      <w:r w:rsidR="005C61A0" w:rsidRPr="00BC65BF">
        <w:rPr>
          <w:rFonts w:ascii="Arial" w:hAnsi="Arial" w:cs="Arial"/>
          <w:lang w:val="en-US"/>
        </w:rPr>
        <w:t>a</w:t>
      </w:r>
      <w:r w:rsidR="0006723F" w:rsidRPr="00BC65BF">
        <w:rPr>
          <w:rFonts w:ascii="Arial" w:hAnsi="Arial" w:cs="Arial"/>
          <w:lang w:val="en-US"/>
        </w:rPr>
        <w:t>pplicant’s counsel submitted that only interim relief is sought</w:t>
      </w:r>
      <w:r w:rsidR="00564993" w:rsidRPr="00BC65BF">
        <w:rPr>
          <w:rFonts w:ascii="Arial" w:hAnsi="Arial" w:cs="Arial"/>
          <w:lang w:val="en-US"/>
        </w:rPr>
        <w:t xml:space="preserve"> and that </w:t>
      </w:r>
      <w:r w:rsidR="0006723F" w:rsidRPr="00BC65BF">
        <w:rPr>
          <w:rFonts w:ascii="Arial" w:hAnsi="Arial" w:cs="Arial"/>
          <w:lang w:val="en-US"/>
        </w:rPr>
        <w:t xml:space="preserve">those </w:t>
      </w:r>
      <w:r w:rsidR="005C61A0" w:rsidRPr="00BC65BF">
        <w:rPr>
          <w:rFonts w:ascii="Arial" w:hAnsi="Arial" w:cs="Arial"/>
          <w:lang w:val="en-US"/>
        </w:rPr>
        <w:t>r</w:t>
      </w:r>
      <w:r w:rsidR="0006723F" w:rsidRPr="00BC65BF">
        <w:rPr>
          <w:rFonts w:ascii="Arial" w:hAnsi="Arial" w:cs="Arial"/>
          <w:lang w:val="en-US"/>
        </w:rPr>
        <w:t>espondents are only interested parties</w:t>
      </w:r>
      <w:r w:rsidR="001D2929" w:rsidRPr="00BC65BF">
        <w:rPr>
          <w:rFonts w:ascii="Arial" w:hAnsi="Arial" w:cs="Arial"/>
          <w:lang w:val="en-US"/>
        </w:rPr>
        <w:t>,</w:t>
      </w:r>
      <w:r w:rsidR="0006723F" w:rsidRPr="00BC65BF">
        <w:rPr>
          <w:rFonts w:ascii="Arial" w:hAnsi="Arial" w:cs="Arial"/>
          <w:lang w:val="en-US"/>
        </w:rPr>
        <w:t xml:space="preserve"> and if JDN was not served</w:t>
      </w:r>
      <w:r w:rsidR="00A33F05" w:rsidRPr="00BC65BF">
        <w:rPr>
          <w:rFonts w:ascii="Arial" w:hAnsi="Arial" w:cs="Arial"/>
          <w:lang w:val="en-US"/>
        </w:rPr>
        <w:t>,</w:t>
      </w:r>
      <w:r w:rsidR="0006723F" w:rsidRPr="00BC65BF">
        <w:rPr>
          <w:rFonts w:ascii="Arial" w:hAnsi="Arial" w:cs="Arial"/>
          <w:lang w:val="en-US"/>
        </w:rPr>
        <w:t xml:space="preserve"> the court c</w:t>
      </w:r>
      <w:r w:rsidR="002E6426" w:rsidRPr="00BC65BF">
        <w:rPr>
          <w:rFonts w:ascii="Arial" w:hAnsi="Arial" w:cs="Arial"/>
          <w:lang w:val="en-US"/>
        </w:rPr>
        <w:t>ould</w:t>
      </w:r>
      <w:r w:rsidR="0006723F" w:rsidRPr="00BC65BF">
        <w:rPr>
          <w:rFonts w:ascii="Arial" w:hAnsi="Arial" w:cs="Arial"/>
          <w:lang w:val="en-US"/>
        </w:rPr>
        <w:t xml:space="preserve"> condone the non-service.</w:t>
      </w:r>
    </w:p>
    <w:p w14:paraId="2B928189" w14:textId="77777777" w:rsidR="00916D05" w:rsidRPr="00916D05" w:rsidRDefault="00916D05" w:rsidP="00916D05">
      <w:pPr>
        <w:pStyle w:val="ListParagraph"/>
        <w:rPr>
          <w:rFonts w:ascii="Arial" w:hAnsi="Arial" w:cs="Arial"/>
          <w:lang w:val="en-US"/>
        </w:rPr>
      </w:pPr>
    </w:p>
    <w:p w14:paraId="249D4FAE" w14:textId="4DBD7592" w:rsidR="0006723F" w:rsidRPr="00BC65BF" w:rsidRDefault="00BC65BF" w:rsidP="00BC65BF">
      <w:pPr>
        <w:spacing w:line="360" w:lineRule="auto"/>
        <w:jc w:val="both"/>
        <w:rPr>
          <w:rFonts w:ascii="Arial" w:hAnsi="Arial" w:cs="Arial"/>
          <w:lang w:val="en-US"/>
        </w:rPr>
      </w:pPr>
      <w:r w:rsidRPr="00916D05">
        <w:rPr>
          <w:rFonts w:ascii="Arial" w:hAnsi="Arial" w:cs="Arial"/>
          <w:highlight w:val="lightGray"/>
          <w:lang w:val="en-US"/>
        </w:rPr>
        <w:t>[27]</w:t>
      </w:r>
      <w:r w:rsidRPr="00916D05">
        <w:rPr>
          <w:rFonts w:ascii="Arial" w:hAnsi="Arial" w:cs="Arial"/>
          <w:highlight w:val="lightGray"/>
          <w:lang w:val="en-US"/>
        </w:rPr>
        <w:tab/>
      </w:r>
      <w:r w:rsidR="00916D05" w:rsidRPr="00BC65BF">
        <w:rPr>
          <w:rFonts w:ascii="Arial" w:hAnsi="Arial" w:cs="Arial"/>
          <w:lang w:val="en-US"/>
        </w:rPr>
        <w:t xml:space="preserve">As stated before, </w:t>
      </w:r>
      <w:r w:rsidR="00A33F05" w:rsidRPr="00BC65BF">
        <w:rPr>
          <w:rFonts w:ascii="Arial" w:hAnsi="Arial" w:cs="Arial"/>
          <w:lang w:val="en-US"/>
        </w:rPr>
        <w:t xml:space="preserve">in its notice of motion, the </w:t>
      </w:r>
      <w:r w:rsidR="005C61A0" w:rsidRPr="00BC65BF">
        <w:rPr>
          <w:rFonts w:ascii="Arial" w:hAnsi="Arial" w:cs="Arial"/>
          <w:lang w:val="en-US"/>
        </w:rPr>
        <w:t>a</w:t>
      </w:r>
      <w:r w:rsidR="00A33F05" w:rsidRPr="00BC65BF">
        <w:rPr>
          <w:rFonts w:ascii="Arial" w:hAnsi="Arial" w:cs="Arial"/>
          <w:lang w:val="en-US"/>
        </w:rPr>
        <w:t>pplicant</w:t>
      </w:r>
      <w:r w:rsidR="005B282E" w:rsidRPr="00BC65BF">
        <w:rPr>
          <w:rFonts w:ascii="Arial" w:hAnsi="Arial" w:cs="Arial"/>
          <w:lang w:val="en-US"/>
        </w:rPr>
        <w:t xml:space="preserve"> failed to pray </w:t>
      </w:r>
      <w:r w:rsidR="0006723F" w:rsidRPr="00BC65BF">
        <w:rPr>
          <w:rFonts w:ascii="Arial" w:hAnsi="Arial" w:cs="Arial"/>
          <w:lang w:val="en-US"/>
        </w:rPr>
        <w:t xml:space="preserve">for condonation for non-compliance with </w:t>
      </w:r>
      <w:r w:rsidR="00A33F05" w:rsidRPr="00BC65BF">
        <w:rPr>
          <w:rFonts w:ascii="Arial" w:hAnsi="Arial" w:cs="Arial"/>
          <w:lang w:val="en-US"/>
        </w:rPr>
        <w:t xml:space="preserve">the </w:t>
      </w:r>
      <w:r w:rsidR="00564993" w:rsidRPr="00BC65BF">
        <w:rPr>
          <w:rFonts w:ascii="Arial" w:hAnsi="Arial" w:cs="Arial"/>
          <w:lang w:val="en-US"/>
        </w:rPr>
        <w:t xml:space="preserve">prescribed </w:t>
      </w:r>
      <w:r w:rsidR="0006723F" w:rsidRPr="00BC65BF">
        <w:rPr>
          <w:rFonts w:ascii="Arial" w:hAnsi="Arial" w:cs="Arial"/>
          <w:lang w:val="en-US"/>
        </w:rPr>
        <w:t xml:space="preserve">service and </w:t>
      </w:r>
      <w:r w:rsidR="005D4CAA" w:rsidRPr="00BC65BF">
        <w:rPr>
          <w:rFonts w:ascii="Arial" w:hAnsi="Arial" w:cs="Arial"/>
          <w:lang w:val="en-US"/>
        </w:rPr>
        <w:t>for</w:t>
      </w:r>
      <w:r w:rsidR="0006723F" w:rsidRPr="00BC65BF">
        <w:rPr>
          <w:rFonts w:ascii="Arial" w:hAnsi="Arial" w:cs="Arial"/>
          <w:lang w:val="en-US"/>
        </w:rPr>
        <w:t xml:space="preserve"> t</w:t>
      </w:r>
      <w:r w:rsidR="005B282E" w:rsidRPr="00BC65BF">
        <w:rPr>
          <w:rFonts w:ascii="Arial" w:hAnsi="Arial" w:cs="Arial"/>
          <w:lang w:val="en-US"/>
        </w:rPr>
        <w:t xml:space="preserve">he court </w:t>
      </w:r>
      <w:r w:rsidR="0006723F" w:rsidRPr="00BC65BF">
        <w:rPr>
          <w:rFonts w:ascii="Arial" w:hAnsi="Arial" w:cs="Arial"/>
          <w:lang w:val="en-US"/>
        </w:rPr>
        <w:t xml:space="preserve">to </w:t>
      </w:r>
      <w:r w:rsidR="005B282E" w:rsidRPr="00BC65BF">
        <w:rPr>
          <w:rFonts w:ascii="Arial" w:hAnsi="Arial" w:cs="Arial"/>
          <w:lang w:val="en-US"/>
        </w:rPr>
        <w:t xml:space="preserve">dispense </w:t>
      </w:r>
      <w:r w:rsidR="00564993" w:rsidRPr="00BC65BF">
        <w:rPr>
          <w:rFonts w:ascii="Arial" w:hAnsi="Arial" w:cs="Arial"/>
          <w:lang w:val="en-US"/>
        </w:rPr>
        <w:t>with it</w:t>
      </w:r>
      <w:r w:rsidR="005B282E" w:rsidRPr="00BC65BF">
        <w:rPr>
          <w:rFonts w:ascii="Arial" w:hAnsi="Arial" w:cs="Arial"/>
          <w:lang w:val="en-US"/>
        </w:rPr>
        <w:t>.</w:t>
      </w:r>
      <w:r w:rsidR="001D2929" w:rsidRPr="00BC65BF">
        <w:rPr>
          <w:rFonts w:ascii="Arial" w:hAnsi="Arial" w:cs="Arial"/>
          <w:lang w:val="en-US"/>
        </w:rPr>
        <w:t xml:space="preserve"> </w:t>
      </w:r>
      <w:r w:rsidR="00A33F05" w:rsidRPr="00BC65BF">
        <w:rPr>
          <w:rFonts w:ascii="Arial" w:hAnsi="Arial" w:cs="Arial"/>
          <w:lang w:val="en-US"/>
        </w:rPr>
        <w:t xml:space="preserve">In its notice of motion, the </w:t>
      </w:r>
      <w:r w:rsidR="005C61A0" w:rsidRPr="00BC65BF">
        <w:rPr>
          <w:rFonts w:ascii="Arial" w:hAnsi="Arial" w:cs="Arial"/>
          <w:lang w:val="en-US"/>
        </w:rPr>
        <w:t>a</w:t>
      </w:r>
      <w:r w:rsidR="00A33F05" w:rsidRPr="00BC65BF">
        <w:rPr>
          <w:rFonts w:ascii="Arial" w:hAnsi="Arial" w:cs="Arial"/>
          <w:lang w:val="en-US"/>
        </w:rPr>
        <w:t>pplicant prays for condonation in a blanket manner without specifying what non-compliance it seeks to be condoned. O</w:t>
      </w:r>
      <w:r w:rsidR="00AE002E" w:rsidRPr="00BC65BF">
        <w:rPr>
          <w:rFonts w:ascii="Arial" w:hAnsi="Arial" w:cs="Arial"/>
          <w:lang w:val="en-US"/>
        </w:rPr>
        <w:t>n</w:t>
      </w:r>
      <w:r w:rsidR="001D2929" w:rsidRPr="00BC65BF">
        <w:rPr>
          <w:rFonts w:ascii="Arial" w:hAnsi="Arial" w:cs="Arial"/>
          <w:lang w:val="en-US"/>
        </w:rPr>
        <w:t xml:space="preserve"> the day of the hearing</w:t>
      </w:r>
      <w:r w:rsidR="00564993" w:rsidRPr="00BC65BF">
        <w:rPr>
          <w:rFonts w:ascii="Arial" w:hAnsi="Arial" w:cs="Arial"/>
          <w:lang w:val="en-US"/>
        </w:rPr>
        <w:t>,</w:t>
      </w:r>
      <w:r w:rsidR="001D2929" w:rsidRPr="00BC65BF">
        <w:rPr>
          <w:rFonts w:ascii="Arial" w:hAnsi="Arial" w:cs="Arial"/>
          <w:lang w:val="en-US"/>
        </w:rPr>
        <w:t xml:space="preserve"> condonation </w:t>
      </w:r>
      <w:r w:rsidR="00564993" w:rsidRPr="00BC65BF">
        <w:rPr>
          <w:rFonts w:ascii="Arial" w:hAnsi="Arial" w:cs="Arial"/>
          <w:lang w:val="en-US"/>
        </w:rPr>
        <w:t>wa</w:t>
      </w:r>
      <w:r w:rsidR="001D2929" w:rsidRPr="00BC65BF">
        <w:rPr>
          <w:rFonts w:ascii="Arial" w:hAnsi="Arial" w:cs="Arial"/>
          <w:lang w:val="en-US"/>
        </w:rPr>
        <w:t xml:space="preserve">s sought </w:t>
      </w:r>
      <w:r w:rsidR="00AE002E" w:rsidRPr="00BC65BF">
        <w:rPr>
          <w:rFonts w:ascii="Arial" w:hAnsi="Arial" w:cs="Arial"/>
          <w:lang w:val="en-US"/>
        </w:rPr>
        <w:t xml:space="preserve">from the bar </w:t>
      </w:r>
      <w:r w:rsidR="001D2929" w:rsidRPr="00BC65BF">
        <w:rPr>
          <w:rFonts w:ascii="Arial" w:hAnsi="Arial" w:cs="Arial"/>
          <w:lang w:val="en-US"/>
        </w:rPr>
        <w:t xml:space="preserve">for various non-compliances. </w:t>
      </w:r>
      <w:r w:rsidR="00916D05" w:rsidRPr="00BC65BF">
        <w:rPr>
          <w:rFonts w:ascii="Arial" w:hAnsi="Arial" w:cs="Arial"/>
          <w:lang w:val="en-US"/>
        </w:rPr>
        <w:t xml:space="preserve">Looking </w:t>
      </w:r>
      <w:r w:rsidR="00A33F05" w:rsidRPr="00BC65BF">
        <w:rPr>
          <w:rFonts w:ascii="Arial" w:hAnsi="Arial" w:cs="Arial"/>
          <w:lang w:val="en-US"/>
        </w:rPr>
        <w:t>at</w:t>
      </w:r>
      <w:r w:rsidR="00916D05" w:rsidRPr="00BC65BF">
        <w:rPr>
          <w:rFonts w:ascii="Arial" w:hAnsi="Arial" w:cs="Arial"/>
          <w:lang w:val="en-US"/>
        </w:rPr>
        <w:t xml:space="preserve"> the</w:t>
      </w:r>
      <w:r w:rsidR="00046F34" w:rsidRPr="00BC65BF">
        <w:rPr>
          <w:rFonts w:ascii="Arial" w:hAnsi="Arial" w:cs="Arial"/>
          <w:lang w:val="en-US"/>
        </w:rPr>
        <w:t xml:space="preserve"> founding affidavit</w:t>
      </w:r>
      <w:r w:rsidR="00916D05" w:rsidRPr="00BC65BF">
        <w:rPr>
          <w:rFonts w:ascii="Arial" w:hAnsi="Arial" w:cs="Arial"/>
          <w:lang w:val="en-US"/>
        </w:rPr>
        <w:t xml:space="preserve">, </w:t>
      </w:r>
      <w:r w:rsidR="00564993" w:rsidRPr="00BC65BF">
        <w:rPr>
          <w:rFonts w:ascii="Arial" w:hAnsi="Arial" w:cs="Arial"/>
          <w:lang w:val="en-US"/>
        </w:rPr>
        <w:t>the facts do</w:t>
      </w:r>
      <w:r w:rsidR="00046F34" w:rsidRPr="00BC65BF">
        <w:rPr>
          <w:rFonts w:ascii="Arial" w:hAnsi="Arial" w:cs="Arial"/>
          <w:lang w:val="en-US"/>
        </w:rPr>
        <w:t xml:space="preserve"> not assist the </w:t>
      </w:r>
      <w:r w:rsidR="005C61A0" w:rsidRPr="00BC65BF">
        <w:rPr>
          <w:rFonts w:ascii="Arial" w:hAnsi="Arial" w:cs="Arial"/>
          <w:lang w:val="en-US"/>
        </w:rPr>
        <w:t>a</w:t>
      </w:r>
      <w:r w:rsidR="00046F34" w:rsidRPr="00BC65BF">
        <w:rPr>
          <w:rFonts w:ascii="Arial" w:hAnsi="Arial" w:cs="Arial"/>
          <w:lang w:val="en-US"/>
        </w:rPr>
        <w:t>pplicant.</w:t>
      </w:r>
    </w:p>
    <w:p w14:paraId="4206976F" w14:textId="77777777" w:rsidR="0006723F" w:rsidRPr="0006723F" w:rsidRDefault="0006723F" w:rsidP="0006723F">
      <w:pPr>
        <w:pStyle w:val="ListParagraph"/>
        <w:rPr>
          <w:rFonts w:ascii="Arial" w:hAnsi="Arial" w:cs="Arial"/>
          <w:lang w:val="en-US"/>
        </w:rPr>
      </w:pPr>
    </w:p>
    <w:p w14:paraId="56817D57" w14:textId="5B0A45B7" w:rsidR="00136D21" w:rsidRPr="00BC65BF" w:rsidRDefault="00BC65BF" w:rsidP="00BC65BF">
      <w:pPr>
        <w:spacing w:line="360" w:lineRule="auto"/>
        <w:jc w:val="both"/>
        <w:rPr>
          <w:rFonts w:ascii="Arial" w:hAnsi="Arial" w:cs="Arial"/>
          <w:lang w:val="en-US"/>
        </w:rPr>
      </w:pPr>
      <w:r>
        <w:rPr>
          <w:rFonts w:ascii="Arial" w:hAnsi="Arial" w:cs="Arial"/>
          <w:highlight w:val="lightGray"/>
          <w:lang w:val="en-US"/>
        </w:rPr>
        <w:t>[28]</w:t>
      </w:r>
      <w:r>
        <w:rPr>
          <w:rFonts w:ascii="Arial" w:hAnsi="Arial" w:cs="Arial"/>
          <w:highlight w:val="lightGray"/>
          <w:lang w:val="en-US"/>
        </w:rPr>
        <w:tab/>
      </w:r>
      <w:r w:rsidR="002E6426" w:rsidRPr="00BC65BF">
        <w:rPr>
          <w:rFonts w:ascii="Arial" w:hAnsi="Arial" w:cs="Arial"/>
          <w:lang w:val="en-US"/>
        </w:rPr>
        <w:t>The founding affidavit state</w:t>
      </w:r>
      <w:r w:rsidR="00416E5C" w:rsidRPr="00BC65BF">
        <w:rPr>
          <w:rFonts w:ascii="Arial" w:hAnsi="Arial" w:cs="Arial"/>
          <w:lang w:val="en-US"/>
        </w:rPr>
        <w:t>d</w:t>
      </w:r>
      <w:r w:rsidR="002E6426" w:rsidRPr="00BC65BF">
        <w:rPr>
          <w:rFonts w:ascii="Arial" w:hAnsi="Arial" w:cs="Arial"/>
          <w:lang w:val="en-US"/>
        </w:rPr>
        <w:t xml:space="preserve"> </w:t>
      </w:r>
      <w:r w:rsidR="000A0D82" w:rsidRPr="00BC65BF">
        <w:rPr>
          <w:rFonts w:ascii="Arial" w:hAnsi="Arial" w:cs="Arial"/>
          <w:lang w:val="en-US"/>
        </w:rPr>
        <w:t xml:space="preserve">the </w:t>
      </w:r>
      <w:r w:rsidR="005C61A0" w:rsidRPr="00BC65BF">
        <w:rPr>
          <w:rFonts w:ascii="Arial" w:hAnsi="Arial" w:cs="Arial"/>
          <w:lang w:val="en-US"/>
        </w:rPr>
        <w:t>f</w:t>
      </w:r>
      <w:r w:rsidR="000A0D82" w:rsidRPr="00BC65BF">
        <w:rPr>
          <w:rFonts w:ascii="Arial" w:hAnsi="Arial" w:cs="Arial"/>
          <w:lang w:val="en-US"/>
        </w:rPr>
        <w:t xml:space="preserve">ourth to </w:t>
      </w:r>
      <w:r w:rsidR="005C61A0" w:rsidRPr="00BC65BF">
        <w:rPr>
          <w:rFonts w:ascii="Arial" w:hAnsi="Arial" w:cs="Arial"/>
          <w:lang w:val="en-US"/>
        </w:rPr>
        <w:t>s</w:t>
      </w:r>
      <w:r w:rsidR="000A0D82" w:rsidRPr="00BC65BF">
        <w:rPr>
          <w:rFonts w:ascii="Arial" w:hAnsi="Arial" w:cs="Arial"/>
          <w:lang w:val="en-US"/>
        </w:rPr>
        <w:t xml:space="preserve">eventeenth </w:t>
      </w:r>
      <w:r w:rsidR="005C61A0" w:rsidRPr="00BC65BF">
        <w:rPr>
          <w:rFonts w:ascii="Arial" w:hAnsi="Arial" w:cs="Arial"/>
          <w:lang w:val="en-US"/>
        </w:rPr>
        <w:t>r</w:t>
      </w:r>
      <w:r w:rsidR="000A0D82" w:rsidRPr="00BC65BF">
        <w:rPr>
          <w:rFonts w:ascii="Arial" w:hAnsi="Arial" w:cs="Arial"/>
          <w:lang w:val="en-US"/>
        </w:rPr>
        <w:t>espondents’ email addresses</w:t>
      </w:r>
      <w:r w:rsidR="002E6426" w:rsidRPr="00BC65BF">
        <w:rPr>
          <w:rFonts w:ascii="Arial" w:hAnsi="Arial" w:cs="Arial"/>
          <w:lang w:val="en-US"/>
        </w:rPr>
        <w:t>,</w:t>
      </w:r>
      <w:r w:rsidR="00916D05" w:rsidRPr="00BC65BF">
        <w:rPr>
          <w:rFonts w:ascii="Arial" w:hAnsi="Arial" w:cs="Arial"/>
          <w:lang w:val="en-US"/>
        </w:rPr>
        <w:t xml:space="preserve"> but </w:t>
      </w:r>
      <w:r w:rsidR="0006723F" w:rsidRPr="00BC65BF">
        <w:rPr>
          <w:rFonts w:ascii="Arial" w:hAnsi="Arial" w:cs="Arial"/>
          <w:lang w:val="en-US"/>
        </w:rPr>
        <w:t xml:space="preserve">JDN’s email </w:t>
      </w:r>
      <w:r w:rsidR="000B1F8E" w:rsidRPr="00BC65BF">
        <w:rPr>
          <w:rFonts w:ascii="Arial" w:hAnsi="Arial" w:cs="Arial"/>
          <w:lang w:val="en-US"/>
        </w:rPr>
        <w:t xml:space="preserve">address </w:t>
      </w:r>
      <w:r w:rsidR="00416E5C" w:rsidRPr="00BC65BF">
        <w:rPr>
          <w:rFonts w:ascii="Arial" w:hAnsi="Arial" w:cs="Arial"/>
          <w:lang w:val="en-US"/>
        </w:rPr>
        <w:t>wa</w:t>
      </w:r>
      <w:r w:rsidR="0006723F" w:rsidRPr="00BC65BF">
        <w:rPr>
          <w:rFonts w:ascii="Arial" w:hAnsi="Arial" w:cs="Arial"/>
          <w:lang w:val="en-US"/>
        </w:rPr>
        <w:t>s</w:t>
      </w:r>
      <w:r w:rsidR="00136D21" w:rsidRPr="00BC65BF">
        <w:rPr>
          <w:rFonts w:ascii="Arial" w:hAnsi="Arial" w:cs="Arial"/>
          <w:lang w:val="en-US"/>
        </w:rPr>
        <w:t xml:space="preserve"> </w:t>
      </w:r>
      <w:r w:rsidR="000B1F8E" w:rsidRPr="00BC65BF">
        <w:rPr>
          <w:rFonts w:ascii="Arial" w:hAnsi="Arial" w:cs="Arial"/>
          <w:lang w:val="en-US"/>
        </w:rPr>
        <w:t xml:space="preserve">only </w:t>
      </w:r>
      <w:r w:rsidR="00136D21" w:rsidRPr="00BC65BF">
        <w:rPr>
          <w:rFonts w:ascii="Arial" w:hAnsi="Arial" w:cs="Arial"/>
          <w:lang w:val="en-US"/>
        </w:rPr>
        <w:t>reflected as</w:t>
      </w:r>
      <w:r w:rsidR="0006723F" w:rsidRPr="00BC65BF">
        <w:rPr>
          <w:rFonts w:ascii="Arial" w:hAnsi="Arial" w:cs="Arial"/>
          <w:lang w:val="en-US"/>
        </w:rPr>
        <w:t xml:space="preserve"> ‘</w:t>
      </w:r>
      <w:r w:rsidR="0006723F" w:rsidRPr="00BC65BF">
        <w:rPr>
          <w:rFonts w:ascii="Arial" w:hAnsi="Arial" w:cs="Arial"/>
          <w:u w:val="single"/>
          <w:lang w:val="en-US"/>
        </w:rPr>
        <w:t>C</w:t>
      </w:r>
      <w:r w:rsidR="0006723F" w:rsidRPr="00BC65BF">
        <w:rPr>
          <w:rFonts w:ascii="Arial" w:hAnsi="Arial" w:cs="Arial"/>
          <w:lang w:val="en-US"/>
        </w:rPr>
        <w:t>’</w:t>
      </w:r>
      <w:r w:rsidR="00916D05" w:rsidRPr="00BC65BF">
        <w:rPr>
          <w:rFonts w:ascii="Arial" w:hAnsi="Arial" w:cs="Arial"/>
          <w:lang w:val="en-US"/>
        </w:rPr>
        <w:t xml:space="preserve">. </w:t>
      </w:r>
      <w:r w:rsidR="00136D21" w:rsidRPr="00BC65BF">
        <w:rPr>
          <w:rFonts w:ascii="Arial" w:hAnsi="Arial" w:cs="Arial"/>
          <w:lang w:val="en-US"/>
        </w:rPr>
        <w:t>T</w:t>
      </w:r>
      <w:r w:rsidR="0006723F" w:rsidRPr="00BC65BF">
        <w:rPr>
          <w:rFonts w:ascii="Arial" w:hAnsi="Arial" w:cs="Arial"/>
          <w:lang w:val="en-US"/>
        </w:rPr>
        <w:t xml:space="preserve">he </w:t>
      </w:r>
      <w:r w:rsidR="005C61A0" w:rsidRPr="00BC65BF">
        <w:rPr>
          <w:rFonts w:ascii="Arial" w:hAnsi="Arial" w:cs="Arial"/>
          <w:lang w:val="en-US"/>
        </w:rPr>
        <w:t>a</w:t>
      </w:r>
      <w:r w:rsidR="0006723F" w:rsidRPr="00BC65BF">
        <w:rPr>
          <w:rFonts w:ascii="Arial" w:hAnsi="Arial" w:cs="Arial"/>
          <w:lang w:val="en-US"/>
        </w:rPr>
        <w:t xml:space="preserve">pplicant’s deponent </w:t>
      </w:r>
      <w:r w:rsidR="000B1F8E" w:rsidRPr="00BC65BF">
        <w:rPr>
          <w:rFonts w:ascii="Arial" w:hAnsi="Arial" w:cs="Arial"/>
          <w:lang w:val="en-US"/>
        </w:rPr>
        <w:t xml:space="preserve">further </w:t>
      </w:r>
      <w:r w:rsidR="0006723F" w:rsidRPr="00BC65BF">
        <w:rPr>
          <w:rFonts w:ascii="Arial" w:hAnsi="Arial" w:cs="Arial"/>
          <w:lang w:val="en-US"/>
        </w:rPr>
        <w:t>s</w:t>
      </w:r>
      <w:r w:rsidR="003C1D3A" w:rsidRPr="00BC65BF">
        <w:rPr>
          <w:rFonts w:ascii="Arial" w:hAnsi="Arial" w:cs="Arial"/>
          <w:lang w:val="en-US"/>
        </w:rPr>
        <w:t>ai</w:t>
      </w:r>
      <w:r w:rsidR="00416E5C" w:rsidRPr="00BC65BF">
        <w:rPr>
          <w:rFonts w:ascii="Arial" w:hAnsi="Arial" w:cs="Arial"/>
          <w:lang w:val="en-US"/>
        </w:rPr>
        <w:t>d</w:t>
      </w:r>
      <w:r w:rsidR="0006723F" w:rsidRPr="00BC65BF">
        <w:rPr>
          <w:rFonts w:ascii="Arial" w:hAnsi="Arial" w:cs="Arial"/>
          <w:lang w:val="en-US"/>
        </w:rPr>
        <w:t xml:space="preserve"> that </w:t>
      </w:r>
      <w:r w:rsidR="00916D05" w:rsidRPr="00BC65BF">
        <w:rPr>
          <w:rFonts w:ascii="Arial" w:hAnsi="Arial" w:cs="Arial"/>
          <w:lang w:val="en-US"/>
        </w:rPr>
        <w:t xml:space="preserve">the </w:t>
      </w:r>
      <w:r w:rsidR="005C61A0" w:rsidRPr="00BC65BF">
        <w:rPr>
          <w:rFonts w:ascii="Arial" w:hAnsi="Arial" w:cs="Arial"/>
          <w:lang w:val="en-US"/>
        </w:rPr>
        <w:t>f</w:t>
      </w:r>
      <w:r w:rsidR="00916D05" w:rsidRPr="00BC65BF">
        <w:rPr>
          <w:rFonts w:ascii="Arial" w:hAnsi="Arial" w:cs="Arial"/>
          <w:lang w:val="en-US"/>
        </w:rPr>
        <w:t xml:space="preserve">ourth to </w:t>
      </w:r>
      <w:r w:rsidR="005C61A0" w:rsidRPr="00BC65BF">
        <w:rPr>
          <w:rFonts w:ascii="Arial" w:hAnsi="Arial" w:cs="Arial"/>
          <w:lang w:val="en-US"/>
        </w:rPr>
        <w:t>s</w:t>
      </w:r>
      <w:r w:rsidR="00916D05" w:rsidRPr="00BC65BF">
        <w:rPr>
          <w:rFonts w:ascii="Arial" w:hAnsi="Arial" w:cs="Arial"/>
          <w:lang w:val="en-US"/>
        </w:rPr>
        <w:t xml:space="preserve">eventeenth </w:t>
      </w:r>
      <w:r w:rsidR="005C61A0" w:rsidRPr="00BC65BF">
        <w:rPr>
          <w:rFonts w:ascii="Arial" w:hAnsi="Arial" w:cs="Arial"/>
          <w:lang w:val="en-US"/>
        </w:rPr>
        <w:t>r</w:t>
      </w:r>
      <w:r w:rsidR="00916D05" w:rsidRPr="00BC65BF">
        <w:rPr>
          <w:rFonts w:ascii="Arial" w:hAnsi="Arial" w:cs="Arial"/>
          <w:lang w:val="en-US"/>
        </w:rPr>
        <w:t>espondents’</w:t>
      </w:r>
      <w:r w:rsidR="00564993" w:rsidRPr="00BC65BF">
        <w:rPr>
          <w:rFonts w:ascii="Arial" w:hAnsi="Arial" w:cs="Arial"/>
          <w:lang w:val="en-US"/>
        </w:rPr>
        <w:t xml:space="preserve"> and JDN’s</w:t>
      </w:r>
      <w:r w:rsidR="00916D05" w:rsidRPr="00BC65BF">
        <w:rPr>
          <w:rFonts w:ascii="Arial" w:hAnsi="Arial" w:cs="Arial"/>
          <w:lang w:val="en-US"/>
        </w:rPr>
        <w:t xml:space="preserve"> further particulars are unknown to the </w:t>
      </w:r>
      <w:r w:rsidR="005C61A0" w:rsidRPr="00BC65BF">
        <w:rPr>
          <w:rFonts w:ascii="Arial" w:hAnsi="Arial" w:cs="Arial"/>
          <w:lang w:val="en-US"/>
        </w:rPr>
        <w:t>a</w:t>
      </w:r>
      <w:r w:rsidR="00916D05" w:rsidRPr="00BC65BF">
        <w:rPr>
          <w:rFonts w:ascii="Arial" w:hAnsi="Arial" w:cs="Arial"/>
          <w:lang w:val="en-US"/>
        </w:rPr>
        <w:t>pplicant</w:t>
      </w:r>
      <w:r w:rsidR="002E6426" w:rsidRPr="00BC65BF">
        <w:rPr>
          <w:rFonts w:ascii="Arial" w:hAnsi="Arial" w:cs="Arial"/>
          <w:lang w:val="en-US"/>
        </w:rPr>
        <w:t>,</w:t>
      </w:r>
      <w:r w:rsidR="00916D05" w:rsidRPr="00BC65BF">
        <w:rPr>
          <w:rFonts w:ascii="Arial" w:hAnsi="Arial" w:cs="Arial"/>
          <w:lang w:val="en-US"/>
        </w:rPr>
        <w:t xml:space="preserve"> and </w:t>
      </w:r>
      <w:r w:rsidR="002E6426" w:rsidRPr="00BC65BF">
        <w:rPr>
          <w:rFonts w:ascii="Arial" w:hAnsi="Arial" w:cs="Arial"/>
          <w:lang w:val="en-US"/>
        </w:rPr>
        <w:t>to effect</w:t>
      </w:r>
      <w:r w:rsidR="0006723F" w:rsidRPr="00BC65BF">
        <w:rPr>
          <w:rFonts w:ascii="Arial" w:hAnsi="Arial" w:cs="Arial"/>
          <w:lang w:val="en-US"/>
        </w:rPr>
        <w:t xml:space="preserve"> </w:t>
      </w:r>
      <w:r w:rsidR="0041753D" w:rsidRPr="00BC65BF">
        <w:rPr>
          <w:rFonts w:ascii="Arial" w:hAnsi="Arial" w:cs="Arial"/>
          <w:lang w:val="en-US"/>
        </w:rPr>
        <w:t>‘</w:t>
      </w:r>
      <w:r w:rsidR="0006723F" w:rsidRPr="00BC65BF">
        <w:rPr>
          <w:rFonts w:ascii="Arial" w:hAnsi="Arial" w:cs="Arial"/>
          <w:lang w:val="en-US"/>
        </w:rPr>
        <w:t>service on time</w:t>
      </w:r>
      <w:r w:rsidR="0041753D" w:rsidRPr="00BC65BF">
        <w:rPr>
          <w:rFonts w:ascii="Arial" w:hAnsi="Arial" w:cs="Arial"/>
          <w:lang w:val="en-US"/>
        </w:rPr>
        <w:t>’</w:t>
      </w:r>
      <w:r w:rsidR="002E6426" w:rsidRPr="00BC65BF">
        <w:rPr>
          <w:rFonts w:ascii="Arial" w:hAnsi="Arial" w:cs="Arial"/>
          <w:lang w:val="en-US"/>
        </w:rPr>
        <w:t>,</w:t>
      </w:r>
      <w:r w:rsidR="0006723F" w:rsidRPr="00BC65BF">
        <w:rPr>
          <w:rFonts w:ascii="Arial" w:hAnsi="Arial" w:cs="Arial"/>
          <w:lang w:val="en-US"/>
        </w:rPr>
        <w:t xml:space="preserve"> the application will be sent via email to all the </w:t>
      </w:r>
      <w:r w:rsidR="005C61A0" w:rsidRPr="00BC65BF">
        <w:rPr>
          <w:rFonts w:ascii="Arial" w:hAnsi="Arial" w:cs="Arial"/>
          <w:lang w:val="en-US"/>
        </w:rPr>
        <w:t>r</w:t>
      </w:r>
      <w:r w:rsidR="0006723F" w:rsidRPr="00BC65BF">
        <w:rPr>
          <w:rFonts w:ascii="Arial" w:hAnsi="Arial" w:cs="Arial"/>
          <w:lang w:val="en-US"/>
        </w:rPr>
        <w:t>espondents</w:t>
      </w:r>
      <w:r w:rsidR="002E6426" w:rsidRPr="00BC65BF">
        <w:rPr>
          <w:rFonts w:ascii="Arial" w:hAnsi="Arial" w:cs="Arial"/>
          <w:lang w:val="en-US"/>
        </w:rPr>
        <w:t>. Still,</w:t>
      </w:r>
      <w:r w:rsidR="00916D05" w:rsidRPr="00BC65BF">
        <w:rPr>
          <w:rFonts w:ascii="Arial" w:hAnsi="Arial" w:cs="Arial"/>
          <w:lang w:val="en-US"/>
        </w:rPr>
        <w:t xml:space="preserve"> the</w:t>
      </w:r>
      <w:r w:rsidR="002E6426" w:rsidRPr="00BC65BF">
        <w:rPr>
          <w:rFonts w:ascii="Arial" w:hAnsi="Arial" w:cs="Arial"/>
          <w:lang w:val="en-US"/>
        </w:rPr>
        <w:t xml:space="preserve"> </w:t>
      </w:r>
      <w:r w:rsidR="005C61A0" w:rsidRPr="00BC65BF">
        <w:rPr>
          <w:rFonts w:ascii="Arial" w:hAnsi="Arial" w:cs="Arial"/>
          <w:lang w:val="en-US"/>
        </w:rPr>
        <w:t>a</w:t>
      </w:r>
      <w:r w:rsidR="002E6426" w:rsidRPr="00BC65BF">
        <w:rPr>
          <w:rFonts w:ascii="Arial" w:hAnsi="Arial" w:cs="Arial"/>
          <w:lang w:val="en-US"/>
        </w:rPr>
        <w:t>pplicant’s deponent</w:t>
      </w:r>
      <w:r w:rsidR="00916D05" w:rsidRPr="00BC65BF">
        <w:rPr>
          <w:rFonts w:ascii="Arial" w:hAnsi="Arial" w:cs="Arial"/>
          <w:lang w:val="en-US"/>
        </w:rPr>
        <w:t xml:space="preserve"> also state</w:t>
      </w:r>
      <w:r w:rsidR="00416E5C" w:rsidRPr="00BC65BF">
        <w:rPr>
          <w:rFonts w:ascii="Arial" w:hAnsi="Arial" w:cs="Arial"/>
          <w:lang w:val="en-US"/>
        </w:rPr>
        <w:t>d</w:t>
      </w:r>
      <w:r w:rsidR="00916D05" w:rsidRPr="00BC65BF">
        <w:rPr>
          <w:rFonts w:ascii="Arial" w:hAnsi="Arial" w:cs="Arial"/>
          <w:lang w:val="en-US"/>
        </w:rPr>
        <w:t xml:space="preserve"> that </w:t>
      </w:r>
      <w:r w:rsidR="0006723F" w:rsidRPr="00BC65BF">
        <w:rPr>
          <w:rFonts w:ascii="Arial" w:hAnsi="Arial" w:cs="Arial"/>
          <w:lang w:val="en-US"/>
        </w:rPr>
        <w:t xml:space="preserve">a physical copy will be delivered </w:t>
      </w:r>
      <w:r w:rsidR="002E6426" w:rsidRPr="00BC65BF">
        <w:rPr>
          <w:rFonts w:ascii="Arial" w:hAnsi="Arial" w:cs="Arial"/>
          <w:lang w:val="en-US"/>
        </w:rPr>
        <w:t xml:space="preserve">to the </w:t>
      </w:r>
      <w:r w:rsidR="005C61A0" w:rsidRPr="00BC65BF">
        <w:rPr>
          <w:rFonts w:ascii="Arial" w:hAnsi="Arial" w:cs="Arial"/>
          <w:lang w:val="en-US"/>
        </w:rPr>
        <w:t>r</w:t>
      </w:r>
      <w:r w:rsidR="002E6426" w:rsidRPr="00BC65BF">
        <w:rPr>
          <w:rFonts w:ascii="Arial" w:hAnsi="Arial" w:cs="Arial"/>
          <w:lang w:val="en-US"/>
        </w:rPr>
        <w:t>espondents' places of busines</w:t>
      </w:r>
      <w:r w:rsidR="00136D21" w:rsidRPr="00BC65BF">
        <w:rPr>
          <w:rFonts w:ascii="Arial" w:hAnsi="Arial" w:cs="Arial"/>
          <w:lang w:val="en-US"/>
        </w:rPr>
        <w:t>s</w:t>
      </w:r>
      <w:r w:rsidR="0006723F" w:rsidRPr="00BC65BF">
        <w:rPr>
          <w:rFonts w:ascii="Arial" w:hAnsi="Arial" w:cs="Arial"/>
          <w:lang w:val="en-US"/>
        </w:rPr>
        <w:t xml:space="preserve"> whose physical </w:t>
      </w:r>
      <w:r w:rsidR="00340FAA" w:rsidRPr="00BC65BF">
        <w:rPr>
          <w:rFonts w:ascii="Arial" w:hAnsi="Arial" w:cs="Arial"/>
          <w:lang w:val="en-US"/>
        </w:rPr>
        <w:t>addresses</w:t>
      </w:r>
      <w:r w:rsidR="0006723F" w:rsidRPr="00BC65BF">
        <w:rPr>
          <w:rFonts w:ascii="Arial" w:hAnsi="Arial" w:cs="Arial"/>
          <w:lang w:val="en-US"/>
        </w:rPr>
        <w:t xml:space="preserve"> are known and where such physical service is possible.</w:t>
      </w:r>
      <w:r w:rsidR="005D4CAA" w:rsidRPr="00BC65BF">
        <w:rPr>
          <w:rFonts w:ascii="Arial" w:hAnsi="Arial" w:cs="Arial"/>
          <w:lang w:val="en-US"/>
        </w:rPr>
        <w:t xml:space="preserve"> Physical service was not effected on any of those </w:t>
      </w:r>
      <w:r w:rsidR="005C61A0" w:rsidRPr="00BC65BF">
        <w:rPr>
          <w:rFonts w:ascii="Arial" w:hAnsi="Arial" w:cs="Arial"/>
          <w:lang w:val="en-US"/>
        </w:rPr>
        <w:t>r</w:t>
      </w:r>
      <w:r w:rsidR="005D4CAA" w:rsidRPr="00BC65BF">
        <w:rPr>
          <w:rFonts w:ascii="Arial" w:hAnsi="Arial" w:cs="Arial"/>
          <w:lang w:val="en-US"/>
        </w:rPr>
        <w:t>espondents</w:t>
      </w:r>
      <w:r w:rsidR="00564993" w:rsidRPr="00BC65BF">
        <w:rPr>
          <w:rFonts w:ascii="Arial" w:hAnsi="Arial" w:cs="Arial"/>
          <w:lang w:val="en-US"/>
        </w:rPr>
        <w:t xml:space="preserve"> or JDN</w:t>
      </w:r>
      <w:r w:rsidR="005D4CAA" w:rsidRPr="00BC65BF">
        <w:rPr>
          <w:rFonts w:ascii="Arial" w:hAnsi="Arial" w:cs="Arial"/>
          <w:lang w:val="en-US"/>
        </w:rPr>
        <w:t>.</w:t>
      </w:r>
    </w:p>
    <w:p w14:paraId="40B261CD" w14:textId="77777777" w:rsidR="00136D21" w:rsidRPr="00136D21" w:rsidRDefault="00136D21" w:rsidP="00136D21">
      <w:pPr>
        <w:pStyle w:val="ListParagraph"/>
        <w:rPr>
          <w:rFonts w:ascii="Arial" w:hAnsi="Arial" w:cs="Arial"/>
          <w:lang w:val="en-US"/>
        </w:rPr>
      </w:pPr>
    </w:p>
    <w:p w14:paraId="2992CD0D" w14:textId="54A88E31" w:rsidR="00136D21" w:rsidRPr="00BC65BF" w:rsidRDefault="00BC65BF" w:rsidP="00BC65BF">
      <w:pPr>
        <w:spacing w:line="360" w:lineRule="auto"/>
        <w:jc w:val="both"/>
        <w:rPr>
          <w:rFonts w:ascii="Arial" w:hAnsi="Arial" w:cs="Arial"/>
          <w:lang w:val="en-US"/>
        </w:rPr>
      </w:pPr>
      <w:r>
        <w:rPr>
          <w:rFonts w:ascii="Arial" w:hAnsi="Arial" w:cs="Arial"/>
          <w:highlight w:val="lightGray"/>
          <w:lang w:val="en-US"/>
        </w:rPr>
        <w:lastRenderedPageBreak/>
        <w:t>[29]</w:t>
      </w:r>
      <w:r>
        <w:rPr>
          <w:rFonts w:ascii="Arial" w:hAnsi="Arial" w:cs="Arial"/>
          <w:highlight w:val="lightGray"/>
          <w:lang w:val="en-US"/>
        </w:rPr>
        <w:tab/>
      </w:r>
      <w:r w:rsidR="00136D21" w:rsidRPr="00BC65BF">
        <w:rPr>
          <w:rFonts w:ascii="Arial" w:hAnsi="Arial" w:cs="Arial"/>
          <w:lang w:val="en-US"/>
        </w:rPr>
        <w:t xml:space="preserve">No </w:t>
      </w:r>
      <w:r w:rsidR="00340FAA" w:rsidRPr="00BC65BF">
        <w:rPr>
          <w:rFonts w:ascii="Arial" w:hAnsi="Arial" w:cs="Arial"/>
          <w:lang w:val="en-US"/>
        </w:rPr>
        <w:t>facts</w:t>
      </w:r>
      <w:r w:rsidR="00136D21" w:rsidRPr="00BC65BF">
        <w:rPr>
          <w:rFonts w:ascii="Arial" w:hAnsi="Arial" w:cs="Arial"/>
          <w:lang w:val="en-US"/>
        </w:rPr>
        <w:t xml:space="preserve"> </w:t>
      </w:r>
      <w:r w:rsidR="00416E5C" w:rsidRPr="00BC65BF">
        <w:rPr>
          <w:rFonts w:ascii="Arial" w:hAnsi="Arial" w:cs="Arial"/>
          <w:lang w:val="en-US"/>
        </w:rPr>
        <w:t>were</w:t>
      </w:r>
      <w:r w:rsidR="00136D21" w:rsidRPr="00BC65BF">
        <w:rPr>
          <w:rFonts w:ascii="Arial" w:hAnsi="Arial" w:cs="Arial"/>
          <w:lang w:val="en-US"/>
        </w:rPr>
        <w:t xml:space="preserve"> provided as to why service by email</w:t>
      </w:r>
      <w:r w:rsidR="0041753D" w:rsidRPr="00BC65BF">
        <w:rPr>
          <w:rFonts w:ascii="Arial" w:hAnsi="Arial" w:cs="Arial"/>
          <w:lang w:val="en-US"/>
        </w:rPr>
        <w:t xml:space="preserve"> was required</w:t>
      </w:r>
      <w:r w:rsidR="00136D21" w:rsidRPr="00BC65BF">
        <w:rPr>
          <w:rFonts w:ascii="Arial" w:hAnsi="Arial" w:cs="Arial"/>
          <w:lang w:val="en-US"/>
        </w:rPr>
        <w:t xml:space="preserve">. </w:t>
      </w:r>
      <w:r w:rsidR="000259DE" w:rsidRPr="00BC65BF">
        <w:rPr>
          <w:rFonts w:ascii="Arial" w:hAnsi="Arial" w:cs="Arial"/>
          <w:lang w:val="en-US"/>
        </w:rPr>
        <w:t>The application was issued on 16 January 2024</w:t>
      </w:r>
      <w:r w:rsidR="002E6426" w:rsidRPr="00BC65BF">
        <w:rPr>
          <w:rFonts w:ascii="Arial" w:hAnsi="Arial" w:cs="Arial"/>
          <w:lang w:val="en-US"/>
        </w:rPr>
        <w:t xml:space="preserve"> and</w:t>
      </w:r>
      <w:r w:rsidR="000259DE" w:rsidRPr="00BC65BF">
        <w:rPr>
          <w:rFonts w:ascii="Arial" w:hAnsi="Arial" w:cs="Arial"/>
          <w:lang w:val="en-US"/>
        </w:rPr>
        <w:t xml:space="preserve"> set down to be heard only on 26 January 2024. </w:t>
      </w:r>
      <w:r w:rsidR="002E6426" w:rsidRPr="00BC65BF">
        <w:rPr>
          <w:rFonts w:ascii="Arial" w:hAnsi="Arial" w:cs="Arial"/>
          <w:lang w:val="en-US"/>
        </w:rPr>
        <w:t xml:space="preserve">There </w:t>
      </w:r>
      <w:r w:rsidR="00416E5C" w:rsidRPr="00BC65BF">
        <w:rPr>
          <w:rFonts w:ascii="Arial" w:hAnsi="Arial" w:cs="Arial"/>
          <w:lang w:val="en-US"/>
        </w:rPr>
        <w:t>wa</w:t>
      </w:r>
      <w:r w:rsidR="002E6426" w:rsidRPr="00BC65BF">
        <w:rPr>
          <w:rFonts w:ascii="Arial" w:hAnsi="Arial" w:cs="Arial"/>
          <w:lang w:val="en-US"/>
        </w:rPr>
        <w:t>s no explanation</w:t>
      </w:r>
      <w:r w:rsidR="005D4CAA" w:rsidRPr="00BC65BF">
        <w:rPr>
          <w:rFonts w:ascii="Arial" w:hAnsi="Arial" w:cs="Arial"/>
          <w:lang w:val="en-US"/>
        </w:rPr>
        <w:t xml:space="preserve"> </w:t>
      </w:r>
      <w:r w:rsidR="003C1D3A" w:rsidRPr="00BC65BF">
        <w:rPr>
          <w:rFonts w:ascii="Arial" w:hAnsi="Arial" w:cs="Arial"/>
          <w:lang w:val="en-US"/>
        </w:rPr>
        <w:t>for</w:t>
      </w:r>
      <w:r w:rsidR="00416E5C" w:rsidRPr="00BC65BF">
        <w:rPr>
          <w:rFonts w:ascii="Arial" w:hAnsi="Arial" w:cs="Arial"/>
          <w:lang w:val="en-US"/>
        </w:rPr>
        <w:t xml:space="preserve"> </w:t>
      </w:r>
      <w:r w:rsidR="005D4CAA" w:rsidRPr="00BC65BF">
        <w:rPr>
          <w:rFonts w:ascii="Arial" w:hAnsi="Arial" w:cs="Arial"/>
          <w:lang w:val="en-US"/>
        </w:rPr>
        <w:t xml:space="preserve">why physical service </w:t>
      </w:r>
      <w:r w:rsidR="00AE002E" w:rsidRPr="00BC65BF">
        <w:rPr>
          <w:rFonts w:ascii="Arial" w:hAnsi="Arial" w:cs="Arial"/>
          <w:lang w:val="en-US"/>
        </w:rPr>
        <w:t xml:space="preserve">could not </w:t>
      </w:r>
      <w:r w:rsidR="00564993" w:rsidRPr="00BC65BF">
        <w:rPr>
          <w:rFonts w:ascii="Arial" w:hAnsi="Arial" w:cs="Arial"/>
          <w:lang w:val="en-US"/>
        </w:rPr>
        <w:t>be</w:t>
      </w:r>
      <w:r w:rsidR="005D4CAA" w:rsidRPr="00BC65BF">
        <w:rPr>
          <w:rFonts w:ascii="Arial" w:hAnsi="Arial" w:cs="Arial"/>
          <w:lang w:val="en-US"/>
        </w:rPr>
        <w:t xml:space="preserve"> effected during that period. </w:t>
      </w:r>
      <w:r w:rsidR="00136D21" w:rsidRPr="00BC65BF">
        <w:rPr>
          <w:rFonts w:ascii="Arial" w:hAnsi="Arial" w:cs="Arial"/>
          <w:lang w:val="en-US"/>
        </w:rPr>
        <w:t xml:space="preserve">No </w:t>
      </w:r>
      <w:r w:rsidR="00340FAA" w:rsidRPr="00BC65BF">
        <w:rPr>
          <w:rFonts w:ascii="Arial" w:hAnsi="Arial" w:cs="Arial"/>
          <w:lang w:val="en-US"/>
        </w:rPr>
        <w:t>facts</w:t>
      </w:r>
      <w:r w:rsidR="00136D21" w:rsidRPr="00BC65BF">
        <w:rPr>
          <w:rFonts w:ascii="Arial" w:hAnsi="Arial" w:cs="Arial"/>
          <w:lang w:val="en-US"/>
        </w:rPr>
        <w:t xml:space="preserve"> </w:t>
      </w:r>
      <w:r w:rsidR="00416E5C" w:rsidRPr="00BC65BF">
        <w:rPr>
          <w:rFonts w:ascii="Arial" w:hAnsi="Arial" w:cs="Arial"/>
          <w:lang w:val="en-US"/>
        </w:rPr>
        <w:t>were</w:t>
      </w:r>
      <w:r w:rsidR="00136D21" w:rsidRPr="00BC65BF">
        <w:rPr>
          <w:rFonts w:ascii="Arial" w:hAnsi="Arial" w:cs="Arial"/>
          <w:lang w:val="en-US"/>
        </w:rPr>
        <w:t xml:space="preserve"> provided </w:t>
      </w:r>
      <w:r w:rsidR="005D4CAA" w:rsidRPr="00BC65BF">
        <w:rPr>
          <w:rFonts w:ascii="Arial" w:hAnsi="Arial" w:cs="Arial"/>
          <w:lang w:val="en-US"/>
        </w:rPr>
        <w:t>that</w:t>
      </w:r>
      <w:r w:rsidR="00136D21" w:rsidRPr="00BC65BF">
        <w:rPr>
          <w:rFonts w:ascii="Arial" w:hAnsi="Arial" w:cs="Arial"/>
          <w:lang w:val="en-US"/>
        </w:rPr>
        <w:t xml:space="preserve"> physical service w</w:t>
      </w:r>
      <w:r w:rsidR="004A243F" w:rsidRPr="00BC65BF">
        <w:rPr>
          <w:rFonts w:ascii="Arial" w:hAnsi="Arial" w:cs="Arial"/>
          <w:lang w:val="en-US"/>
        </w:rPr>
        <w:t>as</w:t>
      </w:r>
      <w:r w:rsidR="00136D21" w:rsidRPr="00BC65BF">
        <w:rPr>
          <w:rFonts w:ascii="Arial" w:hAnsi="Arial" w:cs="Arial"/>
          <w:lang w:val="en-US"/>
        </w:rPr>
        <w:t xml:space="preserve"> impossible </w:t>
      </w:r>
      <w:r w:rsidR="002E6426" w:rsidRPr="00BC65BF">
        <w:rPr>
          <w:rFonts w:ascii="Arial" w:hAnsi="Arial" w:cs="Arial"/>
          <w:lang w:val="en-US"/>
        </w:rPr>
        <w:t>for</w:t>
      </w:r>
      <w:r w:rsidR="00136D21" w:rsidRPr="00BC65BF">
        <w:rPr>
          <w:rFonts w:ascii="Arial" w:hAnsi="Arial" w:cs="Arial"/>
          <w:lang w:val="en-US"/>
        </w:rPr>
        <w:t xml:space="preserve"> any </w:t>
      </w:r>
      <w:r w:rsidR="005C61A0" w:rsidRPr="00BC65BF">
        <w:rPr>
          <w:rFonts w:ascii="Arial" w:hAnsi="Arial" w:cs="Arial"/>
          <w:lang w:val="en-US"/>
        </w:rPr>
        <w:t>r</w:t>
      </w:r>
      <w:r w:rsidR="00136D21" w:rsidRPr="00BC65BF">
        <w:rPr>
          <w:rFonts w:ascii="Arial" w:hAnsi="Arial" w:cs="Arial"/>
          <w:lang w:val="en-US"/>
        </w:rPr>
        <w:t>espondent</w:t>
      </w:r>
      <w:r w:rsidR="00564993" w:rsidRPr="00BC65BF">
        <w:rPr>
          <w:rFonts w:ascii="Arial" w:hAnsi="Arial" w:cs="Arial"/>
          <w:lang w:val="en-US"/>
        </w:rPr>
        <w:t xml:space="preserve"> or JDN</w:t>
      </w:r>
      <w:r w:rsidR="00136D21" w:rsidRPr="00BC65BF">
        <w:rPr>
          <w:rFonts w:ascii="Arial" w:hAnsi="Arial" w:cs="Arial"/>
          <w:lang w:val="en-US"/>
        </w:rPr>
        <w:t>.</w:t>
      </w:r>
      <w:r w:rsidR="004A243F" w:rsidRPr="00BC65BF">
        <w:rPr>
          <w:rFonts w:ascii="Arial" w:hAnsi="Arial" w:cs="Arial"/>
          <w:lang w:val="en-US"/>
        </w:rPr>
        <w:t xml:space="preserve"> I</w:t>
      </w:r>
      <w:r w:rsidR="00136D21" w:rsidRPr="00BC65BF">
        <w:rPr>
          <w:rFonts w:ascii="Arial" w:hAnsi="Arial" w:cs="Arial"/>
          <w:lang w:val="en-US"/>
        </w:rPr>
        <w:t xml:space="preserve">n respect of the </w:t>
      </w:r>
      <w:r w:rsidR="005C61A0" w:rsidRPr="00BC65BF">
        <w:rPr>
          <w:rFonts w:ascii="Arial" w:hAnsi="Arial" w:cs="Arial"/>
          <w:lang w:val="en-US"/>
        </w:rPr>
        <w:t>f</w:t>
      </w:r>
      <w:r w:rsidR="00136D21" w:rsidRPr="00BC65BF">
        <w:rPr>
          <w:rFonts w:ascii="Arial" w:hAnsi="Arial" w:cs="Arial"/>
          <w:lang w:val="en-US"/>
        </w:rPr>
        <w:t xml:space="preserve">ourth to </w:t>
      </w:r>
      <w:r w:rsidR="005C61A0" w:rsidRPr="00BC65BF">
        <w:rPr>
          <w:rFonts w:ascii="Arial" w:hAnsi="Arial" w:cs="Arial"/>
          <w:lang w:val="en-US"/>
        </w:rPr>
        <w:t>s</w:t>
      </w:r>
      <w:r w:rsidR="00136D21" w:rsidRPr="00BC65BF">
        <w:rPr>
          <w:rFonts w:ascii="Arial" w:hAnsi="Arial" w:cs="Arial"/>
          <w:lang w:val="en-US"/>
        </w:rPr>
        <w:t xml:space="preserve">eventeenth </w:t>
      </w:r>
      <w:r w:rsidR="005C61A0" w:rsidRPr="00BC65BF">
        <w:rPr>
          <w:rFonts w:ascii="Arial" w:hAnsi="Arial" w:cs="Arial"/>
          <w:lang w:val="en-US"/>
        </w:rPr>
        <w:t>r</w:t>
      </w:r>
      <w:r w:rsidR="00136D21" w:rsidRPr="00BC65BF">
        <w:rPr>
          <w:rFonts w:ascii="Arial" w:hAnsi="Arial" w:cs="Arial"/>
          <w:lang w:val="en-US"/>
        </w:rPr>
        <w:t>espondents</w:t>
      </w:r>
      <w:r w:rsidR="00564993" w:rsidRPr="00BC65BF">
        <w:rPr>
          <w:rFonts w:ascii="Arial" w:hAnsi="Arial" w:cs="Arial"/>
          <w:lang w:val="en-US"/>
        </w:rPr>
        <w:t xml:space="preserve"> and JD</w:t>
      </w:r>
      <w:r w:rsidR="00416E5C" w:rsidRPr="00BC65BF">
        <w:rPr>
          <w:rFonts w:ascii="Arial" w:hAnsi="Arial" w:cs="Arial"/>
          <w:lang w:val="en-US"/>
        </w:rPr>
        <w:t>N</w:t>
      </w:r>
      <w:r w:rsidR="00136D21" w:rsidRPr="00BC65BF">
        <w:rPr>
          <w:rFonts w:ascii="Arial" w:hAnsi="Arial" w:cs="Arial"/>
          <w:lang w:val="en-US"/>
        </w:rPr>
        <w:t xml:space="preserve"> it is stated that their further particulars are unknown to the </w:t>
      </w:r>
      <w:r w:rsidR="005C61A0" w:rsidRPr="00BC65BF">
        <w:rPr>
          <w:rFonts w:ascii="Arial" w:hAnsi="Arial" w:cs="Arial"/>
          <w:lang w:val="en-US"/>
        </w:rPr>
        <w:t>a</w:t>
      </w:r>
      <w:r w:rsidR="00136D21" w:rsidRPr="00BC65BF">
        <w:rPr>
          <w:rFonts w:ascii="Arial" w:hAnsi="Arial" w:cs="Arial"/>
          <w:lang w:val="en-US"/>
        </w:rPr>
        <w:t xml:space="preserve">pplicant. </w:t>
      </w:r>
      <w:r w:rsidR="0006723F" w:rsidRPr="00BC65BF">
        <w:rPr>
          <w:rFonts w:ascii="Arial" w:hAnsi="Arial" w:cs="Arial"/>
          <w:lang w:val="en-US"/>
        </w:rPr>
        <w:t xml:space="preserve">However, in ‘ACS1’ attached to the </w:t>
      </w:r>
      <w:r w:rsidR="000259DE" w:rsidRPr="00BC65BF">
        <w:rPr>
          <w:rFonts w:ascii="Arial" w:hAnsi="Arial" w:cs="Arial"/>
          <w:lang w:val="en-US"/>
        </w:rPr>
        <w:t xml:space="preserve">founding </w:t>
      </w:r>
      <w:r w:rsidR="0006723F" w:rsidRPr="00BC65BF">
        <w:rPr>
          <w:rFonts w:ascii="Arial" w:hAnsi="Arial" w:cs="Arial"/>
          <w:lang w:val="en-US"/>
        </w:rPr>
        <w:t>affidavit, being the notice for selection of procurement award dated 23 October 2023 addressed to JDN, JDN’s physical address appear</w:t>
      </w:r>
      <w:r w:rsidR="00136D21" w:rsidRPr="00BC65BF">
        <w:rPr>
          <w:rFonts w:ascii="Arial" w:hAnsi="Arial" w:cs="Arial"/>
          <w:lang w:val="en-US"/>
        </w:rPr>
        <w:t>s</w:t>
      </w:r>
      <w:r w:rsidR="0006723F" w:rsidRPr="00BC65BF">
        <w:rPr>
          <w:rFonts w:ascii="Arial" w:hAnsi="Arial" w:cs="Arial"/>
          <w:lang w:val="en-US"/>
        </w:rPr>
        <w:t xml:space="preserve"> on the first page </w:t>
      </w:r>
      <w:r w:rsidR="000259DE" w:rsidRPr="00BC65BF">
        <w:rPr>
          <w:rFonts w:ascii="Arial" w:hAnsi="Arial" w:cs="Arial"/>
          <w:lang w:val="en-US"/>
        </w:rPr>
        <w:t>of that document</w:t>
      </w:r>
      <w:r w:rsidR="002E6426" w:rsidRPr="00BC65BF">
        <w:rPr>
          <w:rFonts w:ascii="Arial" w:hAnsi="Arial" w:cs="Arial"/>
          <w:lang w:val="en-US"/>
        </w:rPr>
        <w:t>, and on the second page thereof,</w:t>
      </w:r>
      <w:r w:rsidR="000259DE" w:rsidRPr="00BC65BF">
        <w:rPr>
          <w:rFonts w:ascii="Arial" w:hAnsi="Arial" w:cs="Arial"/>
          <w:lang w:val="en-US"/>
        </w:rPr>
        <w:t xml:space="preserve"> </w:t>
      </w:r>
      <w:r w:rsidR="0006723F" w:rsidRPr="00BC65BF">
        <w:rPr>
          <w:rFonts w:ascii="Arial" w:hAnsi="Arial" w:cs="Arial"/>
          <w:lang w:val="en-US"/>
        </w:rPr>
        <w:t xml:space="preserve">the physical addresses of the </w:t>
      </w:r>
      <w:r w:rsidR="005C61A0" w:rsidRPr="00BC65BF">
        <w:rPr>
          <w:rFonts w:ascii="Arial" w:hAnsi="Arial" w:cs="Arial"/>
          <w:lang w:val="en-US"/>
        </w:rPr>
        <w:t>f</w:t>
      </w:r>
      <w:r w:rsidR="0006723F" w:rsidRPr="00BC65BF">
        <w:rPr>
          <w:rFonts w:ascii="Arial" w:hAnsi="Arial" w:cs="Arial"/>
          <w:lang w:val="en-US"/>
        </w:rPr>
        <w:t xml:space="preserve">ourth to </w:t>
      </w:r>
      <w:r w:rsidR="005C61A0" w:rsidRPr="00BC65BF">
        <w:rPr>
          <w:rFonts w:ascii="Arial" w:hAnsi="Arial" w:cs="Arial"/>
          <w:lang w:val="en-US"/>
        </w:rPr>
        <w:t>s</w:t>
      </w:r>
      <w:r w:rsidR="0006723F" w:rsidRPr="00BC65BF">
        <w:rPr>
          <w:rFonts w:ascii="Arial" w:hAnsi="Arial" w:cs="Arial"/>
          <w:lang w:val="en-US"/>
        </w:rPr>
        <w:t xml:space="preserve">eventeenth </w:t>
      </w:r>
      <w:r w:rsidR="005C61A0" w:rsidRPr="00BC65BF">
        <w:rPr>
          <w:rFonts w:ascii="Arial" w:hAnsi="Arial" w:cs="Arial"/>
          <w:lang w:val="en-US"/>
        </w:rPr>
        <w:t>r</w:t>
      </w:r>
      <w:r w:rsidR="0006723F" w:rsidRPr="00BC65BF">
        <w:rPr>
          <w:rFonts w:ascii="Arial" w:hAnsi="Arial" w:cs="Arial"/>
          <w:lang w:val="en-US"/>
        </w:rPr>
        <w:t>espondents are set out.</w:t>
      </w:r>
      <w:r w:rsidR="00136D21" w:rsidRPr="00BC65BF">
        <w:rPr>
          <w:rFonts w:ascii="Arial" w:hAnsi="Arial" w:cs="Arial"/>
          <w:lang w:val="en-US"/>
        </w:rPr>
        <w:t xml:space="preserve"> </w:t>
      </w:r>
      <w:r w:rsidR="00564993" w:rsidRPr="00BC65BF">
        <w:rPr>
          <w:rFonts w:ascii="Arial" w:hAnsi="Arial" w:cs="Arial"/>
          <w:lang w:val="en-US"/>
        </w:rPr>
        <w:t>T</w:t>
      </w:r>
      <w:r w:rsidR="0006723F" w:rsidRPr="00BC65BF">
        <w:rPr>
          <w:rFonts w:ascii="Arial" w:hAnsi="Arial" w:cs="Arial"/>
          <w:lang w:val="en-US"/>
        </w:rPr>
        <w:t xml:space="preserve">he order in which the names of those </w:t>
      </w:r>
      <w:r w:rsidR="005C61A0" w:rsidRPr="00BC65BF">
        <w:rPr>
          <w:rFonts w:ascii="Arial" w:hAnsi="Arial" w:cs="Arial"/>
          <w:lang w:val="en-US"/>
        </w:rPr>
        <w:t>r</w:t>
      </w:r>
      <w:r w:rsidR="0006723F" w:rsidRPr="00BC65BF">
        <w:rPr>
          <w:rFonts w:ascii="Arial" w:hAnsi="Arial" w:cs="Arial"/>
          <w:lang w:val="en-US"/>
        </w:rPr>
        <w:t xml:space="preserve">espondents appear on that </w:t>
      </w:r>
      <w:r w:rsidR="00136D21" w:rsidRPr="00BC65BF">
        <w:rPr>
          <w:rFonts w:ascii="Arial" w:hAnsi="Arial" w:cs="Arial"/>
          <w:lang w:val="en-US"/>
        </w:rPr>
        <w:t xml:space="preserve">second </w:t>
      </w:r>
      <w:r w:rsidR="0006723F" w:rsidRPr="00BC65BF">
        <w:rPr>
          <w:rFonts w:ascii="Arial" w:hAnsi="Arial" w:cs="Arial"/>
          <w:lang w:val="en-US"/>
        </w:rPr>
        <w:t xml:space="preserve">page is the same order in which those </w:t>
      </w:r>
      <w:r w:rsidR="005C61A0" w:rsidRPr="00BC65BF">
        <w:rPr>
          <w:rFonts w:ascii="Arial" w:hAnsi="Arial" w:cs="Arial"/>
          <w:lang w:val="en-US"/>
        </w:rPr>
        <w:t>r</w:t>
      </w:r>
      <w:r w:rsidR="0006723F" w:rsidRPr="00BC65BF">
        <w:rPr>
          <w:rFonts w:ascii="Arial" w:hAnsi="Arial" w:cs="Arial"/>
          <w:lang w:val="en-US"/>
        </w:rPr>
        <w:t xml:space="preserve">espondents </w:t>
      </w:r>
      <w:r w:rsidR="00416E5C" w:rsidRPr="00BC65BF">
        <w:rPr>
          <w:rFonts w:ascii="Arial" w:hAnsi="Arial" w:cs="Arial"/>
          <w:lang w:val="en-US"/>
        </w:rPr>
        <w:t>were</w:t>
      </w:r>
      <w:r w:rsidR="0006723F" w:rsidRPr="00BC65BF">
        <w:rPr>
          <w:rFonts w:ascii="Arial" w:hAnsi="Arial" w:cs="Arial"/>
          <w:lang w:val="en-US"/>
        </w:rPr>
        <w:t xml:space="preserve"> cited as </w:t>
      </w:r>
      <w:r w:rsidR="005C61A0" w:rsidRPr="00BC65BF">
        <w:rPr>
          <w:rFonts w:ascii="Arial" w:hAnsi="Arial" w:cs="Arial"/>
          <w:lang w:val="en-US"/>
        </w:rPr>
        <w:t>r</w:t>
      </w:r>
      <w:r w:rsidR="0006723F" w:rsidRPr="00BC65BF">
        <w:rPr>
          <w:rFonts w:ascii="Arial" w:hAnsi="Arial" w:cs="Arial"/>
          <w:lang w:val="en-US"/>
        </w:rPr>
        <w:t>espondents</w:t>
      </w:r>
      <w:r w:rsidR="000259DE" w:rsidRPr="00BC65BF">
        <w:rPr>
          <w:rFonts w:ascii="Arial" w:hAnsi="Arial" w:cs="Arial"/>
          <w:lang w:val="en-US"/>
        </w:rPr>
        <w:t xml:space="preserve"> </w:t>
      </w:r>
      <w:r w:rsidR="00564993" w:rsidRPr="00BC65BF">
        <w:rPr>
          <w:rFonts w:ascii="Arial" w:hAnsi="Arial" w:cs="Arial"/>
          <w:lang w:val="en-US"/>
        </w:rPr>
        <w:t>in</w:t>
      </w:r>
      <w:r w:rsidR="000259DE" w:rsidRPr="00BC65BF">
        <w:rPr>
          <w:rFonts w:ascii="Arial" w:hAnsi="Arial" w:cs="Arial"/>
          <w:lang w:val="en-US"/>
        </w:rPr>
        <w:t xml:space="preserve"> the </w:t>
      </w:r>
      <w:r w:rsidR="0041753D" w:rsidRPr="00BC65BF">
        <w:rPr>
          <w:rFonts w:ascii="Arial" w:hAnsi="Arial" w:cs="Arial"/>
          <w:lang w:val="en-US"/>
        </w:rPr>
        <w:t>notice of motion</w:t>
      </w:r>
      <w:r w:rsidR="0006723F" w:rsidRPr="00BC65BF">
        <w:rPr>
          <w:rFonts w:ascii="Arial" w:hAnsi="Arial" w:cs="Arial"/>
          <w:lang w:val="en-US"/>
        </w:rPr>
        <w:t xml:space="preserve">. </w:t>
      </w:r>
      <w:r w:rsidR="00564993" w:rsidRPr="00BC65BF">
        <w:rPr>
          <w:rFonts w:ascii="Arial" w:hAnsi="Arial" w:cs="Arial"/>
          <w:lang w:val="en-US"/>
        </w:rPr>
        <w:t>S</w:t>
      </w:r>
      <w:r w:rsidR="0006723F" w:rsidRPr="00BC65BF">
        <w:rPr>
          <w:rFonts w:ascii="Arial" w:hAnsi="Arial" w:cs="Arial"/>
          <w:lang w:val="en-US"/>
        </w:rPr>
        <w:t>ave for two</w:t>
      </w:r>
      <w:r w:rsidR="00136D21" w:rsidRPr="00BC65BF">
        <w:rPr>
          <w:rFonts w:ascii="Arial" w:hAnsi="Arial" w:cs="Arial"/>
          <w:lang w:val="en-US"/>
        </w:rPr>
        <w:t xml:space="preserve"> physical addresses</w:t>
      </w:r>
      <w:r w:rsidR="0006723F" w:rsidRPr="00BC65BF">
        <w:rPr>
          <w:rFonts w:ascii="Arial" w:hAnsi="Arial" w:cs="Arial"/>
          <w:lang w:val="en-US"/>
        </w:rPr>
        <w:t>,</w:t>
      </w:r>
      <w:r w:rsidR="002E6426" w:rsidRPr="00BC65BF">
        <w:rPr>
          <w:rFonts w:ascii="Arial" w:hAnsi="Arial" w:cs="Arial"/>
          <w:lang w:val="en-US"/>
        </w:rPr>
        <w:t xml:space="preserve"> </w:t>
      </w:r>
      <w:r w:rsidR="0006723F" w:rsidRPr="00BC65BF">
        <w:rPr>
          <w:rFonts w:ascii="Arial" w:hAnsi="Arial" w:cs="Arial"/>
          <w:lang w:val="en-US"/>
        </w:rPr>
        <w:t>all t</w:t>
      </w:r>
      <w:r w:rsidR="00136D21" w:rsidRPr="00BC65BF">
        <w:rPr>
          <w:rFonts w:ascii="Arial" w:hAnsi="Arial" w:cs="Arial"/>
          <w:lang w:val="en-US"/>
        </w:rPr>
        <w:t>h</w:t>
      </w:r>
      <w:r w:rsidR="0006723F" w:rsidRPr="00BC65BF">
        <w:rPr>
          <w:rFonts w:ascii="Arial" w:hAnsi="Arial" w:cs="Arial"/>
          <w:lang w:val="en-US"/>
        </w:rPr>
        <w:t xml:space="preserve">e physical addresses </w:t>
      </w:r>
      <w:r w:rsidR="00136D21" w:rsidRPr="00BC65BF">
        <w:rPr>
          <w:rFonts w:ascii="Arial" w:hAnsi="Arial" w:cs="Arial"/>
          <w:lang w:val="en-US"/>
        </w:rPr>
        <w:t xml:space="preserve">set out on </w:t>
      </w:r>
      <w:r w:rsidR="005D4CAA" w:rsidRPr="00BC65BF">
        <w:rPr>
          <w:rFonts w:ascii="Arial" w:hAnsi="Arial" w:cs="Arial"/>
          <w:lang w:val="en-US"/>
        </w:rPr>
        <w:t xml:space="preserve">those </w:t>
      </w:r>
      <w:r w:rsidR="00564993" w:rsidRPr="00BC65BF">
        <w:rPr>
          <w:rFonts w:ascii="Arial" w:hAnsi="Arial" w:cs="Arial"/>
          <w:lang w:val="en-US"/>
        </w:rPr>
        <w:t xml:space="preserve">two </w:t>
      </w:r>
      <w:r w:rsidR="005D4CAA" w:rsidRPr="00BC65BF">
        <w:rPr>
          <w:rFonts w:ascii="Arial" w:hAnsi="Arial" w:cs="Arial"/>
          <w:lang w:val="en-US"/>
        </w:rPr>
        <w:t>pages</w:t>
      </w:r>
      <w:r w:rsidR="00136D21" w:rsidRPr="00BC65BF">
        <w:rPr>
          <w:rFonts w:ascii="Arial" w:hAnsi="Arial" w:cs="Arial"/>
          <w:lang w:val="en-US"/>
        </w:rPr>
        <w:t xml:space="preserve"> </w:t>
      </w:r>
      <w:r w:rsidR="0006723F" w:rsidRPr="00BC65BF">
        <w:rPr>
          <w:rFonts w:ascii="Arial" w:hAnsi="Arial" w:cs="Arial"/>
          <w:lang w:val="en-US"/>
        </w:rPr>
        <w:t xml:space="preserve">are </w:t>
      </w:r>
      <w:r w:rsidR="00136D21" w:rsidRPr="00BC65BF">
        <w:rPr>
          <w:rFonts w:ascii="Arial" w:hAnsi="Arial" w:cs="Arial"/>
          <w:lang w:val="en-US"/>
        </w:rPr>
        <w:t xml:space="preserve">stated to be </w:t>
      </w:r>
      <w:r w:rsidR="0006723F" w:rsidRPr="00BC65BF">
        <w:rPr>
          <w:rFonts w:ascii="Arial" w:hAnsi="Arial" w:cs="Arial"/>
          <w:lang w:val="en-US"/>
        </w:rPr>
        <w:t>in Windhoek.</w:t>
      </w:r>
      <w:r w:rsidR="005D4CAA" w:rsidRPr="00BC65BF">
        <w:rPr>
          <w:rFonts w:ascii="Arial" w:hAnsi="Arial" w:cs="Arial"/>
          <w:lang w:val="en-US"/>
        </w:rPr>
        <w:t xml:space="preserve"> In particular, JDN’s physical address is s</w:t>
      </w:r>
      <w:r w:rsidR="002E6426" w:rsidRPr="00BC65BF">
        <w:rPr>
          <w:rFonts w:ascii="Arial" w:hAnsi="Arial" w:cs="Arial"/>
          <w:lang w:val="en-US"/>
        </w:rPr>
        <w:t>ai</w:t>
      </w:r>
      <w:r w:rsidR="005D4CAA" w:rsidRPr="00BC65BF">
        <w:rPr>
          <w:rFonts w:ascii="Arial" w:hAnsi="Arial" w:cs="Arial"/>
          <w:lang w:val="en-US"/>
        </w:rPr>
        <w:t xml:space="preserve">d to be situated in Windhoek. </w:t>
      </w:r>
    </w:p>
    <w:p w14:paraId="7FD13D04" w14:textId="77777777" w:rsidR="00136D21" w:rsidRPr="00136D21" w:rsidRDefault="00136D21" w:rsidP="00136D21">
      <w:pPr>
        <w:pStyle w:val="ListParagraph"/>
        <w:rPr>
          <w:rFonts w:ascii="Arial" w:hAnsi="Arial" w:cs="Arial"/>
          <w:lang w:val="en-US"/>
        </w:rPr>
      </w:pPr>
    </w:p>
    <w:p w14:paraId="4456E438" w14:textId="64B9D97B" w:rsidR="008B3778" w:rsidRPr="00BC65BF" w:rsidRDefault="00BC65BF" w:rsidP="00BC65BF">
      <w:pPr>
        <w:spacing w:line="360" w:lineRule="auto"/>
        <w:jc w:val="both"/>
        <w:rPr>
          <w:rFonts w:ascii="Arial" w:hAnsi="Arial" w:cs="Arial"/>
          <w:lang w:val="en-US"/>
        </w:rPr>
      </w:pPr>
      <w:r>
        <w:rPr>
          <w:rFonts w:ascii="Arial" w:hAnsi="Arial" w:cs="Arial"/>
          <w:highlight w:val="lightGray"/>
          <w:lang w:val="en-US"/>
        </w:rPr>
        <w:t>[30]</w:t>
      </w:r>
      <w:r>
        <w:rPr>
          <w:rFonts w:ascii="Arial" w:hAnsi="Arial" w:cs="Arial"/>
          <w:highlight w:val="lightGray"/>
          <w:lang w:val="en-US"/>
        </w:rPr>
        <w:tab/>
      </w:r>
      <w:r w:rsidR="00136D21" w:rsidRPr="00BC65BF">
        <w:rPr>
          <w:rFonts w:ascii="Arial" w:hAnsi="Arial" w:cs="Arial"/>
          <w:lang w:val="en-US"/>
        </w:rPr>
        <w:t>T</w:t>
      </w:r>
      <w:r w:rsidR="0006723F" w:rsidRPr="00BC65BF">
        <w:rPr>
          <w:rFonts w:ascii="Arial" w:hAnsi="Arial" w:cs="Arial"/>
          <w:lang w:val="en-US"/>
        </w:rPr>
        <w:t xml:space="preserve">he </w:t>
      </w:r>
      <w:r w:rsidR="005C61A0" w:rsidRPr="00BC65BF">
        <w:rPr>
          <w:rFonts w:ascii="Arial" w:hAnsi="Arial" w:cs="Arial"/>
          <w:lang w:val="en-US"/>
        </w:rPr>
        <w:t>a</w:t>
      </w:r>
      <w:r w:rsidR="0006723F" w:rsidRPr="00BC65BF">
        <w:rPr>
          <w:rFonts w:ascii="Arial" w:hAnsi="Arial" w:cs="Arial"/>
          <w:lang w:val="en-US"/>
        </w:rPr>
        <w:t>pplicant’s counsel’s attention was drawn to the physical addresses</w:t>
      </w:r>
      <w:r w:rsidR="00136D21" w:rsidRPr="00BC65BF">
        <w:rPr>
          <w:rFonts w:ascii="Arial" w:hAnsi="Arial" w:cs="Arial"/>
          <w:lang w:val="en-US"/>
        </w:rPr>
        <w:t xml:space="preserve"> set out</w:t>
      </w:r>
      <w:r w:rsidR="0006723F" w:rsidRPr="00BC65BF">
        <w:rPr>
          <w:rFonts w:ascii="Arial" w:hAnsi="Arial" w:cs="Arial"/>
          <w:lang w:val="en-US"/>
        </w:rPr>
        <w:t xml:space="preserve"> in ‘ASC1’ and the allegation in the founding affidavit </w:t>
      </w:r>
      <w:r w:rsidR="00136D21" w:rsidRPr="00BC65BF">
        <w:rPr>
          <w:rFonts w:ascii="Arial" w:hAnsi="Arial" w:cs="Arial"/>
          <w:lang w:val="en-US"/>
        </w:rPr>
        <w:t>that the further particulars of th</w:t>
      </w:r>
      <w:r w:rsidR="00AE002E" w:rsidRPr="00BC65BF">
        <w:rPr>
          <w:rFonts w:ascii="Arial" w:hAnsi="Arial" w:cs="Arial"/>
          <w:lang w:val="en-US"/>
        </w:rPr>
        <w:t xml:space="preserve">e </w:t>
      </w:r>
      <w:r w:rsidR="005C61A0" w:rsidRPr="00BC65BF">
        <w:rPr>
          <w:rFonts w:ascii="Arial" w:hAnsi="Arial" w:cs="Arial"/>
          <w:lang w:val="en-US"/>
        </w:rPr>
        <w:t>f</w:t>
      </w:r>
      <w:r w:rsidR="00AE002E" w:rsidRPr="00BC65BF">
        <w:rPr>
          <w:rFonts w:ascii="Arial" w:hAnsi="Arial" w:cs="Arial"/>
          <w:lang w:val="en-US"/>
        </w:rPr>
        <w:t xml:space="preserve">ourth to </w:t>
      </w:r>
      <w:r w:rsidR="005C61A0" w:rsidRPr="00BC65BF">
        <w:rPr>
          <w:rFonts w:ascii="Arial" w:hAnsi="Arial" w:cs="Arial"/>
          <w:lang w:val="en-US"/>
        </w:rPr>
        <w:t>s</w:t>
      </w:r>
      <w:r w:rsidR="00AE002E" w:rsidRPr="00BC65BF">
        <w:rPr>
          <w:rFonts w:ascii="Arial" w:hAnsi="Arial" w:cs="Arial"/>
          <w:lang w:val="en-US"/>
        </w:rPr>
        <w:t xml:space="preserve">eventeenth </w:t>
      </w:r>
      <w:r w:rsidR="005C61A0" w:rsidRPr="00BC65BF">
        <w:rPr>
          <w:rFonts w:ascii="Arial" w:hAnsi="Arial" w:cs="Arial"/>
          <w:lang w:val="en-US"/>
        </w:rPr>
        <w:t>r</w:t>
      </w:r>
      <w:r w:rsidR="00136D21" w:rsidRPr="00BC65BF">
        <w:rPr>
          <w:rFonts w:ascii="Arial" w:hAnsi="Arial" w:cs="Arial"/>
          <w:lang w:val="en-US"/>
        </w:rPr>
        <w:t>espondents</w:t>
      </w:r>
      <w:r w:rsidR="00564993" w:rsidRPr="00BC65BF">
        <w:rPr>
          <w:rFonts w:ascii="Arial" w:hAnsi="Arial" w:cs="Arial"/>
          <w:lang w:val="en-US"/>
        </w:rPr>
        <w:t xml:space="preserve"> and JDN</w:t>
      </w:r>
      <w:r w:rsidR="00136D21" w:rsidRPr="00BC65BF">
        <w:rPr>
          <w:rFonts w:ascii="Arial" w:hAnsi="Arial" w:cs="Arial"/>
          <w:lang w:val="en-US"/>
        </w:rPr>
        <w:t xml:space="preserve"> are unknown to the </w:t>
      </w:r>
      <w:r w:rsidR="005C61A0" w:rsidRPr="00BC65BF">
        <w:rPr>
          <w:rFonts w:ascii="Arial" w:hAnsi="Arial" w:cs="Arial"/>
          <w:lang w:val="en-US"/>
        </w:rPr>
        <w:t>a</w:t>
      </w:r>
      <w:r w:rsidR="00136D21" w:rsidRPr="00BC65BF">
        <w:rPr>
          <w:rFonts w:ascii="Arial" w:hAnsi="Arial" w:cs="Arial"/>
          <w:lang w:val="en-US"/>
        </w:rPr>
        <w:t>pplicant</w:t>
      </w:r>
      <w:r w:rsidR="000B1F8E" w:rsidRPr="00BC65BF">
        <w:rPr>
          <w:rFonts w:ascii="Arial" w:hAnsi="Arial" w:cs="Arial"/>
          <w:lang w:val="en-US"/>
        </w:rPr>
        <w:t>,</w:t>
      </w:r>
      <w:r w:rsidR="00136D21" w:rsidRPr="00BC65BF">
        <w:rPr>
          <w:rFonts w:ascii="Arial" w:hAnsi="Arial" w:cs="Arial"/>
          <w:lang w:val="en-US"/>
        </w:rPr>
        <w:t xml:space="preserve"> </w:t>
      </w:r>
      <w:r w:rsidR="0006723F" w:rsidRPr="00BC65BF">
        <w:rPr>
          <w:rFonts w:ascii="Arial" w:hAnsi="Arial" w:cs="Arial"/>
          <w:lang w:val="en-US"/>
        </w:rPr>
        <w:t>and he was asked why service was not effected on the</w:t>
      </w:r>
      <w:r w:rsidR="000259DE" w:rsidRPr="00BC65BF">
        <w:rPr>
          <w:rFonts w:ascii="Arial" w:hAnsi="Arial" w:cs="Arial"/>
          <w:lang w:val="en-US"/>
        </w:rPr>
        <w:t>ir</w:t>
      </w:r>
      <w:r w:rsidR="0006723F" w:rsidRPr="00BC65BF">
        <w:rPr>
          <w:rFonts w:ascii="Arial" w:hAnsi="Arial" w:cs="Arial"/>
          <w:lang w:val="en-US"/>
        </w:rPr>
        <w:t xml:space="preserve"> physical addresses</w:t>
      </w:r>
      <w:r w:rsidR="00136D21" w:rsidRPr="00BC65BF">
        <w:rPr>
          <w:rFonts w:ascii="Arial" w:hAnsi="Arial" w:cs="Arial"/>
          <w:lang w:val="en-US"/>
        </w:rPr>
        <w:t>.</w:t>
      </w:r>
      <w:r w:rsidR="000B1F8E" w:rsidRPr="00BC65BF">
        <w:rPr>
          <w:rFonts w:ascii="Arial" w:hAnsi="Arial" w:cs="Arial"/>
          <w:lang w:val="en-US"/>
        </w:rPr>
        <w:t xml:space="preserve"> His answer was </w:t>
      </w:r>
      <w:r w:rsidR="0006723F" w:rsidRPr="00BC65BF">
        <w:rPr>
          <w:rFonts w:ascii="Arial" w:hAnsi="Arial" w:cs="Arial"/>
          <w:lang w:val="en-US"/>
        </w:rPr>
        <w:t>‘because of time</w:t>
      </w:r>
      <w:r w:rsidR="000A0D82" w:rsidRPr="00BC65BF">
        <w:rPr>
          <w:rFonts w:ascii="Arial" w:hAnsi="Arial" w:cs="Arial"/>
          <w:lang w:val="en-US"/>
        </w:rPr>
        <w:t>,</w:t>
      </w:r>
      <w:r w:rsidR="005D4CAA" w:rsidRPr="00BC65BF">
        <w:rPr>
          <w:rFonts w:ascii="Arial" w:hAnsi="Arial" w:cs="Arial"/>
          <w:lang w:val="en-US"/>
        </w:rPr>
        <w:t xml:space="preserve"> and</w:t>
      </w:r>
      <w:r w:rsidR="0006723F" w:rsidRPr="00BC65BF">
        <w:rPr>
          <w:rFonts w:ascii="Arial" w:hAnsi="Arial" w:cs="Arial"/>
          <w:lang w:val="en-US"/>
        </w:rPr>
        <w:t xml:space="preserve"> it was urgent’.</w:t>
      </w:r>
      <w:r w:rsidR="000B1F8E" w:rsidRPr="00BC65BF">
        <w:rPr>
          <w:rFonts w:ascii="Arial" w:hAnsi="Arial" w:cs="Arial"/>
          <w:lang w:val="en-US"/>
        </w:rPr>
        <w:t xml:space="preserve"> Such </w:t>
      </w:r>
      <w:r w:rsidR="002E6426" w:rsidRPr="00BC65BF">
        <w:rPr>
          <w:rFonts w:ascii="Arial" w:hAnsi="Arial" w:cs="Arial"/>
          <w:lang w:val="en-US"/>
        </w:rPr>
        <w:t xml:space="preserve">a </w:t>
      </w:r>
      <w:r w:rsidR="000B1F8E" w:rsidRPr="00BC65BF">
        <w:rPr>
          <w:rFonts w:ascii="Arial" w:hAnsi="Arial" w:cs="Arial"/>
          <w:lang w:val="en-US"/>
        </w:rPr>
        <w:t xml:space="preserve">case is not made in the founding affidavit. </w:t>
      </w:r>
    </w:p>
    <w:p w14:paraId="547E1C99" w14:textId="77777777" w:rsidR="008B3778" w:rsidRPr="008B3778" w:rsidRDefault="008B3778" w:rsidP="008B3778">
      <w:pPr>
        <w:pStyle w:val="ListParagraph"/>
        <w:rPr>
          <w:rFonts w:ascii="Arial" w:hAnsi="Arial" w:cs="Arial"/>
          <w:lang w:val="en-US"/>
        </w:rPr>
      </w:pPr>
    </w:p>
    <w:p w14:paraId="20CEB50C" w14:textId="4886919E" w:rsidR="008716BC" w:rsidRPr="00BC65BF" w:rsidRDefault="00BC65BF" w:rsidP="00BC65BF">
      <w:pPr>
        <w:spacing w:line="360" w:lineRule="auto"/>
        <w:jc w:val="both"/>
        <w:rPr>
          <w:rFonts w:ascii="Arial" w:hAnsi="Arial" w:cs="Arial"/>
          <w:lang w:val="en-US"/>
        </w:rPr>
      </w:pPr>
      <w:r>
        <w:rPr>
          <w:rFonts w:ascii="Arial" w:hAnsi="Arial" w:cs="Arial"/>
          <w:highlight w:val="lightGray"/>
          <w:lang w:val="en-US"/>
        </w:rPr>
        <w:t>[31]</w:t>
      </w:r>
      <w:r>
        <w:rPr>
          <w:rFonts w:ascii="Arial" w:hAnsi="Arial" w:cs="Arial"/>
          <w:highlight w:val="lightGray"/>
          <w:lang w:val="en-US"/>
        </w:rPr>
        <w:tab/>
      </w:r>
      <w:r w:rsidR="000B2FD9" w:rsidRPr="00BC65BF">
        <w:rPr>
          <w:rFonts w:ascii="Arial" w:hAnsi="Arial" w:cs="Arial"/>
          <w:lang w:val="en-US"/>
        </w:rPr>
        <w:t>A</w:t>
      </w:r>
      <w:r w:rsidR="000B1F8E" w:rsidRPr="00BC65BF">
        <w:rPr>
          <w:rFonts w:ascii="Arial" w:hAnsi="Arial" w:cs="Arial"/>
          <w:lang w:val="en-US"/>
        </w:rPr>
        <w:t>dverse inference</w:t>
      </w:r>
      <w:r w:rsidR="005D4CAA" w:rsidRPr="00BC65BF">
        <w:rPr>
          <w:rFonts w:ascii="Arial" w:hAnsi="Arial" w:cs="Arial"/>
          <w:lang w:val="en-US"/>
        </w:rPr>
        <w:t>s</w:t>
      </w:r>
      <w:r w:rsidR="000B1F8E" w:rsidRPr="00BC65BF">
        <w:rPr>
          <w:rFonts w:ascii="Arial" w:hAnsi="Arial" w:cs="Arial"/>
          <w:lang w:val="en-US"/>
        </w:rPr>
        <w:t xml:space="preserve"> </w:t>
      </w:r>
      <w:r w:rsidR="005D4CAA" w:rsidRPr="00BC65BF">
        <w:rPr>
          <w:rFonts w:ascii="Arial" w:hAnsi="Arial" w:cs="Arial"/>
          <w:lang w:val="en-US"/>
        </w:rPr>
        <w:t>are</w:t>
      </w:r>
      <w:r w:rsidR="000B1F8E" w:rsidRPr="00BC65BF">
        <w:rPr>
          <w:rFonts w:ascii="Arial" w:hAnsi="Arial" w:cs="Arial"/>
          <w:lang w:val="en-US"/>
        </w:rPr>
        <w:t xml:space="preserve"> drawn from </w:t>
      </w:r>
      <w:r w:rsidR="008B3778" w:rsidRPr="00BC65BF">
        <w:rPr>
          <w:rFonts w:ascii="Arial" w:hAnsi="Arial" w:cs="Arial"/>
          <w:lang w:val="en-US"/>
        </w:rPr>
        <w:t xml:space="preserve">the following. On the </w:t>
      </w:r>
      <w:r w:rsidR="005C61A0" w:rsidRPr="00BC65BF">
        <w:rPr>
          <w:rFonts w:ascii="Arial" w:hAnsi="Arial" w:cs="Arial"/>
          <w:lang w:val="en-US"/>
        </w:rPr>
        <w:t>a</w:t>
      </w:r>
      <w:r w:rsidR="008B3778" w:rsidRPr="00BC65BF">
        <w:rPr>
          <w:rFonts w:ascii="Arial" w:hAnsi="Arial" w:cs="Arial"/>
          <w:lang w:val="en-US"/>
        </w:rPr>
        <w:t xml:space="preserve">pplicant’s papers, the </w:t>
      </w:r>
      <w:r w:rsidR="005C61A0" w:rsidRPr="00BC65BF">
        <w:rPr>
          <w:rFonts w:ascii="Arial" w:hAnsi="Arial" w:cs="Arial"/>
          <w:lang w:val="en-US"/>
        </w:rPr>
        <w:t>a</w:t>
      </w:r>
      <w:r w:rsidR="008B3778" w:rsidRPr="00BC65BF">
        <w:rPr>
          <w:rFonts w:ascii="Arial" w:hAnsi="Arial" w:cs="Arial"/>
          <w:lang w:val="en-US"/>
        </w:rPr>
        <w:t xml:space="preserve">pplicant </w:t>
      </w:r>
      <w:r w:rsidR="002E6426" w:rsidRPr="00BC65BF">
        <w:rPr>
          <w:rFonts w:ascii="Arial" w:hAnsi="Arial" w:cs="Arial"/>
          <w:lang w:val="en-US"/>
        </w:rPr>
        <w:t>kn</w:t>
      </w:r>
      <w:r w:rsidR="00416E5C" w:rsidRPr="00BC65BF">
        <w:rPr>
          <w:rFonts w:ascii="Arial" w:hAnsi="Arial" w:cs="Arial"/>
          <w:lang w:val="en-US"/>
        </w:rPr>
        <w:t>ew</w:t>
      </w:r>
      <w:r w:rsidR="008B3778" w:rsidRPr="00BC65BF">
        <w:rPr>
          <w:rFonts w:ascii="Arial" w:hAnsi="Arial" w:cs="Arial"/>
          <w:lang w:val="en-US"/>
        </w:rPr>
        <w:t xml:space="preserve"> </w:t>
      </w:r>
      <w:r w:rsidR="000B1F8E" w:rsidRPr="00BC65BF">
        <w:rPr>
          <w:rFonts w:ascii="Arial" w:hAnsi="Arial" w:cs="Arial"/>
          <w:lang w:val="en-US"/>
        </w:rPr>
        <w:t xml:space="preserve">the physical addresses </w:t>
      </w:r>
      <w:r w:rsidR="000B2FD9" w:rsidRPr="00BC65BF">
        <w:rPr>
          <w:rFonts w:ascii="Arial" w:hAnsi="Arial" w:cs="Arial"/>
          <w:lang w:val="en-US"/>
        </w:rPr>
        <w:t xml:space="preserve">of </w:t>
      </w:r>
      <w:r w:rsidR="008B3778" w:rsidRPr="00BC65BF">
        <w:rPr>
          <w:rFonts w:ascii="Arial" w:hAnsi="Arial" w:cs="Arial"/>
          <w:lang w:val="en-US"/>
        </w:rPr>
        <w:t xml:space="preserve">the </w:t>
      </w:r>
      <w:r w:rsidR="005C61A0" w:rsidRPr="00BC65BF">
        <w:rPr>
          <w:rFonts w:ascii="Arial" w:hAnsi="Arial" w:cs="Arial"/>
          <w:lang w:val="en-US"/>
        </w:rPr>
        <w:t>f</w:t>
      </w:r>
      <w:r w:rsidR="008B3778" w:rsidRPr="00BC65BF">
        <w:rPr>
          <w:rFonts w:ascii="Arial" w:hAnsi="Arial" w:cs="Arial"/>
          <w:lang w:val="en-US"/>
        </w:rPr>
        <w:t xml:space="preserve">ourth to </w:t>
      </w:r>
      <w:r w:rsidR="005C61A0" w:rsidRPr="00BC65BF">
        <w:rPr>
          <w:rFonts w:ascii="Arial" w:hAnsi="Arial" w:cs="Arial"/>
          <w:lang w:val="en-US"/>
        </w:rPr>
        <w:t>s</w:t>
      </w:r>
      <w:r w:rsidR="008B3778" w:rsidRPr="00BC65BF">
        <w:rPr>
          <w:rFonts w:ascii="Arial" w:hAnsi="Arial" w:cs="Arial"/>
          <w:lang w:val="en-US"/>
        </w:rPr>
        <w:t xml:space="preserve">eventeenth </w:t>
      </w:r>
      <w:r w:rsidR="005C61A0" w:rsidRPr="00BC65BF">
        <w:rPr>
          <w:rFonts w:ascii="Arial" w:hAnsi="Arial" w:cs="Arial"/>
          <w:lang w:val="en-US"/>
        </w:rPr>
        <w:t>r</w:t>
      </w:r>
      <w:r w:rsidR="008B3778" w:rsidRPr="00BC65BF">
        <w:rPr>
          <w:rFonts w:ascii="Arial" w:hAnsi="Arial" w:cs="Arial"/>
          <w:lang w:val="en-US"/>
        </w:rPr>
        <w:t>espondents</w:t>
      </w:r>
      <w:r w:rsidR="00564993" w:rsidRPr="00BC65BF">
        <w:rPr>
          <w:rFonts w:ascii="Arial" w:hAnsi="Arial" w:cs="Arial"/>
          <w:lang w:val="en-US"/>
        </w:rPr>
        <w:t xml:space="preserve"> and JD</w:t>
      </w:r>
      <w:r w:rsidR="00416E5C" w:rsidRPr="00BC65BF">
        <w:rPr>
          <w:rFonts w:ascii="Arial" w:hAnsi="Arial" w:cs="Arial"/>
          <w:lang w:val="en-US"/>
        </w:rPr>
        <w:t>N</w:t>
      </w:r>
      <w:r w:rsidR="002E6426" w:rsidRPr="00BC65BF">
        <w:rPr>
          <w:rFonts w:ascii="Arial" w:hAnsi="Arial" w:cs="Arial"/>
          <w:lang w:val="en-US"/>
        </w:rPr>
        <w:t>. T</w:t>
      </w:r>
      <w:r w:rsidR="008B3778" w:rsidRPr="00BC65BF">
        <w:rPr>
          <w:rFonts w:ascii="Arial" w:hAnsi="Arial" w:cs="Arial"/>
          <w:lang w:val="en-US"/>
        </w:rPr>
        <w:t xml:space="preserve">hat information </w:t>
      </w:r>
      <w:r w:rsidR="00416E5C" w:rsidRPr="00BC65BF">
        <w:rPr>
          <w:rFonts w:ascii="Arial" w:hAnsi="Arial" w:cs="Arial"/>
          <w:lang w:val="en-US"/>
        </w:rPr>
        <w:t>wa</w:t>
      </w:r>
      <w:r w:rsidR="008B3778" w:rsidRPr="00BC65BF">
        <w:rPr>
          <w:rFonts w:ascii="Arial" w:hAnsi="Arial" w:cs="Arial"/>
          <w:lang w:val="en-US"/>
        </w:rPr>
        <w:t xml:space="preserve">s </w:t>
      </w:r>
      <w:r w:rsidR="000B1F8E" w:rsidRPr="00BC65BF">
        <w:rPr>
          <w:rFonts w:ascii="Arial" w:hAnsi="Arial" w:cs="Arial"/>
          <w:lang w:val="en-US"/>
        </w:rPr>
        <w:t xml:space="preserve">at the </w:t>
      </w:r>
      <w:r w:rsidR="005C61A0" w:rsidRPr="00BC65BF">
        <w:rPr>
          <w:rFonts w:ascii="Arial" w:hAnsi="Arial" w:cs="Arial"/>
          <w:lang w:val="en-US"/>
        </w:rPr>
        <w:t>a</w:t>
      </w:r>
      <w:r w:rsidR="000B1F8E" w:rsidRPr="00BC65BF">
        <w:rPr>
          <w:rFonts w:ascii="Arial" w:hAnsi="Arial" w:cs="Arial"/>
          <w:lang w:val="en-US"/>
        </w:rPr>
        <w:t>pplicant’s fingertips</w:t>
      </w:r>
      <w:r w:rsidR="000B2FD9" w:rsidRPr="00BC65BF">
        <w:rPr>
          <w:rFonts w:ascii="Arial" w:hAnsi="Arial" w:cs="Arial"/>
          <w:lang w:val="en-US"/>
        </w:rPr>
        <w:t xml:space="preserve">, yet the </w:t>
      </w:r>
      <w:r w:rsidR="005C61A0" w:rsidRPr="00BC65BF">
        <w:rPr>
          <w:rFonts w:ascii="Arial" w:hAnsi="Arial" w:cs="Arial"/>
          <w:lang w:val="en-US"/>
        </w:rPr>
        <w:t>a</w:t>
      </w:r>
      <w:r w:rsidR="000B2FD9" w:rsidRPr="00BC65BF">
        <w:rPr>
          <w:rFonts w:ascii="Arial" w:hAnsi="Arial" w:cs="Arial"/>
          <w:lang w:val="en-US"/>
        </w:rPr>
        <w:t>pplicant’s deponent state</w:t>
      </w:r>
      <w:r w:rsidR="00416E5C" w:rsidRPr="00BC65BF">
        <w:rPr>
          <w:rFonts w:ascii="Arial" w:hAnsi="Arial" w:cs="Arial"/>
          <w:lang w:val="en-US"/>
        </w:rPr>
        <w:t>d</w:t>
      </w:r>
      <w:r w:rsidR="000B2FD9" w:rsidRPr="00BC65BF">
        <w:rPr>
          <w:rFonts w:ascii="Arial" w:hAnsi="Arial" w:cs="Arial"/>
          <w:lang w:val="en-US"/>
        </w:rPr>
        <w:t xml:space="preserve"> under oath that their further particulars are unknown to </w:t>
      </w:r>
      <w:r w:rsidR="00AE002E" w:rsidRPr="00BC65BF">
        <w:rPr>
          <w:rFonts w:ascii="Arial" w:hAnsi="Arial" w:cs="Arial"/>
          <w:lang w:val="en-US"/>
        </w:rPr>
        <w:t xml:space="preserve">the </w:t>
      </w:r>
      <w:r w:rsidR="005C61A0" w:rsidRPr="00BC65BF">
        <w:rPr>
          <w:rFonts w:ascii="Arial" w:hAnsi="Arial" w:cs="Arial"/>
          <w:lang w:val="en-US"/>
        </w:rPr>
        <w:t>a</w:t>
      </w:r>
      <w:r w:rsidR="00AE002E" w:rsidRPr="00BC65BF">
        <w:rPr>
          <w:rFonts w:ascii="Arial" w:hAnsi="Arial" w:cs="Arial"/>
          <w:lang w:val="en-US"/>
        </w:rPr>
        <w:t>pplicant</w:t>
      </w:r>
      <w:r w:rsidR="000B2FD9" w:rsidRPr="00BC65BF">
        <w:rPr>
          <w:rFonts w:ascii="Arial" w:hAnsi="Arial" w:cs="Arial"/>
          <w:lang w:val="en-US"/>
        </w:rPr>
        <w:t>. I</w:t>
      </w:r>
      <w:r w:rsidR="008B3778" w:rsidRPr="00BC65BF">
        <w:rPr>
          <w:rFonts w:ascii="Arial" w:hAnsi="Arial" w:cs="Arial"/>
          <w:lang w:val="en-US"/>
        </w:rPr>
        <w:t>t was further stated that a ‘physical copy’ w</w:t>
      </w:r>
      <w:r w:rsidR="002E6426" w:rsidRPr="00BC65BF">
        <w:rPr>
          <w:rFonts w:ascii="Arial" w:hAnsi="Arial" w:cs="Arial"/>
          <w:lang w:val="en-US"/>
        </w:rPr>
        <w:t xml:space="preserve">ould be delivered to the </w:t>
      </w:r>
      <w:r w:rsidR="005C61A0" w:rsidRPr="00BC65BF">
        <w:rPr>
          <w:rFonts w:ascii="Arial" w:hAnsi="Arial" w:cs="Arial"/>
          <w:lang w:val="en-US"/>
        </w:rPr>
        <w:t>r</w:t>
      </w:r>
      <w:r w:rsidR="002E6426" w:rsidRPr="00BC65BF">
        <w:rPr>
          <w:rFonts w:ascii="Arial" w:hAnsi="Arial" w:cs="Arial"/>
          <w:lang w:val="en-US"/>
        </w:rPr>
        <w:t>espondents' places of busines</w:t>
      </w:r>
      <w:r w:rsidR="008B3778" w:rsidRPr="00BC65BF">
        <w:rPr>
          <w:rFonts w:ascii="Arial" w:hAnsi="Arial" w:cs="Arial"/>
          <w:lang w:val="en-US"/>
        </w:rPr>
        <w:t>s whose physical addresses are known and where such physical service is possible</w:t>
      </w:r>
      <w:r w:rsidR="002E6426" w:rsidRPr="00BC65BF">
        <w:rPr>
          <w:rFonts w:ascii="Arial" w:hAnsi="Arial" w:cs="Arial"/>
          <w:lang w:val="en-US"/>
        </w:rPr>
        <w:t>. Yet,</w:t>
      </w:r>
      <w:r w:rsidR="000259DE" w:rsidRPr="00BC65BF">
        <w:rPr>
          <w:rFonts w:ascii="Arial" w:hAnsi="Arial" w:cs="Arial"/>
          <w:lang w:val="en-US"/>
        </w:rPr>
        <w:t xml:space="preserve"> </w:t>
      </w:r>
      <w:r w:rsidR="00AE002E" w:rsidRPr="00BC65BF">
        <w:rPr>
          <w:rFonts w:ascii="Arial" w:hAnsi="Arial" w:cs="Arial"/>
          <w:lang w:val="en-US"/>
        </w:rPr>
        <w:t xml:space="preserve">neither the </w:t>
      </w:r>
      <w:r w:rsidR="005C61A0" w:rsidRPr="00BC65BF">
        <w:rPr>
          <w:rFonts w:ascii="Arial" w:hAnsi="Arial" w:cs="Arial"/>
          <w:lang w:val="en-US"/>
        </w:rPr>
        <w:t>f</w:t>
      </w:r>
      <w:r w:rsidR="00AE002E" w:rsidRPr="00BC65BF">
        <w:rPr>
          <w:rFonts w:ascii="Arial" w:hAnsi="Arial" w:cs="Arial"/>
          <w:lang w:val="en-US"/>
        </w:rPr>
        <w:t xml:space="preserve">ourth to </w:t>
      </w:r>
      <w:r w:rsidR="005C61A0" w:rsidRPr="00BC65BF">
        <w:rPr>
          <w:rFonts w:ascii="Arial" w:hAnsi="Arial" w:cs="Arial"/>
          <w:lang w:val="en-US"/>
        </w:rPr>
        <w:t>s</w:t>
      </w:r>
      <w:r w:rsidR="00AE002E" w:rsidRPr="00BC65BF">
        <w:rPr>
          <w:rFonts w:ascii="Arial" w:hAnsi="Arial" w:cs="Arial"/>
          <w:lang w:val="en-US"/>
        </w:rPr>
        <w:t>eventeenth</w:t>
      </w:r>
      <w:r w:rsidR="000B2FD9" w:rsidRPr="00BC65BF">
        <w:rPr>
          <w:rFonts w:ascii="Arial" w:hAnsi="Arial" w:cs="Arial"/>
          <w:lang w:val="en-US"/>
        </w:rPr>
        <w:t xml:space="preserve"> </w:t>
      </w:r>
      <w:r w:rsidR="005C61A0" w:rsidRPr="00BC65BF">
        <w:rPr>
          <w:rFonts w:ascii="Arial" w:hAnsi="Arial" w:cs="Arial"/>
          <w:lang w:val="en-US"/>
        </w:rPr>
        <w:t>r</w:t>
      </w:r>
      <w:r w:rsidR="000B2FD9" w:rsidRPr="00BC65BF">
        <w:rPr>
          <w:rFonts w:ascii="Arial" w:hAnsi="Arial" w:cs="Arial"/>
          <w:lang w:val="en-US"/>
        </w:rPr>
        <w:t>espondents</w:t>
      </w:r>
      <w:r w:rsidR="00564993" w:rsidRPr="00BC65BF">
        <w:rPr>
          <w:rFonts w:ascii="Arial" w:hAnsi="Arial" w:cs="Arial"/>
          <w:lang w:val="en-US"/>
        </w:rPr>
        <w:t xml:space="preserve"> nor JDN</w:t>
      </w:r>
      <w:r w:rsidR="000B2FD9" w:rsidRPr="00BC65BF">
        <w:rPr>
          <w:rFonts w:ascii="Arial" w:hAnsi="Arial" w:cs="Arial"/>
          <w:lang w:val="en-US"/>
        </w:rPr>
        <w:t xml:space="preserve"> </w:t>
      </w:r>
      <w:r w:rsidR="000259DE" w:rsidRPr="00BC65BF">
        <w:rPr>
          <w:rFonts w:ascii="Arial" w:hAnsi="Arial" w:cs="Arial"/>
          <w:lang w:val="en-US"/>
        </w:rPr>
        <w:t>w</w:t>
      </w:r>
      <w:r w:rsidR="000B2FD9" w:rsidRPr="00BC65BF">
        <w:rPr>
          <w:rFonts w:ascii="Arial" w:hAnsi="Arial" w:cs="Arial"/>
          <w:lang w:val="en-US"/>
        </w:rPr>
        <w:t>as</w:t>
      </w:r>
      <w:r w:rsidR="000259DE" w:rsidRPr="00BC65BF">
        <w:rPr>
          <w:rFonts w:ascii="Arial" w:hAnsi="Arial" w:cs="Arial"/>
          <w:lang w:val="en-US"/>
        </w:rPr>
        <w:t xml:space="preserve"> served at their physical addresses</w:t>
      </w:r>
      <w:r w:rsidR="002E6426" w:rsidRPr="00BC65BF">
        <w:rPr>
          <w:rFonts w:ascii="Arial" w:hAnsi="Arial" w:cs="Arial"/>
          <w:lang w:val="en-US"/>
        </w:rPr>
        <w:t>, and</w:t>
      </w:r>
      <w:r w:rsidR="008B3778" w:rsidRPr="00BC65BF">
        <w:rPr>
          <w:rFonts w:ascii="Arial" w:hAnsi="Arial" w:cs="Arial"/>
          <w:lang w:val="en-US"/>
        </w:rPr>
        <w:t xml:space="preserve"> there </w:t>
      </w:r>
      <w:r w:rsidR="00416E5C" w:rsidRPr="00BC65BF">
        <w:rPr>
          <w:rFonts w:ascii="Arial" w:hAnsi="Arial" w:cs="Arial"/>
          <w:lang w:val="en-US"/>
        </w:rPr>
        <w:t>was</w:t>
      </w:r>
      <w:r w:rsidR="008B3778" w:rsidRPr="00BC65BF">
        <w:rPr>
          <w:rFonts w:ascii="Arial" w:hAnsi="Arial" w:cs="Arial"/>
          <w:lang w:val="en-US"/>
        </w:rPr>
        <w:t xml:space="preserve"> no explanation that physical service on any of </w:t>
      </w:r>
      <w:r w:rsidR="00AE002E" w:rsidRPr="00BC65BF">
        <w:rPr>
          <w:rFonts w:ascii="Arial" w:hAnsi="Arial" w:cs="Arial"/>
          <w:lang w:val="en-US"/>
        </w:rPr>
        <w:t>them</w:t>
      </w:r>
      <w:r w:rsidR="008B3778" w:rsidRPr="00BC65BF">
        <w:rPr>
          <w:rFonts w:ascii="Arial" w:hAnsi="Arial" w:cs="Arial"/>
          <w:lang w:val="en-US"/>
        </w:rPr>
        <w:t xml:space="preserve"> was impossible</w:t>
      </w:r>
      <w:r w:rsidR="000B1F8E" w:rsidRPr="00BC65BF">
        <w:rPr>
          <w:rFonts w:ascii="Arial" w:hAnsi="Arial" w:cs="Arial"/>
          <w:lang w:val="en-US"/>
        </w:rPr>
        <w:t>.</w:t>
      </w:r>
      <w:r w:rsidR="005D4CAA" w:rsidRPr="00BC65BF">
        <w:rPr>
          <w:rFonts w:ascii="Arial" w:hAnsi="Arial" w:cs="Arial"/>
          <w:lang w:val="en-US"/>
        </w:rPr>
        <w:t xml:space="preserve"> Adverse inferences are also drawn</w:t>
      </w:r>
      <w:r w:rsidR="008B3778" w:rsidRPr="00BC65BF">
        <w:rPr>
          <w:rFonts w:ascii="Arial" w:hAnsi="Arial" w:cs="Arial"/>
          <w:lang w:val="en-US"/>
        </w:rPr>
        <w:t xml:space="preserve"> </w:t>
      </w:r>
      <w:r w:rsidR="002E6426" w:rsidRPr="00BC65BF">
        <w:rPr>
          <w:rFonts w:ascii="Arial" w:hAnsi="Arial" w:cs="Arial"/>
          <w:lang w:val="en-US"/>
        </w:rPr>
        <w:t>from</w:t>
      </w:r>
      <w:r w:rsidR="008B3778" w:rsidRPr="00BC65BF">
        <w:rPr>
          <w:rFonts w:ascii="Arial" w:hAnsi="Arial" w:cs="Arial"/>
          <w:lang w:val="en-US"/>
        </w:rPr>
        <w:t xml:space="preserve"> the absent facts referenced in paragraph [2</w:t>
      </w:r>
      <w:r w:rsidR="00416E5C" w:rsidRPr="00BC65BF">
        <w:rPr>
          <w:rFonts w:ascii="Arial" w:hAnsi="Arial" w:cs="Arial"/>
          <w:lang w:val="en-US"/>
        </w:rPr>
        <w:t>9</w:t>
      </w:r>
      <w:r w:rsidR="008B3778" w:rsidRPr="00BC65BF">
        <w:rPr>
          <w:rFonts w:ascii="Arial" w:hAnsi="Arial" w:cs="Arial"/>
          <w:lang w:val="en-US"/>
        </w:rPr>
        <w:t>] above.</w:t>
      </w:r>
    </w:p>
    <w:p w14:paraId="350446FB" w14:textId="77777777" w:rsidR="008716BC" w:rsidRPr="008716BC" w:rsidRDefault="008716BC" w:rsidP="008716BC">
      <w:pPr>
        <w:pStyle w:val="ListParagraph"/>
        <w:rPr>
          <w:rFonts w:ascii="Arial" w:hAnsi="Arial" w:cs="Arial"/>
          <w:lang w:val="en-US"/>
        </w:rPr>
      </w:pPr>
    </w:p>
    <w:p w14:paraId="4D015EF6" w14:textId="1DAE2DF7" w:rsidR="000B1F8E" w:rsidRPr="00BC65BF" w:rsidRDefault="00BC65BF" w:rsidP="00BC65BF">
      <w:pPr>
        <w:spacing w:line="360" w:lineRule="auto"/>
        <w:jc w:val="both"/>
        <w:rPr>
          <w:rFonts w:ascii="Arial" w:hAnsi="Arial" w:cs="Arial"/>
          <w:lang w:val="en-US"/>
        </w:rPr>
      </w:pPr>
      <w:r w:rsidRPr="008716BC">
        <w:rPr>
          <w:rFonts w:ascii="Arial" w:hAnsi="Arial" w:cs="Arial"/>
          <w:highlight w:val="lightGray"/>
          <w:lang w:val="en-US"/>
        </w:rPr>
        <w:t>[32]</w:t>
      </w:r>
      <w:r w:rsidRPr="008716BC">
        <w:rPr>
          <w:rFonts w:ascii="Arial" w:hAnsi="Arial" w:cs="Arial"/>
          <w:highlight w:val="lightGray"/>
          <w:lang w:val="en-US"/>
        </w:rPr>
        <w:tab/>
      </w:r>
      <w:r w:rsidR="000B1F8E" w:rsidRPr="00BC65BF">
        <w:rPr>
          <w:rFonts w:ascii="Arial" w:hAnsi="Arial" w:cs="Arial"/>
          <w:lang w:val="en-US"/>
        </w:rPr>
        <w:t>The</w:t>
      </w:r>
      <w:r w:rsidR="00B0533E" w:rsidRPr="00BC65BF">
        <w:rPr>
          <w:rFonts w:ascii="Arial" w:hAnsi="Arial" w:cs="Arial"/>
          <w:lang w:val="en-US"/>
        </w:rPr>
        <w:t xml:space="preserve"> service affidavit deposed by a </w:t>
      </w:r>
      <w:r w:rsidR="006F3B81" w:rsidRPr="00BC65BF">
        <w:rPr>
          <w:rFonts w:ascii="Arial" w:hAnsi="Arial" w:cs="Arial"/>
          <w:lang w:val="en-US"/>
        </w:rPr>
        <w:t xml:space="preserve">‘legal intern’ at the </w:t>
      </w:r>
      <w:r w:rsidR="005C61A0" w:rsidRPr="00BC65BF">
        <w:rPr>
          <w:rFonts w:ascii="Arial" w:hAnsi="Arial" w:cs="Arial"/>
          <w:lang w:val="en-US"/>
        </w:rPr>
        <w:t>a</w:t>
      </w:r>
      <w:r w:rsidR="006F3B81" w:rsidRPr="00BC65BF">
        <w:rPr>
          <w:rFonts w:ascii="Arial" w:hAnsi="Arial" w:cs="Arial"/>
          <w:lang w:val="en-US"/>
        </w:rPr>
        <w:t xml:space="preserve">pplicant’s legal practitioners’ office </w:t>
      </w:r>
      <w:r w:rsidR="00B0533E" w:rsidRPr="00BC65BF">
        <w:rPr>
          <w:rFonts w:ascii="Arial" w:hAnsi="Arial" w:cs="Arial"/>
          <w:lang w:val="en-US"/>
        </w:rPr>
        <w:t xml:space="preserve">was </w:t>
      </w:r>
      <w:r w:rsidR="000B1F8E" w:rsidRPr="00BC65BF">
        <w:rPr>
          <w:rFonts w:ascii="Arial" w:hAnsi="Arial" w:cs="Arial"/>
          <w:lang w:val="en-US"/>
        </w:rPr>
        <w:t xml:space="preserve">subsequently </w:t>
      </w:r>
      <w:r w:rsidR="00B0533E" w:rsidRPr="00BC65BF">
        <w:rPr>
          <w:rFonts w:ascii="Arial" w:hAnsi="Arial" w:cs="Arial"/>
          <w:lang w:val="en-US"/>
        </w:rPr>
        <w:t>filed</w:t>
      </w:r>
      <w:r w:rsidR="006F3B81" w:rsidRPr="00BC65BF">
        <w:rPr>
          <w:rFonts w:ascii="Arial" w:hAnsi="Arial" w:cs="Arial"/>
          <w:lang w:val="en-US"/>
        </w:rPr>
        <w:t>. She state</w:t>
      </w:r>
      <w:r w:rsidR="000B1F8E" w:rsidRPr="00BC65BF">
        <w:rPr>
          <w:rFonts w:ascii="Arial" w:hAnsi="Arial" w:cs="Arial"/>
          <w:lang w:val="en-US"/>
        </w:rPr>
        <w:t>s</w:t>
      </w:r>
      <w:r w:rsidR="006F3B81" w:rsidRPr="00BC65BF">
        <w:rPr>
          <w:rFonts w:ascii="Arial" w:hAnsi="Arial" w:cs="Arial"/>
          <w:lang w:val="en-US"/>
        </w:rPr>
        <w:t xml:space="preserve"> that on 18 January 2024 at 09:02</w:t>
      </w:r>
      <w:r w:rsidR="002E6426" w:rsidRPr="00BC65BF">
        <w:rPr>
          <w:rFonts w:ascii="Arial" w:hAnsi="Arial" w:cs="Arial"/>
          <w:lang w:val="en-US"/>
        </w:rPr>
        <w:t>,</w:t>
      </w:r>
      <w:r w:rsidR="006F3B81" w:rsidRPr="00BC65BF">
        <w:rPr>
          <w:rFonts w:ascii="Arial" w:hAnsi="Arial" w:cs="Arial"/>
          <w:lang w:val="en-US"/>
        </w:rPr>
        <w:t xml:space="preserve"> she </w:t>
      </w:r>
      <w:r w:rsidR="00AE4266" w:rsidRPr="00BC65BF">
        <w:rPr>
          <w:rFonts w:ascii="Arial" w:hAnsi="Arial" w:cs="Arial"/>
          <w:lang w:val="en-US"/>
        </w:rPr>
        <w:t>‘</w:t>
      </w:r>
      <w:r w:rsidR="0041753D" w:rsidRPr="00BC65BF">
        <w:rPr>
          <w:rFonts w:ascii="Arial" w:hAnsi="Arial" w:cs="Arial"/>
          <w:lang w:val="en-US"/>
        </w:rPr>
        <w:t>d</w:t>
      </w:r>
      <w:r w:rsidR="006F3B81" w:rsidRPr="00BC65BF">
        <w:rPr>
          <w:rFonts w:ascii="Arial" w:hAnsi="Arial" w:cs="Arial"/>
          <w:lang w:val="en-US"/>
        </w:rPr>
        <w:t>uly served</w:t>
      </w:r>
      <w:r w:rsidR="0041753D" w:rsidRPr="00BC65BF">
        <w:rPr>
          <w:rFonts w:ascii="Arial" w:hAnsi="Arial" w:cs="Arial"/>
          <w:lang w:val="en-US"/>
        </w:rPr>
        <w:t>’</w:t>
      </w:r>
      <w:r w:rsidR="006F3B81" w:rsidRPr="00BC65BF">
        <w:rPr>
          <w:rFonts w:ascii="Arial" w:hAnsi="Arial" w:cs="Arial"/>
          <w:lang w:val="en-US"/>
        </w:rPr>
        <w:t xml:space="preserve"> on the </w:t>
      </w:r>
      <w:r w:rsidR="005C61A0" w:rsidRPr="00BC65BF">
        <w:rPr>
          <w:rFonts w:ascii="Arial" w:hAnsi="Arial" w:cs="Arial"/>
          <w:lang w:val="en-US"/>
        </w:rPr>
        <w:t>f</w:t>
      </w:r>
      <w:r w:rsidR="006F3B81" w:rsidRPr="00BC65BF">
        <w:rPr>
          <w:rFonts w:ascii="Arial" w:hAnsi="Arial" w:cs="Arial"/>
          <w:lang w:val="en-US"/>
        </w:rPr>
        <w:t xml:space="preserve">ourth to </w:t>
      </w:r>
      <w:r w:rsidR="005C61A0" w:rsidRPr="00BC65BF">
        <w:rPr>
          <w:rFonts w:ascii="Arial" w:hAnsi="Arial" w:cs="Arial"/>
          <w:lang w:val="en-US"/>
        </w:rPr>
        <w:t>s</w:t>
      </w:r>
      <w:r w:rsidR="006F3B81" w:rsidRPr="00BC65BF">
        <w:rPr>
          <w:rFonts w:ascii="Arial" w:hAnsi="Arial" w:cs="Arial"/>
          <w:lang w:val="en-US"/>
        </w:rPr>
        <w:t xml:space="preserve">eventeenth </w:t>
      </w:r>
      <w:r w:rsidR="005C61A0" w:rsidRPr="00BC65BF">
        <w:rPr>
          <w:rFonts w:ascii="Arial" w:hAnsi="Arial" w:cs="Arial"/>
          <w:lang w:val="en-US"/>
        </w:rPr>
        <w:t>r</w:t>
      </w:r>
      <w:r w:rsidR="006F3B81" w:rsidRPr="00BC65BF">
        <w:rPr>
          <w:rFonts w:ascii="Arial" w:hAnsi="Arial" w:cs="Arial"/>
          <w:lang w:val="en-US"/>
        </w:rPr>
        <w:t xml:space="preserve">espondents </w:t>
      </w:r>
      <w:r w:rsidR="00AE4266" w:rsidRPr="00BC65BF">
        <w:rPr>
          <w:rFonts w:ascii="Arial" w:hAnsi="Arial" w:cs="Arial"/>
          <w:lang w:val="en-US"/>
        </w:rPr>
        <w:t xml:space="preserve">and JDN </w:t>
      </w:r>
      <w:r w:rsidR="006F3B81" w:rsidRPr="00BC65BF">
        <w:rPr>
          <w:rFonts w:ascii="Arial" w:hAnsi="Arial" w:cs="Arial"/>
          <w:lang w:val="en-US"/>
        </w:rPr>
        <w:t>via email</w:t>
      </w:r>
      <w:r w:rsidR="002E6426" w:rsidRPr="00BC65BF">
        <w:rPr>
          <w:rFonts w:ascii="Arial" w:hAnsi="Arial" w:cs="Arial"/>
          <w:lang w:val="en-US"/>
        </w:rPr>
        <w:t>, which</w:t>
      </w:r>
      <w:r w:rsidR="006F3B81" w:rsidRPr="00BC65BF">
        <w:rPr>
          <w:rFonts w:ascii="Arial" w:hAnsi="Arial" w:cs="Arial"/>
          <w:lang w:val="en-US"/>
        </w:rPr>
        <w:t xml:space="preserve"> </w:t>
      </w:r>
      <w:r w:rsidR="008B3778" w:rsidRPr="00BC65BF">
        <w:rPr>
          <w:rFonts w:ascii="Arial" w:hAnsi="Arial" w:cs="Arial"/>
          <w:lang w:val="en-US"/>
        </w:rPr>
        <w:t>i</w:t>
      </w:r>
      <w:r w:rsidR="006F3B81" w:rsidRPr="00BC65BF">
        <w:rPr>
          <w:rFonts w:ascii="Arial" w:hAnsi="Arial" w:cs="Arial"/>
          <w:lang w:val="en-US"/>
        </w:rPr>
        <w:t>s attached. She further state</w:t>
      </w:r>
      <w:r w:rsidR="000B1F8E" w:rsidRPr="00BC65BF">
        <w:rPr>
          <w:rFonts w:ascii="Arial" w:hAnsi="Arial" w:cs="Arial"/>
          <w:lang w:val="en-US"/>
        </w:rPr>
        <w:t>s</w:t>
      </w:r>
      <w:r w:rsidR="006F3B81" w:rsidRPr="00BC65BF">
        <w:rPr>
          <w:rFonts w:ascii="Arial" w:hAnsi="Arial" w:cs="Arial"/>
          <w:lang w:val="en-US"/>
        </w:rPr>
        <w:t xml:space="preserve"> what JDN’s email address is ‘as indicated in their papers filed with’ the </w:t>
      </w:r>
      <w:r w:rsidR="005C61A0" w:rsidRPr="00BC65BF">
        <w:rPr>
          <w:rFonts w:ascii="Arial" w:hAnsi="Arial" w:cs="Arial"/>
          <w:lang w:val="en-US"/>
        </w:rPr>
        <w:t>f</w:t>
      </w:r>
      <w:r w:rsidR="006F3B81" w:rsidRPr="00BC65BF">
        <w:rPr>
          <w:rFonts w:ascii="Arial" w:hAnsi="Arial" w:cs="Arial"/>
          <w:lang w:val="en-US"/>
        </w:rPr>
        <w:t xml:space="preserve">irst and </w:t>
      </w:r>
      <w:r w:rsidR="005C61A0" w:rsidRPr="00BC65BF">
        <w:rPr>
          <w:rFonts w:ascii="Arial" w:hAnsi="Arial" w:cs="Arial"/>
          <w:lang w:val="en-US"/>
        </w:rPr>
        <w:t>s</w:t>
      </w:r>
      <w:r w:rsidR="006F3B81" w:rsidRPr="00BC65BF">
        <w:rPr>
          <w:rFonts w:ascii="Arial" w:hAnsi="Arial" w:cs="Arial"/>
          <w:lang w:val="en-US"/>
        </w:rPr>
        <w:t xml:space="preserve">econd </w:t>
      </w:r>
      <w:r w:rsidR="005C61A0" w:rsidRPr="00BC65BF">
        <w:rPr>
          <w:rFonts w:ascii="Arial" w:hAnsi="Arial" w:cs="Arial"/>
          <w:lang w:val="en-US"/>
        </w:rPr>
        <w:t>r</w:t>
      </w:r>
      <w:r w:rsidR="006F3B81" w:rsidRPr="00BC65BF">
        <w:rPr>
          <w:rFonts w:ascii="Arial" w:hAnsi="Arial" w:cs="Arial"/>
          <w:lang w:val="en-US"/>
        </w:rPr>
        <w:t>espondent</w:t>
      </w:r>
      <w:r w:rsidR="008B3778" w:rsidRPr="00BC65BF">
        <w:rPr>
          <w:rFonts w:ascii="Arial" w:hAnsi="Arial" w:cs="Arial"/>
          <w:lang w:val="en-US"/>
        </w:rPr>
        <w:t>s</w:t>
      </w:r>
      <w:r w:rsidR="006F3B81" w:rsidRPr="00BC65BF">
        <w:rPr>
          <w:rFonts w:ascii="Arial" w:hAnsi="Arial" w:cs="Arial"/>
          <w:lang w:val="en-US"/>
        </w:rPr>
        <w:t>.</w:t>
      </w:r>
      <w:r w:rsidR="000259DE" w:rsidRPr="00BC65BF">
        <w:rPr>
          <w:rFonts w:ascii="Arial" w:hAnsi="Arial" w:cs="Arial"/>
          <w:lang w:val="en-US"/>
        </w:rPr>
        <w:t xml:space="preserve"> Those ‘papers’ referred to by the legal intern </w:t>
      </w:r>
      <w:r w:rsidR="008B3778" w:rsidRPr="00BC65BF">
        <w:rPr>
          <w:rFonts w:ascii="Arial" w:hAnsi="Arial" w:cs="Arial"/>
          <w:lang w:val="en-US"/>
        </w:rPr>
        <w:t>were not identified</w:t>
      </w:r>
      <w:r w:rsidR="000259DE" w:rsidRPr="00BC65BF">
        <w:rPr>
          <w:rFonts w:ascii="Arial" w:hAnsi="Arial" w:cs="Arial"/>
          <w:lang w:val="en-US"/>
        </w:rPr>
        <w:t xml:space="preserve">. </w:t>
      </w:r>
    </w:p>
    <w:p w14:paraId="48A4DCD5" w14:textId="77777777" w:rsidR="000B1F8E" w:rsidRPr="000B1F8E" w:rsidRDefault="000B1F8E" w:rsidP="000B1F8E">
      <w:pPr>
        <w:pStyle w:val="ListParagraph"/>
        <w:rPr>
          <w:rFonts w:ascii="Arial" w:hAnsi="Arial" w:cs="Arial"/>
          <w:lang w:val="en-US"/>
        </w:rPr>
      </w:pPr>
    </w:p>
    <w:p w14:paraId="7ECD7AD0" w14:textId="5DCCDAEB" w:rsidR="00FC65EC" w:rsidRPr="00BC65BF" w:rsidRDefault="00BC65BF" w:rsidP="00BC65BF">
      <w:pPr>
        <w:spacing w:line="360" w:lineRule="auto"/>
        <w:jc w:val="both"/>
        <w:rPr>
          <w:rFonts w:ascii="Arial" w:hAnsi="Arial" w:cs="Arial"/>
          <w:lang w:val="en-US"/>
        </w:rPr>
      </w:pPr>
      <w:r>
        <w:rPr>
          <w:rFonts w:ascii="Arial" w:hAnsi="Arial" w:cs="Arial"/>
          <w:highlight w:val="lightGray"/>
          <w:lang w:val="en-US"/>
        </w:rPr>
        <w:t>[33]</w:t>
      </w:r>
      <w:r>
        <w:rPr>
          <w:rFonts w:ascii="Arial" w:hAnsi="Arial" w:cs="Arial"/>
          <w:highlight w:val="lightGray"/>
          <w:lang w:val="en-US"/>
        </w:rPr>
        <w:tab/>
      </w:r>
      <w:r w:rsidR="00416E5C" w:rsidRPr="00BC65BF">
        <w:rPr>
          <w:rFonts w:ascii="Arial" w:hAnsi="Arial" w:cs="Arial"/>
          <w:lang w:val="en-US"/>
        </w:rPr>
        <w:t xml:space="preserve">The Application initiated new proceedings, and unless a case is made for the prescribed service to be dispensed with, it had to be served by the deputy sheriff in one of the prescribed manners provided in </w:t>
      </w:r>
      <w:r w:rsidR="009F78C6" w:rsidRPr="00BC65BF">
        <w:rPr>
          <w:rFonts w:ascii="Arial" w:hAnsi="Arial" w:cs="Arial"/>
          <w:lang w:val="en-US"/>
        </w:rPr>
        <w:t>r</w:t>
      </w:r>
      <w:r w:rsidR="00416E5C" w:rsidRPr="00BC65BF">
        <w:rPr>
          <w:rFonts w:ascii="Arial" w:hAnsi="Arial" w:cs="Arial"/>
          <w:lang w:val="en-US"/>
        </w:rPr>
        <w:t xml:space="preserve"> 8(1), none of which is by email. </w:t>
      </w:r>
      <w:r w:rsidR="009107EF" w:rsidRPr="00BC65BF">
        <w:rPr>
          <w:rFonts w:ascii="Arial" w:hAnsi="Arial" w:cs="Arial"/>
          <w:lang w:val="en-US"/>
        </w:rPr>
        <w:t>The service affidavit and</w:t>
      </w:r>
      <w:r w:rsidR="00181730" w:rsidRPr="00BC65BF">
        <w:rPr>
          <w:rFonts w:ascii="Arial" w:hAnsi="Arial" w:cs="Arial"/>
          <w:lang w:val="en-US"/>
        </w:rPr>
        <w:t xml:space="preserve"> </w:t>
      </w:r>
      <w:r w:rsidR="009F78C6" w:rsidRPr="00BC65BF">
        <w:rPr>
          <w:rFonts w:ascii="Arial" w:hAnsi="Arial" w:cs="Arial"/>
          <w:lang w:val="en-US"/>
        </w:rPr>
        <w:t>r</w:t>
      </w:r>
      <w:r w:rsidR="00FC65EC" w:rsidRPr="00BC65BF">
        <w:rPr>
          <w:rFonts w:ascii="Arial" w:hAnsi="Arial" w:cs="Arial"/>
          <w:lang w:val="en-US"/>
        </w:rPr>
        <w:t xml:space="preserve"> 9(1)</w:t>
      </w:r>
      <w:r w:rsidR="00FC65EC" w:rsidRPr="00BC65BF">
        <w:rPr>
          <w:rFonts w:ascii="Arial" w:hAnsi="Arial" w:cs="Arial"/>
          <w:i/>
          <w:iCs/>
          <w:lang w:val="en-US"/>
        </w:rPr>
        <w:t>(c)</w:t>
      </w:r>
      <w:r w:rsidR="003C1D3A" w:rsidRPr="00BC65BF">
        <w:rPr>
          <w:rFonts w:ascii="Arial" w:hAnsi="Arial" w:cs="Arial"/>
          <w:lang w:val="en-US"/>
        </w:rPr>
        <w:t xml:space="preserve"> providing </w:t>
      </w:r>
      <w:r w:rsidR="00416E5C" w:rsidRPr="00BC65BF">
        <w:rPr>
          <w:rFonts w:ascii="Arial" w:hAnsi="Arial" w:cs="Arial"/>
          <w:lang w:val="en-US"/>
        </w:rPr>
        <w:t>proof of service by an affidavit where the deputy sheriff did not effect servic</w:t>
      </w:r>
      <w:r w:rsidR="009107EF" w:rsidRPr="00BC65BF">
        <w:rPr>
          <w:rFonts w:ascii="Arial" w:hAnsi="Arial" w:cs="Arial"/>
          <w:lang w:val="en-US"/>
        </w:rPr>
        <w:t xml:space="preserve">e </w:t>
      </w:r>
      <w:r w:rsidR="00416E5C" w:rsidRPr="00BC65BF">
        <w:rPr>
          <w:rFonts w:ascii="Arial" w:hAnsi="Arial" w:cs="Arial"/>
          <w:lang w:val="en-US"/>
        </w:rPr>
        <w:t xml:space="preserve">do not assist the </w:t>
      </w:r>
      <w:r w:rsidR="005C61A0" w:rsidRPr="00BC65BF">
        <w:rPr>
          <w:rFonts w:ascii="Arial" w:hAnsi="Arial" w:cs="Arial"/>
          <w:lang w:val="en-US"/>
        </w:rPr>
        <w:t>a</w:t>
      </w:r>
      <w:r w:rsidR="00416E5C" w:rsidRPr="00BC65BF">
        <w:rPr>
          <w:rFonts w:ascii="Arial" w:hAnsi="Arial" w:cs="Arial"/>
          <w:lang w:val="en-US"/>
        </w:rPr>
        <w:t>pplicant’s case.</w:t>
      </w:r>
    </w:p>
    <w:p w14:paraId="2BED81D0" w14:textId="77777777" w:rsidR="00FC65EC" w:rsidRPr="00FC65EC" w:rsidRDefault="00FC65EC" w:rsidP="00FC65EC">
      <w:pPr>
        <w:pStyle w:val="ListParagraph"/>
        <w:rPr>
          <w:rFonts w:ascii="Arial" w:hAnsi="Arial" w:cs="Arial"/>
          <w:lang w:val="en-US"/>
        </w:rPr>
      </w:pPr>
    </w:p>
    <w:p w14:paraId="36B836D6" w14:textId="301E02AF" w:rsidR="000B2FD9" w:rsidRPr="00BC65BF" w:rsidRDefault="00BC65BF" w:rsidP="00BC65BF">
      <w:pPr>
        <w:spacing w:line="360" w:lineRule="auto"/>
        <w:jc w:val="both"/>
        <w:rPr>
          <w:rFonts w:ascii="Arial" w:hAnsi="Arial" w:cs="Arial"/>
          <w:lang w:val="en-US"/>
        </w:rPr>
      </w:pPr>
      <w:r>
        <w:rPr>
          <w:rFonts w:ascii="Arial" w:hAnsi="Arial" w:cs="Arial"/>
          <w:highlight w:val="lightGray"/>
          <w:lang w:val="en-US"/>
        </w:rPr>
        <w:t>[34]</w:t>
      </w:r>
      <w:r>
        <w:rPr>
          <w:rFonts w:ascii="Arial" w:hAnsi="Arial" w:cs="Arial"/>
          <w:highlight w:val="lightGray"/>
          <w:lang w:val="en-US"/>
        </w:rPr>
        <w:tab/>
      </w:r>
      <w:r w:rsidR="002E6426" w:rsidRPr="00BC65BF">
        <w:rPr>
          <w:rFonts w:ascii="Arial" w:hAnsi="Arial" w:cs="Arial"/>
          <w:lang w:val="en-US"/>
        </w:rPr>
        <w:t>The founding affidavit state</w:t>
      </w:r>
      <w:r w:rsidR="009107EF" w:rsidRPr="00BC65BF">
        <w:rPr>
          <w:rFonts w:ascii="Arial" w:hAnsi="Arial" w:cs="Arial"/>
          <w:lang w:val="en-US"/>
        </w:rPr>
        <w:t>d</w:t>
      </w:r>
      <w:r w:rsidR="0083557F" w:rsidRPr="00BC65BF">
        <w:rPr>
          <w:rFonts w:ascii="Arial" w:hAnsi="Arial" w:cs="Arial"/>
          <w:lang w:val="en-US"/>
        </w:rPr>
        <w:t xml:space="preserve"> that the </w:t>
      </w:r>
      <w:r w:rsidR="005C61A0" w:rsidRPr="00BC65BF">
        <w:rPr>
          <w:rFonts w:ascii="Arial" w:hAnsi="Arial" w:cs="Arial"/>
          <w:lang w:val="en-US"/>
        </w:rPr>
        <w:t>r</w:t>
      </w:r>
      <w:r w:rsidR="0083557F" w:rsidRPr="00BC65BF">
        <w:rPr>
          <w:rFonts w:ascii="Arial" w:hAnsi="Arial" w:cs="Arial"/>
          <w:lang w:val="en-US"/>
        </w:rPr>
        <w:t xml:space="preserve">espondents </w:t>
      </w:r>
      <w:r w:rsidR="000A0D82" w:rsidRPr="00BC65BF">
        <w:rPr>
          <w:rFonts w:ascii="Arial" w:hAnsi="Arial" w:cs="Arial"/>
          <w:lang w:val="en-US"/>
        </w:rPr>
        <w:t xml:space="preserve">who </w:t>
      </w:r>
      <w:r w:rsidR="0083557F" w:rsidRPr="00BC65BF">
        <w:rPr>
          <w:rFonts w:ascii="Arial" w:hAnsi="Arial" w:cs="Arial"/>
          <w:lang w:val="en-US"/>
        </w:rPr>
        <w:t>oppose the application will be afforded reasonable time to file their papers.</w:t>
      </w:r>
      <w:r w:rsidR="00FC65EC" w:rsidRPr="00BC65BF">
        <w:rPr>
          <w:rFonts w:ascii="Arial" w:hAnsi="Arial" w:cs="Arial"/>
          <w:lang w:val="en-US"/>
        </w:rPr>
        <w:t xml:space="preserve"> </w:t>
      </w:r>
      <w:r w:rsidR="002E6426" w:rsidRPr="00BC65BF">
        <w:rPr>
          <w:rFonts w:ascii="Arial" w:hAnsi="Arial" w:cs="Arial"/>
          <w:lang w:val="en-US"/>
        </w:rPr>
        <w:t>According to</w:t>
      </w:r>
      <w:r w:rsidR="00AE002E" w:rsidRPr="00BC65BF">
        <w:rPr>
          <w:rFonts w:ascii="Arial" w:hAnsi="Arial" w:cs="Arial"/>
          <w:lang w:val="en-US"/>
        </w:rPr>
        <w:t xml:space="preserve"> the service affidavit,</w:t>
      </w:r>
      <w:r w:rsidR="00111479" w:rsidRPr="00BC65BF">
        <w:rPr>
          <w:rFonts w:ascii="Arial" w:hAnsi="Arial" w:cs="Arial"/>
          <w:lang w:val="en-US"/>
        </w:rPr>
        <w:t xml:space="preserve"> the papers were only emailed to the </w:t>
      </w:r>
      <w:r w:rsidR="005C61A0" w:rsidRPr="00BC65BF">
        <w:rPr>
          <w:rFonts w:ascii="Arial" w:hAnsi="Arial" w:cs="Arial"/>
          <w:lang w:val="en-US"/>
        </w:rPr>
        <w:t>f</w:t>
      </w:r>
      <w:r w:rsidR="00111479" w:rsidRPr="00BC65BF">
        <w:rPr>
          <w:rFonts w:ascii="Arial" w:hAnsi="Arial" w:cs="Arial"/>
          <w:lang w:val="en-US"/>
        </w:rPr>
        <w:t xml:space="preserve">ourth to </w:t>
      </w:r>
      <w:r w:rsidR="005C61A0" w:rsidRPr="00BC65BF">
        <w:rPr>
          <w:rFonts w:ascii="Arial" w:hAnsi="Arial" w:cs="Arial"/>
          <w:lang w:val="en-US"/>
        </w:rPr>
        <w:t>s</w:t>
      </w:r>
      <w:r w:rsidR="00111479" w:rsidRPr="00BC65BF">
        <w:rPr>
          <w:rFonts w:ascii="Arial" w:hAnsi="Arial" w:cs="Arial"/>
          <w:lang w:val="en-US"/>
        </w:rPr>
        <w:t xml:space="preserve">eventeenth </w:t>
      </w:r>
      <w:r w:rsidR="005C61A0" w:rsidRPr="00BC65BF">
        <w:rPr>
          <w:rFonts w:ascii="Arial" w:hAnsi="Arial" w:cs="Arial"/>
          <w:lang w:val="en-US"/>
        </w:rPr>
        <w:t>r</w:t>
      </w:r>
      <w:r w:rsidR="00111479" w:rsidRPr="00BC65BF">
        <w:rPr>
          <w:rFonts w:ascii="Arial" w:hAnsi="Arial" w:cs="Arial"/>
          <w:lang w:val="en-US"/>
        </w:rPr>
        <w:t xml:space="preserve">espondents </w:t>
      </w:r>
      <w:r w:rsidR="00AE4266" w:rsidRPr="00BC65BF">
        <w:rPr>
          <w:rFonts w:ascii="Arial" w:hAnsi="Arial" w:cs="Arial"/>
          <w:lang w:val="en-US"/>
        </w:rPr>
        <w:t>and JD</w:t>
      </w:r>
      <w:r w:rsidR="009107EF" w:rsidRPr="00BC65BF">
        <w:rPr>
          <w:rFonts w:ascii="Arial" w:hAnsi="Arial" w:cs="Arial"/>
          <w:lang w:val="en-US"/>
        </w:rPr>
        <w:t>N</w:t>
      </w:r>
      <w:r w:rsidR="00AE4266" w:rsidRPr="00BC65BF">
        <w:rPr>
          <w:rFonts w:ascii="Arial" w:hAnsi="Arial" w:cs="Arial"/>
          <w:lang w:val="en-US"/>
        </w:rPr>
        <w:t xml:space="preserve"> </w:t>
      </w:r>
      <w:r w:rsidR="00111479" w:rsidRPr="00BC65BF">
        <w:rPr>
          <w:rFonts w:ascii="Arial" w:hAnsi="Arial" w:cs="Arial"/>
          <w:lang w:val="en-US"/>
        </w:rPr>
        <w:t>on 18 January 2024</w:t>
      </w:r>
      <w:r w:rsidR="002E6426" w:rsidRPr="00BC65BF">
        <w:rPr>
          <w:rFonts w:ascii="Arial" w:hAnsi="Arial" w:cs="Arial"/>
          <w:lang w:val="en-US"/>
        </w:rPr>
        <w:t>,</w:t>
      </w:r>
      <w:r w:rsidR="00111479" w:rsidRPr="00BC65BF">
        <w:rPr>
          <w:rFonts w:ascii="Arial" w:hAnsi="Arial" w:cs="Arial"/>
          <w:lang w:val="en-US"/>
        </w:rPr>
        <w:t xml:space="preserve"> while the application was </w:t>
      </w:r>
      <w:r w:rsidR="002E6426" w:rsidRPr="00BC65BF">
        <w:rPr>
          <w:rFonts w:ascii="Arial" w:hAnsi="Arial" w:cs="Arial"/>
          <w:lang w:val="en-US"/>
        </w:rPr>
        <w:t>already issued on 16 January 2024</w:t>
      </w:r>
      <w:r w:rsidR="00111479" w:rsidRPr="00BC65BF">
        <w:rPr>
          <w:rFonts w:ascii="Arial" w:hAnsi="Arial" w:cs="Arial"/>
          <w:lang w:val="en-US"/>
        </w:rPr>
        <w:t xml:space="preserve">. No explanation </w:t>
      </w:r>
      <w:r w:rsidR="009107EF" w:rsidRPr="00BC65BF">
        <w:rPr>
          <w:rFonts w:ascii="Arial" w:hAnsi="Arial" w:cs="Arial"/>
          <w:lang w:val="en-US"/>
        </w:rPr>
        <w:t>wa</w:t>
      </w:r>
      <w:r w:rsidR="00111479" w:rsidRPr="00BC65BF">
        <w:rPr>
          <w:rFonts w:ascii="Arial" w:hAnsi="Arial" w:cs="Arial"/>
          <w:lang w:val="en-US"/>
        </w:rPr>
        <w:t xml:space="preserve">s provided </w:t>
      </w:r>
      <w:r w:rsidR="002214C8" w:rsidRPr="00BC65BF">
        <w:rPr>
          <w:rFonts w:ascii="Arial" w:hAnsi="Arial" w:cs="Arial"/>
          <w:lang w:val="en-US"/>
        </w:rPr>
        <w:t xml:space="preserve">as to why the papers were only emailed on 18 January 2024. The fact that the papers were only emailed on 18 January 2024 </w:t>
      </w:r>
      <w:r w:rsidR="00AE4266" w:rsidRPr="00BC65BF">
        <w:rPr>
          <w:rFonts w:ascii="Arial" w:hAnsi="Arial" w:cs="Arial"/>
          <w:lang w:val="en-US"/>
        </w:rPr>
        <w:t xml:space="preserve">goes against the </w:t>
      </w:r>
      <w:r w:rsidR="005C61A0" w:rsidRPr="00BC65BF">
        <w:rPr>
          <w:rFonts w:ascii="Arial" w:hAnsi="Arial" w:cs="Arial"/>
          <w:lang w:val="en-US"/>
        </w:rPr>
        <w:t>a</w:t>
      </w:r>
      <w:r w:rsidR="00AE4266" w:rsidRPr="00BC65BF">
        <w:rPr>
          <w:rFonts w:ascii="Arial" w:hAnsi="Arial" w:cs="Arial"/>
          <w:lang w:val="en-US"/>
        </w:rPr>
        <w:t xml:space="preserve">pplicant’s argument that physical service was not effected because of time and that it was urgent. </w:t>
      </w:r>
    </w:p>
    <w:p w14:paraId="541C8649" w14:textId="77777777" w:rsidR="000B2FD9" w:rsidRPr="000B2FD9" w:rsidRDefault="000B2FD9" w:rsidP="000B2FD9">
      <w:pPr>
        <w:pStyle w:val="ListParagraph"/>
        <w:rPr>
          <w:rFonts w:ascii="Arial" w:hAnsi="Arial" w:cs="Arial"/>
          <w:lang w:val="en-US"/>
        </w:rPr>
      </w:pPr>
    </w:p>
    <w:p w14:paraId="5F1244AF" w14:textId="4EE3E083" w:rsidR="00BF0AC9" w:rsidRPr="00BC65BF" w:rsidRDefault="00BC65BF" w:rsidP="00BC65BF">
      <w:pPr>
        <w:spacing w:line="360" w:lineRule="auto"/>
        <w:jc w:val="both"/>
        <w:rPr>
          <w:rFonts w:ascii="Arial" w:hAnsi="Arial" w:cs="Arial"/>
          <w:lang w:val="en-US"/>
        </w:rPr>
      </w:pPr>
      <w:r w:rsidRPr="000B2FD9">
        <w:rPr>
          <w:rFonts w:ascii="Arial" w:hAnsi="Arial" w:cs="Arial"/>
          <w:highlight w:val="lightGray"/>
          <w:lang w:val="en-US"/>
        </w:rPr>
        <w:t>[35]</w:t>
      </w:r>
      <w:r w:rsidRPr="000B2FD9">
        <w:rPr>
          <w:rFonts w:ascii="Arial" w:hAnsi="Arial" w:cs="Arial"/>
          <w:highlight w:val="lightGray"/>
          <w:lang w:val="en-US"/>
        </w:rPr>
        <w:tab/>
      </w:r>
      <w:r w:rsidR="003C1D3A" w:rsidRPr="00BC65BF">
        <w:rPr>
          <w:rFonts w:ascii="Arial" w:hAnsi="Arial" w:cs="Arial"/>
          <w:lang w:val="en-US"/>
        </w:rPr>
        <w:t>Based on</w:t>
      </w:r>
      <w:r w:rsidR="00111479" w:rsidRPr="00BC65BF">
        <w:rPr>
          <w:rFonts w:ascii="Arial" w:hAnsi="Arial" w:cs="Arial"/>
          <w:lang w:val="en-US"/>
        </w:rPr>
        <w:t xml:space="preserve"> the facts, the explanation that physical service was not effected because of time and that it was urgent </w:t>
      </w:r>
      <w:r w:rsidR="009107EF" w:rsidRPr="00BC65BF">
        <w:rPr>
          <w:rFonts w:ascii="Arial" w:hAnsi="Arial" w:cs="Arial"/>
          <w:lang w:val="en-US"/>
        </w:rPr>
        <w:t>is not</w:t>
      </w:r>
      <w:r w:rsidR="00111479" w:rsidRPr="00BC65BF">
        <w:rPr>
          <w:rFonts w:ascii="Arial" w:hAnsi="Arial" w:cs="Arial"/>
          <w:lang w:val="en-US"/>
        </w:rPr>
        <w:t xml:space="preserve"> </w:t>
      </w:r>
      <w:r w:rsidR="009107EF" w:rsidRPr="00BC65BF">
        <w:rPr>
          <w:rFonts w:ascii="Arial" w:hAnsi="Arial" w:cs="Arial"/>
          <w:lang w:val="en-US"/>
        </w:rPr>
        <w:t xml:space="preserve">an </w:t>
      </w:r>
      <w:r w:rsidR="00111479" w:rsidRPr="00BC65BF">
        <w:rPr>
          <w:rFonts w:ascii="Arial" w:hAnsi="Arial" w:cs="Arial"/>
          <w:lang w:val="en-US"/>
        </w:rPr>
        <w:t>explanation</w:t>
      </w:r>
      <w:r w:rsidR="009107EF" w:rsidRPr="00BC65BF">
        <w:rPr>
          <w:rFonts w:ascii="Arial" w:hAnsi="Arial" w:cs="Arial"/>
          <w:lang w:val="en-US"/>
        </w:rPr>
        <w:t>. T</w:t>
      </w:r>
      <w:r w:rsidR="0094132F" w:rsidRPr="00BC65BF">
        <w:rPr>
          <w:rFonts w:ascii="Arial" w:hAnsi="Arial" w:cs="Arial"/>
          <w:lang w:val="en-US"/>
        </w:rPr>
        <w:t xml:space="preserve">he </w:t>
      </w:r>
      <w:r w:rsidR="005C61A0" w:rsidRPr="00BC65BF">
        <w:rPr>
          <w:rFonts w:ascii="Arial" w:hAnsi="Arial" w:cs="Arial"/>
          <w:lang w:val="en-US"/>
        </w:rPr>
        <w:t>a</w:t>
      </w:r>
      <w:r w:rsidR="0094132F" w:rsidRPr="00BC65BF">
        <w:rPr>
          <w:rFonts w:ascii="Arial" w:hAnsi="Arial" w:cs="Arial"/>
          <w:lang w:val="en-US"/>
        </w:rPr>
        <w:t>pplicant</w:t>
      </w:r>
      <w:r w:rsidR="009107EF" w:rsidRPr="00BC65BF">
        <w:rPr>
          <w:rFonts w:ascii="Arial" w:hAnsi="Arial" w:cs="Arial"/>
          <w:lang w:val="en-US"/>
        </w:rPr>
        <w:t>,</w:t>
      </w:r>
      <w:r w:rsidR="0094132F" w:rsidRPr="00BC65BF">
        <w:rPr>
          <w:rFonts w:ascii="Arial" w:hAnsi="Arial" w:cs="Arial"/>
          <w:lang w:val="en-US"/>
        </w:rPr>
        <w:t xml:space="preserve"> for no reason,</w:t>
      </w:r>
      <w:r w:rsidR="009107EF" w:rsidRPr="00BC65BF">
        <w:rPr>
          <w:rFonts w:ascii="Arial" w:hAnsi="Arial" w:cs="Arial"/>
          <w:lang w:val="en-US"/>
        </w:rPr>
        <w:t xml:space="preserve"> </w:t>
      </w:r>
      <w:r w:rsidR="0094132F" w:rsidRPr="00BC65BF">
        <w:rPr>
          <w:rFonts w:ascii="Arial" w:hAnsi="Arial" w:cs="Arial"/>
          <w:lang w:val="en-US"/>
        </w:rPr>
        <w:t>flagrantly disregarded the rules of court in respect of service</w:t>
      </w:r>
      <w:r w:rsidR="005051D3" w:rsidRPr="00BC65BF">
        <w:rPr>
          <w:rFonts w:ascii="Arial" w:hAnsi="Arial" w:cs="Arial"/>
          <w:lang w:val="en-US"/>
        </w:rPr>
        <w:t>.</w:t>
      </w:r>
    </w:p>
    <w:p w14:paraId="5AE1DFC3" w14:textId="77777777" w:rsidR="00BF0AC9" w:rsidRPr="00BF0AC9" w:rsidRDefault="00BF0AC9" w:rsidP="00BF0AC9">
      <w:pPr>
        <w:pStyle w:val="ListParagraph"/>
        <w:rPr>
          <w:rFonts w:ascii="Arial" w:hAnsi="Arial" w:cs="Arial"/>
          <w:lang w:val="en-US"/>
        </w:rPr>
      </w:pPr>
    </w:p>
    <w:p w14:paraId="2AB11B38" w14:textId="5C158E12" w:rsidR="004B7416" w:rsidRPr="00BC65BF" w:rsidRDefault="00BC65BF" w:rsidP="00BC65BF">
      <w:pPr>
        <w:spacing w:line="360" w:lineRule="auto"/>
        <w:jc w:val="both"/>
        <w:rPr>
          <w:rFonts w:ascii="Arial" w:hAnsi="Arial" w:cs="Arial"/>
          <w:lang w:val="en-US"/>
        </w:rPr>
      </w:pPr>
      <w:r w:rsidRPr="00BF0AC9">
        <w:rPr>
          <w:rFonts w:ascii="Arial" w:hAnsi="Arial" w:cs="Arial"/>
          <w:highlight w:val="lightGray"/>
          <w:lang w:val="en-US"/>
        </w:rPr>
        <w:t>[36]</w:t>
      </w:r>
      <w:r w:rsidRPr="00BF0AC9">
        <w:rPr>
          <w:rFonts w:ascii="Arial" w:hAnsi="Arial" w:cs="Arial"/>
          <w:highlight w:val="lightGray"/>
          <w:lang w:val="en-US"/>
        </w:rPr>
        <w:tab/>
      </w:r>
      <w:r w:rsidR="004B7416" w:rsidRPr="00BC65BF">
        <w:rPr>
          <w:rFonts w:ascii="Arial" w:hAnsi="Arial" w:cs="Arial"/>
          <w:lang w:val="en-US"/>
        </w:rPr>
        <w:t>The fundamental purpose of service is that a party receives notice of the proceedings</w:t>
      </w:r>
      <w:r w:rsidR="002E6426" w:rsidRPr="00BC65BF">
        <w:rPr>
          <w:rFonts w:ascii="Arial" w:hAnsi="Arial" w:cs="Arial"/>
          <w:lang w:val="en-US"/>
        </w:rPr>
        <w:t>. A</w:t>
      </w:r>
      <w:r w:rsidR="004B7416" w:rsidRPr="00BC65BF">
        <w:rPr>
          <w:rFonts w:ascii="Arial" w:hAnsi="Arial" w:cs="Arial"/>
          <w:lang w:val="en-US"/>
        </w:rPr>
        <w:t xml:space="preserve">s stated in </w:t>
      </w:r>
      <w:r w:rsidR="004B7416" w:rsidRPr="00BC65BF">
        <w:rPr>
          <w:rFonts w:ascii="Arial" w:hAnsi="Arial" w:cs="Arial"/>
          <w:i/>
          <w:iCs/>
          <w:lang w:val="en-US"/>
        </w:rPr>
        <w:t>Witvlei Meat (Pty) Ltd and Other</w:t>
      </w:r>
      <w:r w:rsidR="002E6426" w:rsidRPr="00BC65BF">
        <w:rPr>
          <w:rFonts w:ascii="Arial" w:hAnsi="Arial" w:cs="Arial"/>
          <w:i/>
          <w:iCs/>
          <w:lang w:val="en-US"/>
        </w:rPr>
        <w:t>s</w:t>
      </w:r>
      <w:r w:rsidR="004B7416" w:rsidRPr="00BC65BF">
        <w:rPr>
          <w:rFonts w:ascii="Arial" w:hAnsi="Arial" w:cs="Arial"/>
          <w:i/>
          <w:iCs/>
          <w:lang w:val="en-US"/>
        </w:rPr>
        <w:t xml:space="preserve"> v Disciplinary Committee for Legal Practitioners and Other</w:t>
      </w:r>
      <w:r w:rsidR="005C61A0" w:rsidRPr="008716BC">
        <w:rPr>
          <w:rStyle w:val="FootnoteReference"/>
          <w:rFonts w:ascii="Arial" w:hAnsi="Arial" w:cs="Arial"/>
          <w:lang w:val="en-US"/>
        </w:rPr>
        <w:footnoteReference w:id="3"/>
      </w:r>
      <w:r w:rsidR="008716BC" w:rsidRPr="00BC65BF">
        <w:rPr>
          <w:rFonts w:ascii="Arial" w:hAnsi="Arial" w:cs="Arial"/>
          <w:lang w:val="en-US"/>
        </w:rPr>
        <w:t xml:space="preserve"> </w:t>
      </w:r>
      <w:r w:rsidR="004B7416" w:rsidRPr="00BC65BF">
        <w:rPr>
          <w:rFonts w:ascii="Arial" w:hAnsi="Arial" w:cs="Arial"/>
          <w:lang w:val="en-US"/>
        </w:rPr>
        <w:t xml:space="preserve">the purpose of service includes the benefit of an explanation as to the meaning and nature of the process. </w:t>
      </w:r>
    </w:p>
    <w:p w14:paraId="574DD972" w14:textId="77777777" w:rsidR="007532CA" w:rsidRPr="007532CA" w:rsidRDefault="007532CA" w:rsidP="007532CA">
      <w:pPr>
        <w:pStyle w:val="ListParagraph"/>
        <w:rPr>
          <w:rFonts w:ascii="Arial" w:hAnsi="Arial" w:cs="Arial"/>
          <w:lang w:val="en-US"/>
        </w:rPr>
      </w:pPr>
    </w:p>
    <w:p w14:paraId="5CFA81F8" w14:textId="2ACC8CB5" w:rsidR="00DC7A73" w:rsidRPr="00BC65BF" w:rsidRDefault="00BC65BF" w:rsidP="00BC65BF">
      <w:pPr>
        <w:spacing w:line="360" w:lineRule="auto"/>
        <w:jc w:val="both"/>
        <w:rPr>
          <w:rFonts w:ascii="Arial" w:hAnsi="Arial" w:cs="Arial"/>
          <w:lang w:val="en-US"/>
        </w:rPr>
      </w:pPr>
      <w:r>
        <w:rPr>
          <w:rFonts w:ascii="Arial" w:hAnsi="Arial" w:cs="Arial"/>
          <w:highlight w:val="lightGray"/>
          <w:lang w:val="en-US"/>
        </w:rPr>
        <w:lastRenderedPageBreak/>
        <w:t>[37]</w:t>
      </w:r>
      <w:r>
        <w:rPr>
          <w:rFonts w:ascii="Arial" w:hAnsi="Arial" w:cs="Arial"/>
          <w:highlight w:val="lightGray"/>
          <w:lang w:val="en-US"/>
        </w:rPr>
        <w:tab/>
      </w:r>
      <w:r w:rsidR="007532CA" w:rsidRPr="00BC65BF">
        <w:rPr>
          <w:rFonts w:ascii="Arial" w:hAnsi="Arial" w:cs="Arial"/>
          <w:lang w:val="en-US"/>
        </w:rPr>
        <w:t xml:space="preserve">In </w:t>
      </w:r>
      <w:r w:rsidR="007532CA" w:rsidRPr="00BC65BF">
        <w:rPr>
          <w:rFonts w:ascii="Arial" w:hAnsi="Arial" w:cs="Arial"/>
          <w:i/>
          <w:iCs/>
          <w:lang w:val="en-US"/>
        </w:rPr>
        <w:t>Elgin Brown &amp; Hamer Namibia (Pty) Ltd v Hydrodive Offshore International Ltd</w:t>
      </w:r>
      <w:r w:rsidR="005C61A0" w:rsidRPr="008716BC">
        <w:rPr>
          <w:rStyle w:val="FootnoteReference"/>
          <w:rFonts w:ascii="Arial" w:hAnsi="Arial" w:cs="Arial"/>
          <w:lang w:val="en-US"/>
        </w:rPr>
        <w:footnoteReference w:id="4"/>
      </w:r>
      <w:r w:rsidR="008716BC" w:rsidRPr="00BC65BF">
        <w:rPr>
          <w:rFonts w:ascii="Arial" w:hAnsi="Arial" w:cs="Arial"/>
          <w:lang w:val="en-US"/>
        </w:rPr>
        <w:t xml:space="preserve"> </w:t>
      </w:r>
      <w:r w:rsidR="00AE4266" w:rsidRPr="00BC65BF">
        <w:rPr>
          <w:rFonts w:ascii="Arial" w:hAnsi="Arial" w:cs="Arial"/>
          <w:lang w:val="en-US"/>
        </w:rPr>
        <w:t>this court</w:t>
      </w:r>
      <w:r w:rsidR="00105053" w:rsidRPr="00BC65BF">
        <w:rPr>
          <w:rFonts w:ascii="Arial" w:hAnsi="Arial" w:cs="Arial"/>
          <w:lang w:val="en-US"/>
        </w:rPr>
        <w:t xml:space="preserve"> </w:t>
      </w:r>
      <w:r w:rsidR="007532CA" w:rsidRPr="00BC65BF">
        <w:rPr>
          <w:rFonts w:ascii="Arial" w:hAnsi="Arial" w:cs="Arial"/>
          <w:lang w:val="en-US"/>
        </w:rPr>
        <w:t xml:space="preserve">referred to </w:t>
      </w:r>
      <w:r w:rsidR="007532CA" w:rsidRPr="00BC65BF">
        <w:rPr>
          <w:rFonts w:ascii="Arial" w:hAnsi="Arial" w:cs="Arial"/>
          <w:i/>
          <w:iCs/>
          <w:lang w:val="en-US"/>
        </w:rPr>
        <w:t>Arendsnes Sweefspoor CC v Botha</w:t>
      </w:r>
      <w:r w:rsidR="005C61A0" w:rsidRPr="008716BC">
        <w:rPr>
          <w:rStyle w:val="FootnoteReference"/>
          <w:rFonts w:ascii="Arial" w:hAnsi="Arial" w:cs="Arial"/>
          <w:lang w:val="en-US"/>
        </w:rPr>
        <w:footnoteReference w:id="5"/>
      </w:r>
      <w:r w:rsidR="00EF43B8" w:rsidRPr="00BC65BF">
        <w:rPr>
          <w:rFonts w:ascii="Arial" w:hAnsi="Arial" w:cs="Arial"/>
          <w:lang w:val="en-US"/>
        </w:rPr>
        <w:t xml:space="preserve"> </w:t>
      </w:r>
      <w:r w:rsidR="00111479" w:rsidRPr="00BC65BF">
        <w:rPr>
          <w:rFonts w:ascii="Arial" w:hAnsi="Arial" w:cs="Arial"/>
          <w:lang w:val="en-US"/>
        </w:rPr>
        <w:t xml:space="preserve">as persuasive authority for the </w:t>
      </w:r>
      <w:r w:rsidR="0094132F" w:rsidRPr="00BC65BF">
        <w:rPr>
          <w:rFonts w:ascii="Arial" w:hAnsi="Arial" w:cs="Arial"/>
          <w:lang w:val="en-US"/>
        </w:rPr>
        <w:t>proposition</w:t>
      </w:r>
      <w:r w:rsidR="00111479" w:rsidRPr="00BC65BF">
        <w:rPr>
          <w:rFonts w:ascii="Arial" w:hAnsi="Arial" w:cs="Arial"/>
          <w:lang w:val="en-US"/>
        </w:rPr>
        <w:t xml:space="preserve"> that </w:t>
      </w:r>
      <w:r w:rsidR="00F24AA5" w:rsidRPr="00BC65BF">
        <w:rPr>
          <w:rFonts w:ascii="Arial" w:hAnsi="Arial" w:cs="Arial"/>
          <w:lang w:val="en-US"/>
        </w:rPr>
        <w:t>‘effectiveness of the service of a court process or substantial compliance should trump form’ and that litigation should be completed in</w:t>
      </w:r>
      <w:r w:rsidR="003817D8" w:rsidRPr="00BC65BF">
        <w:rPr>
          <w:rFonts w:ascii="Arial" w:hAnsi="Arial" w:cs="Arial"/>
          <w:lang w:val="en-US"/>
        </w:rPr>
        <w:t>expensively and expeditiously</w:t>
      </w:r>
      <w:r w:rsidR="00105053" w:rsidRPr="00BC65BF">
        <w:rPr>
          <w:rFonts w:ascii="Arial" w:hAnsi="Arial" w:cs="Arial"/>
          <w:lang w:val="en-US"/>
        </w:rPr>
        <w:t>. It</w:t>
      </w:r>
      <w:r w:rsidR="003817D8" w:rsidRPr="00BC65BF">
        <w:rPr>
          <w:rFonts w:ascii="Arial" w:hAnsi="Arial" w:cs="Arial"/>
          <w:lang w:val="en-US"/>
        </w:rPr>
        <w:t>,</w:t>
      </w:r>
      <w:r w:rsidR="00105053" w:rsidRPr="00BC65BF">
        <w:rPr>
          <w:rFonts w:ascii="Arial" w:hAnsi="Arial" w:cs="Arial"/>
          <w:lang w:val="en-US"/>
        </w:rPr>
        <w:t xml:space="preserve"> however</w:t>
      </w:r>
      <w:r w:rsidR="003817D8" w:rsidRPr="00BC65BF">
        <w:rPr>
          <w:rFonts w:ascii="Arial" w:hAnsi="Arial" w:cs="Arial"/>
          <w:lang w:val="en-US"/>
        </w:rPr>
        <w:t>,</w:t>
      </w:r>
      <w:r w:rsidR="00105053" w:rsidRPr="00BC65BF">
        <w:rPr>
          <w:rFonts w:ascii="Arial" w:hAnsi="Arial" w:cs="Arial"/>
          <w:lang w:val="en-US"/>
        </w:rPr>
        <w:t xml:space="preserve"> went on to state that </w:t>
      </w:r>
      <w:r w:rsidR="00F24AA5" w:rsidRPr="00BC65BF">
        <w:rPr>
          <w:rFonts w:ascii="Arial" w:hAnsi="Arial" w:cs="Arial"/>
          <w:lang w:val="en-US"/>
        </w:rPr>
        <w:t>each case must be decided on its</w:t>
      </w:r>
      <w:r w:rsidR="003817D8" w:rsidRPr="00BC65BF">
        <w:rPr>
          <w:rFonts w:ascii="Arial" w:hAnsi="Arial" w:cs="Arial"/>
          <w:lang w:val="en-US"/>
        </w:rPr>
        <w:t xml:space="preserve"> </w:t>
      </w:r>
      <w:r w:rsidR="00F24AA5" w:rsidRPr="00BC65BF">
        <w:rPr>
          <w:rFonts w:ascii="Arial" w:hAnsi="Arial" w:cs="Arial"/>
          <w:lang w:val="en-US"/>
        </w:rPr>
        <w:t>facts</w:t>
      </w:r>
      <w:r w:rsidR="003817D8" w:rsidRPr="00BC65BF">
        <w:rPr>
          <w:rFonts w:ascii="Arial" w:hAnsi="Arial" w:cs="Arial"/>
          <w:lang w:val="en-US"/>
        </w:rPr>
        <w:t>, a rubber stamp approach should be avoided, and in certain circumstances,</w:t>
      </w:r>
      <w:r w:rsidR="00F24AA5" w:rsidRPr="00BC65BF">
        <w:rPr>
          <w:rFonts w:ascii="Arial" w:hAnsi="Arial" w:cs="Arial"/>
          <w:lang w:val="en-US"/>
        </w:rPr>
        <w:t xml:space="preserve"> form cannot bow down to substance.</w:t>
      </w:r>
      <w:r w:rsidR="00DC7A73" w:rsidRPr="00BC65BF">
        <w:rPr>
          <w:rFonts w:ascii="Arial" w:hAnsi="Arial" w:cs="Arial"/>
          <w:lang w:val="en-US"/>
        </w:rPr>
        <w:t xml:space="preserve"> As in </w:t>
      </w:r>
      <w:r w:rsidR="00DC7A73" w:rsidRPr="00BC65BF">
        <w:rPr>
          <w:rFonts w:ascii="Arial" w:hAnsi="Arial" w:cs="Arial"/>
          <w:i/>
          <w:iCs/>
          <w:lang w:val="en-US"/>
        </w:rPr>
        <w:t>Standard Bank Namibia Ltd and Others v Maletzky and Others</w:t>
      </w:r>
      <w:r w:rsidR="005C61A0" w:rsidRPr="008716BC">
        <w:rPr>
          <w:rStyle w:val="FootnoteReference"/>
          <w:rFonts w:ascii="Arial" w:hAnsi="Arial" w:cs="Arial"/>
          <w:lang w:val="en-US"/>
        </w:rPr>
        <w:footnoteReference w:id="6"/>
      </w:r>
      <w:r w:rsidR="008716BC" w:rsidRPr="00BC65BF">
        <w:rPr>
          <w:rFonts w:ascii="Arial" w:hAnsi="Arial" w:cs="Arial"/>
          <w:lang w:val="en-US"/>
        </w:rPr>
        <w:t xml:space="preserve">, </w:t>
      </w:r>
      <w:r w:rsidR="003817D8" w:rsidRPr="00BC65BF">
        <w:rPr>
          <w:rFonts w:ascii="Arial" w:hAnsi="Arial" w:cs="Arial"/>
          <w:lang w:val="en-US"/>
        </w:rPr>
        <w:t>the court acknowledges the possibility that irregular service may be condoned where there has not been ‘a complete failure of service’,</w:t>
      </w:r>
      <w:r w:rsidR="00DC7A73" w:rsidRPr="00BC65BF">
        <w:rPr>
          <w:rFonts w:ascii="Arial" w:hAnsi="Arial" w:cs="Arial"/>
          <w:lang w:val="en-US"/>
        </w:rPr>
        <w:t xml:space="preserve"> which would amount to a nullity</w:t>
      </w:r>
      <w:r w:rsidR="004B7416" w:rsidRPr="00BC65BF">
        <w:rPr>
          <w:rFonts w:ascii="Arial" w:hAnsi="Arial" w:cs="Arial"/>
          <w:lang w:val="en-US"/>
        </w:rPr>
        <w:t xml:space="preserve"> incapable of being condoned</w:t>
      </w:r>
      <w:r w:rsidR="00DC7A73" w:rsidRPr="00BC65BF">
        <w:rPr>
          <w:rFonts w:ascii="Arial" w:hAnsi="Arial" w:cs="Arial"/>
          <w:lang w:val="en-US"/>
        </w:rPr>
        <w:t xml:space="preserve">. </w:t>
      </w:r>
    </w:p>
    <w:p w14:paraId="1158DD57" w14:textId="77777777" w:rsidR="00DC7A73" w:rsidRPr="00DC7A73" w:rsidRDefault="00DC7A73" w:rsidP="00DC7A73">
      <w:pPr>
        <w:pStyle w:val="ListParagraph"/>
        <w:rPr>
          <w:rFonts w:ascii="Arial" w:hAnsi="Arial" w:cs="Arial"/>
          <w:lang w:val="en-US"/>
        </w:rPr>
      </w:pPr>
    </w:p>
    <w:p w14:paraId="2CA705A0" w14:textId="764E126C" w:rsidR="00DC7A73" w:rsidRPr="00BC65BF" w:rsidRDefault="00BC65BF" w:rsidP="00BC65BF">
      <w:pPr>
        <w:spacing w:line="360" w:lineRule="auto"/>
        <w:jc w:val="both"/>
        <w:rPr>
          <w:rFonts w:ascii="Arial" w:hAnsi="Arial" w:cs="Arial"/>
          <w:lang w:val="en-US"/>
        </w:rPr>
      </w:pPr>
      <w:r w:rsidRPr="00105053">
        <w:rPr>
          <w:rFonts w:ascii="Arial" w:hAnsi="Arial" w:cs="Arial"/>
          <w:highlight w:val="lightGray"/>
          <w:lang w:val="en-US"/>
        </w:rPr>
        <w:t>[38]</w:t>
      </w:r>
      <w:r w:rsidRPr="00105053">
        <w:rPr>
          <w:rFonts w:ascii="Arial" w:hAnsi="Arial" w:cs="Arial"/>
          <w:highlight w:val="lightGray"/>
          <w:lang w:val="en-US"/>
        </w:rPr>
        <w:tab/>
      </w:r>
      <w:r w:rsidR="004B7416" w:rsidRPr="00BC65BF">
        <w:rPr>
          <w:rFonts w:ascii="Arial" w:hAnsi="Arial" w:cs="Arial"/>
          <w:lang w:val="en-US"/>
        </w:rPr>
        <w:t xml:space="preserve">Even if </w:t>
      </w:r>
      <w:r w:rsidR="00105053" w:rsidRPr="00BC65BF">
        <w:rPr>
          <w:rFonts w:ascii="Arial" w:hAnsi="Arial" w:cs="Arial"/>
          <w:lang w:val="en-US"/>
        </w:rPr>
        <w:t xml:space="preserve">a blind eye </w:t>
      </w:r>
      <w:r w:rsidR="00AE4266" w:rsidRPr="00BC65BF">
        <w:rPr>
          <w:rFonts w:ascii="Arial" w:hAnsi="Arial" w:cs="Arial"/>
          <w:lang w:val="en-US"/>
        </w:rPr>
        <w:t>would be</w:t>
      </w:r>
      <w:r w:rsidR="00105053" w:rsidRPr="00BC65BF">
        <w:rPr>
          <w:rFonts w:ascii="Arial" w:hAnsi="Arial" w:cs="Arial"/>
          <w:lang w:val="en-US"/>
        </w:rPr>
        <w:t xml:space="preserve"> turned to </w:t>
      </w:r>
      <w:r w:rsidR="004B7416" w:rsidRPr="00BC65BF">
        <w:rPr>
          <w:rFonts w:ascii="Arial" w:hAnsi="Arial" w:cs="Arial"/>
          <w:lang w:val="en-US"/>
        </w:rPr>
        <w:t xml:space="preserve">the </w:t>
      </w:r>
      <w:r w:rsidR="005C61A0" w:rsidRPr="00BC65BF">
        <w:rPr>
          <w:rFonts w:ascii="Arial" w:hAnsi="Arial" w:cs="Arial"/>
          <w:lang w:val="en-US"/>
        </w:rPr>
        <w:t>a</w:t>
      </w:r>
      <w:r w:rsidR="004B7416" w:rsidRPr="00BC65BF">
        <w:rPr>
          <w:rFonts w:ascii="Arial" w:hAnsi="Arial" w:cs="Arial"/>
          <w:lang w:val="en-US"/>
        </w:rPr>
        <w:t xml:space="preserve">pplicant’s remiss </w:t>
      </w:r>
      <w:r w:rsidR="00BF0AC9" w:rsidRPr="00BC65BF">
        <w:rPr>
          <w:rFonts w:ascii="Arial" w:hAnsi="Arial" w:cs="Arial"/>
          <w:lang w:val="en-US"/>
        </w:rPr>
        <w:t>to</w:t>
      </w:r>
      <w:r w:rsidR="004B7416" w:rsidRPr="00BC65BF">
        <w:rPr>
          <w:rFonts w:ascii="Arial" w:hAnsi="Arial" w:cs="Arial"/>
          <w:lang w:val="en-US"/>
        </w:rPr>
        <w:t xml:space="preserve"> the </w:t>
      </w:r>
      <w:r w:rsidR="00BF0AC9" w:rsidRPr="00BC65BF">
        <w:rPr>
          <w:rFonts w:ascii="Arial" w:hAnsi="Arial" w:cs="Arial"/>
          <w:lang w:val="en-US"/>
        </w:rPr>
        <w:t xml:space="preserve">rules of court, </w:t>
      </w:r>
      <w:r w:rsidR="00AE4266" w:rsidRPr="00BC65BF">
        <w:rPr>
          <w:rFonts w:ascii="Arial" w:hAnsi="Arial" w:cs="Arial"/>
          <w:lang w:val="en-US"/>
        </w:rPr>
        <w:t xml:space="preserve">which the court does not do, </w:t>
      </w:r>
      <w:r w:rsidR="00BF0AC9" w:rsidRPr="00BC65BF">
        <w:rPr>
          <w:rFonts w:ascii="Arial" w:hAnsi="Arial" w:cs="Arial"/>
          <w:lang w:val="en-US"/>
        </w:rPr>
        <w:t>s</w:t>
      </w:r>
      <w:r w:rsidR="004B7416" w:rsidRPr="00BC65BF">
        <w:rPr>
          <w:rFonts w:ascii="Arial" w:hAnsi="Arial" w:cs="Arial"/>
          <w:lang w:val="en-US"/>
        </w:rPr>
        <w:t>ervice must have been effective.</w:t>
      </w:r>
      <w:r w:rsidR="00105053" w:rsidRPr="00BC65BF">
        <w:rPr>
          <w:rFonts w:ascii="Arial" w:hAnsi="Arial" w:cs="Arial"/>
          <w:lang w:val="en-US"/>
        </w:rPr>
        <w:t xml:space="preserve"> </w:t>
      </w:r>
      <w:r w:rsidR="0083557F" w:rsidRPr="00BC65BF">
        <w:rPr>
          <w:rFonts w:ascii="Arial" w:hAnsi="Arial" w:cs="Arial"/>
          <w:lang w:val="en-US"/>
        </w:rPr>
        <w:t xml:space="preserve">There is no </w:t>
      </w:r>
      <w:r w:rsidR="009107EF" w:rsidRPr="00BC65BF">
        <w:rPr>
          <w:rFonts w:ascii="Arial" w:hAnsi="Arial" w:cs="Arial"/>
          <w:lang w:val="en-US"/>
        </w:rPr>
        <w:t>proof</w:t>
      </w:r>
      <w:r w:rsidR="0083557F" w:rsidRPr="00BC65BF">
        <w:rPr>
          <w:rFonts w:ascii="Arial" w:hAnsi="Arial" w:cs="Arial"/>
          <w:lang w:val="en-US"/>
        </w:rPr>
        <w:t xml:space="preserve"> that </w:t>
      </w:r>
      <w:r w:rsidR="00631F21" w:rsidRPr="00BC65BF">
        <w:rPr>
          <w:rFonts w:ascii="Arial" w:hAnsi="Arial" w:cs="Arial"/>
          <w:lang w:val="en-US"/>
        </w:rPr>
        <w:t xml:space="preserve">the </w:t>
      </w:r>
      <w:r w:rsidR="005C61A0" w:rsidRPr="00BC65BF">
        <w:rPr>
          <w:rFonts w:ascii="Arial" w:hAnsi="Arial" w:cs="Arial"/>
          <w:lang w:val="en-US"/>
        </w:rPr>
        <w:t>f</w:t>
      </w:r>
      <w:r w:rsidR="00631F21" w:rsidRPr="00BC65BF">
        <w:rPr>
          <w:rFonts w:ascii="Arial" w:hAnsi="Arial" w:cs="Arial"/>
          <w:lang w:val="en-US"/>
        </w:rPr>
        <w:t xml:space="preserve">ourth to </w:t>
      </w:r>
      <w:r w:rsidR="005C61A0" w:rsidRPr="00BC65BF">
        <w:rPr>
          <w:rFonts w:ascii="Arial" w:hAnsi="Arial" w:cs="Arial"/>
          <w:lang w:val="en-US"/>
        </w:rPr>
        <w:t>s</w:t>
      </w:r>
      <w:r w:rsidR="00631F21" w:rsidRPr="00BC65BF">
        <w:rPr>
          <w:rFonts w:ascii="Arial" w:hAnsi="Arial" w:cs="Arial"/>
          <w:lang w:val="en-US"/>
        </w:rPr>
        <w:t xml:space="preserve">eventeenth </w:t>
      </w:r>
      <w:r w:rsidR="005C61A0" w:rsidRPr="00BC65BF">
        <w:rPr>
          <w:rFonts w:ascii="Arial" w:hAnsi="Arial" w:cs="Arial"/>
          <w:lang w:val="en-US"/>
        </w:rPr>
        <w:t>r</w:t>
      </w:r>
      <w:r w:rsidR="00631F21" w:rsidRPr="00BC65BF">
        <w:rPr>
          <w:rFonts w:ascii="Arial" w:hAnsi="Arial" w:cs="Arial"/>
          <w:lang w:val="en-US"/>
        </w:rPr>
        <w:t>espondents</w:t>
      </w:r>
      <w:r w:rsidR="00AE4266" w:rsidRPr="00BC65BF">
        <w:rPr>
          <w:rFonts w:ascii="Arial" w:hAnsi="Arial" w:cs="Arial"/>
          <w:lang w:val="en-US"/>
        </w:rPr>
        <w:t xml:space="preserve"> and JDN</w:t>
      </w:r>
      <w:r w:rsidR="00631F21" w:rsidRPr="00BC65BF">
        <w:rPr>
          <w:rFonts w:ascii="Arial" w:hAnsi="Arial" w:cs="Arial"/>
          <w:lang w:val="en-US"/>
        </w:rPr>
        <w:t xml:space="preserve"> r</w:t>
      </w:r>
      <w:r w:rsidR="0083557F" w:rsidRPr="00BC65BF">
        <w:rPr>
          <w:rFonts w:ascii="Arial" w:hAnsi="Arial" w:cs="Arial"/>
          <w:lang w:val="en-US"/>
        </w:rPr>
        <w:t>eceived notice of the application.</w:t>
      </w:r>
      <w:r w:rsidR="007F7045" w:rsidRPr="00BC65BF">
        <w:rPr>
          <w:rFonts w:ascii="Arial" w:hAnsi="Arial" w:cs="Arial"/>
          <w:lang w:val="en-US"/>
        </w:rPr>
        <w:t xml:space="preserve"> There is no email transmission report before </w:t>
      </w:r>
      <w:r w:rsidR="003817D8" w:rsidRPr="00BC65BF">
        <w:rPr>
          <w:rFonts w:ascii="Arial" w:hAnsi="Arial" w:cs="Arial"/>
          <w:lang w:val="en-US"/>
        </w:rPr>
        <w:t xml:space="preserve">the </w:t>
      </w:r>
      <w:r w:rsidR="007F7045" w:rsidRPr="00BC65BF">
        <w:rPr>
          <w:rFonts w:ascii="Arial" w:hAnsi="Arial" w:cs="Arial"/>
          <w:lang w:val="en-US"/>
        </w:rPr>
        <w:t>cour</w:t>
      </w:r>
      <w:r w:rsidR="00105053" w:rsidRPr="00BC65BF">
        <w:rPr>
          <w:rFonts w:ascii="Arial" w:hAnsi="Arial" w:cs="Arial"/>
          <w:lang w:val="en-US"/>
        </w:rPr>
        <w:t>t</w:t>
      </w:r>
      <w:r w:rsidR="000B2FD9" w:rsidRPr="00BC65BF">
        <w:rPr>
          <w:rFonts w:ascii="Arial" w:hAnsi="Arial" w:cs="Arial"/>
          <w:lang w:val="en-US"/>
        </w:rPr>
        <w:t>,</w:t>
      </w:r>
      <w:r w:rsidR="00105053" w:rsidRPr="00BC65BF">
        <w:rPr>
          <w:rFonts w:ascii="Arial" w:hAnsi="Arial" w:cs="Arial"/>
          <w:lang w:val="en-US"/>
        </w:rPr>
        <w:t xml:space="preserve"> and they</w:t>
      </w:r>
      <w:r w:rsidR="00DC7A73" w:rsidRPr="00BC65BF">
        <w:rPr>
          <w:rFonts w:ascii="Arial" w:hAnsi="Arial" w:cs="Arial"/>
          <w:lang w:val="en-US"/>
        </w:rPr>
        <w:t xml:space="preserve"> certainly </w:t>
      </w:r>
      <w:r w:rsidR="00BF0AC9" w:rsidRPr="00BC65BF">
        <w:rPr>
          <w:rFonts w:ascii="Arial" w:hAnsi="Arial" w:cs="Arial"/>
          <w:lang w:val="en-US"/>
        </w:rPr>
        <w:t>did not have the</w:t>
      </w:r>
      <w:r w:rsidR="00DC7A73" w:rsidRPr="00BC65BF">
        <w:rPr>
          <w:rFonts w:ascii="Arial" w:hAnsi="Arial" w:cs="Arial"/>
          <w:lang w:val="en-US"/>
        </w:rPr>
        <w:t xml:space="preserve"> benefit of an explanation as to the meaning and nature of the process. The email whereby the papers were sent to them reads:</w:t>
      </w:r>
    </w:p>
    <w:p w14:paraId="4745B303" w14:textId="77777777" w:rsidR="00DC7A73" w:rsidRPr="00DC7A73" w:rsidRDefault="00DC7A73" w:rsidP="00DC7A73">
      <w:pPr>
        <w:pStyle w:val="ListParagraph"/>
        <w:rPr>
          <w:rFonts w:ascii="Arial" w:hAnsi="Arial" w:cs="Arial"/>
          <w:lang w:val="en-US"/>
        </w:rPr>
      </w:pPr>
    </w:p>
    <w:p w14:paraId="6B579B38" w14:textId="404A9779" w:rsidR="00DC7A73" w:rsidRPr="00DC7A73" w:rsidRDefault="00DC7A73" w:rsidP="002A3F34">
      <w:pPr>
        <w:spacing w:line="360" w:lineRule="auto"/>
        <w:ind w:firstLine="720"/>
        <w:jc w:val="both"/>
        <w:rPr>
          <w:rFonts w:ascii="Arial" w:hAnsi="Arial" w:cs="Arial"/>
          <w:lang w:val="en-US"/>
        </w:rPr>
      </w:pPr>
      <w:r>
        <w:rPr>
          <w:rFonts w:ascii="Arial" w:hAnsi="Arial" w:cs="Arial"/>
          <w:lang w:val="en-US"/>
        </w:rPr>
        <w:t>‘</w:t>
      </w:r>
      <w:r w:rsidRPr="007F7045">
        <w:rPr>
          <w:rFonts w:ascii="Arial" w:hAnsi="Arial" w:cs="Arial"/>
          <w:sz w:val="22"/>
          <w:szCs w:val="22"/>
          <w:lang w:val="en-US"/>
        </w:rPr>
        <w:t>Kindly find the attached URGENT APPLICATION file with the High Court of Namibia and set to be hear</w:t>
      </w:r>
      <w:r w:rsidR="007F7045">
        <w:rPr>
          <w:rFonts w:ascii="Arial" w:hAnsi="Arial" w:cs="Arial"/>
          <w:sz w:val="22"/>
          <w:szCs w:val="22"/>
          <w:lang w:val="en-US"/>
        </w:rPr>
        <w:t>d</w:t>
      </w:r>
      <w:r w:rsidRPr="007F7045">
        <w:rPr>
          <w:rFonts w:ascii="Arial" w:hAnsi="Arial" w:cs="Arial"/>
          <w:sz w:val="22"/>
          <w:szCs w:val="22"/>
          <w:lang w:val="en-US"/>
        </w:rPr>
        <w:t xml:space="preserve"> on the 26</w:t>
      </w:r>
      <w:r w:rsidRPr="007F7045">
        <w:rPr>
          <w:rFonts w:ascii="Arial" w:hAnsi="Arial" w:cs="Arial"/>
          <w:sz w:val="22"/>
          <w:szCs w:val="22"/>
          <w:vertAlign w:val="superscript"/>
          <w:lang w:val="en-US"/>
        </w:rPr>
        <w:t>th</w:t>
      </w:r>
      <w:r w:rsidRPr="007F7045">
        <w:rPr>
          <w:rFonts w:ascii="Arial" w:hAnsi="Arial" w:cs="Arial"/>
          <w:sz w:val="22"/>
          <w:szCs w:val="22"/>
          <w:lang w:val="en-US"/>
        </w:rPr>
        <w:t xml:space="preserve"> of January 2024</w:t>
      </w:r>
      <w:r w:rsidRPr="00DC7A73">
        <w:rPr>
          <w:rFonts w:ascii="Arial" w:hAnsi="Arial" w:cs="Arial"/>
          <w:i/>
          <w:iCs/>
          <w:lang w:val="en-US"/>
        </w:rPr>
        <w:t>.</w:t>
      </w:r>
      <w:r>
        <w:rPr>
          <w:rFonts w:ascii="Arial" w:hAnsi="Arial" w:cs="Arial"/>
          <w:lang w:val="en-US"/>
        </w:rPr>
        <w:t>’</w:t>
      </w:r>
    </w:p>
    <w:p w14:paraId="1E8F9DC6" w14:textId="77777777" w:rsidR="00DC7A73" w:rsidRPr="00DC7A73" w:rsidRDefault="00DC7A73" w:rsidP="00DC7A73">
      <w:pPr>
        <w:pStyle w:val="ListParagraph"/>
        <w:rPr>
          <w:rFonts w:ascii="Arial" w:hAnsi="Arial" w:cs="Arial"/>
          <w:lang w:val="en-US"/>
        </w:rPr>
      </w:pPr>
    </w:p>
    <w:p w14:paraId="79B03107" w14:textId="6AB99706" w:rsidR="009107EF" w:rsidRPr="00BC65BF" w:rsidRDefault="00BC65BF" w:rsidP="00BC65BF">
      <w:pPr>
        <w:spacing w:line="360" w:lineRule="auto"/>
        <w:jc w:val="both"/>
        <w:rPr>
          <w:rFonts w:ascii="Arial" w:hAnsi="Arial" w:cs="Arial"/>
          <w:lang w:val="en-US"/>
        </w:rPr>
      </w:pPr>
      <w:r w:rsidRPr="009107EF">
        <w:rPr>
          <w:rFonts w:ascii="Arial" w:hAnsi="Arial" w:cs="Arial"/>
          <w:highlight w:val="lightGray"/>
          <w:lang w:val="en-US"/>
        </w:rPr>
        <w:t>[39]</w:t>
      </w:r>
      <w:r w:rsidRPr="009107EF">
        <w:rPr>
          <w:rFonts w:ascii="Arial" w:hAnsi="Arial" w:cs="Arial"/>
          <w:highlight w:val="lightGray"/>
          <w:lang w:val="en-US"/>
        </w:rPr>
        <w:tab/>
      </w:r>
      <w:r w:rsidR="00AE4266" w:rsidRPr="00BC65BF">
        <w:rPr>
          <w:rFonts w:ascii="Arial" w:hAnsi="Arial" w:cs="Arial"/>
          <w:lang w:val="en-US"/>
        </w:rPr>
        <w:t>T</w:t>
      </w:r>
      <w:r w:rsidR="0094132F" w:rsidRPr="00BC65BF">
        <w:rPr>
          <w:rFonts w:ascii="Arial" w:hAnsi="Arial" w:cs="Arial"/>
          <w:lang w:val="en-US"/>
        </w:rPr>
        <w:t xml:space="preserve">he court finds that </w:t>
      </w:r>
      <w:r w:rsidR="00AE4266" w:rsidRPr="00BC65BF">
        <w:rPr>
          <w:rFonts w:ascii="Arial" w:hAnsi="Arial" w:cs="Arial"/>
          <w:lang w:val="en-US"/>
        </w:rPr>
        <w:t xml:space="preserve">the </w:t>
      </w:r>
      <w:r w:rsidR="005C61A0" w:rsidRPr="00BC65BF">
        <w:rPr>
          <w:rFonts w:ascii="Arial" w:hAnsi="Arial" w:cs="Arial"/>
          <w:lang w:val="en-US"/>
        </w:rPr>
        <w:t>f</w:t>
      </w:r>
      <w:r w:rsidR="00AE4266" w:rsidRPr="00BC65BF">
        <w:rPr>
          <w:rFonts w:ascii="Arial" w:hAnsi="Arial" w:cs="Arial"/>
          <w:lang w:val="en-US"/>
        </w:rPr>
        <w:t xml:space="preserve">ourth to </w:t>
      </w:r>
      <w:r w:rsidR="005C61A0" w:rsidRPr="00BC65BF">
        <w:rPr>
          <w:rFonts w:ascii="Arial" w:hAnsi="Arial" w:cs="Arial"/>
          <w:lang w:val="en-US"/>
        </w:rPr>
        <w:t>s</w:t>
      </w:r>
      <w:r w:rsidR="00AE4266" w:rsidRPr="00BC65BF">
        <w:rPr>
          <w:rFonts w:ascii="Arial" w:hAnsi="Arial" w:cs="Arial"/>
          <w:lang w:val="en-US"/>
        </w:rPr>
        <w:t xml:space="preserve">eventeenth </w:t>
      </w:r>
      <w:r w:rsidR="005C61A0" w:rsidRPr="00BC65BF">
        <w:rPr>
          <w:rFonts w:ascii="Arial" w:hAnsi="Arial" w:cs="Arial"/>
          <w:lang w:val="en-US"/>
        </w:rPr>
        <w:t>r</w:t>
      </w:r>
      <w:r w:rsidR="00AE4266" w:rsidRPr="00BC65BF">
        <w:rPr>
          <w:rFonts w:ascii="Arial" w:hAnsi="Arial" w:cs="Arial"/>
          <w:lang w:val="en-US"/>
        </w:rPr>
        <w:t xml:space="preserve">espondents and JDN, </w:t>
      </w:r>
      <w:r w:rsidR="0094132F" w:rsidRPr="00BC65BF">
        <w:rPr>
          <w:rFonts w:ascii="Arial" w:hAnsi="Arial" w:cs="Arial"/>
          <w:lang w:val="en-US"/>
        </w:rPr>
        <w:t>a necessary party to the proceedings</w:t>
      </w:r>
      <w:r w:rsidR="00AE4266" w:rsidRPr="00BC65BF">
        <w:rPr>
          <w:rFonts w:ascii="Arial" w:hAnsi="Arial" w:cs="Arial"/>
          <w:lang w:val="en-US"/>
        </w:rPr>
        <w:t>,</w:t>
      </w:r>
      <w:r w:rsidR="0094132F" w:rsidRPr="00BC65BF">
        <w:rPr>
          <w:rFonts w:ascii="Arial" w:hAnsi="Arial" w:cs="Arial"/>
          <w:lang w:val="en-US"/>
        </w:rPr>
        <w:t xml:space="preserve"> w</w:t>
      </w:r>
      <w:r w:rsidR="00AE4266" w:rsidRPr="00BC65BF">
        <w:rPr>
          <w:rFonts w:ascii="Arial" w:hAnsi="Arial" w:cs="Arial"/>
          <w:lang w:val="en-US"/>
        </w:rPr>
        <w:t>ere</w:t>
      </w:r>
      <w:r w:rsidR="0094132F" w:rsidRPr="00BC65BF">
        <w:rPr>
          <w:rFonts w:ascii="Arial" w:hAnsi="Arial" w:cs="Arial"/>
          <w:lang w:val="en-US"/>
        </w:rPr>
        <w:t xml:space="preserve"> not served</w:t>
      </w:r>
      <w:r w:rsidR="003C1D3A" w:rsidRPr="00BC65BF">
        <w:rPr>
          <w:rFonts w:ascii="Arial" w:hAnsi="Arial" w:cs="Arial"/>
          <w:lang w:val="en-US"/>
        </w:rPr>
        <w:t>. A</w:t>
      </w:r>
      <w:r w:rsidR="003817D8" w:rsidRPr="00BC65BF">
        <w:rPr>
          <w:rFonts w:ascii="Arial" w:hAnsi="Arial" w:cs="Arial"/>
          <w:lang w:val="en-US"/>
        </w:rPr>
        <w:t>lternatively, they</w:t>
      </w:r>
      <w:r w:rsidR="0094132F" w:rsidRPr="00BC65BF">
        <w:rPr>
          <w:rFonts w:ascii="Arial" w:hAnsi="Arial" w:cs="Arial"/>
          <w:lang w:val="en-US"/>
        </w:rPr>
        <w:t xml:space="preserve"> w</w:t>
      </w:r>
      <w:r w:rsidR="00AE4266" w:rsidRPr="00BC65BF">
        <w:rPr>
          <w:rFonts w:ascii="Arial" w:hAnsi="Arial" w:cs="Arial"/>
          <w:lang w:val="en-US"/>
        </w:rPr>
        <w:t>ere</w:t>
      </w:r>
      <w:r w:rsidR="0094132F" w:rsidRPr="00BC65BF">
        <w:rPr>
          <w:rFonts w:ascii="Arial" w:hAnsi="Arial" w:cs="Arial"/>
          <w:lang w:val="en-US"/>
        </w:rPr>
        <w:t xml:space="preserve"> not adequately served </w:t>
      </w:r>
      <w:r w:rsidR="003817D8" w:rsidRPr="00BC65BF">
        <w:rPr>
          <w:rFonts w:ascii="Arial" w:hAnsi="Arial" w:cs="Arial"/>
          <w:lang w:val="en-US"/>
        </w:rPr>
        <w:t>under</w:t>
      </w:r>
      <w:r w:rsidR="0094132F" w:rsidRPr="00BC65BF">
        <w:rPr>
          <w:rFonts w:ascii="Arial" w:hAnsi="Arial" w:cs="Arial"/>
          <w:lang w:val="en-US"/>
        </w:rPr>
        <w:t xml:space="preserve"> the rules of court.</w:t>
      </w:r>
    </w:p>
    <w:p w14:paraId="7755E163" w14:textId="77777777" w:rsidR="009107EF" w:rsidRPr="004E5F07" w:rsidRDefault="009107EF" w:rsidP="009107EF">
      <w:pPr>
        <w:pStyle w:val="ListParagraph"/>
        <w:rPr>
          <w:rFonts w:ascii="Arial" w:hAnsi="Arial" w:cs="Arial"/>
          <w:lang w:val="en-US"/>
        </w:rPr>
      </w:pPr>
    </w:p>
    <w:p w14:paraId="57B4D427" w14:textId="34B478F1" w:rsidR="004E5F07" w:rsidRPr="009107EF" w:rsidRDefault="002B693B" w:rsidP="009107EF">
      <w:pPr>
        <w:pStyle w:val="ListParagraph"/>
        <w:spacing w:line="360" w:lineRule="auto"/>
        <w:ind w:left="0"/>
        <w:jc w:val="both"/>
        <w:rPr>
          <w:rFonts w:ascii="Arial" w:hAnsi="Arial" w:cs="Arial"/>
          <w:lang w:val="en-US"/>
        </w:rPr>
      </w:pPr>
      <w:r w:rsidRPr="009107EF">
        <w:rPr>
          <w:rFonts w:ascii="Arial" w:eastAsia="Calibri" w:hAnsi="Arial" w:cs="Arial"/>
          <w:bCs/>
          <w:u w:val="single"/>
        </w:rPr>
        <w:t>Conclusion</w:t>
      </w:r>
    </w:p>
    <w:p w14:paraId="334C25A7" w14:textId="77777777" w:rsidR="004E5F07" w:rsidRPr="004E5F07" w:rsidRDefault="004E5F07" w:rsidP="004E5F07">
      <w:pPr>
        <w:pStyle w:val="ListParagraph"/>
        <w:rPr>
          <w:rFonts w:ascii="Arial" w:hAnsi="Arial" w:cs="Arial"/>
          <w:lang w:val="en-US"/>
        </w:rPr>
      </w:pPr>
    </w:p>
    <w:p w14:paraId="6AE5BAAE" w14:textId="1A8D09AF" w:rsidR="008716BC" w:rsidRPr="00BC65BF" w:rsidRDefault="00BC65BF" w:rsidP="00BC65BF">
      <w:pPr>
        <w:spacing w:line="360" w:lineRule="auto"/>
        <w:jc w:val="both"/>
        <w:rPr>
          <w:rFonts w:ascii="Arial" w:hAnsi="Arial" w:cs="Arial"/>
          <w:lang w:val="en-US"/>
        </w:rPr>
      </w:pPr>
      <w:r>
        <w:rPr>
          <w:rFonts w:ascii="Arial" w:hAnsi="Arial" w:cs="Arial"/>
          <w:highlight w:val="lightGray"/>
          <w:lang w:val="en-US"/>
        </w:rPr>
        <w:t>[40]</w:t>
      </w:r>
      <w:r>
        <w:rPr>
          <w:rFonts w:ascii="Arial" w:hAnsi="Arial" w:cs="Arial"/>
          <w:highlight w:val="lightGray"/>
          <w:lang w:val="en-US"/>
        </w:rPr>
        <w:tab/>
      </w:r>
      <w:r w:rsidR="002B693B" w:rsidRPr="00BC65BF">
        <w:rPr>
          <w:rFonts w:ascii="Arial" w:eastAsia="Calibri" w:hAnsi="Arial" w:cs="Arial"/>
          <w:bCs/>
        </w:rPr>
        <w:t xml:space="preserve">In conclusion, the court finds that the </w:t>
      </w:r>
      <w:r w:rsidR="005C61A0" w:rsidRPr="00BC65BF">
        <w:rPr>
          <w:rFonts w:ascii="Arial" w:eastAsia="Calibri" w:hAnsi="Arial" w:cs="Arial"/>
          <w:bCs/>
        </w:rPr>
        <w:t>a</w:t>
      </w:r>
      <w:r w:rsidR="002B693B" w:rsidRPr="00BC65BF">
        <w:rPr>
          <w:rFonts w:ascii="Arial" w:eastAsia="Calibri" w:hAnsi="Arial" w:cs="Arial"/>
          <w:bCs/>
        </w:rPr>
        <w:t>pplicant failed t</w:t>
      </w:r>
      <w:r w:rsidR="002B693B" w:rsidRPr="00BC65BF">
        <w:rPr>
          <w:rFonts w:ascii="Arial" w:hAnsi="Arial" w:cs="Arial"/>
          <w:lang w:val="en-US"/>
        </w:rPr>
        <w:t xml:space="preserve">o make a case for the court to dispense with </w:t>
      </w:r>
      <w:r w:rsidR="003817D8" w:rsidRPr="00BC65BF">
        <w:rPr>
          <w:rFonts w:ascii="Arial" w:hAnsi="Arial" w:cs="Arial"/>
          <w:lang w:val="en-US"/>
        </w:rPr>
        <w:t xml:space="preserve">the </w:t>
      </w:r>
      <w:r w:rsidR="002B693B" w:rsidRPr="00BC65BF">
        <w:rPr>
          <w:rFonts w:ascii="Arial" w:hAnsi="Arial" w:cs="Arial"/>
          <w:lang w:val="en-US"/>
        </w:rPr>
        <w:t>prescribed service</w:t>
      </w:r>
      <w:r w:rsidR="003817D8" w:rsidRPr="00BC65BF">
        <w:rPr>
          <w:rFonts w:ascii="Arial" w:hAnsi="Arial" w:cs="Arial"/>
          <w:lang w:val="en-US"/>
        </w:rPr>
        <w:t>. T</w:t>
      </w:r>
      <w:r w:rsidR="0094132F" w:rsidRPr="00BC65BF">
        <w:rPr>
          <w:rFonts w:ascii="Arial" w:hAnsi="Arial" w:cs="Arial"/>
          <w:lang w:val="en-US"/>
        </w:rPr>
        <w:t>he court</w:t>
      </w:r>
      <w:r w:rsidR="008F6B4F" w:rsidRPr="00BC65BF">
        <w:rPr>
          <w:rFonts w:ascii="Arial" w:hAnsi="Arial" w:cs="Arial"/>
          <w:lang w:val="en-US"/>
        </w:rPr>
        <w:t xml:space="preserve"> </w:t>
      </w:r>
      <w:r w:rsidR="00C97B4E" w:rsidRPr="00BC65BF">
        <w:rPr>
          <w:rFonts w:ascii="Arial" w:hAnsi="Arial" w:cs="Arial"/>
          <w:lang w:val="en-US"/>
        </w:rPr>
        <w:t>exercise</w:t>
      </w:r>
      <w:r w:rsidR="008F6B4F" w:rsidRPr="00BC65BF">
        <w:rPr>
          <w:rFonts w:ascii="Arial" w:hAnsi="Arial" w:cs="Arial"/>
          <w:lang w:val="en-US"/>
        </w:rPr>
        <w:t>s</w:t>
      </w:r>
      <w:r w:rsidR="00C97B4E" w:rsidRPr="00BC65BF">
        <w:rPr>
          <w:rFonts w:ascii="Arial" w:hAnsi="Arial" w:cs="Arial"/>
          <w:lang w:val="en-US"/>
        </w:rPr>
        <w:t xml:space="preserve"> its discretion</w:t>
      </w:r>
      <w:r w:rsidR="008F6B4F" w:rsidRPr="00BC65BF">
        <w:rPr>
          <w:rFonts w:ascii="Arial" w:hAnsi="Arial" w:cs="Arial"/>
          <w:lang w:val="en-US"/>
        </w:rPr>
        <w:t xml:space="preserve"> against </w:t>
      </w:r>
      <w:r w:rsidR="00C97B4E" w:rsidRPr="00BC65BF">
        <w:rPr>
          <w:rFonts w:ascii="Arial" w:hAnsi="Arial" w:cs="Arial"/>
          <w:lang w:val="en-US"/>
        </w:rPr>
        <w:t xml:space="preserve">the </w:t>
      </w:r>
      <w:r w:rsidR="005C61A0" w:rsidRPr="00BC65BF">
        <w:rPr>
          <w:rFonts w:ascii="Arial" w:hAnsi="Arial" w:cs="Arial"/>
          <w:lang w:val="en-US"/>
        </w:rPr>
        <w:t>a</w:t>
      </w:r>
      <w:r w:rsidR="00C97B4E" w:rsidRPr="00BC65BF">
        <w:rPr>
          <w:rFonts w:ascii="Arial" w:hAnsi="Arial" w:cs="Arial"/>
          <w:lang w:val="en-US"/>
        </w:rPr>
        <w:t>pplicant</w:t>
      </w:r>
      <w:r w:rsidR="003817D8" w:rsidRPr="00BC65BF">
        <w:rPr>
          <w:rFonts w:ascii="Arial" w:hAnsi="Arial" w:cs="Arial"/>
          <w:lang w:val="en-US"/>
        </w:rPr>
        <w:t>,</w:t>
      </w:r>
      <w:r w:rsidR="008F6B4F" w:rsidRPr="00BC65BF">
        <w:rPr>
          <w:rFonts w:ascii="Arial" w:hAnsi="Arial" w:cs="Arial"/>
          <w:lang w:val="en-US"/>
        </w:rPr>
        <w:t xml:space="preserve"> refuses</w:t>
      </w:r>
      <w:r w:rsidR="00C97B4E" w:rsidRPr="00BC65BF">
        <w:rPr>
          <w:rFonts w:ascii="Arial" w:hAnsi="Arial" w:cs="Arial"/>
          <w:lang w:val="en-US"/>
        </w:rPr>
        <w:t xml:space="preserve"> condonation </w:t>
      </w:r>
      <w:r w:rsidR="00AE4266" w:rsidRPr="00BC65BF">
        <w:rPr>
          <w:rFonts w:ascii="Arial" w:hAnsi="Arial" w:cs="Arial"/>
          <w:lang w:val="en-US"/>
        </w:rPr>
        <w:t xml:space="preserve">for non-compliance with </w:t>
      </w:r>
      <w:r w:rsidR="003817D8" w:rsidRPr="00BC65BF">
        <w:rPr>
          <w:rFonts w:ascii="Arial" w:hAnsi="Arial" w:cs="Arial"/>
          <w:lang w:val="en-US"/>
        </w:rPr>
        <w:t xml:space="preserve">the </w:t>
      </w:r>
      <w:r w:rsidR="00AE4266" w:rsidRPr="00BC65BF">
        <w:rPr>
          <w:rFonts w:ascii="Arial" w:hAnsi="Arial" w:cs="Arial"/>
          <w:lang w:val="en-US"/>
        </w:rPr>
        <w:t>prescribed serv</w:t>
      </w:r>
      <w:r w:rsidR="003817D8" w:rsidRPr="00BC65BF">
        <w:rPr>
          <w:rFonts w:ascii="Arial" w:hAnsi="Arial" w:cs="Arial"/>
          <w:lang w:val="en-US"/>
        </w:rPr>
        <w:t>ice,</w:t>
      </w:r>
      <w:r w:rsidR="00AE4266" w:rsidRPr="00BC65BF">
        <w:rPr>
          <w:rFonts w:ascii="Arial" w:hAnsi="Arial" w:cs="Arial"/>
          <w:lang w:val="en-US"/>
        </w:rPr>
        <w:t xml:space="preserve"> </w:t>
      </w:r>
      <w:r w:rsidR="00C97B4E" w:rsidRPr="00BC65BF">
        <w:rPr>
          <w:rFonts w:ascii="Arial" w:hAnsi="Arial" w:cs="Arial"/>
          <w:lang w:val="en-US"/>
        </w:rPr>
        <w:t xml:space="preserve">and </w:t>
      </w:r>
      <w:r w:rsidR="008F6B4F" w:rsidRPr="00BC65BF">
        <w:rPr>
          <w:rFonts w:ascii="Arial" w:hAnsi="Arial" w:cs="Arial"/>
          <w:lang w:val="en-US"/>
        </w:rPr>
        <w:t>refuses to</w:t>
      </w:r>
      <w:r w:rsidR="00C97B4E" w:rsidRPr="00BC65BF">
        <w:rPr>
          <w:rFonts w:ascii="Arial" w:hAnsi="Arial" w:cs="Arial"/>
          <w:lang w:val="en-US"/>
        </w:rPr>
        <w:t xml:space="preserve"> </w:t>
      </w:r>
      <w:r w:rsidR="00AE4266" w:rsidRPr="00BC65BF">
        <w:rPr>
          <w:rFonts w:ascii="Arial" w:hAnsi="Arial" w:cs="Arial"/>
          <w:lang w:val="en-US"/>
        </w:rPr>
        <w:t>grant prayer one of the notice of motion</w:t>
      </w:r>
      <w:r w:rsidR="00244A6D" w:rsidRPr="00BC65BF">
        <w:rPr>
          <w:rFonts w:ascii="Arial" w:hAnsi="Arial" w:cs="Arial"/>
          <w:lang w:val="en-US"/>
        </w:rPr>
        <w:t>.</w:t>
      </w:r>
    </w:p>
    <w:p w14:paraId="0A3788B8" w14:textId="77777777" w:rsidR="008716BC" w:rsidRPr="00DC7A73" w:rsidRDefault="008716BC" w:rsidP="008716BC">
      <w:pPr>
        <w:pStyle w:val="ListParagraph"/>
        <w:rPr>
          <w:rFonts w:ascii="Arial" w:hAnsi="Arial" w:cs="Arial"/>
          <w:lang w:val="en-US"/>
        </w:rPr>
      </w:pPr>
    </w:p>
    <w:p w14:paraId="164206C4" w14:textId="0FFF1F5C" w:rsidR="004E5F07" w:rsidRPr="00BC65BF" w:rsidRDefault="00BC65BF" w:rsidP="00BC65BF">
      <w:pPr>
        <w:spacing w:line="360" w:lineRule="auto"/>
        <w:jc w:val="both"/>
        <w:rPr>
          <w:rFonts w:ascii="Arial" w:hAnsi="Arial" w:cs="Arial"/>
          <w:lang w:val="en-US"/>
        </w:rPr>
      </w:pPr>
      <w:r>
        <w:rPr>
          <w:rFonts w:ascii="Arial" w:hAnsi="Arial" w:cs="Arial"/>
          <w:highlight w:val="lightGray"/>
          <w:lang w:val="en-US"/>
        </w:rPr>
        <w:t>[41]</w:t>
      </w:r>
      <w:r>
        <w:rPr>
          <w:rFonts w:ascii="Arial" w:hAnsi="Arial" w:cs="Arial"/>
          <w:highlight w:val="lightGray"/>
          <w:lang w:val="en-US"/>
        </w:rPr>
        <w:tab/>
      </w:r>
      <w:r w:rsidR="002B693B" w:rsidRPr="00BC65BF">
        <w:rPr>
          <w:rFonts w:ascii="Arial" w:eastAsia="Calibri" w:hAnsi="Arial" w:cs="Arial"/>
          <w:bCs/>
        </w:rPr>
        <w:t xml:space="preserve">In the circumstances, it is </w:t>
      </w:r>
      <w:r w:rsidR="003817D8" w:rsidRPr="00BC65BF">
        <w:rPr>
          <w:rFonts w:ascii="Arial" w:eastAsia="Calibri" w:hAnsi="Arial" w:cs="Arial"/>
          <w:bCs/>
        </w:rPr>
        <w:t>un</w:t>
      </w:r>
      <w:r w:rsidR="002B693B" w:rsidRPr="00BC65BF">
        <w:rPr>
          <w:rFonts w:ascii="Arial" w:eastAsia="Calibri" w:hAnsi="Arial" w:cs="Arial"/>
          <w:bCs/>
        </w:rPr>
        <w:t xml:space="preserve">necessary for the court to make a finding on </w:t>
      </w:r>
      <w:r w:rsidR="00244A6D" w:rsidRPr="00BC65BF">
        <w:rPr>
          <w:rFonts w:ascii="Arial" w:eastAsia="Calibri" w:hAnsi="Arial" w:cs="Arial"/>
          <w:bCs/>
        </w:rPr>
        <w:t xml:space="preserve">the </w:t>
      </w:r>
      <w:r w:rsidR="005C61A0" w:rsidRPr="00BC65BF">
        <w:rPr>
          <w:rFonts w:ascii="Arial" w:eastAsia="Calibri" w:hAnsi="Arial" w:cs="Arial"/>
          <w:bCs/>
        </w:rPr>
        <w:t>a</w:t>
      </w:r>
      <w:r w:rsidR="000B2FD9" w:rsidRPr="00BC65BF">
        <w:rPr>
          <w:rFonts w:ascii="Arial" w:eastAsia="Calibri" w:hAnsi="Arial" w:cs="Arial"/>
          <w:bCs/>
        </w:rPr>
        <w:t xml:space="preserve">pplicant’s prayer to have the </w:t>
      </w:r>
      <w:r w:rsidR="002B693B" w:rsidRPr="00BC65BF">
        <w:rPr>
          <w:rFonts w:ascii="Arial" w:eastAsia="Calibri" w:hAnsi="Arial" w:cs="Arial"/>
          <w:bCs/>
        </w:rPr>
        <w:t>answering affidavit</w:t>
      </w:r>
      <w:r w:rsidR="000B2FD9" w:rsidRPr="00BC65BF">
        <w:rPr>
          <w:rFonts w:ascii="Arial" w:eastAsia="Calibri" w:hAnsi="Arial" w:cs="Arial"/>
          <w:bCs/>
        </w:rPr>
        <w:t xml:space="preserve"> struck out</w:t>
      </w:r>
      <w:r w:rsidR="004E5F07" w:rsidRPr="00BC65BF">
        <w:rPr>
          <w:rFonts w:ascii="Arial" w:hAnsi="Arial" w:cs="Arial"/>
          <w:lang w:val="en-US"/>
        </w:rPr>
        <w:t>.</w:t>
      </w:r>
    </w:p>
    <w:p w14:paraId="1B1E1FEF" w14:textId="77777777" w:rsidR="004E5F07" w:rsidRPr="004E5F07" w:rsidRDefault="004E5F07" w:rsidP="004E5F07">
      <w:pPr>
        <w:pStyle w:val="ListParagraph"/>
        <w:rPr>
          <w:rFonts w:ascii="Arial" w:hAnsi="Arial" w:cs="Arial"/>
          <w:lang w:val="en-US"/>
        </w:rPr>
      </w:pPr>
    </w:p>
    <w:p w14:paraId="5BB0F8D8" w14:textId="36207D5D" w:rsidR="0024411F" w:rsidRPr="00BC65BF" w:rsidRDefault="00BC65BF" w:rsidP="00BC65BF">
      <w:pPr>
        <w:spacing w:line="360" w:lineRule="auto"/>
        <w:ind w:left="709" w:hanging="709"/>
        <w:jc w:val="both"/>
        <w:rPr>
          <w:rFonts w:ascii="Arial" w:hAnsi="Arial" w:cs="Arial"/>
          <w:lang w:val="en-US"/>
        </w:rPr>
      </w:pPr>
      <w:r>
        <w:rPr>
          <w:rFonts w:ascii="Arial" w:hAnsi="Arial" w:cs="Arial"/>
          <w:highlight w:val="lightGray"/>
          <w:lang w:val="en-US"/>
        </w:rPr>
        <w:t>[42]</w:t>
      </w:r>
      <w:r>
        <w:rPr>
          <w:rFonts w:ascii="Arial" w:hAnsi="Arial" w:cs="Arial"/>
          <w:highlight w:val="lightGray"/>
          <w:lang w:val="en-US"/>
        </w:rPr>
        <w:tab/>
      </w:r>
      <w:r w:rsidR="0024411F" w:rsidRPr="00BC65BF">
        <w:rPr>
          <w:rFonts w:ascii="Arial" w:hAnsi="Arial" w:cs="Arial"/>
          <w:lang w:val="en-US"/>
        </w:rPr>
        <w:t>It is ordered that:</w:t>
      </w:r>
    </w:p>
    <w:p w14:paraId="408B529A" w14:textId="77777777" w:rsidR="0024411F" w:rsidRPr="0024411F" w:rsidRDefault="0024411F" w:rsidP="0031754B">
      <w:pPr>
        <w:pStyle w:val="ListParagraph"/>
        <w:ind w:left="709" w:hanging="709"/>
        <w:rPr>
          <w:rFonts w:ascii="Arial" w:hAnsi="Arial" w:cs="Arial"/>
          <w:lang w:val="en-US"/>
        </w:rPr>
      </w:pPr>
    </w:p>
    <w:p w14:paraId="5E0ACABE" w14:textId="0D0A5DB3" w:rsidR="00D0772D" w:rsidRPr="00BC65BF" w:rsidRDefault="00BC65BF" w:rsidP="00BC65BF">
      <w:pPr>
        <w:spacing w:line="360" w:lineRule="auto"/>
        <w:ind w:left="1080" w:hanging="360"/>
        <w:jc w:val="both"/>
        <w:rPr>
          <w:rFonts w:ascii="Arial" w:eastAsia="Calibri" w:hAnsi="Arial" w:cs="Arial"/>
          <w:bCs/>
        </w:rPr>
      </w:pPr>
      <w:r w:rsidRPr="00D0772D">
        <w:rPr>
          <w:rFonts w:ascii="Arial" w:eastAsia="Calibri" w:hAnsi="Arial" w:cs="Arial"/>
          <w:bCs/>
        </w:rPr>
        <w:t>1.</w:t>
      </w:r>
      <w:r w:rsidRPr="00D0772D">
        <w:rPr>
          <w:rFonts w:ascii="Arial" w:eastAsia="Calibri" w:hAnsi="Arial" w:cs="Arial"/>
          <w:bCs/>
        </w:rPr>
        <w:tab/>
      </w:r>
      <w:r w:rsidR="00D0772D" w:rsidRPr="00BC65BF">
        <w:rPr>
          <w:rFonts w:ascii="Arial" w:eastAsia="Calibri" w:hAnsi="Arial" w:cs="Arial"/>
          <w:bCs/>
        </w:rPr>
        <w:t>Part A of the application dated 16 January 2024 is struck from the roll.</w:t>
      </w:r>
    </w:p>
    <w:p w14:paraId="5F10BE87" w14:textId="77777777" w:rsidR="00D0772D" w:rsidRPr="00D0772D" w:rsidRDefault="00D0772D" w:rsidP="00D0772D">
      <w:pPr>
        <w:pStyle w:val="ListParagraph"/>
        <w:spacing w:line="360" w:lineRule="auto"/>
        <w:jc w:val="both"/>
        <w:rPr>
          <w:rFonts w:ascii="Arial" w:eastAsia="Calibri" w:hAnsi="Arial" w:cs="Arial"/>
          <w:bCs/>
        </w:rPr>
      </w:pPr>
    </w:p>
    <w:p w14:paraId="206A2347" w14:textId="3C5A3DD0" w:rsidR="00D0772D" w:rsidRPr="00BC65BF" w:rsidRDefault="00BC65BF" w:rsidP="00BC65BF">
      <w:pPr>
        <w:spacing w:line="360" w:lineRule="auto"/>
        <w:ind w:left="1080" w:hanging="360"/>
        <w:jc w:val="both"/>
        <w:rPr>
          <w:rFonts w:ascii="Arial" w:eastAsia="Calibri" w:hAnsi="Arial" w:cs="Arial"/>
          <w:bCs/>
        </w:rPr>
      </w:pPr>
      <w:r w:rsidRPr="00D0772D">
        <w:rPr>
          <w:rFonts w:ascii="Arial" w:eastAsia="Calibri" w:hAnsi="Arial" w:cs="Arial"/>
          <w:bCs/>
        </w:rPr>
        <w:t>2.</w:t>
      </w:r>
      <w:r w:rsidRPr="00D0772D">
        <w:rPr>
          <w:rFonts w:ascii="Arial" w:eastAsia="Calibri" w:hAnsi="Arial" w:cs="Arial"/>
          <w:bCs/>
        </w:rPr>
        <w:tab/>
      </w:r>
      <w:r w:rsidR="00D0772D" w:rsidRPr="00BC65BF">
        <w:rPr>
          <w:rFonts w:ascii="Arial" w:eastAsia="Calibri" w:hAnsi="Arial" w:cs="Arial"/>
          <w:bCs/>
        </w:rPr>
        <w:t>There is no order as to costs.</w:t>
      </w:r>
    </w:p>
    <w:p w14:paraId="22D8134A" w14:textId="77777777" w:rsidR="00D0772D" w:rsidRPr="00D0772D" w:rsidRDefault="00D0772D" w:rsidP="00D0772D">
      <w:pPr>
        <w:pStyle w:val="ListParagraph"/>
        <w:spacing w:line="360" w:lineRule="auto"/>
        <w:jc w:val="both"/>
        <w:rPr>
          <w:rFonts w:ascii="Arial" w:eastAsia="Calibri" w:hAnsi="Arial" w:cs="Arial"/>
          <w:bCs/>
        </w:rPr>
      </w:pPr>
    </w:p>
    <w:p w14:paraId="5668D613" w14:textId="17E00110" w:rsidR="00D0772D" w:rsidRPr="00BC65BF" w:rsidRDefault="00BC65BF" w:rsidP="00BC65BF">
      <w:pPr>
        <w:spacing w:line="360" w:lineRule="auto"/>
        <w:ind w:left="1080" w:hanging="360"/>
        <w:jc w:val="both"/>
        <w:rPr>
          <w:rFonts w:ascii="Arial" w:eastAsia="Calibri" w:hAnsi="Arial" w:cs="Arial"/>
          <w:bCs/>
        </w:rPr>
      </w:pPr>
      <w:r w:rsidRPr="00D0772D">
        <w:rPr>
          <w:rFonts w:ascii="Arial" w:eastAsia="Calibri" w:hAnsi="Arial" w:cs="Arial"/>
          <w:bCs/>
        </w:rPr>
        <w:t>3.</w:t>
      </w:r>
      <w:r w:rsidRPr="00D0772D">
        <w:rPr>
          <w:rFonts w:ascii="Arial" w:eastAsia="Calibri" w:hAnsi="Arial" w:cs="Arial"/>
          <w:bCs/>
        </w:rPr>
        <w:tab/>
      </w:r>
      <w:r w:rsidR="00D0772D" w:rsidRPr="00BC65BF">
        <w:rPr>
          <w:rFonts w:ascii="Arial" w:eastAsia="Calibri" w:hAnsi="Arial" w:cs="Arial"/>
          <w:bCs/>
        </w:rPr>
        <w:t>Part A of the application dated 16 January 2024 is regarded as finalised and removed from the roll.</w:t>
      </w:r>
    </w:p>
    <w:p w14:paraId="4714D29C" w14:textId="77777777" w:rsidR="00B74401" w:rsidRDefault="00B74401" w:rsidP="00B74401">
      <w:pPr>
        <w:pStyle w:val="ListParagraph"/>
        <w:spacing w:line="360" w:lineRule="auto"/>
        <w:ind w:left="0"/>
        <w:jc w:val="both"/>
        <w:rPr>
          <w:rFonts w:ascii="Arial" w:hAnsi="Arial" w:cs="Arial"/>
          <w:lang w:val="en-US"/>
        </w:rPr>
      </w:pPr>
    </w:p>
    <w:p w14:paraId="64620AC5" w14:textId="77777777" w:rsidR="0024411F" w:rsidRDefault="0024411F" w:rsidP="00B74401">
      <w:pPr>
        <w:pStyle w:val="ListParagraph"/>
        <w:spacing w:line="360" w:lineRule="auto"/>
        <w:ind w:left="0"/>
        <w:jc w:val="both"/>
        <w:rPr>
          <w:rFonts w:ascii="Arial" w:hAnsi="Arial" w:cs="Arial"/>
          <w:lang w:val="en-US"/>
        </w:rPr>
      </w:pPr>
    </w:p>
    <w:tbl>
      <w:tblPr>
        <w:tblStyle w:val="TableGrid"/>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4B062D" w:rsidRPr="00155B26" w14:paraId="1D905D4A" w14:textId="77777777" w:rsidTr="004B062D">
        <w:tc>
          <w:tcPr>
            <w:tcW w:w="8789" w:type="dxa"/>
          </w:tcPr>
          <w:p w14:paraId="3976CC82" w14:textId="3EABB64D" w:rsidR="004B062D" w:rsidRPr="004B062D" w:rsidRDefault="0024581F" w:rsidP="004B062D">
            <w:pPr>
              <w:spacing w:line="360" w:lineRule="auto"/>
              <w:jc w:val="right"/>
              <w:rPr>
                <w:rFonts w:ascii="Arial" w:hAnsi="Arial" w:cs="Arial"/>
                <w:lang w:val="en-US"/>
              </w:rPr>
            </w:pPr>
            <w:r>
              <w:rPr>
                <w:rFonts w:ascii="Arial" w:hAnsi="Arial" w:cs="Arial"/>
                <w:lang w:val="en-US"/>
              </w:rPr>
              <w:t>__________________</w:t>
            </w:r>
          </w:p>
        </w:tc>
      </w:tr>
      <w:tr w:rsidR="004B062D" w:rsidRPr="00155B26" w14:paraId="40BA4CAC" w14:textId="77777777" w:rsidTr="004B062D">
        <w:tc>
          <w:tcPr>
            <w:tcW w:w="8789" w:type="dxa"/>
          </w:tcPr>
          <w:p w14:paraId="2980794D" w14:textId="2DED80D1" w:rsidR="004B062D" w:rsidRPr="004B062D" w:rsidRDefault="004B062D" w:rsidP="004B062D">
            <w:pPr>
              <w:spacing w:line="360" w:lineRule="auto"/>
              <w:jc w:val="right"/>
              <w:rPr>
                <w:rFonts w:ascii="Arial" w:hAnsi="Arial" w:cs="Arial"/>
                <w:lang w:val="en-US"/>
              </w:rPr>
            </w:pPr>
            <w:r>
              <w:rPr>
                <w:rFonts w:ascii="Arial" w:hAnsi="Arial" w:cs="Arial"/>
                <w:lang w:val="en-US"/>
              </w:rPr>
              <w:t>B de Jager</w:t>
            </w:r>
          </w:p>
        </w:tc>
      </w:tr>
      <w:tr w:rsidR="004B062D" w:rsidRPr="00155B26" w14:paraId="56EFA0A1" w14:textId="77777777" w:rsidTr="004B062D">
        <w:tc>
          <w:tcPr>
            <w:tcW w:w="8789" w:type="dxa"/>
          </w:tcPr>
          <w:p w14:paraId="13DB1635" w14:textId="32C1FF40" w:rsidR="004B062D" w:rsidRPr="004B062D" w:rsidRDefault="004B062D" w:rsidP="004B062D">
            <w:pPr>
              <w:spacing w:line="360" w:lineRule="auto"/>
              <w:jc w:val="right"/>
              <w:rPr>
                <w:rFonts w:ascii="Arial" w:hAnsi="Arial" w:cs="Arial"/>
                <w:lang w:val="en-US"/>
              </w:rPr>
            </w:pPr>
            <w:r>
              <w:rPr>
                <w:rFonts w:ascii="Arial" w:hAnsi="Arial" w:cs="Arial"/>
                <w:lang w:val="en-US"/>
              </w:rPr>
              <w:t>Acting Judge</w:t>
            </w:r>
          </w:p>
        </w:tc>
      </w:tr>
    </w:tbl>
    <w:p w14:paraId="2C6A303A" w14:textId="77777777" w:rsidR="004B062D" w:rsidRDefault="004B062D" w:rsidP="00B74401">
      <w:pPr>
        <w:pStyle w:val="ListParagraph"/>
        <w:spacing w:line="360" w:lineRule="auto"/>
        <w:ind w:left="0"/>
        <w:jc w:val="both"/>
        <w:rPr>
          <w:rFonts w:ascii="Arial" w:hAnsi="Arial" w:cs="Arial"/>
          <w:lang w:val="en-US"/>
        </w:rPr>
      </w:pPr>
    </w:p>
    <w:p w14:paraId="1C4F6D72" w14:textId="0404C1F5" w:rsidR="004B062D" w:rsidRDefault="004B062D">
      <w:r>
        <w:br w:type="page"/>
      </w:r>
    </w:p>
    <w:tbl>
      <w:tblPr>
        <w:tblStyle w:val="TableGrid"/>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245"/>
      </w:tblGrid>
      <w:tr w:rsidR="004B062D" w:rsidRPr="004B062D" w14:paraId="7F2E129A" w14:textId="77777777" w:rsidTr="00607061">
        <w:tc>
          <w:tcPr>
            <w:tcW w:w="8789" w:type="dxa"/>
            <w:gridSpan w:val="2"/>
          </w:tcPr>
          <w:p w14:paraId="33CD2DCB" w14:textId="77777777" w:rsidR="004B062D" w:rsidRDefault="004B062D" w:rsidP="00761390">
            <w:pPr>
              <w:spacing w:line="360" w:lineRule="auto"/>
              <w:jc w:val="both"/>
              <w:rPr>
                <w:rFonts w:ascii="Arial" w:hAnsi="Arial" w:cs="Arial"/>
                <w:lang w:val="en-US"/>
              </w:rPr>
            </w:pPr>
            <w:r>
              <w:rPr>
                <w:rFonts w:ascii="Arial" w:hAnsi="Arial" w:cs="Arial"/>
                <w:lang w:val="en-US"/>
              </w:rPr>
              <w:lastRenderedPageBreak/>
              <w:t>APPEARANCES</w:t>
            </w:r>
          </w:p>
          <w:p w14:paraId="1AEC881A" w14:textId="7C9F633E" w:rsidR="004B062D" w:rsidRPr="004B062D" w:rsidRDefault="004B062D" w:rsidP="00761390">
            <w:pPr>
              <w:spacing w:line="360" w:lineRule="auto"/>
              <w:jc w:val="both"/>
              <w:rPr>
                <w:rFonts w:ascii="Arial" w:hAnsi="Arial" w:cs="Arial"/>
                <w:lang w:val="en-US"/>
              </w:rPr>
            </w:pPr>
          </w:p>
        </w:tc>
      </w:tr>
      <w:tr w:rsidR="004B062D" w:rsidRPr="004B062D" w14:paraId="1FAF4FCE" w14:textId="77777777" w:rsidTr="00607061">
        <w:tc>
          <w:tcPr>
            <w:tcW w:w="3544" w:type="dxa"/>
          </w:tcPr>
          <w:p w14:paraId="258C90E3" w14:textId="74133920" w:rsidR="004B062D" w:rsidRPr="0024411F" w:rsidRDefault="0024411F" w:rsidP="004B062D">
            <w:pPr>
              <w:spacing w:line="360" w:lineRule="auto"/>
              <w:rPr>
                <w:rFonts w:ascii="Arial" w:hAnsi="Arial" w:cs="Arial"/>
                <w:lang w:val="en-US"/>
              </w:rPr>
            </w:pPr>
            <w:r w:rsidRPr="0024411F">
              <w:rPr>
                <w:rFonts w:ascii="Arial" w:hAnsi="Arial" w:cs="Arial"/>
                <w:lang w:val="en-US"/>
              </w:rPr>
              <w:t>APPLICANT</w:t>
            </w:r>
            <w:r w:rsidR="002A3F34">
              <w:rPr>
                <w:rFonts w:ascii="Arial" w:hAnsi="Arial" w:cs="Arial"/>
                <w:lang w:val="en-US"/>
              </w:rPr>
              <w:t>:</w:t>
            </w:r>
          </w:p>
        </w:tc>
        <w:tc>
          <w:tcPr>
            <w:tcW w:w="5245" w:type="dxa"/>
          </w:tcPr>
          <w:p w14:paraId="46BAECB2" w14:textId="71EFB79C" w:rsidR="004B062D" w:rsidRPr="0024411F" w:rsidRDefault="0024411F" w:rsidP="004B062D">
            <w:pPr>
              <w:spacing w:line="360" w:lineRule="auto"/>
              <w:rPr>
                <w:rFonts w:ascii="Arial" w:hAnsi="Arial" w:cs="Arial"/>
                <w:lang w:val="en-US"/>
              </w:rPr>
            </w:pPr>
            <w:r w:rsidRPr="0024411F">
              <w:rPr>
                <w:rFonts w:ascii="Arial" w:hAnsi="Arial" w:cs="Arial"/>
                <w:lang w:val="en-US"/>
              </w:rPr>
              <w:t>K Amoomo</w:t>
            </w:r>
          </w:p>
          <w:p w14:paraId="77F28DFA" w14:textId="255FA6BB" w:rsidR="004B062D" w:rsidRPr="0024411F" w:rsidRDefault="0024411F" w:rsidP="004B062D">
            <w:pPr>
              <w:spacing w:line="360" w:lineRule="auto"/>
              <w:rPr>
                <w:rFonts w:ascii="Arial" w:hAnsi="Arial" w:cs="Arial"/>
                <w:lang w:val="en-US"/>
              </w:rPr>
            </w:pPr>
            <w:r w:rsidRPr="0024411F">
              <w:rPr>
                <w:rFonts w:ascii="Arial" w:hAnsi="Arial" w:cs="Arial"/>
                <w:lang w:val="en-US"/>
              </w:rPr>
              <w:t>Of Kadhila Amoomo Legal Practitioners</w:t>
            </w:r>
            <w:r w:rsidR="002A3F34">
              <w:rPr>
                <w:rFonts w:ascii="Arial" w:hAnsi="Arial" w:cs="Arial"/>
                <w:lang w:val="en-US"/>
              </w:rPr>
              <w:t>, Windhoek</w:t>
            </w:r>
          </w:p>
          <w:p w14:paraId="1C9F2085" w14:textId="1A0B7961" w:rsidR="00607061" w:rsidRPr="0024411F" w:rsidRDefault="00607061" w:rsidP="004B062D">
            <w:pPr>
              <w:spacing w:line="360" w:lineRule="auto"/>
              <w:rPr>
                <w:rFonts w:ascii="Arial" w:hAnsi="Arial" w:cs="Arial"/>
                <w:lang w:val="en-US"/>
              </w:rPr>
            </w:pPr>
          </w:p>
        </w:tc>
      </w:tr>
      <w:tr w:rsidR="004B062D" w:rsidRPr="004B062D" w14:paraId="003F046F" w14:textId="77777777" w:rsidTr="00607061">
        <w:tc>
          <w:tcPr>
            <w:tcW w:w="3544" w:type="dxa"/>
          </w:tcPr>
          <w:p w14:paraId="2395623C" w14:textId="20837CA2" w:rsidR="004B062D" w:rsidRPr="0024411F" w:rsidRDefault="004B062D" w:rsidP="004B062D">
            <w:pPr>
              <w:spacing w:line="360" w:lineRule="auto"/>
              <w:rPr>
                <w:rFonts w:ascii="Arial" w:hAnsi="Arial" w:cs="Arial"/>
                <w:lang w:val="en-US"/>
              </w:rPr>
            </w:pPr>
            <w:r w:rsidRPr="0024411F">
              <w:rPr>
                <w:rFonts w:ascii="Arial" w:hAnsi="Arial" w:cs="Arial"/>
                <w:lang w:val="en-US"/>
              </w:rPr>
              <w:t xml:space="preserve">SECOND </w:t>
            </w:r>
            <w:r w:rsidR="0024411F" w:rsidRPr="0024411F">
              <w:rPr>
                <w:rFonts w:ascii="Arial" w:hAnsi="Arial" w:cs="Arial"/>
                <w:lang w:val="en-US"/>
              </w:rPr>
              <w:t>RESPONDENT</w:t>
            </w:r>
            <w:r w:rsidR="002A3F34">
              <w:rPr>
                <w:rFonts w:ascii="Arial" w:hAnsi="Arial" w:cs="Arial"/>
                <w:lang w:val="en-US"/>
              </w:rPr>
              <w:t>:</w:t>
            </w:r>
          </w:p>
        </w:tc>
        <w:tc>
          <w:tcPr>
            <w:tcW w:w="5245" w:type="dxa"/>
          </w:tcPr>
          <w:p w14:paraId="106A222B" w14:textId="14569C56" w:rsidR="004B062D" w:rsidRPr="0024411F" w:rsidRDefault="00245F74" w:rsidP="004B062D">
            <w:pPr>
              <w:spacing w:line="360" w:lineRule="auto"/>
              <w:rPr>
                <w:rFonts w:ascii="Arial" w:hAnsi="Arial" w:cs="Arial"/>
                <w:lang w:val="en-US"/>
              </w:rPr>
            </w:pPr>
            <w:r>
              <w:rPr>
                <w:rFonts w:ascii="Arial" w:hAnsi="Arial" w:cs="Arial"/>
                <w:lang w:val="en-US"/>
              </w:rPr>
              <w:t>C Endjambi (with her W Chinsembu)</w:t>
            </w:r>
          </w:p>
          <w:p w14:paraId="5DA9BE95" w14:textId="6DCEF069" w:rsidR="004B062D" w:rsidRDefault="004B062D" w:rsidP="004B062D">
            <w:pPr>
              <w:spacing w:line="360" w:lineRule="auto"/>
              <w:rPr>
                <w:rFonts w:ascii="Arial" w:hAnsi="Arial" w:cs="Arial"/>
                <w:lang w:val="en-US"/>
              </w:rPr>
            </w:pPr>
            <w:r w:rsidRPr="0024411F">
              <w:rPr>
                <w:rFonts w:ascii="Arial" w:hAnsi="Arial" w:cs="Arial"/>
                <w:lang w:val="en-US"/>
              </w:rPr>
              <w:t xml:space="preserve">Of </w:t>
            </w:r>
            <w:r w:rsidR="00245F74">
              <w:rPr>
                <w:rFonts w:ascii="Arial" w:hAnsi="Arial" w:cs="Arial"/>
                <w:lang w:val="en-US"/>
              </w:rPr>
              <w:t>Office of the Government Attorney</w:t>
            </w:r>
            <w:r w:rsidR="002A3F34">
              <w:rPr>
                <w:rFonts w:ascii="Arial" w:hAnsi="Arial" w:cs="Arial"/>
                <w:lang w:val="en-US"/>
              </w:rPr>
              <w:t>, Windhoek</w:t>
            </w:r>
          </w:p>
          <w:p w14:paraId="070FB27C" w14:textId="4E86B56A" w:rsidR="004B062D" w:rsidRPr="004B062D" w:rsidRDefault="004B062D" w:rsidP="004B062D">
            <w:pPr>
              <w:spacing w:line="360" w:lineRule="auto"/>
              <w:rPr>
                <w:rFonts w:ascii="Arial" w:hAnsi="Arial" w:cs="Arial"/>
                <w:lang w:val="en-US"/>
              </w:rPr>
            </w:pPr>
          </w:p>
        </w:tc>
      </w:tr>
    </w:tbl>
    <w:p w14:paraId="605C9C17" w14:textId="77777777" w:rsidR="004B062D" w:rsidRDefault="004B062D" w:rsidP="00B74401">
      <w:pPr>
        <w:pStyle w:val="ListParagraph"/>
        <w:spacing w:line="360" w:lineRule="auto"/>
        <w:ind w:left="0"/>
        <w:jc w:val="both"/>
        <w:rPr>
          <w:rFonts w:ascii="Arial" w:hAnsi="Arial" w:cs="Arial"/>
          <w:lang w:val="en-US"/>
        </w:rPr>
      </w:pPr>
    </w:p>
    <w:p w14:paraId="69813820" w14:textId="77777777" w:rsidR="00B74401" w:rsidRDefault="00B74401" w:rsidP="00B74401">
      <w:pPr>
        <w:pStyle w:val="ListParagraph"/>
        <w:spacing w:line="360" w:lineRule="auto"/>
        <w:ind w:left="0"/>
        <w:jc w:val="both"/>
        <w:rPr>
          <w:rFonts w:ascii="Arial" w:hAnsi="Arial" w:cs="Arial"/>
          <w:lang w:val="en-US"/>
        </w:rPr>
      </w:pPr>
    </w:p>
    <w:p w14:paraId="2E1C66F7" w14:textId="77777777" w:rsidR="004E5F07" w:rsidRPr="004E5F07" w:rsidRDefault="004E5F07" w:rsidP="004E5F07">
      <w:pPr>
        <w:pStyle w:val="ListParagraph"/>
        <w:spacing w:line="360" w:lineRule="auto"/>
        <w:ind w:left="0"/>
        <w:jc w:val="both"/>
        <w:rPr>
          <w:rFonts w:ascii="Arial" w:hAnsi="Arial" w:cs="Arial"/>
          <w:lang w:val="en-US"/>
        </w:rPr>
      </w:pPr>
    </w:p>
    <w:p w14:paraId="3D608657" w14:textId="77777777" w:rsidR="004E5F07" w:rsidRPr="004E5F07" w:rsidRDefault="004E5F07" w:rsidP="004E5F07">
      <w:pPr>
        <w:spacing w:line="360" w:lineRule="auto"/>
        <w:jc w:val="both"/>
        <w:rPr>
          <w:rFonts w:ascii="Arial" w:eastAsia="Calibri" w:hAnsi="Arial" w:cs="Arial"/>
          <w:bCs/>
        </w:rPr>
      </w:pPr>
    </w:p>
    <w:p w14:paraId="4BBA38E6" w14:textId="77777777" w:rsidR="004E5F07" w:rsidRPr="004E5F07" w:rsidRDefault="004E5F07" w:rsidP="00FE7F68">
      <w:pPr>
        <w:spacing w:line="360" w:lineRule="auto"/>
        <w:jc w:val="both"/>
        <w:rPr>
          <w:rFonts w:ascii="Arial" w:hAnsi="Arial" w:cs="Arial"/>
          <w:lang w:val="en-US"/>
        </w:rPr>
      </w:pPr>
    </w:p>
    <w:p w14:paraId="4A5088FD" w14:textId="77777777" w:rsidR="004E5F07" w:rsidRPr="004E5F07" w:rsidRDefault="004E5F07" w:rsidP="00FE7F68">
      <w:pPr>
        <w:spacing w:line="360" w:lineRule="auto"/>
        <w:jc w:val="both"/>
        <w:rPr>
          <w:rFonts w:ascii="Arial" w:hAnsi="Arial" w:cs="Arial"/>
          <w:lang w:val="en-US"/>
        </w:rPr>
      </w:pPr>
    </w:p>
    <w:p w14:paraId="1A84AE10" w14:textId="77777777" w:rsidR="004E5F07" w:rsidRPr="004E5F07" w:rsidRDefault="004E5F07" w:rsidP="00FE7F68">
      <w:pPr>
        <w:spacing w:line="360" w:lineRule="auto"/>
        <w:jc w:val="both"/>
        <w:rPr>
          <w:rFonts w:ascii="Arial" w:hAnsi="Arial" w:cs="Arial"/>
          <w:lang w:val="en-US"/>
        </w:rPr>
      </w:pPr>
    </w:p>
    <w:p w14:paraId="60C416EE" w14:textId="77777777" w:rsidR="00061C47" w:rsidRPr="004E5F07" w:rsidRDefault="00061C47" w:rsidP="00FE7F68">
      <w:pPr>
        <w:spacing w:line="360" w:lineRule="auto"/>
        <w:jc w:val="both"/>
        <w:rPr>
          <w:rFonts w:ascii="Arial" w:hAnsi="Arial" w:cs="Arial"/>
          <w:lang w:val="en-US"/>
        </w:rPr>
      </w:pPr>
    </w:p>
    <w:p w14:paraId="5BA5660D" w14:textId="77777777" w:rsidR="00061C47" w:rsidRPr="004E5F07" w:rsidRDefault="00061C47" w:rsidP="00FE7F68">
      <w:pPr>
        <w:spacing w:line="360" w:lineRule="auto"/>
        <w:jc w:val="both"/>
        <w:rPr>
          <w:rFonts w:ascii="Arial" w:hAnsi="Arial" w:cs="Arial"/>
          <w:lang w:val="en-US"/>
        </w:rPr>
      </w:pPr>
    </w:p>
    <w:p w14:paraId="4F9639B9" w14:textId="77777777" w:rsidR="00061C47" w:rsidRPr="004E5F07" w:rsidRDefault="00061C47" w:rsidP="00FE7F68">
      <w:pPr>
        <w:spacing w:line="360" w:lineRule="auto"/>
        <w:jc w:val="both"/>
        <w:rPr>
          <w:rFonts w:ascii="Arial" w:hAnsi="Arial" w:cs="Arial"/>
          <w:lang w:val="en-US"/>
        </w:rPr>
      </w:pPr>
    </w:p>
    <w:p w14:paraId="69CB4FDC" w14:textId="77777777" w:rsidR="00061C47" w:rsidRPr="004E5F07" w:rsidRDefault="00061C47" w:rsidP="00FE7F68">
      <w:pPr>
        <w:spacing w:line="360" w:lineRule="auto"/>
        <w:jc w:val="both"/>
        <w:rPr>
          <w:rFonts w:ascii="Arial" w:hAnsi="Arial" w:cs="Arial"/>
          <w:lang w:val="en-US"/>
        </w:rPr>
      </w:pPr>
    </w:p>
    <w:p w14:paraId="7579CAFB" w14:textId="554BE68D" w:rsidR="00061C47" w:rsidRPr="00A54A5B" w:rsidRDefault="00061C47" w:rsidP="00A54A5B">
      <w:pPr>
        <w:spacing w:line="360" w:lineRule="auto"/>
        <w:jc w:val="both"/>
        <w:rPr>
          <w:rFonts w:ascii="Arial" w:hAnsi="Arial" w:cs="Arial"/>
          <w:lang w:val="en-US"/>
        </w:rPr>
      </w:pPr>
    </w:p>
    <w:sectPr w:rsidR="00061C47" w:rsidRPr="00A54A5B" w:rsidSect="001C5259">
      <w:headerReference w:type="even" r:id="rId11"/>
      <w:headerReference w:type="default" r:id="rId12"/>
      <w:pgSz w:w="11900" w:h="16840"/>
      <w:pgMar w:top="1356" w:right="1671" w:bottom="1480" w:left="172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CBBE" w14:textId="77777777" w:rsidR="00D12FF7" w:rsidRDefault="00D12FF7" w:rsidP="00155B26">
      <w:r>
        <w:separator/>
      </w:r>
    </w:p>
  </w:endnote>
  <w:endnote w:type="continuationSeparator" w:id="0">
    <w:p w14:paraId="381D8591" w14:textId="77777777" w:rsidR="00D12FF7" w:rsidRDefault="00D12FF7" w:rsidP="0015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86AF" w14:textId="77777777" w:rsidR="00D12FF7" w:rsidRDefault="00D12FF7" w:rsidP="00155B26">
      <w:r>
        <w:separator/>
      </w:r>
    </w:p>
  </w:footnote>
  <w:footnote w:type="continuationSeparator" w:id="0">
    <w:p w14:paraId="1B0E827F" w14:textId="77777777" w:rsidR="00D12FF7" w:rsidRDefault="00D12FF7" w:rsidP="00155B26">
      <w:r>
        <w:continuationSeparator/>
      </w:r>
    </w:p>
  </w:footnote>
  <w:footnote w:id="1">
    <w:p w14:paraId="6F57A5BB" w14:textId="0C922B79" w:rsidR="005C61A0" w:rsidRPr="005C61A0" w:rsidRDefault="005C61A0" w:rsidP="005C61A0">
      <w:pPr>
        <w:pStyle w:val="FootnoteText"/>
        <w:jc w:val="both"/>
        <w:rPr>
          <w:rFonts w:ascii="Arial" w:hAnsi="Arial" w:cs="Arial"/>
          <w:lang w:val="en-US"/>
        </w:rPr>
      </w:pPr>
      <w:r w:rsidRPr="005C61A0">
        <w:rPr>
          <w:rStyle w:val="FootnoteReference"/>
          <w:rFonts w:ascii="Arial" w:hAnsi="Arial" w:cs="Arial"/>
        </w:rPr>
        <w:footnoteRef/>
      </w:r>
      <w:r w:rsidRPr="005C61A0">
        <w:rPr>
          <w:rFonts w:ascii="Arial" w:hAnsi="Arial" w:cs="Arial"/>
        </w:rPr>
        <w:t xml:space="preserve"> </w:t>
      </w:r>
      <w:r w:rsidRPr="005C61A0">
        <w:rPr>
          <w:rFonts w:ascii="Arial" w:hAnsi="Arial" w:cs="Arial"/>
          <w:i/>
          <w:iCs/>
          <w:lang w:val="en-US"/>
        </w:rPr>
        <w:t>Bergmann v Commercial Bank of Namibia Ltd and Another</w:t>
      </w:r>
      <w:r w:rsidRPr="005C61A0">
        <w:rPr>
          <w:rFonts w:ascii="Arial" w:hAnsi="Arial" w:cs="Arial"/>
          <w:lang w:val="en-US"/>
        </w:rPr>
        <w:t xml:space="preserve"> 2001 NR 48 (HC)</w:t>
      </w:r>
      <w:r w:rsidR="00F61EE0">
        <w:rPr>
          <w:rFonts w:ascii="Arial" w:hAnsi="Arial" w:cs="Arial"/>
          <w:lang w:val="en-US"/>
        </w:rPr>
        <w:t xml:space="preserve"> at 50</w:t>
      </w:r>
      <w:r w:rsidRPr="005C61A0">
        <w:rPr>
          <w:rFonts w:ascii="Arial" w:hAnsi="Arial" w:cs="Arial"/>
          <w:lang w:val="en-US"/>
        </w:rPr>
        <w:t>.</w:t>
      </w:r>
    </w:p>
  </w:footnote>
  <w:footnote w:id="2">
    <w:p w14:paraId="3FDD40E7" w14:textId="32F471B4" w:rsidR="005C61A0" w:rsidRPr="005C61A0" w:rsidRDefault="005C61A0" w:rsidP="005C61A0">
      <w:pPr>
        <w:pStyle w:val="FootnoteText"/>
        <w:jc w:val="both"/>
        <w:rPr>
          <w:rFonts w:ascii="Arial" w:hAnsi="Arial" w:cs="Arial"/>
          <w:lang w:val="en-US"/>
        </w:rPr>
      </w:pPr>
      <w:r w:rsidRPr="005C61A0">
        <w:rPr>
          <w:rStyle w:val="FootnoteReference"/>
          <w:rFonts w:ascii="Arial" w:hAnsi="Arial" w:cs="Arial"/>
        </w:rPr>
        <w:footnoteRef/>
      </w:r>
      <w:r w:rsidRPr="005C61A0">
        <w:rPr>
          <w:rFonts w:ascii="Arial" w:hAnsi="Arial" w:cs="Arial"/>
        </w:rPr>
        <w:t xml:space="preserve"> </w:t>
      </w:r>
      <w:r w:rsidRPr="005C61A0">
        <w:rPr>
          <w:rFonts w:ascii="Arial" w:hAnsi="Arial" w:cs="Arial"/>
          <w:i/>
          <w:iCs/>
          <w:lang w:val="en-US"/>
        </w:rPr>
        <w:t>Primedia Outdoor Namibia (Pty) Ltd v Kauluma</w:t>
      </w:r>
      <w:r w:rsidRPr="005C61A0">
        <w:rPr>
          <w:rFonts w:ascii="Arial" w:hAnsi="Arial" w:cs="Arial"/>
          <w:lang w:val="en-US"/>
        </w:rPr>
        <w:t xml:space="preserve"> 2015 (1) NR 283 (LC)</w:t>
      </w:r>
      <w:r w:rsidR="00F61EE0">
        <w:rPr>
          <w:rFonts w:ascii="Arial" w:hAnsi="Arial" w:cs="Arial"/>
          <w:lang w:val="en-US"/>
        </w:rPr>
        <w:t xml:space="preserve"> para 47</w:t>
      </w:r>
      <w:r w:rsidRPr="005C61A0">
        <w:rPr>
          <w:rFonts w:ascii="Arial" w:hAnsi="Arial" w:cs="Arial"/>
          <w:lang w:val="en-US"/>
        </w:rPr>
        <w:t>.</w:t>
      </w:r>
    </w:p>
  </w:footnote>
  <w:footnote w:id="3">
    <w:p w14:paraId="4C76039D" w14:textId="0432F37C" w:rsidR="005C61A0" w:rsidRPr="005C61A0" w:rsidRDefault="005C61A0" w:rsidP="005C61A0">
      <w:pPr>
        <w:pStyle w:val="FootnoteText"/>
        <w:jc w:val="both"/>
        <w:rPr>
          <w:rFonts w:ascii="Arial" w:hAnsi="Arial" w:cs="Arial"/>
          <w:lang w:val="en-US"/>
        </w:rPr>
      </w:pPr>
      <w:r w:rsidRPr="005C61A0">
        <w:rPr>
          <w:rStyle w:val="FootnoteReference"/>
          <w:rFonts w:ascii="Arial" w:hAnsi="Arial" w:cs="Arial"/>
        </w:rPr>
        <w:footnoteRef/>
      </w:r>
      <w:r w:rsidRPr="005C61A0">
        <w:rPr>
          <w:rFonts w:ascii="Arial" w:hAnsi="Arial" w:cs="Arial"/>
        </w:rPr>
        <w:t xml:space="preserve"> </w:t>
      </w:r>
      <w:r w:rsidRPr="005C61A0">
        <w:rPr>
          <w:rFonts w:ascii="Arial" w:hAnsi="Arial" w:cs="Arial"/>
          <w:i/>
          <w:iCs/>
          <w:lang w:val="en-US"/>
        </w:rPr>
        <w:t>Witvlei Meat (Pty) Ltd and Others v Disciplinary Committee for Legal Practitioners and Other</w:t>
      </w:r>
      <w:r w:rsidRPr="005C61A0">
        <w:rPr>
          <w:rFonts w:ascii="Arial" w:hAnsi="Arial" w:cs="Arial"/>
          <w:lang w:val="en-US"/>
        </w:rPr>
        <w:t xml:space="preserve"> 2013 (1) NR 245 (HC)</w:t>
      </w:r>
      <w:r w:rsidR="00F61EE0">
        <w:rPr>
          <w:rFonts w:ascii="Arial" w:hAnsi="Arial" w:cs="Arial"/>
          <w:lang w:val="en-US"/>
        </w:rPr>
        <w:t xml:space="preserve"> para 17</w:t>
      </w:r>
      <w:r w:rsidRPr="005C61A0">
        <w:rPr>
          <w:rFonts w:ascii="Arial" w:hAnsi="Arial" w:cs="Arial"/>
          <w:lang w:val="en-US"/>
        </w:rPr>
        <w:t>.</w:t>
      </w:r>
    </w:p>
  </w:footnote>
  <w:footnote w:id="4">
    <w:p w14:paraId="37B0E57D" w14:textId="47B87FF3" w:rsidR="005C61A0" w:rsidRPr="005C61A0" w:rsidRDefault="005C61A0" w:rsidP="005C61A0">
      <w:pPr>
        <w:pStyle w:val="FootnoteText"/>
        <w:jc w:val="both"/>
        <w:rPr>
          <w:rFonts w:ascii="Arial" w:hAnsi="Arial" w:cs="Arial"/>
          <w:lang w:val="en-US"/>
        </w:rPr>
      </w:pPr>
      <w:r w:rsidRPr="005C61A0">
        <w:rPr>
          <w:rStyle w:val="FootnoteReference"/>
          <w:rFonts w:ascii="Arial" w:hAnsi="Arial" w:cs="Arial"/>
        </w:rPr>
        <w:footnoteRef/>
      </w:r>
      <w:r w:rsidRPr="005C61A0">
        <w:rPr>
          <w:rFonts w:ascii="Arial" w:hAnsi="Arial" w:cs="Arial"/>
        </w:rPr>
        <w:t xml:space="preserve"> </w:t>
      </w:r>
      <w:r w:rsidRPr="005C61A0">
        <w:rPr>
          <w:rFonts w:ascii="Arial" w:hAnsi="Arial" w:cs="Arial"/>
          <w:i/>
          <w:iCs/>
          <w:lang w:val="en-US"/>
        </w:rPr>
        <w:t>Elgin Brown &amp; Hamer Namibia (Pty) Ltd v Hydrodive Offshore International Ltd</w:t>
      </w:r>
      <w:r w:rsidRPr="005C61A0">
        <w:rPr>
          <w:rFonts w:ascii="Arial" w:hAnsi="Arial" w:cs="Arial"/>
          <w:lang w:val="en-US"/>
        </w:rPr>
        <w:t xml:space="preserve"> 2017 (3) NR 752 (HC)</w:t>
      </w:r>
      <w:r w:rsidR="00F61EE0">
        <w:rPr>
          <w:rFonts w:ascii="Arial" w:hAnsi="Arial" w:cs="Arial"/>
          <w:lang w:val="en-US"/>
        </w:rPr>
        <w:t xml:space="preserve"> paras 21 and 22</w:t>
      </w:r>
      <w:r w:rsidRPr="005C61A0">
        <w:rPr>
          <w:rFonts w:ascii="Arial" w:hAnsi="Arial" w:cs="Arial"/>
          <w:lang w:val="en-US"/>
        </w:rPr>
        <w:t>.</w:t>
      </w:r>
    </w:p>
  </w:footnote>
  <w:footnote w:id="5">
    <w:p w14:paraId="61A6D1BC" w14:textId="2664EB73" w:rsidR="005C61A0" w:rsidRPr="005C61A0" w:rsidRDefault="005C61A0" w:rsidP="005C61A0">
      <w:pPr>
        <w:pStyle w:val="FootnoteText"/>
        <w:jc w:val="both"/>
        <w:rPr>
          <w:rFonts w:ascii="Arial" w:hAnsi="Arial" w:cs="Arial"/>
          <w:lang w:val="en-US"/>
        </w:rPr>
      </w:pPr>
      <w:r w:rsidRPr="005C61A0">
        <w:rPr>
          <w:rStyle w:val="FootnoteReference"/>
          <w:rFonts w:ascii="Arial" w:hAnsi="Arial" w:cs="Arial"/>
        </w:rPr>
        <w:footnoteRef/>
      </w:r>
      <w:r w:rsidRPr="005C61A0">
        <w:rPr>
          <w:rFonts w:ascii="Arial" w:hAnsi="Arial" w:cs="Arial"/>
        </w:rPr>
        <w:t xml:space="preserve"> </w:t>
      </w:r>
      <w:r w:rsidRPr="005C61A0">
        <w:rPr>
          <w:rFonts w:ascii="Arial" w:hAnsi="Arial" w:cs="Arial"/>
          <w:i/>
          <w:iCs/>
          <w:lang w:val="en-US"/>
        </w:rPr>
        <w:t>Arendsnes Sweefspoor CC v Botha</w:t>
      </w:r>
      <w:r w:rsidRPr="005C61A0">
        <w:rPr>
          <w:rFonts w:ascii="Arial" w:hAnsi="Arial" w:cs="Arial"/>
          <w:lang w:val="en-US"/>
        </w:rPr>
        <w:t xml:space="preserve"> 2013 (5) SA 399 (SCA)</w:t>
      </w:r>
      <w:r w:rsidR="00F61EE0">
        <w:rPr>
          <w:rFonts w:ascii="Arial" w:hAnsi="Arial" w:cs="Arial"/>
          <w:lang w:val="en-US"/>
        </w:rPr>
        <w:t xml:space="preserve"> para 14</w:t>
      </w:r>
      <w:r w:rsidRPr="005C61A0">
        <w:rPr>
          <w:rFonts w:ascii="Arial" w:hAnsi="Arial" w:cs="Arial"/>
          <w:lang w:val="en-US"/>
        </w:rPr>
        <w:t>.</w:t>
      </w:r>
    </w:p>
  </w:footnote>
  <w:footnote w:id="6">
    <w:p w14:paraId="3F98B80B" w14:textId="2A23A47A" w:rsidR="005C61A0" w:rsidRPr="005C61A0" w:rsidRDefault="005C61A0" w:rsidP="005C61A0">
      <w:pPr>
        <w:pStyle w:val="FootnoteText"/>
        <w:jc w:val="both"/>
        <w:rPr>
          <w:rFonts w:ascii="Arial" w:hAnsi="Arial" w:cs="Arial"/>
          <w:lang w:val="en-US"/>
        </w:rPr>
      </w:pPr>
      <w:r w:rsidRPr="005C61A0">
        <w:rPr>
          <w:rStyle w:val="FootnoteReference"/>
          <w:rFonts w:ascii="Arial" w:hAnsi="Arial" w:cs="Arial"/>
        </w:rPr>
        <w:footnoteRef/>
      </w:r>
      <w:r w:rsidRPr="005C61A0">
        <w:rPr>
          <w:rFonts w:ascii="Arial" w:hAnsi="Arial" w:cs="Arial"/>
        </w:rPr>
        <w:t xml:space="preserve"> </w:t>
      </w:r>
      <w:r w:rsidRPr="005C61A0">
        <w:rPr>
          <w:rFonts w:ascii="Arial" w:hAnsi="Arial" w:cs="Arial"/>
          <w:i/>
          <w:iCs/>
          <w:lang w:val="en-US"/>
        </w:rPr>
        <w:t>Standard Bank Namibia Ltd and Others v Maletzky and Others</w:t>
      </w:r>
      <w:r w:rsidRPr="005C61A0">
        <w:rPr>
          <w:rFonts w:ascii="Arial" w:hAnsi="Arial" w:cs="Arial"/>
          <w:lang w:val="en-US"/>
        </w:rPr>
        <w:t xml:space="preserve"> 2015 (3) NR 753 (SC)</w:t>
      </w:r>
      <w:r w:rsidR="00F61EE0">
        <w:rPr>
          <w:rFonts w:ascii="Arial" w:hAnsi="Arial" w:cs="Arial"/>
          <w:lang w:val="en-US"/>
        </w:rPr>
        <w:t xml:space="preserve"> para 23</w:t>
      </w:r>
      <w:r w:rsidRPr="005C61A0">
        <w:rPr>
          <w:rFonts w:ascii="Arial" w:hAnsi="Arial" w:cs="Aria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4864961"/>
      <w:docPartObj>
        <w:docPartGallery w:val="Page Numbers (Top of Page)"/>
        <w:docPartUnique/>
      </w:docPartObj>
    </w:sdtPr>
    <w:sdtEndPr>
      <w:rPr>
        <w:rStyle w:val="PageNumber"/>
      </w:rPr>
    </w:sdtEndPr>
    <w:sdtContent>
      <w:p w14:paraId="08CAA8E2" w14:textId="43042591" w:rsidR="004B062D" w:rsidRDefault="004B062D" w:rsidP="00D468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DF97AD" w14:textId="77777777" w:rsidR="004B062D" w:rsidRDefault="004B062D" w:rsidP="004B06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510668225"/>
      <w:docPartObj>
        <w:docPartGallery w:val="Page Numbers (Top of Page)"/>
        <w:docPartUnique/>
      </w:docPartObj>
    </w:sdtPr>
    <w:sdtEndPr>
      <w:rPr>
        <w:rStyle w:val="PageNumber"/>
      </w:rPr>
    </w:sdtEndPr>
    <w:sdtContent>
      <w:p w14:paraId="48559976" w14:textId="2EB1D5D4" w:rsidR="004B062D" w:rsidRPr="004B062D" w:rsidRDefault="004B062D" w:rsidP="004B062D">
        <w:pPr>
          <w:pStyle w:val="Header"/>
          <w:framePr w:wrap="none" w:vAnchor="text" w:hAnchor="margin" w:xAlign="right" w:y="1"/>
          <w:jc w:val="both"/>
          <w:rPr>
            <w:rStyle w:val="PageNumber"/>
            <w:rFonts w:ascii="Arial" w:hAnsi="Arial" w:cs="Arial"/>
            <w:sz w:val="20"/>
            <w:szCs w:val="20"/>
          </w:rPr>
        </w:pPr>
        <w:r w:rsidRPr="004B062D">
          <w:rPr>
            <w:rStyle w:val="PageNumber"/>
            <w:rFonts w:ascii="Arial" w:hAnsi="Arial" w:cs="Arial"/>
            <w:sz w:val="20"/>
            <w:szCs w:val="20"/>
          </w:rPr>
          <w:fldChar w:fldCharType="begin"/>
        </w:r>
        <w:r w:rsidRPr="004B062D">
          <w:rPr>
            <w:rStyle w:val="PageNumber"/>
            <w:rFonts w:ascii="Arial" w:hAnsi="Arial" w:cs="Arial"/>
            <w:sz w:val="20"/>
            <w:szCs w:val="20"/>
          </w:rPr>
          <w:instrText xml:space="preserve"> PAGE </w:instrText>
        </w:r>
        <w:r w:rsidRPr="004B062D">
          <w:rPr>
            <w:rStyle w:val="PageNumber"/>
            <w:rFonts w:ascii="Arial" w:hAnsi="Arial" w:cs="Arial"/>
            <w:sz w:val="20"/>
            <w:szCs w:val="20"/>
          </w:rPr>
          <w:fldChar w:fldCharType="separate"/>
        </w:r>
        <w:r w:rsidR="003A60B5">
          <w:rPr>
            <w:rStyle w:val="PageNumber"/>
            <w:rFonts w:ascii="Arial" w:hAnsi="Arial" w:cs="Arial"/>
            <w:noProof/>
            <w:sz w:val="20"/>
            <w:szCs w:val="20"/>
          </w:rPr>
          <w:t>17</w:t>
        </w:r>
        <w:r w:rsidRPr="004B062D">
          <w:rPr>
            <w:rStyle w:val="PageNumber"/>
            <w:rFonts w:ascii="Arial" w:hAnsi="Arial" w:cs="Arial"/>
            <w:sz w:val="20"/>
            <w:szCs w:val="20"/>
          </w:rPr>
          <w:fldChar w:fldCharType="end"/>
        </w:r>
      </w:p>
    </w:sdtContent>
  </w:sdt>
  <w:p w14:paraId="1333E144" w14:textId="77777777" w:rsidR="004B062D" w:rsidRPr="004B062D" w:rsidRDefault="004B062D" w:rsidP="004B062D">
    <w:pPr>
      <w:pStyle w:val="Header"/>
      <w:ind w:right="360"/>
      <w:jc w:val="both"/>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4869"/>
    <w:multiLevelType w:val="hybridMultilevel"/>
    <w:tmpl w:val="DC0E9278"/>
    <w:lvl w:ilvl="0" w:tplc="4F46AC4E">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AD7484"/>
    <w:multiLevelType w:val="hybridMultilevel"/>
    <w:tmpl w:val="966891AC"/>
    <w:lvl w:ilvl="0" w:tplc="AA8414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EC75551"/>
    <w:multiLevelType w:val="hybridMultilevel"/>
    <w:tmpl w:val="0F06C2C0"/>
    <w:lvl w:ilvl="0" w:tplc="DCCE6A86">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EC4B90"/>
    <w:multiLevelType w:val="hybridMultilevel"/>
    <w:tmpl w:val="4D7AB642"/>
    <w:lvl w:ilvl="0" w:tplc="EE0A91B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754B0C1D"/>
    <w:multiLevelType w:val="hybridMultilevel"/>
    <w:tmpl w:val="B6821C3A"/>
    <w:lvl w:ilvl="0" w:tplc="8E6E7B1E">
      <w:start w:val="1"/>
      <w:numFmt w:val="decimal"/>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DB721A3"/>
    <w:multiLevelType w:val="hybridMultilevel"/>
    <w:tmpl w:val="AB6A9B32"/>
    <w:lvl w:ilvl="0" w:tplc="78CCBCC6">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733074">
    <w:abstractNumId w:val="2"/>
  </w:num>
  <w:num w:numId="2" w16cid:durableId="1465467645">
    <w:abstractNumId w:val="3"/>
  </w:num>
  <w:num w:numId="3" w16cid:durableId="1438864906">
    <w:abstractNumId w:val="0"/>
  </w:num>
  <w:num w:numId="4" w16cid:durableId="1421369320">
    <w:abstractNumId w:val="5"/>
  </w:num>
  <w:num w:numId="5" w16cid:durableId="35354027">
    <w:abstractNumId w:val="4"/>
  </w:num>
  <w:num w:numId="6" w16cid:durableId="224608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279"/>
    <w:rsid w:val="00010077"/>
    <w:rsid w:val="00020F47"/>
    <w:rsid w:val="000259DE"/>
    <w:rsid w:val="00046F34"/>
    <w:rsid w:val="000508EB"/>
    <w:rsid w:val="00061C47"/>
    <w:rsid w:val="0006723F"/>
    <w:rsid w:val="0007646B"/>
    <w:rsid w:val="0008045C"/>
    <w:rsid w:val="000935D8"/>
    <w:rsid w:val="00094FFE"/>
    <w:rsid w:val="000A0D82"/>
    <w:rsid w:val="000A6383"/>
    <w:rsid w:val="000B1F8E"/>
    <w:rsid w:val="000B2FD9"/>
    <w:rsid w:val="000D426C"/>
    <w:rsid w:val="000E4BEF"/>
    <w:rsid w:val="00105053"/>
    <w:rsid w:val="00111479"/>
    <w:rsid w:val="00112D34"/>
    <w:rsid w:val="0011511F"/>
    <w:rsid w:val="00124114"/>
    <w:rsid w:val="00136D21"/>
    <w:rsid w:val="00155B26"/>
    <w:rsid w:val="00175F40"/>
    <w:rsid w:val="00181730"/>
    <w:rsid w:val="00182B5E"/>
    <w:rsid w:val="001848DE"/>
    <w:rsid w:val="001C1CE4"/>
    <w:rsid w:val="001C5259"/>
    <w:rsid w:val="001D2929"/>
    <w:rsid w:val="001F0385"/>
    <w:rsid w:val="002214C8"/>
    <w:rsid w:val="00227CB4"/>
    <w:rsid w:val="0024411F"/>
    <w:rsid w:val="00244A6D"/>
    <w:rsid w:val="0024581F"/>
    <w:rsid w:val="00245F74"/>
    <w:rsid w:val="0025020E"/>
    <w:rsid w:val="002943AE"/>
    <w:rsid w:val="002970F8"/>
    <w:rsid w:val="00297DD9"/>
    <w:rsid w:val="002A3F34"/>
    <w:rsid w:val="002B693B"/>
    <w:rsid w:val="002C09B5"/>
    <w:rsid w:val="002D00D8"/>
    <w:rsid w:val="002D4446"/>
    <w:rsid w:val="002E34B3"/>
    <w:rsid w:val="002E6426"/>
    <w:rsid w:val="0031754B"/>
    <w:rsid w:val="00340FAA"/>
    <w:rsid w:val="003817D8"/>
    <w:rsid w:val="003A60B5"/>
    <w:rsid w:val="003C1D3A"/>
    <w:rsid w:val="003E0A34"/>
    <w:rsid w:val="003F55FF"/>
    <w:rsid w:val="0041397C"/>
    <w:rsid w:val="00416E5C"/>
    <w:rsid w:val="0041753D"/>
    <w:rsid w:val="004216FB"/>
    <w:rsid w:val="00430484"/>
    <w:rsid w:val="00430975"/>
    <w:rsid w:val="00442773"/>
    <w:rsid w:val="00451CD7"/>
    <w:rsid w:val="0048170F"/>
    <w:rsid w:val="0048635A"/>
    <w:rsid w:val="004A243F"/>
    <w:rsid w:val="004B062D"/>
    <w:rsid w:val="004B7416"/>
    <w:rsid w:val="004C02E4"/>
    <w:rsid w:val="004E3711"/>
    <w:rsid w:val="004E5F07"/>
    <w:rsid w:val="004F1B44"/>
    <w:rsid w:val="005051D3"/>
    <w:rsid w:val="0052304E"/>
    <w:rsid w:val="00564993"/>
    <w:rsid w:val="005707B3"/>
    <w:rsid w:val="00595B4C"/>
    <w:rsid w:val="005A7B04"/>
    <w:rsid w:val="005B282E"/>
    <w:rsid w:val="005B6D11"/>
    <w:rsid w:val="005C0708"/>
    <w:rsid w:val="005C3E5B"/>
    <w:rsid w:val="005C61A0"/>
    <w:rsid w:val="005D1D90"/>
    <w:rsid w:val="005D4CAA"/>
    <w:rsid w:val="00607061"/>
    <w:rsid w:val="00612997"/>
    <w:rsid w:val="00631F21"/>
    <w:rsid w:val="00634724"/>
    <w:rsid w:val="00634770"/>
    <w:rsid w:val="00655495"/>
    <w:rsid w:val="00657341"/>
    <w:rsid w:val="0069289B"/>
    <w:rsid w:val="00697FEC"/>
    <w:rsid w:val="006A310D"/>
    <w:rsid w:val="006B1D48"/>
    <w:rsid w:val="006C150F"/>
    <w:rsid w:val="006F3B81"/>
    <w:rsid w:val="0072206B"/>
    <w:rsid w:val="00722C07"/>
    <w:rsid w:val="00725279"/>
    <w:rsid w:val="007334FC"/>
    <w:rsid w:val="007420C4"/>
    <w:rsid w:val="007532CA"/>
    <w:rsid w:val="0075460E"/>
    <w:rsid w:val="00754BDE"/>
    <w:rsid w:val="00774551"/>
    <w:rsid w:val="007A1855"/>
    <w:rsid w:val="007B409E"/>
    <w:rsid w:val="007C2563"/>
    <w:rsid w:val="007D2E6C"/>
    <w:rsid w:val="007D682B"/>
    <w:rsid w:val="007E2ED4"/>
    <w:rsid w:val="007F7045"/>
    <w:rsid w:val="00804D0D"/>
    <w:rsid w:val="008140BA"/>
    <w:rsid w:val="00815E38"/>
    <w:rsid w:val="00824439"/>
    <w:rsid w:val="0083557F"/>
    <w:rsid w:val="0085360F"/>
    <w:rsid w:val="0086770D"/>
    <w:rsid w:val="008716BC"/>
    <w:rsid w:val="008B3778"/>
    <w:rsid w:val="008D74C5"/>
    <w:rsid w:val="008E2325"/>
    <w:rsid w:val="008F6B4F"/>
    <w:rsid w:val="00901462"/>
    <w:rsid w:val="00903355"/>
    <w:rsid w:val="009107EF"/>
    <w:rsid w:val="00916D05"/>
    <w:rsid w:val="00923FCD"/>
    <w:rsid w:val="0094132F"/>
    <w:rsid w:val="00944E9B"/>
    <w:rsid w:val="009919FC"/>
    <w:rsid w:val="009A5843"/>
    <w:rsid w:val="009B3D3B"/>
    <w:rsid w:val="009C5AEE"/>
    <w:rsid w:val="009F78C6"/>
    <w:rsid w:val="00A05AB2"/>
    <w:rsid w:val="00A2192B"/>
    <w:rsid w:val="00A30916"/>
    <w:rsid w:val="00A33F05"/>
    <w:rsid w:val="00A34161"/>
    <w:rsid w:val="00A54A5B"/>
    <w:rsid w:val="00A6157C"/>
    <w:rsid w:val="00A64A38"/>
    <w:rsid w:val="00A65492"/>
    <w:rsid w:val="00A70D8D"/>
    <w:rsid w:val="00A81C32"/>
    <w:rsid w:val="00A84B68"/>
    <w:rsid w:val="00A93126"/>
    <w:rsid w:val="00AB3236"/>
    <w:rsid w:val="00AC331B"/>
    <w:rsid w:val="00AE002E"/>
    <w:rsid w:val="00AE4266"/>
    <w:rsid w:val="00AF7D5F"/>
    <w:rsid w:val="00B0533E"/>
    <w:rsid w:val="00B06813"/>
    <w:rsid w:val="00B34559"/>
    <w:rsid w:val="00B3483C"/>
    <w:rsid w:val="00B34D4B"/>
    <w:rsid w:val="00B63101"/>
    <w:rsid w:val="00B64CB1"/>
    <w:rsid w:val="00B6703D"/>
    <w:rsid w:val="00B74401"/>
    <w:rsid w:val="00B82A24"/>
    <w:rsid w:val="00BA6FCB"/>
    <w:rsid w:val="00BC65BF"/>
    <w:rsid w:val="00BD2202"/>
    <w:rsid w:val="00BE7346"/>
    <w:rsid w:val="00BF0AC9"/>
    <w:rsid w:val="00BF1174"/>
    <w:rsid w:val="00C12342"/>
    <w:rsid w:val="00C13828"/>
    <w:rsid w:val="00C14D2F"/>
    <w:rsid w:val="00C31AA2"/>
    <w:rsid w:val="00C50A68"/>
    <w:rsid w:val="00C668C5"/>
    <w:rsid w:val="00C7765D"/>
    <w:rsid w:val="00C97B4E"/>
    <w:rsid w:val="00CA095E"/>
    <w:rsid w:val="00CA3CB9"/>
    <w:rsid w:val="00CB1F5B"/>
    <w:rsid w:val="00CC21C4"/>
    <w:rsid w:val="00CC4B2C"/>
    <w:rsid w:val="00D0772D"/>
    <w:rsid w:val="00D12FF7"/>
    <w:rsid w:val="00D615C3"/>
    <w:rsid w:val="00D90BB2"/>
    <w:rsid w:val="00D91AD2"/>
    <w:rsid w:val="00D95031"/>
    <w:rsid w:val="00DA076A"/>
    <w:rsid w:val="00DB1738"/>
    <w:rsid w:val="00DB3875"/>
    <w:rsid w:val="00DC40EF"/>
    <w:rsid w:val="00DC7A73"/>
    <w:rsid w:val="00DD348E"/>
    <w:rsid w:val="00DD486D"/>
    <w:rsid w:val="00DE181F"/>
    <w:rsid w:val="00DE630D"/>
    <w:rsid w:val="00DF5106"/>
    <w:rsid w:val="00E63757"/>
    <w:rsid w:val="00E7071A"/>
    <w:rsid w:val="00EB04BF"/>
    <w:rsid w:val="00EB7262"/>
    <w:rsid w:val="00EC5E49"/>
    <w:rsid w:val="00ED4978"/>
    <w:rsid w:val="00ED5CE9"/>
    <w:rsid w:val="00EE02D1"/>
    <w:rsid w:val="00EE6210"/>
    <w:rsid w:val="00EE7D67"/>
    <w:rsid w:val="00EF43B8"/>
    <w:rsid w:val="00F154A4"/>
    <w:rsid w:val="00F24AA5"/>
    <w:rsid w:val="00F40E53"/>
    <w:rsid w:val="00F52E03"/>
    <w:rsid w:val="00F6169F"/>
    <w:rsid w:val="00F61EE0"/>
    <w:rsid w:val="00F76D1B"/>
    <w:rsid w:val="00F8468E"/>
    <w:rsid w:val="00F8765F"/>
    <w:rsid w:val="00F9106D"/>
    <w:rsid w:val="00F96A13"/>
    <w:rsid w:val="00FA0342"/>
    <w:rsid w:val="00FA506B"/>
    <w:rsid w:val="00FB5A7A"/>
    <w:rsid w:val="00FC65EC"/>
    <w:rsid w:val="00FD0452"/>
    <w:rsid w:val="00FE7F68"/>
    <w:rsid w:val="00FF22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B97613"/>
  <w15:chartTrackingRefBased/>
  <w15:docId w15:val="{AA3913D1-348A-9540-A121-AE5E80C1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B0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5B26"/>
    <w:pPr>
      <w:tabs>
        <w:tab w:val="center" w:pos="4513"/>
        <w:tab w:val="right" w:pos="9026"/>
      </w:tabs>
    </w:pPr>
  </w:style>
  <w:style w:type="character" w:customStyle="1" w:styleId="HeaderChar">
    <w:name w:val="Header Char"/>
    <w:basedOn w:val="DefaultParagraphFont"/>
    <w:link w:val="Header"/>
    <w:uiPriority w:val="99"/>
    <w:rsid w:val="00155B26"/>
    <w:rPr>
      <w:lang w:val="en-GB"/>
    </w:rPr>
  </w:style>
  <w:style w:type="character" w:styleId="PageNumber">
    <w:name w:val="page number"/>
    <w:basedOn w:val="DefaultParagraphFont"/>
    <w:uiPriority w:val="99"/>
    <w:semiHidden/>
    <w:unhideWhenUsed/>
    <w:rsid w:val="00155B26"/>
  </w:style>
  <w:style w:type="paragraph" w:styleId="Footer">
    <w:name w:val="footer"/>
    <w:basedOn w:val="Normal"/>
    <w:link w:val="FooterChar"/>
    <w:uiPriority w:val="99"/>
    <w:unhideWhenUsed/>
    <w:rsid w:val="00155B26"/>
    <w:pPr>
      <w:tabs>
        <w:tab w:val="center" w:pos="4513"/>
        <w:tab w:val="right" w:pos="9026"/>
      </w:tabs>
    </w:pPr>
  </w:style>
  <w:style w:type="character" w:customStyle="1" w:styleId="FooterChar">
    <w:name w:val="Footer Char"/>
    <w:basedOn w:val="DefaultParagraphFont"/>
    <w:link w:val="Footer"/>
    <w:uiPriority w:val="99"/>
    <w:rsid w:val="00155B26"/>
    <w:rPr>
      <w:lang w:val="en-GB"/>
    </w:rPr>
  </w:style>
  <w:style w:type="paragraph" w:styleId="ListParagraph">
    <w:name w:val="List Paragraph"/>
    <w:basedOn w:val="Normal"/>
    <w:uiPriority w:val="34"/>
    <w:qFormat/>
    <w:rsid w:val="004E5F07"/>
    <w:pPr>
      <w:ind w:left="720"/>
      <w:contextualSpacing/>
    </w:pPr>
  </w:style>
  <w:style w:type="paragraph" w:styleId="FootnoteText">
    <w:name w:val="footnote text"/>
    <w:basedOn w:val="Normal"/>
    <w:link w:val="FootnoteTextChar"/>
    <w:uiPriority w:val="99"/>
    <w:semiHidden/>
    <w:unhideWhenUsed/>
    <w:rsid w:val="00901462"/>
    <w:rPr>
      <w:sz w:val="20"/>
      <w:szCs w:val="20"/>
    </w:rPr>
  </w:style>
  <w:style w:type="character" w:customStyle="1" w:styleId="FootnoteTextChar">
    <w:name w:val="Footnote Text Char"/>
    <w:basedOn w:val="DefaultParagraphFont"/>
    <w:link w:val="FootnoteText"/>
    <w:uiPriority w:val="99"/>
    <w:semiHidden/>
    <w:rsid w:val="00901462"/>
    <w:rPr>
      <w:sz w:val="20"/>
      <w:szCs w:val="20"/>
      <w:lang w:val="en-GB"/>
    </w:rPr>
  </w:style>
  <w:style w:type="character" w:styleId="FootnoteReference">
    <w:name w:val="footnote reference"/>
    <w:basedOn w:val="DefaultParagraphFont"/>
    <w:uiPriority w:val="99"/>
    <w:semiHidden/>
    <w:unhideWhenUsed/>
    <w:rsid w:val="009014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2024-02-13T18:30:00+00:00</Judgment_x0020_Date>
    <Year xmlns="c1afb1bd-f2fb-40fd-9abb-aea55b4d7662">2024</Year>
  </documentManagement>
</p:properties>
</file>

<file path=customXml/itemProps1.xml><?xml version="1.0" encoding="utf-8"?>
<ds:datastoreItem xmlns:ds="http://schemas.openxmlformats.org/officeDocument/2006/customXml" ds:itemID="{759A467C-C96D-4ACC-AE97-57D84B34E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1A5D0-D44E-4F89-B0BC-531FF1E49E44}">
  <ds:schemaRefs>
    <ds:schemaRef ds:uri="http://schemas.microsoft.com/sharepoint/v3/contenttype/forms"/>
  </ds:schemaRefs>
</ds:datastoreItem>
</file>

<file path=customXml/itemProps3.xml><?xml version="1.0" encoding="utf-8"?>
<ds:datastoreItem xmlns:ds="http://schemas.openxmlformats.org/officeDocument/2006/customXml" ds:itemID="{8A982BD5-FD08-4FC6-9725-98E6995FB7A7}">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4450</Words>
  <Characters>25369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Adaptive Building Land Construction CC v Chairperson Review (HC-MD-CIV-MOT-REV-2024-00007)[2024] NAHCMD 57 (14 Feb 2024)</dc:title>
  <dc:subject/>
  <dc:creator>Beatrix de Jager</dc:creator>
  <cp:keywords/>
  <dc:description/>
  <cp:lastModifiedBy>Mariana Anguelov</cp:lastModifiedBy>
  <cp:revision>9</cp:revision>
  <cp:lastPrinted>2024-02-14T05:36:00Z</cp:lastPrinted>
  <dcterms:created xsi:type="dcterms:W3CDTF">2024-02-16T06:32:00Z</dcterms:created>
  <dcterms:modified xsi:type="dcterms:W3CDTF">2024-02-26T11:52:00Z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