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E00" w:rsidRPr="000F2EBE" w:rsidRDefault="00124E00" w:rsidP="00124E00">
      <w:pPr>
        <w:spacing w:after="0" w:line="360" w:lineRule="auto"/>
        <w:jc w:val="center"/>
        <w:rPr>
          <w:rFonts w:ascii="Arial" w:eastAsia="Calibri" w:hAnsi="Arial" w:cs="Arial"/>
          <w:b/>
          <w:sz w:val="24"/>
          <w:szCs w:val="24"/>
          <w:lang w:val="en-US"/>
        </w:rPr>
      </w:pPr>
      <w:r w:rsidRPr="000F2EBE">
        <w:rPr>
          <w:rFonts w:ascii="Calibri" w:eastAsia="Calibri" w:hAnsi="Calibri" w:cs="Times New Roman"/>
          <w:noProof/>
          <w:lang w:eastAsia="en-ZA"/>
        </w:rPr>
        <mc:AlternateContent>
          <mc:Choice Requires="wps">
            <w:drawing>
              <wp:anchor distT="0" distB="0" distL="114300" distR="114300" simplePos="0" relativeHeight="251659264" behindDoc="0" locked="0" layoutInCell="1" allowOverlap="1" wp14:anchorId="611E20E5" wp14:editId="5BE0E6C1">
                <wp:simplePos x="0" y="0"/>
                <wp:positionH relativeFrom="column">
                  <wp:posOffset>4552950</wp:posOffset>
                </wp:positionH>
                <wp:positionV relativeFrom="paragraph">
                  <wp:posOffset>-57150</wp:posOffset>
                </wp:positionV>
                <wp:extent cx="1562100" cy="2476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124E00" w:rsidRDefault="00124E00" w:rsidP="00124E00">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E20E5" id="_x0000_t202" coordsize="21600,21600" o:spt="202" path="m,l,21600r21600,l21600,xe">
                <v:stroke joinstyle="miter"/>
                <v:path gradientshapeok="t" o:connecttype="rect"/>
              </v:shapetype>
              <v:shape id="Text Box 4"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y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GQV2RmsLzHo0WJYGPE4RsZKvX0A/s0TA/uemU7cOQdDL1iD2S3jzWx2dcLxEaQePkKD&#10;z7BjgAQ0tk5HQCSDIDqq9HxRJqbC45PrTbHM0cXRV6yuNuskXcbKl9vW+fBegCZxU1GHyid0dnrw&#10;IWbDypeQlD0o2RykUslwXb1XjpwYdskhfakALHIepgwZKnqzLtYTAXOf/zsILQO2u5K6otd5/KYG&#10;jLS9M01qxsCkmvaYsjJnHiN1E4lhrMezLjU0z8iog6mtcQxx04P7QcmALV1R//3InKBEfTCoys1y&#10;tYozkIzV+qpAw8099dzDDEeoigZKpu0+THNztE52Pb409YGBO1SylYnkKPmU1TlvbNvE/XnE4lzM&#10;7RT160ew+wk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SsBaMigCAABQBAAADgAAAAAAAAAAAAAAAAAuAgAAZHJzL2Uy&#10;b0RvYy54bWxQSwECLQAUAAYACAAAACEAT6Rysd8AAAAJAQAADwAAAAAAAAAAAAAAAACCBAAAZHJz&#10;L2Rvd25yZXYueG1sUEsFBgAAAAAEAAQA8wAAAI4FAAAAAA==&#10;" strokecolor="white">
                <v:textbox>
                  <w:txbxContent>
                    <w:p w:rsidR="00124E00" w:rsidRDefault="00124E00" w:rsidP="00124E00">
                      <w:pPr>
                        <w:jc w:val="right"/>
                        <w:rPr>
                          <w:b/>
                        </w:rPr>
                      </w:pPr>
                    </w:p>
                  </w:txbxContent>
                </v:textbox>
              </v:shape>
            </w:pict>
          </mc:Fallback>
        </mc:AlternateContent>
      </w:r>
      <w:r w:rsidRPr="000F2EBE">
        <w:rPr>
          <w:rFonts w:ascii="Arial" w:eastAsia="Calibri" w:hAnsi="Arial" w:cs="Arial"/>
          <w:b/>
          <w:sz w:val="24"/>
          <w:szCs w:val="24"/>
          <w:lang w:val="en-US"/>
        </w:rPr>
        <w:t>REPUBLIC OF NAMIBIA</w:t>
      </w:r>
    </w:p>
    <w:p w:rsidR="00124E00" w:rsidRPr="000F2EBE" w:rsidRDefault="00124E00" w:rsidP="00124E00">
      <w:pPr>
        <w:spacing w:after="0" w:line="240" w:lineRule="auto"/>
        <w:jc w:val="center"/>
        <w:rPr>
          <w:rFonts w:ascii="Calibri" w:eastAsia="Calibri" w:hAnsi="Calibri" w:cs="Times New Roman"/>
          <w:b/>
          <w:sz w:val="32"/>
          <w:szCs w:val="32"/>
          <w:lang w:val="en-US"/>
        </w:rPr>
      </w:pPr>
      <w:r w:rsidRPr="000F2EBE">
        <w:rPr>
          <w:rFonts w:ascii="Calibri" w:eastAsia="Calibri" w:hAnsi="Calibri" w:cs="Times New Roman"/>
          <w:b/>
          <w:noProof/>
          <w:sz w:val="32"/>
          <w:szCs w:val="32"/>
          <w:lang w:eastAsia="en-ZA"/>
        </w:rPr>
        <w:drawing>
          <wp:inline distT="0" distB="0" distL="0" distR="0" wp14:anchorId="5E0153BA" wp14:editId="73F5E9B3">
            <wp:extent cx="1276350" cy="1323975"/>
            <wp:effectExtent l="0" t="0" r="0" b="9525"/>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24E00" w:rsidRPr="000F2EBE" w:rsidRDefault="00124E00" w:rsidP="00124E00">
      <w:pPr>
        <w:spacing w:after="0" w:line="240" w:lineRule="auto"/>
        <w:jc w:val="center"/>
        <w:rPr>
          <w:rFonts w:ascii="Arial" w:eastAsia="Calibri" w:hAnsi="Arial" w:cs="Arial"/>
          <w:b/>
          <w:sz w:val="28"/>
          <w:szCs w:val="32"/>
          <w:lang w:val="en-US"/>
        </w:rPr>
      </w:pPr>
    </w:p>
    <w:p w:rsidR="00124E00" w:rsidRPr="000F2EBE" w:rsidRDefault="00124E00" w:rsidP="00124E00">
      <w:pPr>
        <w:spacing w:after="0" w:line="240" w:lineRule="auto"/>
        <w:jc w:val="center"/>
        <w:rPr>
          <w:rFonts w:ascii="Arial" w:eastAsia="Calibri" w:hAnsi="Arial" w:cs="Arial"/>
          <w:bCs/>
          <w:sz w:val="24"/>
          <w:szCs w:val="24"/>
          <w:lang w:val="en-US"/>
        </w:rPr>
      </w:pPr>
      <w:r w:rsidRPr="000F2EBE">
        <w:rPr>
          <w:rFonts w:ascii="Arial" w:eastAsia="Calibri" w:hAnsi="Arial" w:cs="Arial"/>
          <w:b/>
          <w:sz w:val="24"/>
          <w:szCs w:val="24"/>
          <w:lang w:val="en-US"/>
        </w:rPr>
        <w:t>IN THE HIGH COURT OF NAMIBIA, NORTHERN LOCAL DIVISION, OSHAKATI</w:t>
      </w:r>
    </w:p>
    <w:p w:rsidR="00124E00" w:rsidRPr="000F2EBE" w:rsidRDefault="00124E00" w:rsidP="00124E00">
      <w:pPr>
        <w:spacing w:after="0" w:line="240" w:lineRule="auto"/>
        <w:jc w:val="center"/>
        <w:rPr>
          <w:rFonts w:ascii="Arial" w:eastAsia="Calibri" w:hAnsi="Arial" w:cs="Arial"/>
          <w:b/>
          <w:sz w:val="24"/>
          <w:szCs w:val="24"/>
          <w:lang w:val="en-US"/>
        </w:rPr>
      </w:pPr>
    </w:p>
    <w:p w:rsidR="00124E00" w:rsidRPr="000F2EBE" w:rsidRDefault="007F2847" w:rsidP="00124E00">
      <w:pPr>
        <w:spacing w:after="0" w:line="240" w:lineRule="auto"/>
        <w:jc w:val="center"/>
        <w:rPr>
          <w:rFonts w:ascii="Arial" w:eastAsia="Calibri" w:hAnsi="Arial" w:cs="Arial"/>
          <w:b/>
          <w:sz w:val="24"/>
          <w:szCs w:val="24"/>
          <w:lang w:val="en-US"/>
        </w:rPr>
      </w:pPr>
      <w:r>
        <w:rPr>
          <w:rFonts w:ascii="Arial" w:eastAsia="Calibri" w:hAnsi="Arial" w:cs="Arial"/>
          <w:b/>
          <w:sz w:val="24"/>
          <w:szCs w:val="24"/>
          <w:lang w:val="en-US"/>
        </w:rPr>
        <w:t xml:space="preserve">APEAL </w:t>
      </w:r>
      <w:r w:rsidR="00124E00" w:rsidRPr="000F2EBE">
        <w:rPr>
          <w:rFonts w:ascii="Arial" w:eastAsia="Calibri" w:hAnsi="Arial" w:cs="Arial"/>
          <w:b/>
          <w:sz w:val="24"/>
          <w:szCs w:val="24"/>
          <w:lang w:val="en-US"/>
        </w:rPr>
        <w:t>JUDGMENT</w:t>
      </w:r>
    </w:p>
    <w:p w:rsidR="00124E00" w:rsidRPr="000F2EBE" w:rsidRDefault="00124E00" w:rsidP="00124E00">
      <w:pPr>
        <w:tabs>
          <w:tab w:val="right" w:pos="9000"/>
        </w:tabs>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ab/>
      </w:r>
    </w:p>
    <w:p w:rsidR="00124E00" w:rsidRPr="000F2EBE" w:rsidRDefault="00124E00" w:rsidP="00124E00">
      <w:pPr>
        <w:tabs>
          <w:tab w:val="right" w:pos="9000"/>
        </w:tabs>
        <w:spacing w:after="0" w:line="240" w:lineRule="auto"/>
        <w:jc w:val="right"/>
        <w:rPr>
          <w:rFonts w:ascii="Arial" w:eastAsia="Calibri" w:hAnsi="Arial" w:cs="Arial"/>
          <w:sz w:val="24"/>
          <w:szCs w:val="24"/>
          <w:lang w:val="en-US"/>
        </w:rPr>
      </w:pPr>
      <w:bookmarkStart w:id="0" w:name="_GoBack"/>
      <w:bookmarkEnd w:id="0"/>
      <w:r w:rsidRPr="000F2EBE">
        <w:rPr>
          <w:rFonts w:ascii="Arial" w:eastAsia="Calibri" w:hAnsi="Arial" w:cs="Arial"/>
          <w:sz w:val="24"/>
          <w:szCs w:val="24"/>
          <w:lang w:val="en-US"/>
        </w:rPr>
        <w:t xml:space="preserve">Case no: </w:t>
      </w:r>
      <w:r w:rsidR="00CD6B4C">
        <w:rPr>
          <w:rFonts w:ascii="Arial" w:eastAsia="Calibri" w:hAnsi="Arial" w:cs="Arial"/>
          <w:sz w:val="24"/>
          <w:szCs w:val="24"/>
          <w:lang w:val="en-US"/>
        </w:rPr>
        <w:t>C</w:t>
      </w:r>
      <w:r w:rsidR="007F2847">
        <w:rPr>
          <w:rFonts w:ascii="Arial" w:eastAsia="Calibri" w:hAnsi="Arial" w:cs="Arial"/>
          <w:sz w:val="24"/>
          <w:szCs w:val="24"/>
          <w:lang w:val="en-US"/>
        </w:rPr>
        <w:t>C</w:t>
      </w:r>
      <w:r w:rsidR="00CD6B4C">
        <w:rPr>
          <w:rFonts w:ascii="Arial" w:eastAsia="Calibri" w:hAnsi="Arial" w:cs="Arial"/>
          <w:sz w:val="24"/>
          <w:szCs w:val="24"/>
          <w:lang w:val="en-US"/>
        </w:rPr>
        <w:t xml:space="preserve"> </w:t>
      </w:r>
      <w:r w:rsidR="007F2847">
        <w:rPr>
          <w:rFonts w:ascii="Arial" w:eastAsia="Calibri" w:hAnsi="Arial" w:cs="Arial"/>
          <w:sz w:val="24"/>
          <w:szCs w:val="24"/>
          <w:lang w:val="en-US"/>
        </w:rPr>
        <w:t>26</w:t>
      </w:r>
      <w:r w:rsidR="001E631C">
        <w:rPr>
          <w:rFonts w:ascii="Arial" w:eastAsia="Calibri" w:hAnsi="Arial" w:cs="Arial"/>
          <w:sz w:val="24"/>
          <w:szCs w:val="24"/>
          <w:lang w:val="en-US"/>
        </w:rPr>
        <w:t>/201</w:t>
      </w:r>
      <w:r w:rsidR="007F2847">
        <w:rPr>
          <w:rFonts w:ascii="Arial" w:eastAsia="Calibri" w:hAnsi="Arial" w:cs="Arial"/>
          <w:sz w:val="24"/>
          <w:szCs w:val="24"/>
          <w:lang w:val="en-US"/>
        </w:rPr>
        <w:t>2</w:t>
      </w:r>
    </w:p>
    <w:p w:rsidR="00124E00" w:rsidRPr="000F2EBE" w:rsidRDefault="00124E00" w:rsidP="00124E00">
      <w:pPr>
        <w:tabs>
          <w:tab w:val="left" w:pos="8325"/>
        </w:tabs>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ab/>
      </w:r>
    </w:p>
    <w:p w:rsidR="00124E00" w:rsidRPr="000F2EBE" w:rsidRDefault="00124E00" w:rsidP="00124E00">
      <w:pPr>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In the matter between:</w:t>
      </w:r>
    </w:p>
    <w:p w:rsidR="00124E00" w:rsidRPr="000F2EBE" w:rsidRDefault="00124E00" w:rsidP="00124E00">
      <w:pPr>
        <w:spacing w:after="0" w:line="360" w:lineRule="auto"/>
        <w:rPr>
          <w:rFonts w:ascii="Arial" w:eastAsia="Calibri" w:hAnsi="Arial" w:cs="Arial"/>
          <w:sz w:val="24"/>
          <w:szCs w:val="24"/>
          <w:lang w:val="en-US"/>
        </w:rPr>
      </w:pPr>
    </w:p>
    <w:p w:rsidR="00124E00" w:rsidRPr="005C4878" w:rsidRDefault="00124E00" w:rsidP="00124E00">
      <w:pPr>
        <w:tabs>
          <w:tab w:val="right" w:pos="9356"/>
        </w:tabs>
        <w:spacing w:after="0" w:line="360" w:lineRule="auto"/>
        <w:jc w:val="both"/>
        <w:rPr>
          <w:rFonts w:ascii="Arial" w:hAnsi="Arial" w:cs="Arial"/>
          <w:b/>
          <w:sz w:val="16"/>
          <w:szCs w:val="16"/>
        </w:rPr>
      </w:pPr>
    </w:p>
    <w:p w:rsidR="00124E00" w:rsidRDefault="007F2847" w:rsidP="00124E00">
      <w:pPr>
        <w:tabs>
          <w:tab w:val="right" w:pos="9356"/>
        </w:tabs>
        <w:spacing w:after="0" w:line="360" w:lineRule="auto"/>
        <w:jc w:val="both"/>
        <w:rPr>
          <w:rFonts w:ascii="Arial" w:hAnsi="Arial" w:cs="Arial"/>
          <w:b/>
          <w:sz w:val="24"/>
          <w:szCs w:val="24"/>
        </w:rPr>
      </w:pPr>
      <w:r>
        <w:rPr>
          <w:rFonts w:ascii="Arial" w:hAnsi="Arial" w:cs="Arial"/>
          <w:b/>
          <w:sz w:val="24"/>
          <w:szCs w:val="24"/>
        </w:rPr>
        <w:t>FRIEDA KALUKUMWA</w:t>
      </w:r>
      <w:r w:rsidR="00124E00" w:rsidRPr="000C24D6">
        <w:rPr>
          <w:rFonts w:ascii="Arial" w:hAnsi="Arial" w:cs="Arial"/>
          <w:b/>
          <w:sz w:val="24"/>
          <w:szCs w:val="24"/>
        </w:rPr>
        <w:tab/>
      </w:r>
      <w:r w:rsidR="001E631C">
        <w:rPr>
          <w:rFonts w:ascii="Arial" w:hAnsi="Arial" w:cs="Arial"/>
          <w:b/>
          <w:sz w:val="24"/>
          <w:szCs w:val="24"/>
        </w:rPr>
        <w:t>APPLICANT</w:t>
      </w:r>
    </w:p>
    <w:p w:rsidR="00124E00" w:rsidRPr="00EF734A" w:rsidRDefault="00124E00" w:rsidP="00124E00">
      <w:pPr>
        <w:tabs>
          <w:tab w:val="right" w:pos="9356"/>
        </w:tabs>
        <w:spacing w:after="0" w:line="360" w:lineRule="auto"/>
        <w:jc w:val="both"/>
        <w:rPr>
          <w:rFonts w:ascii="Arial" w:hAnsi="Arial" w:cs="Arial"/>
          <w:sz w:val="10"/>
          <w:szCs w:val="10"/>
        </w:rPr>
      </w:pPr>
    </w:p>
    <w:p w:rsidR="00124E00" w:rsidRPr="002A38DD" w:rsidRDefault="00124E00" w:rsidP="00124E00">
      <w:pPr>
        <w:tabs>
          <w:tab w:val="right" w:pos="9356"/>
        </w:tabs>
        <w:spacing w:after="0" w:line="360" w:lineRule="auto"/>
        <w:jc w:val="both"/>
        <w:rPr>
          <w:rFonts w:ascii="Arial" w:hAnsi="Arial" w:cs="Arial"/>
          <w:sz w:val="24"/>
          <w:szCs w:val="24"/>
        </w:rPr>
      </w:pPr>
      <w:proofErr w:type="gramStart"/>
      <w:r w:rsidRPr="002A38DD">
        <w:rPr>
          <w:rFonts w:ascii="Arial" w:hAnsi="Arial" w:cs="Arial"/>
          <w:sz w:val="24"/>
          <w:szCs w:val="24"/>
        </w:rPr>
        <w:t>and</w:t>
      </w:r>
      <w:proofErr w:type="gramEnd"/>
    </w:p>
    <w:p w:rsidR="00124E00" w:rsidRPr="00A93E6F" w:rsidRDefault="00124E00" w:rsidP="00124E00">
      <w:pPr>
        <w:tabs>
          <w:tab w:val="right" w:pos="9356"/>
        </w:tabs>
        <w:spacing w:after="0" w:line="360" w:lineRule="auto"/>
        <w:jc w:val="both"/>
        <w:rPr>
          <w:rFonts w:ascii="Arial" w:hAnsi="Arial" w:cs="Arial"/>
          <w:b/>
          <w:sz w:val="16"/>
          <w:szCs w:val="16"/>
        </w:rPr>
      </w:pPr>
    </w:p>
    <w:p w:rsidR="00124E00" w:rsidRDefault="001E631C" w:rsidP="00124E00">
      <w:pPr>
        <w:tabs>
          <w:tab w:val="right" w:pos="9356"/>
        </w:tabs>
        <w:spacing w:after="0" w:line="360" w:lineRule="auto"/>
        <w:jc w:val="both"/>
        <w:rPr>
          <w:rFonts w:ascii="Arial" w:hAnsi="Arial" w:cs="Arial"/>
          <w:b/>
          <w:sz w:val="24"/>
          <w:szCs w:val="24"/>
        </w:rPr>
      </w:pPr>
      <w:r>
        <w:rPr>
          <w:rFonts w:ascii="Arial" w:hAnsi="Arial" w:cs="Arial"/>
          <w:b/>
          <w:sz w:val="24"/>
          <w:szCs w:val="24"/>
        </w:rPr>
        <w:t>THE STATE</w:t>
      </w:r>
      <w:r>
        <w:rPr>
          <w:rFonts w:ascii="Arial" w:hAnsi="Arial" w:cs="Arial"/>
          <w:b/>
          <w:sz w:val="24"/>
          <w:szCs w:val="24"/>
        </w:rPr>
        <w:tab/>
        <w:t>RESPONDENT</w:t>
      </w:r>
    </w:p>
    <w:p w:rsidR="00124E00" w:rsidRPr="000F2EBE" w:rsidRDefault="00124E00" w:rsidP="00124E00">
      <w:pPr>
        <w:spacing w:after="0" w:line="360" w:lineRule="auto"/>
        <w:ind w:left="2160" w:hanging="2160"/>
        <w:jc w:val="both"/>
        <w:rPr>
          <w:rFonts w:ascii="Arial" w:eastAsia="Calibri" w:hAnsi="Arial" w:cs="Arial"/>
          <w:sz w:val="18"/>
          <w:szCs w:val="18"/>
          <w:lang w:val="en-US"/>
        </w:rPr>
      </w:pPr>
    </w:p>
    <w:p w:rsidR="00124E00" w:rsidRPr="000F2EBE" w:rsidRDefault="00124E00" w:rsidP="00124E00">
      <w:pPr>
        <w:spacing w:after="0" w:line="360" w:lineRule="auto"/>
        <w:ind w:left="2160" w:hanging="2160"/>
        <w:jc w:val="both"/>
        <w:rPr>
          <w:rFonts w:ascii="Arial" w:eastAsia="Calibri" w:hAnsi="Arial" w:cs="Arial"/>
          <w:sz w:val="24"/>
          <w:szCs w:val="24"/>
          <w:lang w:val="en-US"/>
        </w:rPr>
      </w:pPr>
      <w:r w:rsidRPr="000F2EBE">
        <w:rPr>
          <w:rFonts w:ascii="Arial" w:eastAsia="Calibri" w:hAnsi="Arial" w:cs="Arial"/>
          <w:b/>
          <w:sz w:val="24"/>
          <w:szCs w:val="24"/>
          <w:lang w:val="en-US"/>
        </w:rPr>
        <w:t xml:space="preserve">Neutral citation: </w:t>
      </w:r>
      <w:r w:rsidRPr="000F2EBE">
        <w:rPr>
          <w:rFonts w:ascii="Arial" w:eastAsia="Calibri" w:hAnsi="Arial" w:cs="Arial"/>
          <w:b/>
          <w:sz w:val="24"/>
          <w:szCs w:val="24"/>
          <w:lang w:val="en-US"/>
        </w:rPr>
        <w:tab/>
      </w:r>
      <w:proofErr w:type="spellStart"/>
      <w:r w:rsidR="007F2847">
        <w:rPr>
          <w:rFonts w:ascii="Arial" w:eastAsia="Calibri" w:hAnsi="Arial" w:cs="Arial"/>
          <w:i/>
          <w:sz w:val="24"/>
          <w:szCs w:val="24"/>
          <w:lang w:val="en-US"/>
        </w:rPr>
        <w:t>Kalukumwa</w:t>
      </w:r>
      <w:proofErr w:type="spellEnd"/>
      <w:r w:rsidR="001E631C">
        <w:rPr>
          <w:rFonts w:ascii="Arial" w:eastAsia="Calibri" w:hAnsi="Arial" w:cs="Arial"/>
          <w:i/>
          <w:sz w:val="24"/>
          <w:szCs w:val="24"/>
          <w:lang w:val="en-US"/>
        </w:rPr>
        <w:t xml:space="preserve"> v State</w:t>
      </w:r>
      <w:r w:rsidRPr="000F2EBE">
        <w:rPr>
          <w:rFonts w:ascii="Arial" w:eastAsia="Calibri" w:hAnsi="Arial" w:cs="Arial"/>
          <w:i/>
          <w:sz w:val="24"/>
          <w:szCs w:val="24"/>
          <w:lang w:val="en-US"/>
        </w:rPr>
        <w:t xml:space="preserve"> </w:t>
      </w:r>
      <w:r w:rsidRPr="000F2EBE">
        <w:rPr>
          <w:rFonts w:ascii="Arial" w:eastAsia="Calibri" w:hAnsi="Arial" w:cs="Arial"/>
          <w:sz w:val="24"/>
          <w:szCs w:val="24"/>
          <w:lang w:val="en-US"/>
        </w:rPr>
        <w:t>(</w:t>
      </w:r>
      <w:r w:rsidR="007F2847">
        <w:rPr>
          <w:rFonts w:ascii="Arial" w:eastAsia="Calibri" w:hAnsi="Arial" w:cs="Arial"/>
          <w:sz w:val="24"/>
          <w:szCs w:val="24"/>
          <w:lang w:val="en-US"/>
        </w:rPr>
        <w:t>26</w:t>
      </w:r>
      <w:r>
        <w:rPr>
          <w:rFonts w:ascii="Arial" w:eastAsia="Calibri" w:hAnsi="Arial" w:cs="Arial"/>
          <w:sz w:val="24"/>
          <w:szCs w:val="24"/>
          <w:lang w:val="en-US"/>
        </w:rPr>
        <w:t>/</w:t>
      </w:r>
      <w:r w:rsidRPr="000F2EBE">
        <w:rPr>
          <w:rFonts w:ascii="Arial" w:eastAsia="Calibri" w:hAnsi="Arial" w:cs="Arial"/>
          <w:sz w:val="24"/>
          <w:szCs w:val="24"/>
          <w:lang w:val="en-US"/>
        </w:rPr>
        <w:t>201</w:t>
      </w:r>
      <w:r w:rsidR="007F2847">
        <w:rPr>
          <w:rFonts w:ascii="Arial" w:eastAsia="Calibri" w:hAnsi="Arial" w:cs="Arial"/>
          <w:sz w:val="24"/>
          <w:szCs w:val="24"/>
          <w:lang w:val="en-US"/>
        </w:rPr>
        <w:t>2</w:t>
      </w:r>
      <w:r w:rsidRPr="000F2EBE">
        <w:rPr>
          <w:rFonts w:ascii="Arial" w:eastAsia="Calibri" w:hAnsi="Arial" w:cs="Arial"/>
          <w:sz w:val="24"/>
          <w:szCs w:val="24"/>
          <w:lang w:val="en-US"/>
        </w:rPr>
        <w:t>) [201</w:t>
      </w:r>
      <w:r w:rsidR="007F2847">
        <w:rPr>
          <w:rFonts w:ascii="Arial" w:eastAsia="Calibri" w:hAnsi="Arial" w:cs="Arial"/>
          <w:sz w:val="24"/>
          <w:szCs w:val="24"/>
          <w:lang w:val="en-US"/>
        </w:rPr>
        <w:t>7</w:t>
      </w:r>
      <w:r w:rsidRPr="000F2EBE">
        <w:rPr>
          <w:rFonts w:ascii="Arial" w:eastAsia="Calibri" w:hAnsi="Arial" w:cs="Arial"/>
          <w:sz w:val="24"/>
          <w:szCs w:val="24"/>
          <w:lang w:val="en-US"/>
        </w:rPr>
        <w:t xml:space="preserve">] NAHCNLD </w:t>
      </w:r>
      <w:r w:rsidR="00C95BAD">
        <w:rPr>
          <w:rFonts w:ascii="Arial" w:eastAsia="Calibri" w:hAnsi="Arial" w:cs="Arial"/>
          <w:sz w:val="24"/>
          <w:szCs w:val="24"/>
          <w:lang w:val="en-US"/>
        </w:rPr>
        <w:t>14</w:t>
      </w:r>
      <w:r w:rsidR="006372D3" w:rsidRPr="007F2847">
        <w:rPr>
          <w:rFonts w:ascii="Arial" w:eastAsia="Calibri" w:hAnsi="Arial" w:cs="Arial"/>
          <w:b/>
          <w:sz w:val="24"/>
          <w:szCs w:val="24"/>
          <w:lang w:val="en-US"/>
        </w:rPr>
        <w:t xml:space="preserve"> </w:t>
      </w:r>
      <w:r w:rsidRPr="007E5F40">
        <w:rPr>
          <w:rFonts w:ascii="Arial" w:eastAsia="Calibri" w:hAnsi="Arial" w:cs="Arial"/>
          <w:sz w:val="24"/>
          <w:szCs w:val="24"/>
          <w:lang w:val="en-US"/>
        </w:rPr>
        <w:t>(</w:t>
      </w:r>
      <w:r w:rsidR="008D283A">
        <w:rPr>
          <w:rFonts w:ascii="Arial" w:eastAsia="Calibri" w:hAnsi="Arial" w:cs="Arial"/>
          <w:sz w:val="24"/>
          <w:szCs w:val="24"/>
          <w:lang w:val="en-US"/>
        </w:rPr>
        <w:t>21 February</w:t>
      </w:r>
      <w:r w:rsidR="007F2847">
        <w:rPr>
          <w:rFonts w:ascii="Arial" w:eastAsia="Calibri" w:hAnsi="Arial" w:cs="Arial"/>
          <w:sz w:val="24"/>
          <w:szCs w:val="24"/>
          <w:lang w:val="en-US"/>
        </w:rPr>
        <w:t xml:space="preserve"> 2017</w:t>
      </w:r>
      <w:r w:rsidRPr="000F2EBE">
        <w:rPr>
          <w:rFonts w:ascii="Arial" w:eastAsia="Calibri" w:hAnsi="Arial" w:cs="Arial"/>
          <w:sz w:val="24"/>
          <w:szCs w:val="24"/>
          <w:lang w:val="en-US"/>
        </w:rPr>
        <w:t>)</w:t>
      </w:r>
    </w:p>
    <w:p w:rsidR="00124E00" w:rsidRPr="000F2EBE" w:rsidRDefault="00124E00" w:rsidP="00124E00">
      <w:pPr>
        <w:spacing w:after="0" w:line="360" w:lineRule="auto"/>
        <w:ind w:left="2160" w:hanging="2160"/>
        <w:jc w:val="both"/>
        <w:rPr>
          <w:rFonts w:ascii="Arial" w:eastAsia="Calibri" w:hAnsi="Arial" w:cs="Arial"/>
          <w:sz w:val="18"/>
          <w:szCs w:val="18"/>
          <w:lang w:val="en-US"/>
        </w:rPr>
      </w:pPr>
    </w:p>
    <w:p w:rsidR="00124E00" w:rsidRPr="000F2EBE" w:rsidRDefault="00124E00" w:rsidP="00124E00">
      <w:pPr>
        <w:spacing w:after="0" w:line="480" w:lineRule="auto"/>
        <w:ind w:left="1440" w:hanging="1440"/>
        <w:jc w:val="both"/>
        <w:rPr>
          <w:rFonts w:ascii="Arial" w:eastAsia="Calibri" w:hAnsi="Arial" w:cs="Arial"/>
          <w:b/>
          <w:i/>
          <w:sz w:val="24"/>
          <w:szCs w:val="24"/>
          <w:lang w:val="en-US"/>
        </w:rPr>
      </w:pPr>
      <w:r w:rsidRPr="000F2EBE">
        <w:rPr>
          <w:rFonts w:ascii="Arial" w:eastAsia="Calibri" w:hAnsi="Arial" w:cs="Arial"/>
          <w:b/>
          <w:sz w:val="24"/>
          <w:szCs w:val="24"/>
          <w:lang w:val="en-US"/>
        </w:rPr>
        <w:t>Coram:</w:t>
      </w:r>
      <w:r w:rsidRPr="000F2EBE">
        <w:rPr>
          <w:rFonts w:ascii="Arial" w:eastAsia="Calibri" w:hAnsi="Arial" w:cs="Arial"/>
          <w:sz w:val="24"/>
          <w:szCs w:val="24"/>
          <w:lang w:val="en-US"/>
        </w:rPr>
        <w:tab/>
        <w:t>CHEDA J</w:t>
      </w:r>
      <w:r w:rsidR="00CD6B4C">
        <w:rPr>
          <w:rFonts w:ascii="Arial" w:eastAsia="Calibri" w:hAnsi="Arial" w:cs="Arial"/>
          <w:sz w:val="24"/>
          <w:szCs w:val="24"/>
          <w:lang w:val="en-US"/>
        </w:rPr>
        <w:t xml:space="preserve"> </w:t>
      </w:r>
    </w:p>
    <w:p w:rsidR="008D283A" w:rsidRDefault="008D283A" w:rsidP="00124E00">
      <w:pPr>
        <w:spacing w:after="0" w:line="480" w:lineRule="auto"/>
        <w:rPr>
          <w:rFonts w:ascii="Arial" w:eastAsia="Calibri" w:hAnsi="Arial" w:cs="Arial"/>
          <w:b/>
          <w:bCs/>
          <w:sz w:val="24"/>
          <w:szCs w:val="24"/>
          <w:lang w:val="en-US"/>
        </w:rPr>
      </w:pPr>
    </w:p>
    <w:p w:rsidR="008D283A" w:rsidRDefault="008D283A" w:rsidP="00124E00">
      <w:pPr>
        <w:spacing w:after="0" w:line="480" w:lineRule="auto"/>
        <w:rPr>
          <w:rFonts w:ascii="Arial" w:eastAsia="Calibri" w:hAnsi="Arial" w:cs="Arial"/>
          <w:b/>
          <w:bCs/>
          <w:sz w:val="24"/>
          <w:szCs w:val="24"/>
          <w:lang w:val="en-US"/>
        </w:rPr>
      </w:pPr>
      <w:r>
        <w:rPr>
          <w:rFonts w:ascii="Arial" w:eastAsia="Calibri" w:hAnsi="Arial" w:cs="Arial"/>
          <w:b/>
          <w:bCs/>
          <w:sz w:val="24"/>
          <w:szCs w:val="24"/>
          <w:lang w:val="en-US"/>
        </w:rPr>
        <w:t>Heard:</w:t>
      </w:r>
      <w:r>
        <w:rPr>
          <w:rFonts w:ascii="Arial" w:eastAsia="Calibri" w:hAnsi="Arial" w:cs="Arial"/>
          <w:b/>
          <w:bCs/>
          <w:sz w:val="24"/>
          <w:szCs w:val="24"/>
          <w:lang w:val="en-US"/>
        </w:rPr>
        <w:tab/>
      </w:r>
      <w:r w:rsidR="002E3908">
        <w:rPr>
          <w:rFonts w:ascii="Arial" w:eastAsia="Calibri" w:hAnsi="Arial" w:cs="Arial"/>
          <w:b/>
          <w:bCs/>
          <w:sz w:val="24"/>
          <w:szCs w:val="24"/>
          <w:lang w:val="en-US"/>
        </w:rPr>
        <w:t>16.11.2015; 08.02; 04.07; 11.11.2016; 30.01; 07.02; 20.02.2017</w:t>
      </w:r>
    </w:p>
    <w:p w:rsidR="00124E00" w:rsidRPr="000F2EBE" w:rsidRDefault="00124E00" w:rsidP="00124E00">
      <w:pPr>
        <w:spacing w:after="0" w:line="480" w:lineRule="auto"/>
        <w:rPr>
          <w:rFonts w:ascii="Arial" w:eastAsia="Calibri" w:hAnsi="Arial" w:cs="Arial"/>
          <w:b/>
          <w:sz w:val="24"/>
          <w:szCs w:val="24"/>
          <w:lang w:val="en-US"/>
        </w:rPr>
      </w:pPr>
      <w:r w:rsidRPr="000F2EBE">
        <w:rPr>
          <w:rFonts w:ascii="Arial" w:eastAsia="Calibri" w:hAnsi="Arial" w:cs="Arial"/>
          <w:b/>
          <w:bCs/>
          <w:sz w:val="24"/>
          <w:szCs w:val="24"/>
          <w:lang w:val="en-US"/>
        </w:rPr>
        <w:t>Delivered</w:t>
      </w:r>
      <w:r w:rsidRPr="000F2EBE">
        <w:rPr>
          <w:rFonts w:ascii="Arial" w:eastAsia="Calibri" w:hAnsi="Arial" w:cs="Arial"/>
          <w:b/>
          <w:sz w:val="24"/>
          <w:szCs w:val="24"/>
          <w:lang w:val="en-US"/>
        </w:rPr>
        <w:t>:</w:t>
      </w:r>
      <w:r w:rsidRPr="000F2EBE">
        <w:rPr>
          <w:rFonts w:ascii="Arial" w:eastAsia="Calibri" w:hAnsi="Arial" w:cs="Arial"/>
          <w:b/>
          <w:sz w:val="24"/>
          <w:szCs w:val="24"/>
          <w:lang w:val="en-US"/>
        </w:rPr>
        <w:tab/>
      </w:r>
      <w:r w:rsidR="00E225BE">
        <w:rPr>
          <w:rFonts w:ascii="Arial" w:eastAsia="Calibri" w:hAnsi="Arial" w:cs="Arial"/>
          <w:b/>
          <w:sz w:val="24"/>
          <w:szCs w:val="24"/>
          <w:lang w:val="en-US"/>
        </w:rPr>
        <w:t>21 February</w:t>
      </w:r>
      <w:r w:rsidR="007F2847">
        <w:rPr>
          <w:rFonts w:ascii="Arial" w:eastAsia="Calibri" w:hAnsi="Arial" w:cs="Arial"/>
          <w:b/>
          <w:sz w:val="24"/>
          <w:szCs w:val="24"/>
          <w:lang w:val="en-US"/>
        </w:rPr>
        <w:t xml:space="preserve"> 2017</w:t>
      </w:r>
    </w:p>
    <w:p w:rsidR="00124E00" w:rsidRDefault="00124E00" w:rsidP="00124E00">
      <w:pPr>
        <w:spacing w:after="0" w:line="360" w:lineRule="auto"/>
        <w:jc w:val="both"/>
        <w:rPr>
          <w:rFonts w:ascii="Arial" w:eastAsia="Calibri" w:hAnsi="Arial" w:cs="Arial"/>
          <w:b/>
          <w:sz w:val="24"/>
          <w:szCs w:val="24"/>
        </w:rPr>
      </w:pPr>
    </w:p>
    <w:p w:rsidR="00FD11DA" w:rsidRDefault="00FD11DA" w:rsidP="00FD11DA">
      <w:pPr>
        <w:spacing w:after="0" w:line="360" w:lineRule="auto"/>
        <w:jc w:val="both"/>
        <w:rPr>
          <w:rFonts w:ascii="Arial" w:eastAsia="Calibri" w:hAnsi="Arial" w:cs="Arial"/>
          <w:sz w:val="24"/>
          <w:szCs w:val="24"/>
          <w:lang w:val="en-US"/>
        </w:rPr>
      </w:pPr>
      <w:proofErr w:type="spellStart"/>
      <w:r w:rsidRPr="00FD11DA">
        <w:rPr>
          <w:rFonts w:ascii="Arial" w:eastAsia="Calibri" w:hAnsi="Arial" w:cs="Arial"/>
          <w:b/>
          <w:sz w:val="24"/>
          <w:szCs w:val="24"/>
          <w:lang w:val="en-US"/>
        </w:rPr>
        <w:t>Flynote</w:t>
      </w:r>
      <w:proofErr w:type="spellEnd"/>
      <w:r w:rsidRPr="00FD11DA">
        <w:rPr>
          <w:rFonts w:ascii="Arial" w:eastAsia="Calibri" w:hAnsi="Arial" w:cs="Arial"/>
          <w:b/>
          <w:sz w:val="24"/>
          <w:szCs w:val="24"/>
          <w:lang w:val="en-US"/>
        </w:rPr>
        <w:t xml:space="preserve">:  </w:t>
      </w:r>
      <w:r w:rsidR="000A0D48">
        <w:rPr>
          <w:rFonts w:ascii="Arial" w:eastAsia="Calibri" w:hAnsi="Arial" w:cs="Arial"/>
          <w:sz w:val="24"/>
          <w:szCs w:val="24"/>
          <w:lang w:val="en-US"/>
        </w:rPr>
        <w:t>In an application for leave to appeal, applicant must satisfy the court that he/she has reasonable prospects of success on appeal.  The grant</w:t>
      </w:r>
      <w:r w:rsidR="00E225BE">
        <w:rPr>
          <w:rFonts w:ascii="Arial" w:eastAsia="Calibri" w:hAnsi="Arial" w:cs="Arial"/>
          <w:sz w:val="24"/>
          <w:szCs w:val="24"/>
          <w:lang w:val="en-US"/>
        </w:rPr>
        <w:t>in</w:t>
      </w:r>
      <w:r w:rsidR="00C76262">
        <w:rPr>
          <w:rFonts w:ascii="Arial" w:eastAsia="Calibri" w:hAnsi="Arial" w:cs="Arial"/>
          <w:sz w:val="24"/>
          <w:szCs w:val="24"/>
          <w:lang w:val="en-US"/>
        </w:rPr>
        <w:t>g</w:t>
      </w:r>
      <w:r w:rsidR="000A0D48">
        <w:rPr>
          <w:rFonts w:ascii="Arial" w:eastAsia="Calibri" w:hAnsi="Arial" w:cs="Arial"/>
          <w:sz w:val="24"/>
          <w:szCs w:val="24"/>
          <w:lang w:val="en-US"/>
        </w:rPr>
        <w:t xml:space="preserve"> of leave should not </w:t>
      </w:r>
      <w:r w:rsidR="00E225BE">
        <w:rPr>
          <w:rFonts w:ascii="Arial" w:eastAsia="Calibri" w:hAnsi="Arial" w:cs="Arial"/>
          <w:sz w:val="24"/>
          <w:szCs w:val="24"/>
          <w:lang w:val="en-US"/>
        </w:rPr>
        <w:t>hinge on a me</w:t>
      </w:r>
      <w:r w:rsidR="000A0D48">
        <w:rPr>
          <w:rFonts w:ascii="Arial" w:eastAsia="Calibri" w:hAnsi="Arial" w:cs="Arial"/>
          <w:sz w:val="24"/>
          <w:szCs w:val="24"/>
          <w:lang w:val="en-US"/>
        </w:rPr>
        <w:t>re possibility that another court might come to a different conclusion.</w:t>
      </w:r>
    </w:p>
    <w:p w:rsidR="00FD11DA" w:rsidRPr="00FD11DA" w:rsidRDefault="00FD11DA" w:rsidP="00FD11DA">
      <w:pPr>
        <w:spacing w:after="0" w:line="360" w:lineRule="auto"/>
        <w:jc w:val="both"/>
        <w:rPr>
          <w:rFonts w:ascii="Arial" w:eastAsia="Calibri" w:hAnsi="Arial" w:cs="Arial"/>
          <w:b/>
          <w:sz w:val="24"/>
          <w:szCs w:val="24"/>
          <w:lang w:val="en-US"/>
        </w:rPr>
      </w:pPr>
    </w:p>
    <w:p w:rsidR="001E631C" w:rsidRPr="000F2EBE" w:rsidRDefault="00FD11DA" w:rsidP="00124E00">
      <w:pPr>
        <w:spacing w:after="0" w:line="360" w:lineRule="auto"/>
        <w:jc w:val="both"/>
        <w:rPr>
          <w:rFonts w:ascii="Arial" w:eastAsia="Calibri" w:hAnsi="Arial" w:cs="Arial"/>
          <w:sz w:val="24"/>
          <w:szCs w:val="24"/>
        </w:rPr>
      </w:pPr>
      <w:r w:rsidRPr="00FD11DA">
        <w:rPr>
          <w:rFonts w:ascii="Arial" w:eastAsia="Calibri" w:hAnsi="Arial" w:cs="Arial"/>
          <w:b/>
          <w:sz w:val="24"/>
          <w:szCs w:val="24"/>
          <w:lang w:val="en-US"/>
        </w:rPr>
        <w:lastRenderedPageBreak/>
        <w:t>Summary:</w:t>
      </w:r>
      <w:r w:rsidRPr="00FD11DA">
        <w:rPr>
          <w:rFonts w:ascii="Arial" w:eastAsia="Calibri" w:hAnsi="Arial" w:cs="Arial"/>
          <w:b/>
          <w:sz w:val="24"/>
          <w:szCs w:val="24"/>
          <w:lang w:val="en-US"/>
        </w:rPr>
        <w:tab/>
      </w:r>
      <w:r w:rsidR="000A0D48">
        <w:rPr>
          <w:rFonts w:ascii="Arial" w:eastAsia="Calibri" w:hAnsi="Arial" w:cs="Arial"/>
          <w:sz w:val="24"/>
          <w:szCs w:val="24"/>
          <w:lang w:val="en-US"/>
        </w:rPr>
        <w:t xml:space="preserve">Applicant was convicted of murder with legal intent and was sentence to 30 years imprisonment.  She applied </w:t>
      </w:r>
      <w:r w:rsidR="00E225BE">
        <w:rPr>
          <w:rFonts w:ascii="Arial" w:eastAsia="Calibri" w:hAnsi="Arial" w:cs="Arial"/>
          <w:sz w:val="24"/>
          <w:szCs w:val="24"/>
          <w:lang w:val="en-US"/>
        </w:rPr>
        <w:t xml:space="preserve">in person </w:t>
      </w:r>
      <w:r w:rsidR="000A0D48">
        <w:rPr>
          <w:rFonts w:ascii="Arial" w:eastAsia="Calibri" w:hAnsi="Arial" w:cs="Arial"/>
          <w:sz w:val="24"/>
          <w:szCs w:val="24"/>
          <w:lang w:val="en-US"/>
        </w:rPr>
        <w:t>for leave to appeal against both conviction and sentence</w:t>
      </w:r>
      <w:r w:rsidR="00E225BE">
        <w:rPr>
          <w:rFonts w:ascii="Arial" w:eastAsia="Calibri" w:hAnsi="Arial" w:cs="Arial"/>
          <w:sz w:val="24"/>
          <w:szCs w:val="24"/>
          <w:lang w:val="en-US"/>
        </w:rPr>
        <w:t xml:space="preserve">. </w:t>
      </w:r>
      <w:r w:rsidR="000A0D48">
        <w:rPr>
          <w:rFonts w:ascii="Arial" w:eastAsia="Calibri" w:hAnsi="Arial" w:cs="Arial"/>
          <w:sz w:val="24"/>
          <w:szCs w:val="24"/>
          <w:lang w:val="en-US"/>
        </w:rPr>
        <w:t xml:space="preserve"> Mr. P </w:t>
      </w:r>
      <w:proofErr w:type="spellStart"/>
      <w:r w:rsidR="000A0D48">
        <w:rPr>
          <w:rFonts w:ascii="Arial" w:eastAsia="Calibri" w:hAnsi="Arial" w:cs="Arial"/>
          <w:sz w:val="24"/>
          <w:szCs w:val="24"/>
          <w:lang w:val="en-US"/>
        </w:rPr>
        <w:t>Greyling</w:t>
      </w:r>
      <w:proofErr w:type="spellEnd"/>
      <w:r w:rsidR="000A0D48">
        <w:rPr>
          <w:rFonts w:ascii="Arial" w:eastAsia="Calibri" w:hAnsi="Arial" w:cs="Arial"/>
          <w:sz w:val="24"/>
          <w:szCs w:val="24"/>
          <w:lang w:val="en-US"/>
        </w:rPr>
        <w:t xml:space="preserve"> </w:t>
      </w:r>
      <w:r w:rsidR="00E225BE">
        <w:rPr>
          <w:rFonts w:ascii="Arial" w:eastAsia="Calibri" w:hAnsi="Arial" w:cs="Arial"/>
          <w:sz w:val="24"/>
          <w:szCs w:val="24"/>
          <w:lang w:val="en-US"/>
        </w:rPr>
        <w:t>argued</w:t>
      </w:r>
      <w:r w:rsidR="000A0D48">
        <w:rPr>
          <w:rFonts w:ascii="Arial" w:eastAsia="Calibri" w:hAnsi="Arial" w:cs="Arial"/>
          <w:sz w:val="24"/>
          <w:szCs w:val="24"/>
          <w:lang w:val="en-US"/>
        </w:rPr>
        <w:t xml:space="preserve"> this appeal </w:t>
      </w:r>
      <w:r w:rsidR="000A0D48" w:rsidRPr="000A0D48">
        <w:rPr>
          <w:rFonts w:ascii="Arial" w:eastAsia="Calibri" w:hAnsi="Arial" w:cs="Arial"/>
          <w:i/>
          <w:sz w:val="24"/>
          <w:szCs w:val="24"/>
          <w:lang w:val="en-US"/>
        </w:rPr>
        <w:t xml:space="preserve">amicus curiae </w:t>
      </w:r>
      <w:r w:rsidR="000A0D48">
        <w:rPr>
          <w:rFonts w:ascii="Arial" w:eastAsia="Calibri" w:hAnsi="Arial" w:cs="Arial"/>
          <w:sz w:val="24"/>
          <w:szCs w:val="24"/>
          <w:lang w:val="en-US"/>
        </w:rPr>
        <w:t xml:space="preserve">and abandoned the appeal against sentence.  The grounds for </w:t>
      </w:r>
      <w:r w:rsidR="00E225BE">
        <w:rPr>
          <w:rFonts w:ascii="Arial" w:eastAsia="Calibri" w:hAnsi="Arial" w:cs="Arial"/>
          <w:sz w:val="24"/>
          <w:szCs w:val="24"/>
          <w:lang w:val="en-US"/>
        </w:rPr>
        <w:t>appeal</w:t>
      </w:r>
      <w:r w:rsidR="000A0D48">
        <w:rPr>
          <w:rFonts w:ascii="Arial" w:eastAsia="Calibri" w:hAnsi="Arial" w:cs="Arial"/>
          <w:sz w:val="24"/>
          <w:szCs w:val="24"/>
          <w:lang w:val="en-US"/>
        </w:rPr>
        <w:t xml:space="preserve"> were that the court had misdirected itself</w:t>
      </w:r>
      <w:r w:rsidR="00E225BE">
        <w:rPr>
          <w:rFonts w:ascii="Arial" w:eastAsia="Calibri" w:hAnsi="Arial" w:cs="Arial"/>
          <w:sz w:val="24"/>
          <w:szCs w:val="24"/>
          <w:lang w:val="en-US"/>
        </w:rPr>
        <w:t xml:space="preserve"> by relying on a single witness, and that the</w:t>
      </w:r>
      <w:r w:rsidR="000A0D48">
        <w:rPr>
          <w:rFonts w:ascii="Arial" w:eastAsia="Calibri" w:hAnsi="Arial" w:cs="Arial"/>
          <w:sz w:val="24"/>
          <w:szCs w:val="24"/>
          <w:lang w:val="en-US"/>
        </w:rPr>
        <w:t xml:space="preserve"> court had concluded that there was enough circumstantial evidence against her</w:t>
      </w:r>
      <w:r w:rsidR="00E225BE">
        <w:rPr>
          <w:rFonts w:ascii="Arial" w:eastAsia="Calibri" w:hAnsi="Arial" w:cs="Arial"/>
          <w:sz w:val="24"/>
          <w:szCs w:val="24"/>
          <w:lang w:val="en-US"/>
        </w:rPr>
        <w:t>.</w:t>
      </w:r>
      <w:r w:rsidR="000A0D48">
        <w:rPr>
          <w:rFonts w:ascii="Arial" w:eastAsia="Calibri" w:hAnsi="Arial" w:cs="Arial"/>
          <w:sz w:val="24"/>
          <w:szCs w:val="24"/>
          <w:lang w:val="en-US"/>
        </w:rPr>
        <w:t xml:space="preserve">  The </w:t>
      </w:r>
      <w:r w:rsidR="00E225BE">
        <w:rPr>
          <w:rFonts w:ascii="Arial" w:eastAsia="Calibri" w:hAnsi="Arial" w:cs="Arial"/>
          <w:sz w:val="24"/>
          <w:szCs w:val="24"/>
          <w:lang w:val="en-US"/>
        </w:rPr>
        <w:t xml:space="preserve">application </w:t>
      </w:r>
      <w:r w:rsidR="000A0D48">
        <w:rPr>
          <w:rFonts w:ascii="Arial" w:eastAsia="Calibri" w:hAnsi="Arial" w:cs="Arial"/>
          <w:sz w:val="24"/>
          <w:szCs w:val="24"/>
          <w:lang w:val="en-US"/>
        </w:rPr>
        <w:t>was dismissed as there were no reasonable prospects of success.</w:t>
      </w:r>
    </w:p>
    <w:p w:rsidR="00124E00" w:rsidRPr="000F2EBE" w:rsidRDefault="00C507FE" w:rsidP="00124E00">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451.3pt;height:1.5pt" o:hralign="center" o:hrstd="t" o:hr="t" fillcolor="#a0a0a0" stroked="f"/>
        </w:pict>
      </w:r>
    </w:p>
    <w:p w:rsidR="00124E00" w:rsidRPr="000F2EBE" w:rsidRDefault="00124E00" w:rsidP="00124E00">
      <w:pPr>
        <w:spacing w:after="0" w:line="360" w:lineRule="auto"/>
        <w:jc w:val="center"/>
        <w:rPr>
          <w:rFonts w:ascii="Arial" w:eastAsia="Calibri" w:hAnsi="Arial" w:cs="Arial"/>
          <w:b/>
          <w:bCs/>
          <w:sz w:val="24"/>
          <w:szCs w:val="24"/>
          <w:lang w:val="en-US"/>
        </w:rPr>
      </w:pPr>
      <w:r w:rsidRPr="000F2EBE">
        <w:rPr>
          <w:rFonts w:ascii="Arial" w:eastAsia="Calibri" w:hAnsi="Arial" w:cs="Arial"/>
          <w:b/>
          <w:bCs/>
          <w:sz w:val="24"/>
          <w:szCs w:val="24"/>
          <w:lang w:val="en-US"/>
        </w:rPr>
        <w:t>ORDER</w:t>
      </w:r>
    </w:p>
    <w:p w:rsidR="00124E00" w:rsidRPr="000F2EBE" w:rsidRDefault="00C507FE" w:rsidP="00124E00">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D3240C" w:rsidRDefault="00D3240C" w:rsidP="00D3240C">
      <w:pPr>
        <w:spacing w:after="0" w:line="360" w:lineRule="auto"/>
        <w:jc w:val="both"/>
        <w:rPr>
          <w:rFonts w:ascii="Arial" w:eastAsia="Calibri" w:hAnsi="Arial" w:cs="Arial"/>
          <w:sz w:val="24"/>
          <w:szCs w:val="24"/>
        </w:rPr>
      </w:pPr>
    </w:p>
    <w:p w:rsidR="007F2847" w:rsidRPr="004B6A68" w:rsidRDefault="004B6A68" w:rsidP="004B6A68">
      <w:pPr>
        <w:spacing w:after="0" w:line="360" w:lineRule="auto"/>
        <w:ind w:left="720" w:hanging="360"/>
        <w:jc w:val="both"/>
        <w:rPr>
          <w:rFonts w:ascii="Arial" w:eastAsia="Calibri" w:hAnsi="Arial" w:cs="Arial"/>
          <w:sz w:val="24"/>
          <w:szCs w:val="24"/>
        </w:rPr>
      </w:pPr>
      <w:r w:rsidRPr="007F2847">
        <w:rPr>
          <w:rFonts w:ascii="Arial" w:eastAsia="Calibri" w:hAnsi="Arial" w:cs="Arial"/>
          <w:sz w:val="24"/>
          <w:szCs w:val="24"/>
        </w:rPr>
        <w:t>1.</w:t>
      </w:r>
      <w:r w:rsidRPr="007F2847">
        <w:rPr>
          <w:rFonts w:ascii="Arial" w:eastAsia="Calibri" w:hAnsi="Arial" w:cs="Arial"/>
          <w:sz w:val="24"/>
          <w:szCs w:val="24"/>
        </w:rPr>
        <w:tab/>
      </w:r>
      <w:r w:rsidR="000A0D48" w:rsidRPr="004B6A68">
        <w:rPr>
          <w:rFonts w:ascii="Arial" w:eastAsia="Calibri" w:hAnsi="Arial" w:cs="Arial"/>
          <w:sz w:val="24"/>
          <w:szCs w:val="24"/>
        </w:rPr>
        <w:t xml:space="preserve">Application for leave to appeal </w:t>
      </w:r>
      <w:r w:rsidR="00E225BE" w:rsidRPr="004B6A68">
        <w:rPr>
          <w:rFonts w:ascii="Arial" w:eastAsia="Calibri" w:hAnsi="Arial" w:cs="Arial"/>
          <w:sz w:val="24"/>
          <w:szCs w:val="24"/>
        </w:rPr>
        <w:t xml:space="preserve">against </w:t>
      </w:r>
      <w:r w:rsidR="000A0D48" w:rsidRPr="004B6A68">
        <w:rPr>
          <w:rFonts w:ascii="Arial" w:eastAsia="Calibri" w:hAnsi="Arial" w:cs="Arial"/>
          <w:sz w:val="24"/>
          <w:szCs w:val="24"/>
        </w:rPr>
        <w:t>conviction is dismissed.</w:t>
      </w:r>
    </w:p>
    <w:p w:rsidR="00D3240C" w:rsidRPr="00D3240C" w:rsidRDefault="00D3240C" w:rsidP="00D3240C">
      <w:pPr>
        <w:spacing w:after="0" w:line="360" w:lineRule="auto"/>
        <w:jc w:val="both"/>
        <w:rPr>
          <w:rFonts w:ascii="Arial" w:eastAsia="Calibri" w:hAnsi="Arial" w:cs="Arial"/>
          <w:sz w:val="24"/>
          <w:szCs w:val="24"/>
        </w:rPr>
      </w:pPr>
    </w:p>
    <w:p w:rsidR="00124E00" w:rsidRPr="000F2EBE" w:rsidRDefault="00C507FE" w:rsidP="00124E00">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7" style="width:451.3pt;height:1.5pt" o:hralign="center" o:hrstd="t" o:hr="t" fillcolor="#a0a0a0" stroked="f"/>
        </w:pict>
      </w:r>
    </w:p>
    <w:p w:rsidR="00124E00" w:rsidRPr="000F2EBE" w:rsidRDefault="00124E00" w:rsidP="00124E00">
      <w:pPr>
        <w:spacing w:after="0" w:line="36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124E00" w:rsidRPr="000F2EBE" w:rsidRDefault="00C507FE" w:rsidP="00124E00">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8" style="width:451.3pt;height:1.5pt" o:hralign="center" o:hrstd="t" o:hr="t" fillcolor="#a0a0a0" stroked="f"/>
        </w:pict>
      </w:r>
    </w:p>
    <w:p w:rsidR="00124E00" w:rsidRPr="000F2EBE" w:rsidRDefault="00124E00" w:rsidP="00124E00">
      <w:pPr>
        <w:spacing w:after="0" w:line="360" w:lineRule="auto"/>
        <w:ind w:left="1440" w:hanging="1440"/>
        <w:jc w:val="both"/>
        <w:rPr>
          <w:rFonts w:ascii="Arial" w:eastAsia="Calibri" w:hAnsi="Arial" w:cs="Arial"/>
          <w:sz w:val="24"/>
          <w:szCs w:val="24"/>
        </w:rPr>
      </w:pPr>
    </w:p>
    <w:p w:rsidR="00124E00" w:rsidRPr="000F2EBE" w:rsidRDefault="00124E00" w:rsidP="00124E00">
      <w:pPr>
        <w:spacing w:after="0" w:line="360" w:lineRule="auto"/>
        <w:ind w:left="1440" w:hanging="1440"/>
        <w:jc w:val="both"/>
        <w:rPr>
          <w:rFonts w:ascii="Arial" w:eastAsia="Calibri" w:hAnsi="Arial" w:cs="Arial"/>
          <w:b/>
          <w:i/>
          <w:sz w:val="24"/>
          <w:szCs w:val="24"/>
        </w:rPr>
      </w:pPr>
      <w:r w:rsidRPr="000F2EBE">
        <w:rPr>
          <w:rFonts w:ascii="Arial" w:eastAsia="Calibri" w:hAnsi="Arial" w:cs="Arial"/>
          <w:sz w:val="24"/>
          <w:szCs w:val="24"/>
        </w:rPr>
        <w:t>CHEDA J:</w:t>
      </w:r>
    </w:p>
    <w:p w:rsidR="00124E00" w:rsidRPr="000F2EBE" w:rsidRDefault="00124E00" w:rsidP="00124E00">
      <w:pPr>
        <w:spacing w:after="0" w:line="360" w:lineRule="auto"/>
        <w:jc w:val="both"/>
        <w:rPr>
          <w:rFonts w:ascii="Arial" w:eastAsia="Calibri" w:hAnsi="Arial" w:cs="Arial"/>
          <w:b/>
          <w:sz w:val="24"/>
          <w:szCs w:val="24"/>
        </w:rPr>
      </w:pPr>
    </w:p>
    <w:p w:rsidR="001E631C" w:rsidRDefault="00124E00" w:rsidP="00175672">
      <w:pPr>
        <w:spacing w:after="0" w:line="360" w:lineRule="auto"/>
        <w:jc w:val="both"/>
        <w:rPr>
          <w:rFonts w:ascii="Arial" w:eastAsia="Calibri" w:hAnsi="Arial" w:cs="Arial"/>
          <w:sz w:val="24"/>
          <w:szCs w:val="24"/>
        </w:rPr>
      </w:pPr>
      <w:r w:rsidRPr="000F2EBE">
        <w:rPr>
          <w:rFonts w:ascii="Arial" w:eastAsia="Calibri" w:hAnsi="Arial" w:cs="Arial"/>
          <w:sz w:val="24"/>
          <w:szCs w:val="24"/>
        </w:rPr>
        <w:t>[1]</w:t>
      </w:r>
      <w:r w:rsidR="001E631C">
        <w:tab/>
      </w:r>
      <w:r w:rsidR="00FA4B19">
        <w:rPr>
          <w:rFonts w:ascii="Arial" w:eastAsia="Calibri" w:hAnsi="Arial" w:cs="Arial"/>
          <w:sz w:val="24"/>
          <w:szCs w:val="24"/>
        </w:rPr>
        <w:t>Applicant an adult woman was convic</w:t>
      </w:r>
      <w:r w:rsidR="00E225BE">
        <w:rPr>
          <w:rFonts w:ascii="Arial" w:eastAsia="Calibri" w:hAnsi="Arial" w:cs="Arial"/>
          <w:sz w:val="24"/>
          <w:szCs w:val="24"/>
        </w:rPr>
        <w:t>ted of murder with legal intent</w:t>
      </w:r>
      <w:r w:rsidR="00FA4B19">
        <w:rPr>
          <w:rFonts w:ascii="Arial" w:eastAsia="Calibri" w:hAnsi="Arial" w:cs="Arial"/>
          <w:sz w:val="24"/>
          <w:szCs w:val="24"/>
        </w:rPr>
        <w:t xml:space="preserve"> on the 28 September 2015 to 30 years</w:t>
      </w:r>
      <w:r w:rsidR="00947181">
        <w:rPr>
          <w:rFonts w:ascii="Arial" w:eastAsia="Calibri" w:hAnsi="Arial" w:cs="Arial"/>
          <w:sz w:val="24"/>
          <w:szCs w:val="24"/>
        </w:rPr>
        <w:t>’</w:t>
      </w:r>
      <w:r w:rsidR="00FA4B19">
        <w:rPr>
          <w:rFonts w:ascii="Arial" w:eastAsia="Calibri" w:hAnsi="Arial" w:cs="Arial"/>
          <w:sz w:val="24"/>
          <w:szCs w:val="24"/>
        </w:rPr>
        <w:t xml:space="preserve"> imprisonment.  It is this conviction and sentence</w:t>
      </w:r>
      <w:r w:rsidR="00947181">
        <w:rPr>
          <w:rFonts w:ascii="Arial" w:eastAsia="Calibri" w:hAnsi="Arial" w:cs="Arial"/>
          <w:sz w:val="24"/>
          <w:szCs w:val="24"/>
        </w:rPr>
        <w:t xml:space="preserve"> to</w:t>
      </w:r>
      <w:r w:rsidR="00FA4B19">
        <w:rPr>
          <w:rFonts w:ascii="Arial" w:eastAsia="Calibri" w:hAnsi="Arial" w:cs="Arial"/>
          <w:sz w:val="24"/>
          <w:szCs w:val="24"/>
        </w:rPr>
        <w:t xml:space="preserve"> which </w:t>
      </w:r>
      <w:r w:rsidR="00947181">
        <w:rPr>
          <w:rFonts w:ascii="Arial" w:eastAsia="Calibri" w:hAnsi="Arial" w:cs="Arial"/>
          <w:sz w:val="24"/>
          <w:szCs w:val="24"/>
        </w:rPr>
        <w:t>s</w:t>
      </w:r>
      <w:r w:rsidR="00FA4B19">
        <w:rPr>
          <w:rFonts w:ascii="Arial" w:eastAsia="Calibri" w:hAnsi="Arial" w:cs="Arial"/>
          <w:sz w:val="24"/>
          <w:szCs w:val="24"/>
        </w:rPr>
        <w:t>he noted an application</w:t>
      </w:r>
      <w:r w:rsidR="00E225BE">
        <w:rPr>
          <w:rFonts w:ascii="Arial" w:eastAsia="Calibri" w:hAnsi="Arial" w:cs="Arial"/>
          <w:sz w:val="24"/>
          <w:szCs w:val="24"/>
        </w:rPr>
        <w:t xml:space="preserve"> for leave</w:t>
      </w:r>
      <w:r w:rsidR="00FA4B19">
        <w:rPr>
          <w:rFonts w:ascii="Arial" w:eastAsia="Calibri" w:hAnsi="Arial" w:cs="Arial"/>
          <w:sz w:val="24"/>
          <w:szCs w:val="24"/>
        </w:rPr>
        <w:t xml:space="preserve"> to appeal</w:t>
      </w:r>
      <w:r w:rsidR="00947181">
        <w:rPr>
          <w:rFonts w:ascii="Arial" w:eastAsia="Calibri" w:hAnsi="Arial" w:cs="Arial"/>
          <w:sz w:val="24"/>
          <w:szCs w:val="24"/>
        </w:rPr>
        <w:t>.</w:t>
      </w:r>
      <w:r w:rsidR="00FA4B19">
        <w:rPr>
          <w:rFonts w:ascii="Arial" w:eastAsia="Calibri" w:hAnsi="Arial" w:cs="Arial"/>
          <w:sz w:val="24"/>
          <w:szCs w:val="24"/>
        </w:rPr>
        <w:t xml:space="preserve"> Applicant had noted this application in person.</w:t>
      </w:r>
    </w:p>
    <w:p w:rsidR="001736B2" w:rsidRDefault="001736B2" w:rsidP="00175672">
      <w:pPr>
        <w:spacing w:after="0" w:line="360" w:lineRule="auto"/>
        <w:jc w:val="both"/>
        <w:rPr>
          <w:rFonts w:ascii="Arial" w:eastAsia="Calibri" w:hAnsi="Arial" w:cs="Arial"/>
          <w:sz w:val="24"/>
          <w:szCs w:val="24"/>
        </w:rPr>
      </w:pPr>
    </w:p>
    <w:p w:rsidR="001736B2" w:rsidRDefault="006355B1" w:rsidP="007F2847">
      <w:pPr>
        <w:spacing w:after="0" w:line="360" w:lineRule="auto"/>
        <w:jc w:val="both"/>
        <w:rPr>
          <w:rFonts w:ascii="Arial" w:eastAsia="Calibri" w:hAnsi="Arial" w:cs="Arial"/>
          <w:sz w:val="24"/>
          <w:szCs w:val="24"/>
        </w:rPr>
      </w:pPr>
      <w:r>
        <w:rPr>
          <w:rFonts w:ascii="Arial" w:eastAsia="Calibri" w:hAnsi="Arial" w:cs="Arial"/>
          <w:sz w:val="24"/>
          <w:szCs w:val="24"/>
        </w:rPr>
        <w:t>[2]</w:t>
      </w:r>
      <w:r w:rsidR="001736B2">
        <w:rPr>
          <w:rFonts w:ascii="Arial" w:eastAsia="Calibri" w:hAnsi="Arial" w:cs="Arial"/>
          <w:sz w:val="24"/>
          <w:szCs w:val="24"/>
        </w:rPr>
        <w:tab/>
        <w:t xml:space="preserve">Mr. P. </w:t>
      </w:r>
      <w:proofErr w:type="spellStart"/>
      <w:r w:rsidR="001736B2">
        <w:rPr>
          <w:rFonts w:ascii="Arial" w:eastAsia="Calibri" w:hAnsi="Arial" w:cs="Arial"/>
          <w:sz w:val="24"/>
          <w:szCs w:val="24"/>
        </w:rPr>
        <w:t>Greyling</w:t>
      </w:r>
      <w:proofErr w:type="spellEnd"/>
      <w:r w:rsidR="001736B2">
        <w:rPr>
          <w:rFonts w:ascii="Arial" w:eastAsia="Calibri" w:hAnsi="Arial" w:cs="Arial"/>
          <w:sz w:val="24"/>
          <w:szCs w:val="24"/>
        </w:rPr>
        <w:t xml:space="preserve">, </w:t>
      </w:r>
      <w:r w:rsidR="00E225BE">
        <w:rPr>
          <w:rFonts w:ascii="Arial" w:eastAsia="Calibri" w:hAnsi="Arial" w:cs="Arial"/>
          <w:sz w:val="24"/>
          <w:szCs w:val="24"/>
        </w:rPr>
        <w:t xml:space="preserve">later </w:t>
      </w:r>
      <w:r w:rsidR="001736B2">
        <w:rPr>
          <w:rFonts w:ascii="Arial" w:eastAsia="Calibri" w:hAnsi="Arial" w:cs="Arial"/>
          <w:sz w:val="24"/>
          <w:szCs w:val="24"/>
        </w:rPr>
        <w:t xml:space="preserve">came </w:t>
      </w:r>
      <w:r w:rsidR="00947181">
        <w:rPr>
          <w:rFonts w:ascii="Arial" w:eastAsia="Calibri" w:hAnsi="Arial" w:cs="Arial"/>
          <w:sz w:val="24"/>
          <w:szCs w:val="24"/>
        </w:rPr>
        <w:t xml:space="preserve">on board </w:t>
      </w:r>
      <w:r w:rsidR="001736B2">
        <w:rPr>
          <w:rFonts w:ascii="Arial" w:eastAsia="Calibri" w:hAnsi="Arial" w:cs="Arial"/>
          <w:sz w:val="24"/>
          <w:szCs w:val="24"/>
        </w:rPr>
        <w:t>in the proceedings</w:t>
      </w:r>
      <w:r w:rsidR="00E225BE">
        <w:rPr>
          <w:rFonts w:ascii="Arial" w:eastAsia="Calibri" w:hAnsi="Arial" w:cs="Arial"/>
          <w:sz w:val="24"/>
          <w:szCs w:val="24"/>
        </w:rPr>
        <w:t xml:space="preserve"> to represent her</w:t>
      </w:r>
      <w:r w:rsidR="001736B2">
        <w:rPr>
          <w:rFonts w:ascii="Arial" w:eastAsia="Calibri" w:hAnsi="Arial" w:cs="Arial"/>
          <w:sz w:val="24"/>
          <w:szCs w:val="24"/>
        </w:rPr>
        <w:t xml:space="preserve"> </w:t>
      </w:r>
      <w:r w:rsidR="001736B2" w:rsidRPr="00947181">
        <w:rPr>
          <w:rFonts w:ascii="Arial" w:eastAsia="Calibri" w:hAnsi="Arial" w:cs="Arial"/>
          <w:i/>
          <w:sz w:val="24"/>
          <w:szCs w:val="24"/>
        </w:rPr>
        <w:t>amicus curiae</w:t>
      </w:r>
      <w:r w:rsidR="001736B2">
        <w:rPr>
          <w:rFonts w:ascii="Arial" w:eastAsia="Calibri" w:hAnsi="Arial" w:cs="Arial"/>
          <w:sz w:val="24"/>
          <w:szCs w:val="24"/>
        </w:rPr>
        <w:t xml:space="preserve"> </w:t>
      </w:r>
      <w:r w:rsidR="00E225BE">
        <w:rPr>
          <w:rFonts w:ascii="Arial" w:eastAsia="Calibri" w:hAnsi="Arial" w:cs="Arial"/>
          <w:sz w:val="24"/>
          <w:szCs w:val="24"/>
        </w:rPr>
        <w:t xml:space="preserve">of </w:t>
      </w:r>
      <w:r w:rsidR="001736B2">
        <w:rPr>
          <w:rFonts w:ascii="Arial" w:eastAsia="Calibri" w:hAnsi="Arial" w:cs="Arial"/>
          <w:sz w:val="24"/>
          <w:szCs w:val="24"/>
        </w:rPr>
        <w:t xml:space="preserve">which </w:t>
      </w:r>
      <w:r w:rsidR="00E225BE">
        <w:rPr>
          <w:rFonts w:ascii="Arial" w:eastAsia="Calibri" w:hAnsi="Arial" w:cs="Arial"/>
          <w:sz w:val="24"/>
          <w:szCs w:val="24"/>
        </w:rPr>
        <w:t>the court is grateful</w:t>
      </w:r>
      <w:r w:rsidR="00C76262">
        <w:rPr>
          <w:rFonts w:ascii="Arial" w:eastAsia="Calibri" w:hAnsi="Arial" w:cs="Arial"/>
          <w:sz w:val="24"/>
          <w:szCs w:val="24"/>
        </w:rPr>
        <w:t>.</w:t>
      </w:r>
      <w:r w:rsidR="001736B2">
        <w:rPr>
          <w:rFonts w:ascii="Arial" w:eastAsia="Calibri" w:hAnsi="Arial" w:cs="Arial"/>
          <w:sz w:val="24"/>
          <w:szCs w:val="24"/>
        </w:rPr>
        <w:t xml:space="preserve"> </w:t>
      </w:r>
      <w:r w:rsidR="00C76262">
        <w:rPr>
          <w:rFonts w:ascii="Arial" w:eastAsia="Calibri" w:hAnsi="Arial" w:cs="Arial"/>
          <w:i/>
          <w:sz w:val="24"/>
          <w:szCs w:val="24"/>
        </w:rPr>
        <w:t>A</w:t>
      </w:r>
      <w:r w:rsidR="001736B2" w:rsidRPr="00947181">
        <w:rPr>
          <w:rFonts w:ascii="Arial" w:eastAsia="Calibri" w:hAnsi="Arial" w:cs="Arial"/>
          <w:i/>
          <w:sz w:val="24"/>
          <w:szCs w:val="24"/>
        </w:rPr>
        <w:t>micus curiae</w:t>
      </w:r>
      <w:r w:rsidR="001736B2">
        <w:rPr>
          <w:rFonts w:ascii="Arial" w:eastAsia="Calibri" w:hAnsi="Arial" w:cs="Arial"/>
          <w:sz w:val="24"/>
          <w:szCs w:val="24"/>
        </w:rPr>
        <w:t xml:space="preserve"> is</w:t>
      </w:r>
      <w:r w:rsidR="00947181">
        <w:rPr>
          <w:rFonts w:ascii="Arial" w:eastAsia="Calibri" w:hAnsi="Arial" w:cs="Arial"/>
          <w:sz w:val="24"/>
          <w:szCs w:val="24"/>
        </w:rPr>
        <w:t xml:space="preserve"> a process where a legal practitioner assist</w:t>
      </w:r>
      <w:r w:rsidR="00C76262">
        <w:rPr>
          <w:rFonts w:ascii="Arial" w:eastAsia="Calibri" w:hAnsi="Arial" w:cs="Arial"/>
          <w:sz w:val="24"/>
          <w:szCs w:val="24"/>
        </w:rPr>
        <w:t>s</w:t>
      </w:r>
      <w:r w:rsidR="00947181">
        <w:rPr>
          <w:rFonts w:ascii="Arial" w:eastAsia="Calibri" w:hAnsi="Arial" w:cs="Arial"/>
          <w:sz w:val="24"/>
          <w:szCs w:val="24"/>
        </w:rPr>
        <w:t xml:space="preserve"> a litigant as a friend of the court.</w:t>
      </w:r>
    </w:p>
    <w:p w:rsidR="001736B2" w:rsidRDefault="001736B2" w:rsidP="007F2847">
      <w:pPr>
        <w:spacing w:after="0" w:line="360" w:lineRule="auto"/>
        <w:jc w:val="both"/>
        <w:rPr>
          <w:rFonts w:ascii="Arial" w:eastAsia="Calibri" w:hAnsi="Arial" w:cs="Arial"/>
          <w:sz w:val="24"/>
          <w:szCs w:val="24"/>
        </w:rPr>
      </w:pPr>
    </w:p>
    <w:p w:rsidR="001736B2" w:rsidRDefault="001736B2" w:rsidP="001736B2">
      <w:pPr>
        <w:spacing w:after="0" w:line="360" w:lineRule="auto"/>
        <w:jc w:val="both"/>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t xml:space="preserve">Advocate </w:t>
      </w:r>
      <w:proofErr w:type="spellStart"/>
      <w:r>
        <w:rPr>
          <w:rFonts w:ascii="Arial" w:eastAsia="Calibri" w:hAnsi="Arial" w:cs="Arial"/>
          <w:sz w:val="24"/>
          <w:szCs w:val="24"/>
        </w:rPr>
        <w:t>Wamambo</w:t>
      </w:r>
      <w:proofErr w:type="spellEnd"/>
      <w:r>
        <w:rPr>
          <w:rFonts w:ascii="Arial" w:eastAsia="Calibri" w:hAnsi="Arial" w:cs="Arial"/>
          <w:sz w:val="24"/>
          <w:szCs w:val="24"/>
        </w:rPr>
        <w:t xml:space="preserve"> appeared for and on behalf of the respondent.  At </w:t>
      </w:r>
      <w:r w:rsidR="00947181">
        <w:rPr>
          <w:rFonts w:ascii="Arial" w:eastAsia="Calibri" w:hAnsi="Arial" w:cs="Arial"/>
          <w:sz w:val="24"/>
          <w:szCs w:val="24"/>
        </w:rPr>
        <w:t xml:space="preserve">the </w:t>
      </w:r>
      <w:r>
        <w:rPr>
          <w:rFonts w:ascii="Arial" w:eastAsia="Calibri" w:hAnsi="Arial" w:cs="Arial"/>
          <w:sz w:val="24"/>
          <w:szCs w:val="24"/>
        </w:rPr>
        <w:t xml:space="preserve">beginning </w:t>
      </w:r>
      <w:r w:rsidR="00947181">
        <w:rPr>
          <w:rFonts w:ascii="Arial" w:eastAsia="Calibri" w:hAnsi="Arial" w:cs="Arial"/>
          <w:sz w:val="24"/>
          <w:szCs w:val="24"/>
        </w:rPr>
        <w:t xml:space="preserve">of this </w:t>
      </w:r>
      <w:r>
        <w:rPr>
          <w:rFonts w:ascii="Arial" w:eastAsia="Calibri" w:hAnsi="Arial" w:cs="Arial"/>
          <w:sz w:val="24"/>
          <w:szCs w:val="24"/>
        </w:rPr>
        <w:t xml:space="preserve">application, Mr. </w:t>
      </w:r>
      <w:proofErr w:type="spellStart"/>
      <w:r>
        <w:rPr>
          <w:rFonts w:ascii="Arial" w:eastAsia="Calibri" w:hAnsi="Arial" w:cs="Arial"/>
          <w:sz w:val="24"/>
          <w:szCs w:val="24"/>
        </w:rPr>
        <w:t>Greyling</w:t>
      </w:r>
      <w:proofErr w:type="spellEnd"/>
      <w:r>
        <w:rPr>
          <w:rFonts w:ascii="Arial" w:eastAsia="Calibri" w:hAnsi="Arial" w:cs="Arial"/>
          <w:sz w:val="24"/>
          <w:szCs w:val="24"/>
        </w:rPr>
        <w:t xml:space="preserve"> submitted that he was not going to pursue the question of sentence passed as he was of the view that the court’s finding that applicant murdered the deceased with </w:t>
      </w:r>
      <w:r w:rsidR="00C76262">
        <w:rPr>
          <w:rFonts w:ascii="Arial" w:eastAsia="Calibri" w:hAnsi="Arial" w:cs="Arial"/>
          <w:sz w:val="24"/>
          <w:szCs w:val="24"/>
        </w:rPr>
        <w:t>legal</w:t>
      </w:r>
      <w:r>
        <w:rPr>
          <w:rFonts w:ascii="Arial" w:eastAsia="Calibri" w:hAnsi="Arial" w:cs="Arial"/>
          <w:sz w:val="24"/>
          <w:szCs w:val="24"/>
        </w:rPr>
        <w:t xml:space="preserve"> intent and considering the current authorities regarding sentences in the circumstances</w:t>
      </w:r>
      <w:r w:rsidR="00C76262">
        <w:rPr>
          <w:rFonts w:ascii="Arial" w:eastAsia="Calibri" w:hAnsi="Arial" w:cs="Arial"/>
          <w:sz w:val="24"/>
          <w:szCs w:val="24"/>
        </w:rPr>
        <w:t>,</w:t>
      </w:r>
      <w:r>
        <w:rPr>
          <w:rFonts w:ascii="Arial" w:eastAsia="Calibri" w:hAnsi="Arial" w:cs="Arial"/>
          <w:sz w:val="24"/>
          <w:szCs w:val="24"/>
        </w:rPr>
        <w:t xml:space="preserve"> </w:t>
      </w:r>
      <w:r w:rsidR="00E225BE">
        <w:rPr>
          <w:rFonts w:ascii="Arial" w:eastAsia="Calibri" w:hAnsi="Arial" w:cs="Arial"/>
          <w:sz w:val="24"/>
          <w:szCs w:val="24"/>
        </w:rPr>
        <w:t xml:space="preserve">the said sentence </w:t>
      </w:r>
      <w:r>
        <w:rPr>
          <w:rFonts w:ascii="Arial" w:eastAsia="Calibri" w:hAnsi="Arial" w:cs="Arial"/>
          <w:sz w:val="24"/>
          <w:szCs w:val="24"/>
        </w:rPr>
        <w:t xml:space="preserve">was in line </w:t>
      </w:r>
      <w:r>
        <w:rPr>
          <w:rFonts w:ascii="Arial" w:eastAsia="Calibri" w:hAnsi="Arial" w:cs="Arial"/>
          <w:sz w:val="24"/>
          <w:szCs w:val="24"/>
        </w:rPr>
        <w:lastRenderedPageBreak/>
        <w:t>with the sentences pas</w:t>
      </w:r>
      <w:r w:rsidR="00E225BE">
        <w:rPr>
          <w:rFonts w:ascii="Arial" w:eastAsia="Calibri" w:hAnsi="Arial" w:cs="Arial"/>
          <w:sz w:val="24"/>
          <w:szCs w:val="24"/>
        </w:rPr>
        <w:t>sed</w:t>
      </w:r>
      <w:r>
        <w:rPr>
          <w:rFonts w:ascii="Arial" w:eastAsia="Calibri" w:hAnsi="Arial" w:cs="Arial"/>
          <w:sz w:val="24"/>
          <w:szCs w:val="24"/>
        </w:rPr>
        <w:t xml:space="preserve"> by these courts.</w:t>
      </w:r>
      <w:r w:rsidRPr="001736B2">
        <w:rPr>
          <w:rFonts w:ascii="Arial" w:eastAsia="Calibri" w:hAnsi="Arial" w:cs="Arial"/>
          <w:sz w:val="24"/>
          <w:szCs w:val="24"/>
        </w:rPr>
        <w:t xml:space="preserve"> </w:t>
      </w:r>
      <w:r w:rsidR="00E225BE">
        <w:rPr>
          <w:rFonts w:ascii="Arial" w:eastAsia="Calibri" w:hAnsi="Arial" w:cs="Arial"/>
          <w:sz w:val="24"/>
          <w:szCs w:val="24"/>
        </w:rPr>
        <w:t>What</w:t>
      </w:r>
      <w:r w:rsidR="00C76262">
        <w:rPr>
          <w:rFonts w:ascii="Arial" w:eastAsia="Calibri" w:hAnsi="Arial" w:cs="Arial"/>
          <w:sz w:val="24"/>
          <w:szCs w:val="24"/>
        </w:rPr>
        <w:t>,</w:t>
      </w:r>
      <w:r>
        <w:rPr>
          <w:rFonts w:ascii="Arial" w:eastAsia="Calibri" w:hAnsi="Arial" w:cs="Arial"/>
          <w:sz w:val="24"/>
          <w:szCs w:val="24"/>
        </w:rPr>
        <w:t xml:space="preserve"> therefore</w:t>
      </w:r>
      <w:r w:rsidR="00947181">
        <w:rPr>
          <w:rFonts w:ascii="Arial" w:eastAsia="Calibri" w:hAnsi="Arial" w:cs="Arial"/>
          <w:sz w:val="24"/>
          <w:szCs w:val="24"/>
        </w:rPr>
        <w:t>,</w:t>
      </w:r>
      <w:r>
        <w:rPr>
          <w:rFonts w:ascii="Arial" w:eastAsia="Calibri" w:hAnsi="Arial" w:cs="Arial"/>
          <w:sz w:val="24"/>
          <w:szCs w:val="24"/>
        </w:rPr>
        <w:t xml:space="preserve"> remains </w:t>
      </w:r>
      <w:r w:rsidR="00E225BE">
        <w:rPr>
          <w:rFonts w:ascii="Arial" w:eastAsia="Calibri" w:hAnsi="Arial" w:cs="Arial"/>
          <w:sz w:val="24"/>
          <w:szCs w:val="24"/>
        </w:rPr>
        <w:t>is for</w:t>
      </w:r>
      <w:r>
        <w:rPr>
          <w:rFonts w:ascii="Arial" w:eastAsia="Calibri" w:hAnsi="Arial" w:cs="Arial"/>
          <w:sz w:val="24"/>
          <w:szCs w:val="24"/>
        </w:rPr>
        <w:t xml:space="preserve"> this court </w:t>
      </w:r>
      <w:r w:rsidR="00E225BE">
        <w:rPr>
          <w:rFonts w:ascii="Arial" w:eastAsia="Calibri" w:hAnsi="Arial" w:cs="Arial"/>
          <w:sz w:val="24"/>
          <w:szCs w:val="24"/>
        </w:rPr>
        <w:t>to</w:t>
      </w:r>
      <w:r>
        <w:rPr>
          <w:rFonts w:ascii="Arial" w:eastAsia="Calibri" w:hAnsi="Arial" w:cs="Arial"/>
          <w:sz w:val="24"/>
          <w:szCs w:val="24"/>
        </w:rPr>
        <w:t xml:space="preserve"> determine this application on the basis of the wrong conviction.</w:t>
      </w:r>
    </w:p>
    <w:p w:rsidR="001736B2" w:rsidRDefault="001736B2" w:rsidP="007F2847">
      <w:pPr>
        <w:spacing w:after="0" w:line="360" w:lineRule="auto"/>
        <w:jc w:val="both"/>
        <w:rPr>
          <w:rFonts w:ascii="Arial" w:eastAsia="Calibri" w:hAnsi="Arial" w:cs="Arial"/>
          <w:sz w:val="24"/>
          <w:szCs w:val="24"/>
        </w:rPr>
      </w:pPr>
    </w:p>
    <w:p w:rsidR="001736B2" w:rsidRDefault="001736B2" w:rsidP="007F2847">
      <w:pPr>
        <w:spacing w:after="0" w:line="360" w:lineRule="auto"/>
        <w:jc w:val="both"/>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t xml:space="preserve">Mr. </w:t>
      </w:r>
      <w:proofErr w:type="spellStart"/>
      <w:r>
        <w:rPr>
          <w:rFonts w:ascii="Arial" w:eastAsia="Calibri" w:hAnsi="Arial" w:cs="Arial"/>
          <w:sz w:val="24"/>
          <w:szCs w:val="24"/>
        </w:rPr>
        <w:t>Greyling</w:t>
      </w:r>
      <w:proofErr w:type="spellEnd"/>
      <w:r>
        <w:rPr>
          <w:rFonts w:ascii="Arial" w:eastAsia="Calibri" w:hAnsi="Arial" w:cs="Arial"/>
          <w:sz w:val="24"/>
          <w:szCs w:val="24"/>
        </w:rPr>
        <w:t xml:space="preserve"> argued that the court misdirected itself by believing the evidence of </w:t>
      </w:r>
      <w:r w:rsidR="00E225BE">
        <w:rPr>
          <w:rFonts w:ascii="Arial" w:eastAsia="Calibri" w:hAnsi="Arial" w:cs="Arial"/>
          <w:sz w:val="24"/>
          <w:szCs w:val="24"/>
        </w:rPr>
        <w:t xml:space="preserve">one </w:t>
      </w:r>
      <w:proofErr w:type="spellStart"/>
      <w:r>
        <w:rPr>
          <w:rFonts w:ascii="Arial" w:eastAsia="Calibri" w:hAnsi="Arial" w:cs="Arial"/>
          <w:sz w:val="24"/>
          <w:szCs w:val="24"/>
        </w:rPr>
        <w:t>Indileni</w:t>
      </w:r>
      <w:proofErr w:type="spellEnd"/>
      <w:r>
        <w:rPr>
          <w:rFonts w:ascii="Arial" w:eastAsia="Calibri" w:hAnsi="Arial" w:cs="Arial"/>
          <w:sz w:val="24"/>
          <w:szCs w:val="24"/>
        </w:rPr>
        <w:t xml:space="preserve"> </w:t>
      </w:r>
      <w:proofErr w:type="spellStart"/>
      <w:r>
        <w:rPr>
          <w:rFonts w:ascii="Arial" w:eastAsia="Calibri" w:hAnsi="Arial" w:cs="Arial"/>
          <w:sz w:val="24"/>
          <w:szCs w:val="24"/>
        </w:rPr>
        <w:t>Kanghono</w:t>
      </w:r>
      <w:proofErr w:type="spellEnd"/>
      <w:r w:rsidR="00C76262">
        <w:rPr>
          <w:rFonts w:ascii="Arial" w:eastAsia="Calibri" w:hAnsi="Arial" w:cs="Arial"/>
          <w:sz w:val="24"/>
          <w:szCs w:val="24"/>
        </w:rPr>
        <w:t xml:space="preserve"> [hereinafter referred to as “</w:t>
      </w:r>
      <w:proofErr w:type="spellStart"/>
      <w:r w:rsidR="00C76262">
        <w:rPr>
          <w:rFonts w:ascii="Arial" w:eastAsia="Calibri" w:hAnsi="Arial" w:cs="Arial"/>
          <w:sz w:val="24"/>
          <w:szCs w:val="24"/>
        </w:rPr>
        <w:t>Indileni</w:t>
      </w:r>
      <w:proofErr w:type="spellEnd"/>
      <w:r w:rsidR="00C76262">
        <w:rPr>
          <w:rFonts w:ascii="Arial" w:eastAsia="Calibri" w:hAnsi="Arial" w:cs="Arial"/>
          <w:sz w:val="24"/>
          <w:szCs w:val="24"/>
        </w:rPr>
        <w:t>”]</w:t>
      </w:r>
      <w:r>
        <w:rPr>
          <w:rFonts w:ascii="Arial" w:eastAsia="Calibri" w:hAnsi="Arial" w:cs="Arial"/>
          <w:sz w:val="24"/>
          <w:szCs w:val="24"/>
        </w:rPr>
        <w:t xml:space="preserve"> in particular that:</w:t>
      </w:r>
    </w:p>
    <w:p w:rsidR="001736B2" w:rsidRDefault="001736B2" w:rsidP="007F2847">
      <w:pPr>
        <w:spacing w:after="0" w:line="360" w:lineRule="auto"/>
        <w:jc w:val="both"/>
        <w:rPr>
          <w:rFonts w:ascii="Arial" w:eastAsia="Calibri" w:hAnsi="Arial" w:cs="Arial"/>
          <w:sz w:val="24"/>
          <w:szCs w:val="24"/>
        </w:rPr>
      </w:pPr>
    </w:p>
    <w:p w:rsidR="001736B2" w:rsidRPr="004B6A68" w:rsidRDefault="004B6A68" w:rsidP="004B6A68">
      <w:pPr>
        <w:spacing w:after="0" w:line="360" w:lineRule="auto"/>
        <w:ind w:left="720" w:hanging="360"/>
        <w:jc w:val="both"/>
        <w:rPr>
          <w:rFonts w:ascii="Arial" w:eastAsia="Calibri" w:hAnsi="Arial" w:cs="Arial"/>
          <w:sz w:val="24"/>
          <w:szCs w:val="24"/>
        </w:rPr>
      </w:pPr>
      <w:r>
        <w:rPr>
          <w:rFonts w:ascii="Arial" w:eastAsia="Calibri" w:hAnsi="Arial" w:cs="Arial"/>
          <w:sz w:val="24"/>
          <w:szCs w:val="24"/>
        </w:rPr>
        <w:t>a)</w:t>
      </w:r>
      <w:r>
        <w:rPr>
          <w:rFonts w:ascii="Arial" w:eastAsia="Calibri" w:hAnsi="Arial" w:cs="Arial"/>
          <w:sz w:val="24"/>
          <w:szCs w:val="24"/>
        </w:rPr>
        <w:tab/>
      </w:r>
      <w:r w:rsidR="00D52C41" w:rsidRPr="004B6A68">
        <w:rPr>
          <w:rFonts w:ascii="Arial" w:eastAsia="Calibri" w:hAnsi="Arial" w:cs="Arial"/>
          <w:sz w:val="24"/>
          <w:szCs w:val="24"/>
        </w:rPr>
        <w:t>She stated that c</w:t>
      </w:r>
      <w:r w:rsidR="005506E8" w:rsidRPr="004B6A68">
        <w:rPr>
          <w:rFonts w:ascii="Arial" w:eastAsia="Calibri" w:hAnsi="Arial" w:cs="Arial"/>
          <w:sz w:val="24"/>
          <w:szCs w:val="24"/>
        </w:rPr>
        <w:t>hildren were always crying at applicant’s home</w:t>
      </w:r>
      <w:r w:rsidR="00D52C41" w:rsidRPr="004B6A68">
        <w:rPr>
          <w:rFonts w:ascii="Arial" w:eastAsia="Calibri" w:hAnsi="Arial" w:cs="Arial"/>
          <w:sz w:val="24"/>
          <w:szCs w:val="24"/>
        </w:rPr>
        <w:t>; and</w:t>
      </w:r>
    </w:p>
    <w:p w:rsidR="00947181" w:rsidRPr="004B6A68" w:rsidRDefault="004B6A68" w:rsidP="004B6A68">
      <w:pPr>
        <w:spacing w:after="0" w:line="360" w:lineRule="auto"/>
        <w:ind w:left="720" w:hanging="360"/>
        <w:jc w:val="both"/>
        <w:rPr>
          <w:rFonts w:ascii="Arial" w:eastAsia="Calibri" w:hAnsi="Arial" w:cs="Arial"/>
          <w:sz w:val="24"/>
          <w:szCs w:val="24"/>
        </w:rPr>
      </w:pPr>
      <w:r>
        <w:rPr>
          <w:rFonts w:ascii="Arial" w:eastAsia="Calibri" w:hAnsi="Arial" w:cs="Arial"/>
          <w:sz w:val="24"/>
          <w:szCs w:val="24"/>
        </w:rPr>
        <w:t>b)</w:t>
      </w:r>
      <w:r>
        <w:rPr>
          <w:rFonts w:ascii="Arial" w:eastAsia="Calibri" w:hAnsi="Arial" w:cs="Arial"/>
          <w:sz w:val="24"/>
          <w:szCs w:val="24"/>
        </w:rPr>
        <w:tab/>
      </w:r>
      <w:proofErr w:type="gramStart"/>
      <w:r w:rsidR="00DF23BA" w:rsidRPr="004B6A68">
        <w:rPr>
          <w:rFonts w:ascii="Arial" w:eastAsia="Calibri" w:hAnsi="Arial" w:cs="Arial"/>
          <w:sz w:val="24"/>
          <w:szCs w:val="24"/>
        </w:rPr>
        <w:t>s</w:t>
      </w:r>
      <w:r w:rsidR="005506E8" w:rsidRPr="004B6A68">
        <w:rPr>
          <w:rFonts w:ascii="Arial" w:eastAsia="Calibri" w:hAnsi="Arial" w:cs="Arial"/>
          <w:sz w:val="24"/>
          <w:szCs w:val="24"/>
        </w:rPr>
        <w:t>he</w:t>
      </w:r>
      <w:proofErr w:type="gramEnd"/>
      <w:r w:rsidR="005506E8" w:rsidRPr="004B6A68">
        <w:rPr>
          <w:rFonts w:ascii="Arial" w:eastAsia="Calibri" w:hAnsi="Arial" w:cs="Arial"/>
          <w:sz w:val="24"/>
          <w:szCs w:val="24"/>
        </w:rPr>
        <w:t xml:space="preserve"> </w:t>
      </w:r>
      <w:r w:rsidR="00D52C41" w:rsidRPr="004B6A68">
        <w:rPr>
          <w:rFonts w:ascii="Arial" w:eastAsia="Calibri" w:hAnsi="Arial" w:cs="Arial"/>
          <w:sz w:val="24"/>
          <w:szCs w:val="24"/>
        </w:rPr>
        <w:t xml:space="preserve">had </w:t>
      </w:r>
      <w:r w:rsidR="005506E8" w:rsidRPr="004B6A68">
        <w:rPr>
          <w:rFonts w:ascii="Arial" w:eastAsia="Calibri" w:hAnsi="Arial" w:cs="Arial"/>
          <w:sz w:val="24"/>
          <w:szCs w:val="24"/>
        </w:rPr>
        <w:t>witnesse</w:t>
      </w:r>
      <w:r w:rsidR="00947181" w:rsidRPr="004B6A68">
        <w:rPr>
          <w:rFonts w:ascii="Arial" w:eastAsia="Calibri" w:hAnsi="Arial" w:cs="Arial"/>
          <w:sz w:val="24"/>
          <w:szCs w:val="24"/>
        </w:rPr>
        <w:t>d applicant assaulting deceased</w:t>
      </w:r>
      <w:r w:rsidR="00D52C41" w:rsidRPr="004B6A68">
        <w:rPr>
          <w:rFonts w:ascii="Arial" w:eastAsia="Calibri" w:hAnsi="Arial" w:cs="Arial"/>
          <w:sz w:val="24"/>
          <w:szCs w:val="24"/>
        </w:rPr>
        <w:t xml:space="preserve"> in the field</w:t>
      </w:r>
      <w:r w:rsidR="00947181" w:rsidRPr="004B6A68">
        <w:rPr>
          <w:rFonts w:ascii="Arial" w:eastAsia="Calibri" w:hAnsi="Arial" w:cs="Arial"/>
          <w:sz w:val="24"/>
          <w:szCs w:val="24"/>
        </w:rPr>
        <w:t>.</w:t>
      </w:r>
    </w:p>
    <w:p w:rsidR="00947181" w:rsidRDefault="00947181" w:rsidP="00947181">
      <w:pPr>
        <w:spacing w:after="0" w:line="360" w:lineRule="auto"/>
        <w:jc w:val="both"/>
        <w:rPr>
          <w:rFonts w:ascii="Arial" w:eastAsia="Calibri" w:hAnsi="Arial" w:cs="Arial"/>
          <w:sz w:val="24"/>
          <w:szCs w:val="24"/>
        </w:rPr>
      </w:pPr>
    </w:p>
    <w:p w:rsidR="005506E8" w:rsidRPr="00D92F09" w:rsidRDefault="00947181" w:rsidP="00947181">
      <w:pPr>
        <w:spacing w:after="0" w:line="360" w:lineRule="auto"/>
        <w:jc w:val="both"/>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t>I</w:t>
      </w:r>
      <w:r w:rsidR="005506E8" w:rsidRPr="00947181">
        <w:rPr>
          <w:rFonts w:ascii="Arial" w:eastAsia="Calibri" w:hAnsi="Arial" w:cs="Arial"/>
          <w:sz w:val="24"/>
          <w:szCs w:val="24"/>
        </w:rPr>
        <w:t xml:space="preserve">t was further </w:t>
      </w:r>
      <w:r w:rsidR="00D52C41">
        <w:rPr>
          <w:rFonts w:ascii="Arial" w:eastAsia="Calibri" w:hAnsi="Arial" w:cs="Arial"/>
          <w:sz w:val="24"/>
          <w:szCs w:val="24"/>
        </w:rPr>
        <w:t>his</w:t>
      </w:r>
      <w:r w:rsidR="005506E8" w:rsidRPr="00947181">
        <w:rPr>
          <w:rFonts w:ascii="Arial" w:eastAsia="Calibri" w:hAnsi="Arial" w:cs="Arial"/>
          <w:sz w:val="24"/>
          <w:szCs w:val="24"/>
        </w:rPr>
        <w:t xml:space="preserve"> submission that the court did not properly apply the principles with regards to circumstantial evidence.  </w:t>
      </w:r>
      <w:r>
        <w:rPr>
          <w:rFonts w:ascii="Arial" w:eastAsia="Calibri" w:hAnsi="Arial" w:cs="Arial"/>
          <w:sz w:val="24"/>
          <w:szCs w:val="24"/>
        </w:rPr>
        <w:t>It is on that basis that</w:t>
      </w:r>
      <w:r w:rsidR="00D92F09" w:rsidRPr="00D92F09">
        <w:rPr>
          <w:rFonts w:ascii="Arial" w:eastAsia="Calibri" w:hAnsi="Arial" w:cs="Arial"/>
          <w:sz w:val="24"/>
          <w:szCs w:val="24"/>
        </w:rPr>
        <w:t xml:space="preserve"> the court erred by finding applicant;</w:t>
      </w:r>
    </w:p>
    <w:p w:rsidR="00D92F09" w:rsidRDefault="00D92F09" w:rsidP="00D92F09">
      <w:pPr>
        <w:pStyle w:val="ListParagraph"/>
        <w:spacing w:after="0" w:line="360" w:lineRule="auto"/>
        <w:jc w:val="both"/>
        <w:rPr>
          <w:rFonts w:ascii="Arial" w:eastAsia="Calibri" w:hAnsi="Arial" w:cs="Arial"/>
          <w:sz w:val="24"/>
          <w:szCs w:val="24"/>
        </w:rPr>
      </w:pPr>
    </w:p>
    <w:p w:rsidR="00D92F09" w:rsidRPr="004B6A68" w:rsidRDefault="004B6A68" w:rsidP="004B6A68">
      <w:pPr>
        <w:spacing w:after="0" w:line="360" w:lineRule="auto"/>
        <w:ind w:left="720" w:hanging="360"/>
        <w:jc w:val="both"/>
        <w:rPr>
          <w:rFonts w:ascii="Arial" w:eastAsia="Calibri" w:hAnsi="Arial" w:cs="Arial"/>
          <w:sz w:val="24"/>
          <w:szCs w:val="24"/>
        </w:rPr>
      </w:pPr>
      <w:r>
        <w:rPr>
          <w:rFonts w:ascii="Arial" w:eastAsia="Calibri" w:hAnsi="Arial" w:cs="Arial"/>
          <w:sz w:val="24"/>
          <w:szCs w:val="24"/>
        </w:rPr>
        <w:t>a)</w:t>
      </w:r>
      <w:r>
        <w:rPr>
          <w:rFonts w:ascii="Arial" w:eastAsia="Calibri" w:hAnsi="Arial" w:cs="Arial"/>
          <w:sz w:val="24"/>
          <w:szCs w:val="24"/>
        </w:rPr>
        <w:tab/>
      </w:r>
      <w:proofErr w:type="gramStart"/>
      <w:r w:rsidR="00DF23BA" w:rsidRPr="004B6A68">
        <w:rPr>
          <w:rFonts w:ascii="Arial" w:eastAsia="Calibri" w:hAnsi="Arial" w:cs="Arial"/>
          <w:sz w:val="24"/>
          <w:szCs w:val="24"/>
        </w:rPr>
        <w:t>t</w:t>
      </w:r>
      <w:r w:rsidR="00D92F09" w:rsidRPr="004B6A68">
        <w:rPr>
          <w:rFonts w:ascii="Arial" w:eastAsia="Calibri" w:hAnsi="Arial" w:cs="Arial"/>
          <w:sz w:val="24"/>
          <w:szCs w:val="24"/>
        </w:rPr>
        <w:t>o</w:t>
      </w:r>
      <w:proofErr w:type="gramEnd"/>
      <w:r w:rsidR="00D92F09" w:rsidRPr="004B6A68">
        <w:rPr>
          <w:rFonts w:ascii="Arial" w:eastAsia="Calibri" w:hAnsi="Arial" w:cs="Arial"/>
          <w:sz w:val="24"/>
          <w:szCs w:val="24"/>
        </w:rPr>
        <w:t xml:space="preserve"> be a liar</w:t>
      </w:r>
      <w:r w:rsidR="00947181" w:rsidRPr="004B6A68">
        <w:rPr>
          <w:rFonts w:ascii="Arial" w:eastAsia="Calibri" w:hAnsi="Arial" w:cs="Arial"/>
          <w:sz w:val="24"/>
          <w:szCs w:val="24"/>
        </w:rPr>
        <w:t>;</w:t>
      </w:r>
    </w:p>
    <w:p w:rsidR="00D92F09" w:rsidRPr="004B6A68" w:rsidRDefault="004B6A68" w:rsidP="004B6A68">
      <w:pPr>
        <w:spacing w:after="0" w:line="360" w:lineRule="auto"/>
        <w:ind w:left="720" w:hanging="360"/>
        <w:jc w:val="both"/>
        <w:rPr>
          <w:rFonts w:ascii="Arial" w:eastAsia="Calibri" w:hAnsi="Arial" w:cs="Arial"/>
          <w:sz w:val="24"/>
          <w:szCs w:val="24"/>
        </w:rPr>
      </w:pPr>
      <w:r>
        <w:rPr>
          <w:rFonts w:ascii="Arial" w:eastAsia="Calibri" w:hAnsi="Arial" w:cs="Arial"/>
          <w:sz w:val="24"/>
          <w:szCs w:val="24"/>
        </w:rPr>
        <w:t>b)</w:t>
      </w:r>
      <w:r>
        <w:rPr>
          <w:rFonts w:ascii="Arial" w:eastAsia="Calibri" w:hAnsi="Arial" w:cs="Arial"/>
          <w:sz w:val="24"/>
          <w:szCs w:val="24"/>
        </w:rPr>
        <w:tab/>
      </w:r>
      <w:proofErr w:type="gramStart"/>
      <w:r w:rsidR="00DF23BA" w:rsidRPr="004B6A68">
        <w:rPr>
          <w:rFonts w:ascii="Arial" w:eastAsia="Calibri" w:hAnsi="Arial" w:cs="Arial"/>
          <w:sz w:val="24"/>
          <w:szCs w:val="24"/>
        </w:rPr>
        <w:t>t</w:t>
      </w:r>
      <w:r w:rsidR="00D92F09" w:rsidRPr="004B6A68">
        <w:rPr>
          <w:rFonts w:ascii="Arial" w:eastAsia="Calibri" w:hAnsi="Arial" w:cs="Arial"/>
          <w:sz w:val="24"/>
          <w:szCs w:val="24"/>
        </w:rPr>
        <w:t>hat</w:t>
      </w:r>
      <w:proofErr w:type="gramEnd"/>
      <w:r w:rsidR="00D92F09" w:rsidRPr="004B6A68">
        <w:rPr>
          <w:rFonts w:ascii="Arial" w:eastAsia="Calibri" w:hAnsi="Arial" w:cs="Arial"/>
          <w:sz w:val="24"/>
          <w:szCs w:val="24"/>
        </w:rPr>
        <w:t xml:space="preserve"> applicant</w:t>
      </w:r>
      <w:r w:rsidR="00947181" w:rsidRPr="004B6A68">
        <w:rPr>
          <w:rFonts w:ascii="Arial" w:eastAsia="Calibri" w:hAnsi="Arial" w:cs="Arial"/>
          <w:sz w:val="24"/>
          <w:szCs w:val="24"/>
        </w:rPr>
        <w:t xml:space="preserve"> was</w:t>
      </w:r>
      <w:r w:rsidR="00D92F09" w:rsidRPr="004B6A68">
        <w:rPr>
          <w:rFonts w:ascii="Arial" w:eastAsia="Calibri" w:hAnsi="Arial" w:cs="Arial"/>
          <w:sz w:val="24"/>
          <w:szCs w:val="24"/>
        </w:rPr>
        <w:t xml:space="preserve"> unwilling to explain what </w:t>
      </w:r>
      <w:r w:rsidR="00D52C41" w:rsidRPr="004B6A68">
        <w:rPr>
          <w:rFonts w:ascii="Arial" w:eastAsia="Calibri" w:hAnsi="Arial" w:cs="Arial"/>
          <w:sz w:val="24"/>
          <w:szCs w:val="24"/>
        </w:rPr>
        <w:t xml:space="preserve">had </w:t>
      </w:r>
      <w:r w:rsidR="00D92F09" w:rsidRPr="004B6A68">
        <w:rPr>
          <w:rFonts w:ascii="Arial" w:eastAsia="Calibri" w:hAnsi="Arial" w:cs="Arial"/>
          <w:sz w:val="24"/>
          <w:szCs w:val="24"/>
        </w:rPr>
        <w:t>transpired</w:t>
      </w:r>
      <w:r w:rsidR="00947181" w:rsidRPr="004B6A68">
        <w:rPr>
          <w:rFonts w:ascii="Arial" w:eastAsia="Calibri" w:hAnsi="Arial" w:cs="Arial"/>
          <w:sz w:val="24"/>
          <w:szCs w:val="24"/>
        </w:rPr>
        <w:t>;</w:t>
      </w:r>
    </w:p>
    <w:p w:rsidR="00D92F09" w:rsidRPr="004B6A68" w:rsidRDefault="004B6A68" w:rsidP="004B6A68">
      <w:pPr>
        <w:spacing w:after="0" w:line="360" w:lineRule="auto"/>
        <w:ind w:left="720" w:hanging="360"/>
        <w:jc w:val="both"/>
        <w:rPr>
          <w:rFonts w:ascii="Arial" w:eastAsia="Calibri" w:hAnsi="Arial" w:cs="Arial"/>
          <w:sz w:val="24"/>
          <w:szCs w:val="24"/>
        </w:rPr>
      </w:pPr>
      <w:r>
        <w:rPr>
          <w:rFonts w:ascii="Arial" w:eastAsia="Calibri" w:hAnsi="Arial" w:cs="Arial"/>
          <w:sz w:val="24"/>
          <w:szCs w:val="24"/>
        </w:rPr>
        <w:t>c)</w:t>
      </w:r>
      <w:r>
        <w:rPr>
          <w:rFonts w:ascii="Arial" w:eastAsia="Calibri" w:hAnsi="Arial" w:cs="Arial"/>
          <w:sz w:val="24"/>
          <w:szCs w:val="24"/>
        </w:rPr>
        <w:tab/>
      </w:r>
      <w:proofErr w:type="gramStart"/>
      <w:r w:rsidR="00DF23BA" w:rsidRPr="004B6A68">
        <w:rPr>
          <w:rFonts w:ascii="Arial" w:eastAsia="Calibri" w:hAnsi="Arial" w:cs="Arial"/>
          <w:sz w:val="24"/>
          <w:szCs w:val="24"/>
        </w:rPr>
        <w:t>t</w:t>
      </w:r>
      <w:r w:rsidR="00D92F09" w:rsidRPr="004B6A68">
        <w:rPr>
          <w:rFonts w:ascii="Arial" w:eastAsia="Calibri" w:hAnsi="Arial" w:cs="Arial"/>
          <w:sz w:val="24"/>
          <w:szCs w:val="24"/>
        </w:rPr>
        <w:t>hat</w:t>
      </w:r>
      <w:proofErr w:type="gramEnd"/>
      <w:r w:rsidR="00D92F09" w:rsidRPr="004B6A68">
        <w:rPr>
          <w:rFonts w:ascii="Arial" w:eastAsia="Calibri" w:hAnsi="Arial" w:cs="Arial"/>
          <w:sz w:val="24"/>
          <w:szCs w:val="24"/>
        </w:rPr>
        <w:t xml:space="preserve"> there is no evidence, as to how the deceased met her death</w:t>
      </w:r>
      <w:r w:rsidR="00947181" w:rsidRPr="004B6A68">
        <w:rPr>
          <w:rFonts w:ascii="Arial" w:eastAsia="Calibri" w:hAnsi="Arial" w:cs="Arial"/>
          <w:sz w:val="24"/>
          <w:szCs w:val="24"/>
        </w:rPr>
        <w:t>;</w:t>
      </w:r>
    </w:p>
    <w:p w:rsidR="00D92F09" w:rsidRPr="004B6A68" w:rsidRDefault="004B6A68" w:rsidP="004B6A68">
      <w:pPr>
        <w:spacing w:after="0" w:line="360" w:lineRule="auto"/>
        <w:ind w:left="720" w:hanging="360"/>
        <w:jc w:val="both"/>
        <w:rPr>
          <w:rFonts w:ascii="Arial" w:eastAsia="Calibri" w:hAnsi="Arial" w:cs="Arial"/>
          <w:sz w:val="24"/>
          <w:szCs w:val="24"/>
        </w:rPr>
      </w:pPr>
      <w:r>
        <w:rPr>
          <w:rFonts w:ascii="Arial" w:eastAsia="Calibri" w:hAnsi="Arial" w:cs="Arial"/>
          <w:sz w:val="24"/>
          <w:szCs w:val="24"/>
        </w:rPr>
        <w:t>d)</w:t>
      </w:r>
      <w:r>
        <w:rPr>
          <w:rFonts w:ascii="Arial" w:eastAsia="Calibri" w:hAnsi="Arial" w:cs="Arial"/>
          <w:sz w:val="24"/>
          <w:szCs w:val="24"/>
        </w:rPr>
        <w:tab/>
      </w:r>
      <w:proofErr w:type="gramStart"/>
      <w:r w:rsidR="00DF23BA" w:rsidRPr="004B6A68">
        <w:rPr>
          <w:rFonts w:ascii="Arial" w:eastAsia="Calibri" w:hAnsi="Arial" w:cs="Arial"/>
          <w:sz w:val="24"/>
          <w:szCs w:val="24"/>
        </w:rPr>
        <w:t>b</w:t>
      </w:r>
      <w:r w:rsidR="00D92F09" w:rsidRPr="004B6A68">
        <w:rPr>
          <w:rFonts w:ascii="Arial" w:eastAsia="Calibri" w:hAnsi="Arial" w:cs="Arial"/>
          <w:sz w:val="24"/>
          <w:szCs w:val="24"/>
        </w:rPr>
        <w:t>y</w:t>
      </w:r>
      <w:proofErr w:type="gramEnd"/>
      <w:r w:rsidR="00D92F09" w:rsidRPr="004B6A68">
        <w:rPr>
          <w:rFonts w:ascii="Arial" w:eastAsia="Calibri" w:hAnsi="Arial" w:cs="Arial"/>
          <w:sz w:val="24"/>
          <w:szCs w:val="24"/>
        </w:rPr>
        <w:t xml:space="preserve"> finding </w:t>
      </w:r>
      <w:r w:rsidR="00947181" w:rsidRPr="004B6A68">
        <w:rPr>
          <w:rFonts w:ascii="Arial" w:eastAsia="Calibri" w:hAnsi="Arial" w:cs="Arial"/>
          <w:sz w:val="24"/>
          <w:szCs w:val="24"/>
        </w:rPr>
        <w:t xml:space="preserve">that </w:t>
      </w:r>
      <w:r w:rsidR="00D92F09" w:rsidRPr="004B6A68">
        <w:rPr>
          <w:rFonts w:ascii="Arial" w:eastAsia="Calibri" w:hAnsi="Arial" w:cs="Arial"/>
          <w:sz w:val="24"/>
          <w:szCs w:val="24"/>
        </w:rPr>
        <w:t xml:space="preserve">defence witnesses </w:t>
      </w:r>
      <w:r w:rsidR="00947181" w:rsidRPr="004B6A68">
        <w:rPr>
          <w:rFonts w:ascii="Arial" w:eastAsia="Calibri" w:hAnsi="Arial" w:cs="Arial"/>
          <w:sz w:val="24"/>
          <w:szCs w:val="24"/>
        </w:rPr>
        <w:t>wer</w:t>
      </w:r>
      <w:r w:rsidR="00D92F09" w:rsidRPr="004B6A68">
        <w:rPr>
          <w:rFonts w:ascii="Arial" w:eastAsia="Calibri" w:hAnsi="Arial" w:cs="Arial"/>
          <w:sz w:val="24"/>
          <w:szCs w:val="24"/>
        </w:rPr>
        <w:t>e untrustworthy</w:t>
      </w:r>
      <w:r w:rsidR="00947181" w:rsidRPr="004B6A68">
        <w:rPr>
          <w:rFonts w:ascii="Arial" w:eastAsia="Calibri" w:hAnsi="Arial" w:cs="Arial"/>
          <w:sz w:val="24"/>
          <w:szCs w:val="24"/>
        </w:rPr>
        <w:t>;</w:t>
      </w:r>
    </w:p>
    <w:p w:rsidR="00D92F09" w:rsidRPr="004B6A68" w:rsidRDefault="004B6A68" w:rsidP="004B6A68">
      <w:pPr>
        <w:spacing w:after="0" w:line="360" w:lineRule="auto"/>
        <w:ind w:left="720" w:hanging="360"/>
        <w:jc w:val="both"/>
        <w:rPr>
          <w:rFonts w:ascii="Arial" w:eastAsia="Calibri" w:hAnsi="Arial" w:cs="Arial"/>
          <w:sz w:val="24"/>
          <w:szCs w:val="24"/>
        </w:rPr>
      </w:pPr>
      <w:r>
        <w:rPr>
          <w:rFonts w:ascii="Arial" w:eastAsia="Calibri" w:hAnsi="Arial" w:cs="Arial"/>
          <w:sz w:val="24"/>
          <w:szCs w:val="24"/>
        </w:rPr>
        <w:t>e)</w:t>
      </w:r>
      <w:r>
        <w:rPr>
          <w:rFonts w:ascii="Arial" w:eastAsia="Calibri" w:hAnsi="Arial" w:cs="Arial"/>
          <w:sz w:val="24"/>
          <w:szCs w:val="24"/>
        </w:rPr>
        <w:tab/>
      </w:r>
      <w:proofErr w:type="gramStart"/>
      <w:r w:rsidR="00DF23BA" w:rsidRPr="004B6A68">
        <w:rPr>
          <w:rFonts w:ascii="Arial" w:eastAsia="Calibri" w:hAnsi="Arial" w:cs="Arial"/>
          <w:sz w:val="24"/>
          <w:szCs w:val="24"/>
        </w:rPr>
        <w:t>b</w:t>
      </w:r>
      <w:r w:rsidR="00947181" w:rsidRPr="004B6A68">
        <w:rPr>
          <w:rFonts w:ascii="Arial" w:eastAsia="Calibri" w:hAnsi="Arial" w:cs="Arial"/>
          <w:sz w:val="24"/>
          <w:szCs w:val="24"/>
        </w:rPr>
        <w:t>y</w:t>
      </w:r>
      <w:proofErr w:type="gramEnd"/>
      <w:r w:rsidR="00947181" w:rsidRPr="004B6A68">
        <w:rPr>
          <w:rFonts w:ascii="Arial" w:eastAsia="Calibri" w:hAnsi="Arial" w:cs="Arial"/>
          <w:sz w:val="24"/>
          <w:szCs w:val="24"/>
        </w:rPr>
        <w:t xml:space="preserve"> believing that applicant wan</w:t>
      </w:r>
      <w:r w:rsidR="00D92F09" w:rsidRPr="004B6A68">
        <w:rPr>
          <w:rFonts w:ascii="Arial" w:eastAsia="Calibri" w:hAnsi="Arial" w:cs="Arial"/>
          <w:sz w:val="24"/>
          <w:szCs w:val="24"/>
        </w:rPr>
        <w:t>ted to bury the deceased before the police came in order to c</w:t>
      </w:r>
      <w:r w:rsidR="00DF23BA" w:rsidRPr="004B6A68">
        <w:rPr>
          <w:rFonts w:ascii="Arial" w:eastAsia="Calibri" w:hAnsi="Arial" w:cs="Arial"/>
          <w:sz w:val="24"/>
          <w:szCs w:val="24"/>
        </w:rPr>
        <w:t>onceal</w:t>
      </w:r>
      <w:r w:rsidR="00D52C41" w:rsidRPr="004B6A68">
        <w:rPr>
          <w:rFonts w:ascii="Arial" w:eastAsia="Calibri" w:hAnsi="Arial" w:cs="Arial"/>
          <w:sz w:val="24"/>
          <w:szCs w:val="24"/>
        </w:rPr>
        <w:t xml:space="preserve"> her</w:t>
      </w:r>
      <w:r w:rsidR="00DF23BA" w:rsidRPr="004B6A68">
        <w:rPr>
          <w:rFonts w:ascii="Arial" w:eastAsia="Calibri" w:hAnsi="Arial" w:cs="Arial"/>
          <w:sz w:val="24"/>
          <w:szCs w:val="24"/>
        </w:rPr>
        <w:t xml:space="preserve"> crime</w:t>
      </w:r>
      <w:r w:rsidR="00947181" w:rsidRPr="004B6A68">
        <w:rPr>
          <w:rFonts w:ascii="Arial" w:eastAsia="Calibri" w:hAnsi="Arial" w:cs="Arial"/>
          <w:sz w:val="24"/>
          <w:szCs w:val="24"/>
        </w:rPr>
        <w:t>;</w:t>
      </w:r>
    </w:p>
    <w:p w:rsidR="00DF23BA" w:rsidRPr="004B6A68" w:rsidRDefault="004B6A68" w:rsidP="004B6A68">
      <w:pPr>
        <w:spacing w:after="0" w:line="360" w:lineRule="auto"/>
        <w:ind w:left="720" w:hanging="360"/>
        <w:jc w:val="both"/>
        <w:rPr>
          <w:rFonts w:ascii="Arial" w:eastAsia="Calibri" w:hAnsi="Arial" w:cs="Arial"/>
          <w:sz w:val="24"/>
          <w:szCs w:val="24"/>
        </w:rPr>
      </w:pPr>
      <w:r>
        <w:rPr>
          <w:rFonts w:ascii="Arial" w:eastAsia="Calibri" w:hAnsi="Arial" w:cs="Arial"/>
          <w:sz w:val="24"/>
          <w:szCs w:val="24"/>
        </w:rPr>
        <w:t>f)</w:t>
      </w:r>
      <w:r>
        <w:rPr>
          <w:rFonts w:ascii="Arial" w:eastAsia="Calibri" w:hAnsi="Arial" w:cs="Arial"/>
          <w:sz w:val="24"/>
          <w:szCs w:val="24"/>
        </w:rPr>
        <w:tab/>
      </w:r>
      <w:proofErr w:type="gramStart"/>
      <w:r w:rsidR="00DF23BA" w:rsidRPr="004B6A68">
        <w:rPr>
          <w:rFonts w:ascii="Arial" w:eastAsia="Calibri" w:hAnsi="Arial" w:cs="Arial"/>
          <w:sz w:val="24"/>
          <w:szCs w:val="24"/>
        </w:rPr>
        <w:t>by</w:t>
      </w:r>
      <w:proofErr w:type="gramEnd"/>
      <w:r w:rsidR="00DF23BA" w:rsidRPr="004B6A68">
        <w:rPr>
          <w:rFonts w:ascii="Arial" w:eastAsia="Calibri" w:hAnsi="Arial" w:cs="Arial"/>
          <w:sz w:val="24"/>
          <w:szCs w:val="24"/>
        </w:rPr>
        <w:t xml:space="preserve"> finding that applicant systematically assault</w:t>
      </w:r>
      <w:r w:rsidR="00947181" w:rsidRPr="004B6A68">
        <w:rPr>
          <w:rFonts w:ascii="Arial" w:eastAsia="Calibri" w:hAnsi="Arial" w:cs="Arial"/>
          <w:sz w:val="24"/>
          <w:szCs w:val="24"/>
        </w:rPr>
        <w:t>ed</w:t>
      </w:r>
      <w:r w:rsidR="00DF23BA" w:rsidRPr="004B6A68">
        <w:rPr>
          <w:rFonts w:ascii="Arial" w:eastAsia="Calibri" w:hAnsi="Arial" w:cs="Arial"/>
          <w:sz w:val="24"/>
          <w:szCs w:val="24"/>
        </w:rPr>
        <w:t xml:space="preserve"> the deceased</w:t>
      </w:r>
      <w:r w:rsidR="00947181" w:rsidRPr="004B6A68">
        <w:rPr>
          <w:rFonts w:ascii="Arial" w:eastAsia="Calibri" w:hAnsi="Arial" w:cs="Arial"/>
          <w:sz w:val="24"/>
          <w:szCs w:val="24"/>
        </w:rPr>
        <w:t>; and</w:t>
      </w:r>
    </w:p>
    <w:p w:rsidR="00DF23BA" w:rsidRPr="004B6A68" w:rsidRDefault="004B6A68" w:rsidP="004B6A68">
      <w:pPr>
        <w:spacing w:after="0" w:line="360" w:lineRule="auto"/>
        <w:ind w:left="720" w:hanging="360"/>
        <w:jc w:val="both"/>
        <w:rPr>
          <w:rFonts w:ascii="Arial" w:eastAsia="Calibri" w:hAnsi="Arial" w:cs="Arial"/>
          <w:sz w:val="24"/>
          <w:szCs w:val="24"/>
        </w:rPr>
      </w:pPr>
      <w:r>
        <w:rPr>
          <w:rFonts w:ascii="Arial" w:eastAsia="Calibri" w:hAnsi="Arial" w:cs="Arial"/>
          <w:sz w:val="24"/>
          <w:szCs w:val="24"/>
        </w:rPr>
        <w:t>g)</w:t>
      </w:r>
      <w:r>
        <w:rPr>
          <w:rFonts w:ascii="Arial" w:eastAsia="Calibri" w:hAnsi="Arial" w:cs="Arial"/>
          <w:sz w:val="24"/>
          <w:szCs w:val="24"/>
        </w:rPr>
        <w:tab/>
      </w:r>
      <w:proofErr w:type="gramStart"/>
      <w:r w:rsidR="00DF23BA" w:rsidRPr="004B6A68">
        <w:rPr>
          <w:rFonts w:ascii="Arial" w:eastAsia="Calibri" w:hAnsi="Arial" w:cs="Arial"/>
          <w:sz w:val="24"/>
          <w:szCs w:val="24"/>
        </w:rPr>
        <w:t>by</w:t>
      </w:r>
      <w:proofErr w:type="gramEnd"/>
      <w:r w:rsidR="00DF23BA" w:rsidRPr="004B6A68">
        <w:rPr>
          <w:rFonts w:ascii="Arial" w:eastAsia="Calibri" w:hAnsi="Arial" w:cs="Arial"/>
          <w:sz w:val="24"/>
          <w:szCs w:val="24"/>
        </w:rPr>
        <w:t xml:space="preserve"> finding applicant guilty of murder with legal intent.</w:t>
      </w:r>
    </w:p>
    <w:p w:rsidR="00DF23BA" w:rsidRDefault="00DF23BA" w:rsidP="00DF23BA">
      <w:pPr>
        <w:spacing w:after="0" w:line="360" w:lineRule="auto"/>
        <w:jc w:val="both"/>
        <w:rPr>
          <w:rFonts w:ascii="Arial" w:eastAsia="Calibri" w:hAnsi="Arial" w:cs="Arial"/>
          <w:sz w:val="24"/>
          <w:szCs w:val="24"/>
        </w:rPr>
      </w:pPr>
    </w:p>
    <w:p w:rsidR="00C76262" w:rsidRDefault="00B17BFC" w:rsidP="00DF23BA">
      <w:pPr>
        <w:spacing w:after="0" w:line="360" w:lineRule="auto"/>
        <w:jc w:val="both"/>
        <w:rPr>
          <w:rFonts w:ascii="Arial" w:eastAsia="Calibri" w:hAnsi="Arial" w:cs="Arial"/>
          <w:sz w:val="24"/>
          <w:szCs w:val="24"/>
        </w:rPr>
      </w:pPr>
      <w:r>
        <w:rPr>
          <w:rFonts w:ascii="Arial" w:eastAsia="Calibri" w:hAnsi="Arial" w:cs="Arial"/>
          <w:sz w:val="24"/>
          <w:szCs w:val="24"/>
        </w:rPr>
        <w:t>[6</w:t>
      </w:r>
      <w:r w:rsidR="006D341D">
        <w:rPr>
          <w:rFonts w:ascii="Arial" w:eastAsia="Calibri" w:hAnsi="Arial" w:cs="Arial"/>
          <w:sz w:val="24"/>
          <w:szCs w:val="24"/>
        </w:rPr>
        <w:t>]</w:t>
      </w:r>
      <w:r w:rsidR="006D341D">
        <w:rPr>
          <w:rFonts w:ascii="Arial" w:eastAsia="Calibri" w:hAnsi="Arial" w:cs="Arial"/>
          <w:sz w:val="24"/>
          <w:szCs w:val="24"/>
        </w:rPr>
        <w:tab/>
        <w:t xml:space="preserve">This was the gist of his </w:t>
      </w:r>
      <w:r w:rsidR="002B3028">
        <w:rPr>
          <w:rFonts w:ascii="Arial" w:eastAsia="Calibri" w:hAnsi="Arial" w:cs="Arial"/>
          <w:sz w:val="24"/>
          <w:szCs w:val="24"/>
        </w:rPr>
        <w:t>submission</w:t>
      </w:r>
      <w:r w:rsidR="006D341D">
        <w:rPr>
          <w:rFonts w:ascii="Arial" w:eastAsia="Calibri" w:hAnsi="Arial" w:cs="Arial"/>
          <w:sz w:val="24"/>
          <w:szCs w:val="24"/>
        </w:rPr>
        <w:t xml:space="preserve">. </w:t>
      </w:r>
    </w:p>
    <w:p w:rsidR="00C76262" w:rsidRDefault="00C76262" w:rsidP="00DF23BA">
      <w:pPr>
        <w:spacing w:after="0" w:line="360" w:lineRule="auto"/>
        <w:jc w:val="both"/>
        <w:rPr>
          <w:rFonts w:ascii="Arial" w:eastAsia="Calibri" w:hAnsi="Arial" w:cs="Arial"/>
          <w:sz w:val="24"/>
          <w:szCs w:val="24"/>
        </w:rPr>
      </w:pPr>
    </w:p>
    <w:p w:rsidR="00DF23BA" w:rsidRDefault="00C76262" w:rsidP="00DF23BA">
      <w:pPr>
        <w:spacing w:after="0" w:line="360" w:lineRule="auto"/>
        <w:jc w:val="both"/>
        <w:rPr>
          <w:rFonts w:ascii="Arial" w:eastAsia="Calibri" w:hAnsi="Arial" w:cs="Arial"/>
          <w:sz w:val="24"/>
          <w:szCs w:val="24"/>
        </w:rPr>
      </w:pPr>
      <w:r>
        <w:rPr>
          <w:rFonts w:ascii="Arial" w:eastAsia="Calibri" w:hAnsi="Arial" w:cs="Arial"/>
          <w:sz w:val="24"/>
          <w:szCs w:val="24"/>
        </w:rPr>
        <w:t>[7]</w:t>
      </w:r>
      <w:r>
        <w:rPr>
          <w:rFonts w:ascii="Arial" w:eastAsia="Calibri" w:hAnsi="Arial" w:cs="Arial"/>
          <w:sz w:val="24"/>
          <w:szCs w:val="24"/>
        </w:rPr>
        <w:tab/>
      </w:r>
      <w:r w:rsidR="006D341D">
        <w:rPr>
          <w:rFonts w:ascii="Arial" w:eastAsia="Calibri" w:hAnsi="Arial" w:cs="Arial"/>
          <w:sz w:val="24"/>
          <w:szCs w:val="24"/>
        </w:rPr>
        <w:t xml:space="preserve"> On the other hand Adv. </w:t>
      </w:r>
      <w:proofErr w:type="spellStart"/>
      <w:r w:rsidR="006D341D">
        <w:rPr>
          <w:rFonts w:ascii="Arial" w:eastAsia="Calibri" w:hAnsi="Arial" w:cs="Arial"/>
          <w:sz w:val="24"/>
          <w:szCs w:val="24"/>
        </w:rPr>
        <w:t>Wamambo</w:t>
      </w:r>
      <w:proofErr w:type="spellEnd"/>
      <w:r w:rsidR="006D341D">
        <w:rPr>
          <w:rFonts w:ascii="Arial" w:eastAsia="Calibri" w:hAnsi="Arial" w:cs="Arial"/>
          <w:sz w:val="24"/>
          <w:szCs w:val="24"/>
        </w:rPr>
        <w:t xml:space="preserve"> argued that </w:t>
      </w:r>
      <w:proofErr w:type="spellStart"/>
      <w:r w:rsidR="006D341D">
        <w:rPr>
          <w:rFonts w:ascii="Arial" w:eastAsia="Calibri" w:hAnsi="Arial" w:cs="Arial"/>
          <w:sz w:val="24"/>
          <w:szCs w:val="24"/>
        </w:rPr>
        <w:t>Indileni</w:t>
      </w:r>
      <w:proofErr w:type="spellEnd"/>
      <w:r w:rsidR="006D341D">
        <w:rPr>
          <w:rFonts w:ascii="Arial" w:eastAsia="Calibri" w:hAnsi="Arial" w:cs="Arial"/>
          <w:sz w:val="24"/>
          <w:szCs w:val="24"/>
        </w:rPr>
        <w:t xml:space="preserve"> was a</w:t>
      </w:r>
      <w:r w:rsidR="00621DCA">
        <w:rPr>
          <w:rFonts w:ascii="Arial" w:eastAsia="Calibri" w:hAnsi="Arial" w:cs="Arial"/>
          <w:sz w:val="24"/>
          <w:szCs w:val="24"/>
        </w:rPr>
        <w:t>n honest</w:t>
      </w:r>
      <w:r w:rsidR="006D341D">
        <w:rPr>
          <w:rFonts w:ascii="Arial" w:eastAsia="Calibri" w:hAnsi="Arial" w:cs="Arial"/>
          <w:sz w:val="24"/>
          <w:szCs w:val="24"/>
        </w:rPr>
        <w:t xml:space="preserve"> witness who did</w:t>
      </w:r>
      <w:r w:rsidR="00621DCA">
        <w:rPr>
          <w:rFonts w:ascii="Arial" w:eastAsia="Calibri" w:hAnsi="Arial" w:cs="Arial"/>
          <w:sz w:val="24"/>
          <w:szCs w:val="24"/>
        </w:rPr>
        <w:t xml:space="preserve"> not seek to ex</w:t>
      </w:r>
      <w:r w:rsidR="009E6557">
        <w:rPr>
          <w:rFonts w:ascii="Arial" w:eastAsia="Calibri" w:hAnsi="Arial" w:cs="Arial"/>
          <w:sz w:val="24"/>
          <w:szCs w:val="24"/>
        </w:rPr>
        <w:t>agg</w:t>
      </w:r>
      <w:r w:rsidR="00621DCA">
        <w:rPr>
          <w:rFonts w:ascii="Arial" w:eastAsia="Calibri" w:hAnsi="Arial" w:cs="Arial"/>
          <w:sz w:val="24"/>
          <w:szCs w:val="24"/>
        </w:rPr>
        <w:t>erate</w:t>
      </w:r>
      <w:r w:rsidR="006D341D">
        <w:rPr>
          <w:rFonts w:ascii="Arial" w:eastAsia="Calibri" w:hAnsi="Arial" w:cs="Arial"/>
          <w:sz w:val="24"/>
          <w:szCs w:val="24"/>
        </w:rPr>
        <w:t xml:space="preserve"> her evidence, she stuck to what she knew.  With regards to applicant’s evidence, he submitted that applicant did not send for the police</w:t>
      </w:r>
      <w:r w:rsidR="00621DCA">
        <w:rPr>
          <w:rFonts w:ascii="Arial" w:eastAsia="Calibri" w:hAnsi="Arial" w:cs="Arial"/>
          <w:sz w:val="24"/>
          <w:szCs w:val="24"/>
        </w:rPr>
        <w:t>,</w:t>
      </w:r>
      <w:r w:rsidR="006D341D">
        <w:rPr>
          <w:rFonts w:ascii="Arial" w:eastAsia="Calibri" w:hAnsi="Arial" w:cs="Arial"/>
          <w:sz w:val="24"/>
          <w:szCs w:val="24"/>
        </w:rPr>
        <w:t xml:space="preserve"> but</w:t>
      </w:r>
      <w:r w:rsidR="00621DCA">
        <w:rPr>
          <w:rFonts w:ascii="Arial" w:eastAsia="Calibri" w:hAnsi="Arial" w:cs="Arial"/>
          <w:sz w:val="24"/>
          <w:szCs w:val="24"/>
        </w:rPr>
        <w:t>,</w:t>
      </w:r>
      <w:r w:rsidR="006D341D">
        <w:rPr>
          <w:rFonts w:ascii="Arial" w:eastAsia="Calibri" w:hAnsi="Arial" w:cs="Arial"/>
          <w:sz w:val="24"/>
          <w:szCs w:val="24"/>
        </w:rPr>
        <w:t xml:space="preserve"> it was </w:t>
      </w:r>
      <w:proofErr w:type="spellStart"/>
      <w:r w:rsidR="006D341D">
        <w:rPr>
          <w:rFonts w:ascii="Arial" w:eastAsia="Calibri" w:hAnsi="Arial" w:cs="Arial"/>
          <w:sz w:val="24"/>
          <w:szCs w:val="24"/>
        </w:rPr>
        <w:t>Indileni</w:t>
      </w:r>
      <w:proofErr w:type="spellEnd"/>
      <w:r w:rsidR="006D341D">
        <w:rPr>
          <w:rFonts w:ascii="Arial" w:eastAsia="Calibri" w:hAnsi="Arial" w:cs="Arial"/>
          <w:sz w:val="24"/>
          <w:szCs w:val="24"/>
        </w:rPr>
        <w:t xml:space="preserve"> who did.  </w:t>
      </w:r>
      <w:r w:rsidR="00D52C41">
        <w:rPr>
          <w:rFonts w:ascii="Arial" w:eastAsia="Calibri" w:hAnsi="Arial" w:cs="Arial"/>
          <w:sz w:val="24"/>
          <w:szCs w:val="24"/>
        </w:rPr>
        <w:t>He further argued that this witness was telling the truth when she stated that children were always crying at applicant’s house.</w:t>
      </w:r>
    </w:p>
    <w:p w:rsidR="006D341D" w:rsidRDefault="006D341D" w:rsidP="00DF23BA">
      <w:pPr>
        <w:spacing w:after="0" w:line="360" w:lineRule="auto"/>
        <w:jc w:val="both"/>
        <w:rPr>
          <w:rFonts w:ascii="Arial" w:eastAsia="Calibri" w:hAnsi="Arial" w:cs="Arial"/>
          <w:sz w:val="24"/>
          <w:szCs w:val="24"/>
        </w:rPr>
      </w:pPr>
    </w:p>
    <w:p w:rsidR="006D341D" w:rsidRDefault="006D341D" w:rsidP="00DF23BA">
      <w:pPr>
        <w:spacing w:after="0" w:line="360" w:lineRule="auto"/>
        <w:jc w:val="both"/>
        <w:rPr>
          <w:rFonts w:ascii="Arial" w:eastAsia="Calibri" w:hAnsi="Arial" w:cs="Arial"/>
          <w:sz w:val="24"/>
          <w:szCs w:val="24"/>
        </w:rPr>
      </w:pPr>
      <w:r>
        <w:rPr>
          <w:rFonts w:ascii="Arial" w:eastAsia="Calibri" w:hAnsi="Arial" w:cs="Arial"/>
          <w:sz w:val="24"/>
          <w:szCs w:val="24"/>
        </w:rPr>
        <w:t>[</w:t>
      </w:r>
      <w:r w:rsidR="009E6557">
        <w:rPr>
          <w:rFonts w:ascii="Arial" w:eastAsia="Calibri" w:hAnsi="Arial" w:cs="Arial"/>
          <w:sz w:val="24"/>
          <w:szCs w:val="24"/>
        </w:rPr>
        <w:t>8</w:t>
      </w:r>
      <w:r>
        <w:rPr>
          <w:rFonts w:ascii="Arial" w:eastAsia="Calibri" w:hAnsi="Arial" w:cs="Arial"/>
          <w:sz w:val="24"/>
          <w:szCs w:val="24"/>
        </w:rPr>
        <w:t>]</w:t>
      </w:r>
      <w:r>
        <w:rPr>
          <w:rFonts w:ascii="Arial" w:eastAsia="Calibri" w:hAnsi="Arial" w:cs="Arial"/>
          <w:sz w:val="24"/>
          <w:szCs w:val="24"/>
        </w:rPr>
        <w:tab/>
        <w:t xml:space="preserve">Applicant </w:t>
      </w:r>
      <w:r w:rsidR="00621DCA">
        <w:rPr>
          <w:rFonts w:ascii="Arial" w:eastAsia="Calibri" w:hAnsi="Arial" w:cs="Arial"/>
          <w:sz w:val="24"/>
          <w:szCs w:val="24"/>
        </w:rPr>
        <w:t>under</w:t>
      </w:r>
      <w:r>
        <w:rPr>
          <w:rFonts w:ascii="Arial" w:eastAsia="Calibri" w:hAnsi="Arial" w:cs="Arial"/>
          <w:sz w:val="24"/>
          <w:szCs w:val="24"/>
        </w:rPr>
        <w:t xml:space="preserve"> cross-examination</w:t>
      </w:r>
      <w:r w:rsidR="00621DCA">
        <w:rPr>
          <w:rFonts w:ascii="Arial" w:eastAsia="Calibri" w:hAnsi="Arial" w:cs="Arial"/>
          <w:sz w:val="24"/>
          <w:szCs w:val="24"/>
        </w:rPr>
        <w:t xml:space="preserve"> stated</w:t>
      </w:r>
      <w:r>
        <w:rPr>
          <w:rFonts w:ascii="Arial" w:eastAsia="Calibri" w:hAnsi="Arial" w:cs="Arial"/>
          <w:sz w:val="24"/>
          <w:szCs w:val="24"/>
        </w:rPr>
        <w:t xml:space="preserve"> that she was going to call a witness who would </w:t>
      </w:r>
      <w:r w:rsidR="00621DCA">
        <w:rPr>
          <w:rFonts w:ascii="Arial" w:eastAsia="Calibri" w:hAnsi="Arial" w:cs="Arial"/>
          <w:sz w:val="24"/>
          <w:szCs w:val="24"/>
        </w:rPr>
        <w:t xml:space="preserve">testify that </w:t>
      </w:r>
      <w:r w:rsidR="00492FC2">
        <w:rPr>
          <w:rFonts w:ascii="Arial" w:eastAsia="Calibri" w:hAnsi="Arial" w:cs="Arial"/>
          <w:sz w:val="24"/>
          <w:szCs w:val="24"/>
        </w:rPr>
        <w:t>she</w:t>
      </w:r>
      <w:r w:rsidR="00621DCA">
        <w:rPr>
          <w:rFonts w:ascii="Arial" w:eastAsia="Calibri" w:hAnsi="Arial" w:cs="Arial"/>
          <w:sz w:val="24"/>
          <w:szCs w:val="24"/>
        </w:rPr>
        <w:t xml:space="preserve"> was not i</w:t>
      </w:r>
      <w:r>
        <w:rPr>
          <w:rFonts w:ascii="Arial" w:eastAsia="Calibri" w:hAnsi="Arial" w:cs="Arial"/>
          <w:sz w:val="24"/>
          <w:szCs w:val="24"/>
        </w:rPr>
        <w:t>n the field on the day in question.  However, she did not do so.</w:t>
      </w:r>
      <w:r w:rsidR="00492FC2">
        <w:rPr>
          <w:rFonts w:ascii="Arial" w:eastAsia="Calibri" w:hAnsi="Arial" w:cs="Arial"/>
          <w:sz w:val="24"/>
          <w:szCs w:val="24"/>
        </w:rPr>
        <w:t xml:space="preserve">  This I find astonishing for someone who had raised an alibi to destroy evidence of her consistent unlawful conduct.  This would have been an opportunity </w:t>
      </w:r>
      <w:r w:rsidR="00492FC2">
        <w:rPr>
          <w:rFonts w:ascii="Arial" w:eastAsia="Calibri" w:hAnsi="Arial" w:cs="Arial"/>
          <w:sz w:val="24"/>
          <w:szCs w:val="24"/>
        </w:rPr>
        <w:lastRenderedPageBreak/>
        <w:t xml:space="preserve">for her to discredit </w:t>
      </w:r>
      <w:proofErr w:type="spellStart"/>
      <w:r w:rsidR="00492FC2">
        <w:rPr>
          <w:rFonts w:ascii="Arial" w:eastAsia="Calibri" w:hAnsi="Arial" w:cs="Arial"/>
          <w:sz w:val="24"/>
          <w:szCs w:val="24"/>
        </w:rPr>
        <w:t>Indileni’s</w:t>
      </w:r>
      <w:proofErr w:type="spellEnd"/>
      <w:r w:rsidR="00492FC2">
        <w:rPr>
          <w:rFonts w:ascii="Arial" w:eastAsia="Calibri" w:hAnsi="Arial" w:cs="Arial"/>
          <w:sz w:val="24"/>
          <w:szCs w:val="24"/>
        </w:rPr>
        <w:t xml:space="preserve"> evidence.  Unfortunately she let that opportunity filter through her fingers.</w:t>
      </w:r>
    </w:p>
    <w:p w:rsidR="006D341D" w:rsidRDefault="006D341D" w:rsidP="00DF23BA">
      <w:pPr>
        <w:spacing w:after="0" w:line="360" w:lineRule="auto"/>
        <w:jc w:val="both"/>
        <w:rPr>
          <w:rFonts w:ascii="Arial" w:eastAsia="Calibri" w:hAnsi="Arial" w:cs="Arial"/>
          <w:sz w:val="24"/>
          <w:szCs w:val="24"/>
        </w:rPr>
      </w:pPr>
    </w:p>
    <w:p w:rsidR="0045285C" w:rsidRDefault="006D341D" w:rsidP="00DF23BA">
      <w:pPr>
        <w:spacing w:after="0" w:line="360" w:lineRule="auto"/>
        <w:jc w:val="both"/>
        <w:rPr>
          <w:rFonts w:ascii="Arial" w:eastAsia="Calibri" w:hAnsi="Arial" w:cs="Arial"/>
          <w:sz w:val="24"/>
          <w:szCs w:val="24"/>
        </w:rPr>
      </w:pPr>
      <w:r>
        <w:rPr>
          <w:rFonts w:ascii="Arial" w:eastAsia="Calibri" w:hAnsi="Arial" w:cs="Arial"/>
          <w:sz w:val="24"/>
          <w:szCs w:val="24"/>
        </w:rPr>
        <w:t>[</w:t>
      </w:r>
      <w:r w:rsidR="009E6557">
        <w:rPr>
          <w:rFonts w:ascii="Arial" w:eastAsia="Calibri" w:hAnsi="Arial" w:cs="Arial"/>
          <w:sz w:val="24"/>
          <w:szCs w:val="24"/>
        </w:rPr>
        <w:t>9</w:t>
      </w:r>
      <w:r>
        <w:rPr>
          <w:rFonts w:ascii="Arial" w:eastAsia="Calibri" w:hAnsi="Arial" w:cs="Arial"/>
          <w:sz w:val="24"/>
          <w:szCs w:val="24"/>
        </w:rPr>
        <w:t>]</w:t>
      </w:r>
      <w:r>
        <w:rPr>
          <w:rFonts w:ascii="Arial" w:eastAsia="Calibri" w:hAnsi="Arial" w:cs="Arial"/>
          <w:sz w:val="24"/>
          <w:szCs w:val="24"/>
        </w:rPr>
        <w:tab/>
        <w:t xml:space="preserve">Advocate </w:t>
      </w:r>
      <w:proofErr w:type="spellStart"/>
      <w:r>
        <w:rPr>
          <w:rFonts w:ascii="Arial" w:eastAsia="Calibri" w:hAnsi="Arial" w:cs="Arial"/>
          <w:sz w:val="24"/>
          <w:szCs w:val="24"/>
        </w:rPr>
        <w:t>Wamambo</w:t>
      </w:r>
      <w:proofErr w:type="spellEnd"/>
      <w:r w:rsidR="00492FC2">
        <w:rPr>
          <w:rFonts w:ascii="Arial" w:eastAsia="Calibri" w:hAnsi="Arial" w:cs="Arial"/>
          <w:sz w:val="24"/>
          <w:szCs w:val="24"/>
        </w:rPr>
        <w:t>,</w:t>
      </w:r>
      <w:r>
        <w:rPr>
          <w:rFonts w:ascii="Arial" w:eastAsia="Calibri" w:hAnsi="Arial" w:cs="Arial"/>
          <w:sz w:val="24"/>
          <w:szCs w:val="24"/>
        </w:rPr>
        <w:t xml:space="preserve"> not in many words</w:t>
      </w:r>
      <w:r w:rsidR="00C76262">
        <w:rPr>
          <w:rFonts w:ascii="Arial" w:eastAsia="Calibri" w:hAnsi="Arial" w:cs="Arial"/>
          <w:sz w:val="24"/>
          <w:szCs w:val="24"/>
        </w:rPr>
        <w:t>,</w:t>
      </w:r>
      <w:r w:rsidR="00621DCA">
        <w:rPr>
          <w:rFonts w:ascii="Arial" w:eastAsia="Calibri" w:hAnsi="Arial" w:cs="Arial"/>
          <w:sz w:val="24"/>
          <w:szCs w:val="24"/>
        </w:rPr>
        <w:t xml:space="preserve"> argued</w:t>
      </w:r>
      <w:r>
        <w:rPr>
          <w:rFonts w:ascii="Arial" w:eastAsia="Calibri" w:hAnsi="Arial" w:cs="Arial"/>
          <w:sz w:val="24"/>
          <w:szCs w:val="24"/>
        </w:rPr>
        <w:t xml:space="preserve"> that there are no prospects of success on appeal.</w:t>
      </w:r>
      <w:r w:rsidR="0045285C">
        <w:rPr>
          <w:rFonts w:ascii="Arial" w:eastAsia="Calibri" w:hAnsi="Arial" w:cs="Arial"/>
          <w:sz w:val="24"/>
          <w:szCs w:val="24"/>
        </w:rPr>
        <w:t xml:space="preserve">  Mr. </w:t>
      </w:r>
      <w:proofErr w:type="spellStart"/>
      <w:r w:rsidR="0045285C">
        <w:rPr>
          <w:rFonts w:ascii="Arial" w:eastAsia="Calibri" w:hAnsi="Arial" w:cs="Arial"/>
          <w:sz w:val="24"/>
          <w:szCs w:val="24"/>
        </w:rPr>
        <w:t>Greyling</w:t>
      </w:r>
      <w:proofErr w:type="spellEnd"/>
      <w:r w:rsidR="00492FC2">
        <w:rPr>
          <w:rFonts w:ascii="Arial" w:eastAsia="Calibri" w:hAnsi="Arial" w:cs="Arial"/>
          <w:sz w:val="24"/>
          <w:szCs w:val="24"/>
        </w:rPr>
        <w:t xml:space="preserve"> </w:t>
      </w:r>
      <w:r w:rsidR="00C76262">
        <w:rPr>
          <w:rFonts w:ascii="Arial" w:eastAsia="Calibri" w:hAnsi="Arial" w:cs="Arial"/>
          <w:sz w:val="24"/>
          <w:szCs w:val="24"/>
        </w:rPr>
        <w:t xml:space="preserve">made </w:t>
      </w:r>
      <w:r w:rsidR="00492FC2">
        <w:rPr>
          <w:rFonts w:ascii="Arial" w:eastAsia="Calibri" w:hAnsi="Arial" w:cs="Arial"/>
          <w:sz w:val="24"/>
          <w:szCs w:val="24"/>
        </w:rPr>
        <w:t>very force</w:t>
      </w:r>
      <w:r w:rsidR="00C76262">
        <w:rPr>
          <w:rFonts w:ascii="Arial" w:eastAsia="Calibri" w:hAnsi="Arial" w:cs="Arial"/>
          <w:sz w:val="24"/>
          <w:szCs w:val="24"/>
        </w:rPr>
        <w:t>ful</w:t>
      </w:r>
      <w:r w:rsidR="0045285C">
        <w:rPr>
          <w:rFonts w:ascii="Arial" w:eastAsia="Calibri" w:hAnsi="Arial" w:cs="Arial"/>
          <w:sz w:val="24"/>
          <w:szCs w:val="24"/>
        </w:rPr>
        <w:t xml:space="preserve"> </w:t>
      </w:r>
      <w:r w:rsidR="00492FC2">
        <w:rPr>
          <w:rFonts w:ascii="Arial" w:eastAsia="Calibri" w:hAnsi="Arial" w:cs="Arial"/>
          <w:sz w:val="24"/>
          <w:szCs w:val="24"/>
        </w:rPr>
        <w:t>submissions</w:t>
      </w:r>
      <w:r w:rsidR="0045285C">
        <w:rPr>
          <w:rFonts w:ascii="Arial" w:eastAsia="Calibri" w:hAnsi="Arial" w:cs="Arial"/>
          <w:sz w:val="24"/>
          <w:szCs w:val="24"/>
        </w:rPr>
        <w:t xml:space="preserve"> and the court is grateful for </w:t>
      </w:r>
      <w:r w:rsidR="00C76262">
        <w:rPr>
          <w:rFonts w:ascii="Arial" w:eastAsia="Calibri" w:hAnsi="Arial" w:cs="Arial"/>
          <w:sz w:val="24"/>
          <w:szCs w:val="24"/>
        </w:rPr>
        <w:t xml:space="preserve">his </w:t>
      </w:r>
      <w:r w:rsidR="0045285C">
        <w:rPr>
          <w:rFonts w:ascii="Arial" w:eastAsia="Calibri" w:hAnsi="Arial" w:cs="Arial"/>
          <w:sz w:val="24"/>
          <w:szCs w:val="24"/>
        </w:rPr>
        <w:t>well-researched arguments.</w:t>
      </w:r>
      <w:r w:rsidR="00621DCA">
        <w:rPr>
          <w:rFonts w:ascii="Arial" w:eastAsia="Calibri" w:hAnsi="Arial" w:cs="Arial"/>
          <w:sz w:val="24"/>
          <w:szCs w:val="24"/>
        </w:rPr>
        <w:t xml:space="preserve"> </w:t>
      </w:r>
    </w:p>
    <w:p w:rsidR="00C76262" w:rsidRDefault="00C76262" w:rsidP="00DF23BA">
      <w:pPr>
        <w:spacing w:after="0" w:line="360" w:lineRule="auto"/>
        <w:jc w:val="both"/>
        <w:rPr>
          <w:rFonts w:ascii="Arial" w:eastAsia="Calibri" w:hAnsi="Arial" w:cs="Arial"/>
          <w:sz w:val="24"/>
          <w:szCs w:val="24"/>
        </w:rPr>
      </w:pPr>
    </w:p>
    <w:p w:rsidR="0045285C" w:rsidRDefault="0045285C" w:rsidP="00DF23BA">
      <w:pPr>
        <w:spacing w:after="0" w:line="360" w:lineRule="auto"/>
        <w:jc w:val="both"/>
        <w:rPr>
          <w:rFonts w:ascii="Arial" w:eastAsia="Calibri" w:hAnsi="Arial" w:cs="Arial"/>
          <w:sz w:val="24"/>
          <w:szCs w:val="24"/>
        </w:rPr>
      </w:pPr>
      <w:r>
        <w:rPr>
          <w:rFonts w:ascii="Arial" w:eastAsia="Calibri" w:hAnsi="Arial" w:cs="Arial"/>
          <w:sz w:val="24"/>
          <w:szCs w:val="24"/>
        </w:rPr>
        <w:t>[</w:t>
      </w:r>
      <w:r w:rsidR="009E6557">
        <w:rPr>
          <w:rFonts w:ascii="Arial" w:eastAsia="Calibri" w:hAnsi="Arial" w:cs="Arial"/>
          <w:sz w:val="24"/>
          <w:szCs w:val="24"/>
        </w:rPr>
        <w:t>10</w:t>
      </w:r>
      <w:r>
        <w:rPr>
          <w:rFonts w:ascii="Arial" w:eastAsia="Calibri" w:hAnsi="Arial" w:cs="Arial"/>
          <w:sz w:val="24"/>
          <w:szCs w:val="24"/>
        </w:rPr>
        <w:t>]</w:t>
      </w:r>
      <w:r>
        <w:rPr>
          <w:rFonts w:ascii="Arial" w:eastAsia="Calibri" w:hAnsi="Arial" w:cs="Arial"/>
          <w:sz w:val="24"/>
          <w:szCs w:val="24"/>
        </w:rPr>
        <w:tab/>
        <w:t>This being an application for a leave to appeal</w:t>
      </w:r>
      <w:r w:rsidR="00C76262">
        <w:rPr>
          <w:rFonts w:ascii="Arial" w:eastAsia="Calibri" w:hAnsi="Arial" w:cs="Arial"/>
          <w:sz w:val="24"/>
          <w:szCs w:val="24"/>
        </w:rPr>
        <w:t>,</w:t>
      </w:r>
      <w:r>
        <w:rPr>
          <w:rFonts w:ascii="Arial" w:eastAsia="Calibri" w:hAnsi="Arial" w:cs="Arial"/>
          <w:sz w:val="24"/>
          <w:szCs w:val="24"/>
        </w:rPr>
        <w:t xml:space="preserve"> the courts apply the test which has been applied since time </w:t>
      </w:r>
      <w:r w:rsidR="00621DCA">
        <w:rPr>
          <w:rFonts w:ascii="Arial" w:eastAsia="Calibri" w:hAnsi="Arial" w:cs="Arial"/>
          <w:sz w:val="24"/>
          <w:szCs w:val="24"/>
        </w:rPr>
        <w:t>immemorial</w:t>
      </w:r>
      <w:r>
        <w:rPr>
          <w:rFonts w:ascii="Arial" w:eastAsia="Calibri" w:hAnsi="Arial" w:cs="Arial"/>
          <w:sz w:val="24"/>
          <w:szCs w:val="24"/>
        </w:rPr>
        <w:t xml:space="preserve">, see R v </w:t>
      </w:r>
      <w:proofErr w:type="spellStart"/>
      <w:r>
        <w:rPr>
          <w:rFonts w:ascii="Arial" w:eastAsia="Calibri" w:hAnsi="Arial" w:cs="Arial"/>
          <w:sz w:val="24"/>
          <w:szCs w:val="24"/>
        </w:rPr>
        <w:t>Nxumalo</w:t>
      </w:r>
      <w:proofErr w:type="spellEnd"/>
      <w:r>
        <w:rPr>
          <w:rFonts w:ascii="Arial" w:eastAsia="Calibri" w:hAnsi="Arial" w:cs="Arial"/>
          <w:sz w:val="24"/>
          <w:szCs w:val="24"/>
        </w:rPr>
        <w:t xml:space="preserve"> 1939 AD 580; R v </w:t>
      </w:r>
      <w:proofErr w:type="spellStart"/>
      <w:r>
        <w:rPr>
          <w:rFonts w:ascii="Arial" w:eastAsia="Calibri" w:hAnsi="Arial" w:cs="Arial"/>
          <w:sz w:val="24"/>
          <w:szCs w:val="24"/>
        </w:rPr>
        <w:t>Ngubane</w:t>
      </w:r>
      <w:proofErr w:type="spellEnd"/>
      <w:r>
        <w:rPr>
          <w:rFonts w:ascii="Arial" w:eastAsia="Calibri" w:hAnsi="Arial" w:cs="Arial"/>
          <w:sz w:val="24"/>
          <w:szCs w:val="24"/>
        </w:rPr>
        <w:t xml:space="preserve"> and Others 1945 AD 185; </w:t>
      </w:r>
      <w:r w:rsidR="00621DCA">
        <w:rPr>
          <w:rFonts w:ascii="Arial" w:eastAsia="Calibri" w:hAnsi="Arial" w:cs="Arial"/>
          <w:sz w:val="24"/>
          <w:szCs w:val="24"/>
        </w:rPr>
        <w:t>S v</w:t>
      </w:r>
      <w:r>
        <w:rPr>
          <w:rFonts w:ascii="Arial" w:eastAsia="Calibri" w:hAnsi="Arial" w:cs="Arial"/>
          <w:sz w:val="24"/>
          <w:szCs w:val="24"/>
        </w:rPr>
        <w:t xml:space="preserve"> Cooper and Others 1977 (3) SA 475 (T) </w:t>
      </w:r>
      <w:r w:rsidR="00621DCA">
        <w:rPr>
          <w:rFonts w:ascii="Arial" w:eastAsia="Calibri" w:hAnsi="Arial" w:cs="Arial"/>
          <w:sz w:val="24"/>
          <w:szCs w:val="24"/>
        </w:rPr>
        <w:t>S v</w:t>
      </w:r>
      <w:r>
        <w:rPr>
          <w:rFonts w:ascii="Arial" w:eastAsia="Calibri" w:hAnsi="Arial" w:cs="Arial"/>
          <w:sz w:val="24"/>
          <w:szCs w:val="24"/>
        </w:rPr>
        <w:t xml:space="preserve"> </w:t>
      </w:r>
      <w:proofErr w:type="spellStart"/>
      <w:r>
        <w:rPr>
          <w:rFonts w:ascii="Arial" w:eastAsia="Calibri" w:hAnsi="Arial" w:cs="Arial"/>
          <w:sz w:val="24"/>
          <w:szCs w:val="24"/>
        </w:rPr>
        <w:t>Sikosana</w:t>
      </w:r>
      <w:proofErr w:type="spellEnd"/>
      <w:r>
        <w:rPr>
          <w:rFonts w:ascii="Arial" w:eastAsia="Calibri" w:hAnsi="Arial" w:cs="Arial"/>
          <w:sz w:val="24"/>
          <w:szCs w:val="24"/>
        </w:rPr>
        <w:t xml:space="preserve"> 1980 (4) SA 559 </w:t>
      </w:r>
      <w:r w:rsidR="00C76262">
        <w:rPr>
          <w:rFonts w:ascii="Arial" w:eastAsia="Calibri" w:hAnsi="Arial" w:cs="Arial"/>
          <w:sz w:val="24"/>
          <w:szCs w:val="24"/>
        </w:rPr>
        <w:t>and emphatically</w:t>
      </w:r>
      <w:r>
        <w:rPr>
          <w:rFonts w:ascii="Arial" w:eastAsia="Calibri" w:hAnsi="Arial" w:cs="Arial"/>
          <w:sz w:val="24"/>
          <w:szCs w:val="24"/>
        </w:rPr>
        <w:t xml:space="preserve"> laid down in S v </w:t>
      </w:r>
      <w:proofErr w:type="spellStart"/>
      <w:r>
        <w:rPr>
          <w:rFonts w:ascii="Arial" w:eastAsia="Calibri" w:hAnsi="Arial" w:cs="Arial"/>
          <w:sz w:val="24"/>
          <w:szCs w:val="24"/>
        </w:rPr>
        <w:t>Nowaseb</w:t>
      </w:r>
      <w:proofErr w:type="spellEnd"/>
      <w:r>
        <w:rPr>
          <w:rFonts w:ascii="Arial" w:eastAsia="Calibri" w:hAnsi="Arial" w:cs="Arial"/>
          <w:sz w:val="24"/>
          <w:szCs w:val="24"/>
        </w:rPr>
        <w:t xml:space="preserve"> 2007 (2) NR 640 (HC) where Parker J at para 1 &amp; 2 ably stated:</w:t>
      </w:r>
    </w:p>
    <w:p w:rsidR="0045285C" w:rsidRDefault="0045285C" w:rsidP="00DF23BA">
      <w:pPr>
        <w:spacing w:after="0" w:line="360" w:lineRule="auto"/>
        <w:jc w:val="both"/>
        <w:rPr>
          <w:rFonts w:ascii="Arial" w:eastAsia="Calibri" w:hAnsi="Arial" w:cs="Arial"/>
          <w:sz w:val="24"/>
          <w:szCs w:val="24"/>
        </w:rPr>
      </w:pPr>
    </w:p>
    <w:p w:rsidR="0045285C" w:rsidRDefault="0045285C" w:rsidP="0045285C">
      <w:pPr>
        <w:spacing w:after="0" w:line="360" w:lineRule="auto"/>
        <w:ind w:left="720"/>
        <w:jc w:val="both"/>
        <w:rPr>
          <w:rFonts w:ascii="Arial" w:eastAsia="Calibri" w:hAnsi="Arial" w:cs="Arial"/>
        </w:rPr>
      </w:pPr>
      <w:r>
        <w:rPr>
          <w:rFonts w:ascii="Arial" w:eastAsia="Calibri" w:hAnsi="Arial" w:cs="Arial"/>
          <w:sz w:val="24"/>
          <w:szCs w:val="24"/>
        </w:rPr>
        <w:t>“</w:t>
      </w:r>
      <w:r>
        <w:rPr>
          <w:rFonts w:ascii="Arial" w:eastAsia="Calibri" w:hAnsi="Arial" w:cs="Arial"/>
        </w:rPr>
        <w:t>(1</w:t>
      </w:r>
      <w:proofErr w:type="gramStart"/>
      <w:r>
        <w:rPr>
          <w:rFonts w:ascii="Arial" w:eastAsia="Calibri" w:hAnsi="Arial" w:cs="Arial"/>
        </w:rPr>
        <w:t>) ..</w:t>
      </w:r>
      <w:proofErr w:type="gramEnd"/>
      <w:r>
        <w:rPr>
          <w:rFonts w:ascii="Arial" w:eastAsia="Calibri" w:hAnsi="Arial" w:cs="Arial"/>
        </w:rPr>
        <w:t xml:space="preserve"> It has been stated in a long line of cases that in an application of this kind the applicant must satisfy the court that he/she has a reasonable p</w:t>
      </w:r>
      <w:r w:rsidR="00993AE3">
        <w:rPr>
          <w:rFonts w:ascii="Arial" w:eastAsia="Calibri" w:hAnsi="Arial" w:cs="Arial"/>
        </w:rPr>
        <w:t xml:space="preserve">rospect of success on appeal (see, for example, R v </w:t>
      </w:r>
      <w:proofErr w:type="spellStart"/>
      <w:r w:rsidR="00993AE3">
        <w:rPr>
          <w:rFonts w:ascii="Arial" w:eastAsia="Calibri" w:hAnsi="Arial" w:cs="Arial"/>
        </w:rPr>
        <w:t>Nxumalo</w:t>
      </w:r>
      <w:proofErr w:type="spellEnd"/>
      <w:r w:rsidR="00993AE3">
        <w:rPr>
          <w:rFonts w:ascii="Arial" w:eastAsia="Calibri" w:hAnsi="Arial" w:cs="Arial"/>
        </w:rPr>
        <w:t xml:space="preserve"> 1939 AD 580; </w:t>
      </w:r>
      <w:proofErr w:type="spellStart"/>
      <w:r w:rsidR="00993AE3">
        <w:rPr>
          <w:rFonts w:ascii="Arial" w:eastAsia="Calibri" w:hAnsi="Arial" w:cs="Arial"/>
        </w:rPr>
        <w:t>Rv</w:t>
      </w:r>
      <w:proofErr w:type="spellEnd"/>
      <w:r w:rsidR="00993AE3">
        <w:rPr>
          <w:rFonts w:ascii="Arial" w:eastAsia="Calibri" w:hAnsi="Arial" w:cs="Arial"/>
        </w:rPr>
        <w:t xml:space="preserve"> </w:t>
      </w:r>
      <w:proofErr w:type="spellStart"/>
      <w:r w:rsidR="00993AE3">
        <w:rPr>
          <w:rFonts w:ascii="Arial" w:eastAsia="Calibri" w:hAnsi="Arial" w:cs="Arial"/>
        </w:rPr>
        <w:t>Ngubane</w:t>
      </w:r>
      <w:proofErr w:type="spellEnd"/>
      <w:r w:rsidR="00993AE3">
        <w:rPr>
          <w:rFonts w:ascii="Arial" w:eastAsia="Calibri" w:hAnsi="Arial" w:cs="Arial"/>
        </w:rPr>
        <w:t xml:space="preserve"> and others 1945 AD 185; R v </w:t>
      </w:r>
      <w:proofErr w:type="spellStart"/>
      <w:r w:rsidR="00993AE3">
        <w:rPr>
          <w:rFonts w:ascii="Arial" w:eastAsia="Calibri" w:hAnsi="Arial" w:cs="Arial"/>
        </w:rPr>
        <w:t>Ramanka</w:t>
      </w:r>
      <w:proofErr w:type="spellEnd"/>
      <w:r w:rsidR="00993AE3">
        <w:rPr>
          <w:rFonts w:ascii="Arial" w:eastAsia="Calibri" w:hAnsi="Arial" w:cs="Arial"/>
        </w:rPr>
        <w:t xml:space="preserve"> 1948 (4) SA 928 (O); R v </w:t>
      </w:r>
      <w:proofErr w:type="spellStart"/>
      <w:r w:rsidR="00993AE3">
        <w:rPr>
          <w:rFonts w:ascii="Arial" w:eastAsia="Calibri" w:hAnsi="Arial" w:cs="Arial"/>
        </w:rPr>
        <w:t>Baloi</w:t>
      </w:r>
      <w:proofErr w:type="spellEnd"/>
      <w:r w:rsidR="00993AE3">
        <w:rPr>
          <w:rFonts w:ascii="Arial" w:eastAsia="Calibri" w:hAnsi="Arial" w:cs="Arial"/>
        </w:rPr>
        <w:t xml:space="preserve"> 1949 (1) SA 523 (A); R v Chinn </w:t>
      </w:r>
      <w:proofErr w:type="spellStart"/>
      <w:r w:rsidR="00993AE3">
        <w:rPr>
          <w:rFonts w:ascii="Arial" w:eastAsia="Calibri" w:hAnsi="Arial" w:cs="Arial"/>
        </w:rPr>
        <w:t>Moodley</w:t>
      </w:r>
      <w:proofErr w:type="spellEnd"/>
      <w:r w:rsidR="00993AE3">
        <w:rPr>
          <w:rFonts w:ascii="Arial" w:eastAsia="Calibri" w:hAnsi="Arial" w:cs="Arial"/>
        </w:rPr>
        <w:t xml:space="preserve"> and Another 1949 (1) SA 703 (D); R v </w:t>
      </w:r>
      <w:proofErr w:type="spellStart"/>
      <w:r w:rsidR="00993AE3">
        <w:rPr>
          <w:rFonts w:ascii="Arial" w:eastAsia="Calibri" w:hAnsi="Arial" w:cs="Arial"/>
        </w:rPr>
        <w:t>Vally</w:t>
      </w:r>
      <w:proofErr w:type="spellEnd"/>
      <w:r w:rsidR="00993AE3">
        <w:rPr>
          <w:rFonts w:ascii="Arial" w:eastAsia="Calibri" w:hAnsi="Arial" w:cs="Arial"/>
        </w:rPr>
        <w:t xml:space="preserve"> </w:t>
      </w:r>
      <w:proofErr w:type="spellStart"/>
      <w:r w:rsidR="00993AE3">
        <w:rPr>
          <w:rFonts w:ascii="Arial" w:eastAsia="Calibri" w:hAnsi="Arial" w:cs="Arial"/>
        </w:rPr>
        <w:t>Mohame</w:t>
      </w:r>
      <w:proofErr w:type="spellEnd"/>
      <w:r w:rsidR="00993AE3">
        <w:rPr>
          <w:rFonts w:ascii="Arial" w:eastAsia="Calibri" w:hAnsi="Arial" w:cs="Arial"/>
        </w:rPr>
        <w:t xml:space="preserve"> 1949 (1) SA 683 (D); R v </w:t>
      </w:r>
      <w:proofErr w:type="spellStart"/>
      <w:r w:rsidR="00993AE3">
        <w:rPr>
          <w:rFonts w:ascii="Arial" w:eastAsia="Calibri" w:hAnsi="Arial" w:cs="Arial"/>
        </w:rPr>
        <w:t>Kuzwayo</w:t>
      </w:r>
      <w:proofErr w:type="spellEnd"/>
      <w:r w:rsidR="00993AE3">
        <w:rPr>
          <w:rFonts w:ascii="Arial" w:eastAsia="Calibri" w:hAnsi="Arial" w:cs="Arial"/>
        </w:rPr>
        <w:t xml:space="preserve"> 1949 (3) SA 761 (A); R v Muller 1957 (4) SA 642 (A); S v Naidoo 1962 (2) SA 625 (A); S v Cooper and Others 1977 (3) SA 475 (T); S v </w:t>
      </w:r>
      <w:proofErr w:type="spellStart"/>
      <w:r w:rsidR="00993AE3">
        <w:rPr>
          <w:rFonts w:ascii="Arial" w:eastAsia="Calibri" w:hAnsi="Arial" w:cs="Arial"/>
        </w:rPr>
        <w:t>Sikosana</w:t>
      </w:r>
      <w:proofErr w:type="spellEnd"/>
      <w:r w:rsidR="00993AE3">
        <w:rPr>
          <w:rFonts w:ascii="Arial" w:eastAsia="Calibri" w:hAnsi="Arial" w:cs="Arial"/>
        </w:rPr>
        <w:t xml:space="preserve"> 1980 (4) SA 559 (A);.  The first 10 sample of cases adumbrated above were decided before the coming into operation of the new Criminal Procedure Act 51 of 1977 (CPA), but the test remains unchanged.  (S v </w:t>
      </w:r>
      <w:proofErr w:type="spellStart"/>
      <w:r w:rsidR="00993AE3">
        <w:rPr>
          <w:rFonts w:ascii="Arial" w:eastAsia="Calibri" w:hAnsi="Arial" w:cs="Arial"/>
        </w:rPr>
        <w:t>Sikosana</w:t>
      </w:r>
      <w:proofErr w:type="spellEnd"/>
      <w:r w:rsidR="00993AE3">
        <w:rPr>
          <w:rFonts w:ascii="Arial" w:eastAsia="Calibri" w:hAnsi="Arial" w:cs="Arial"/>
        </w:rPr>
        <w:t xml:space="preserve"> supra at 562D).</w:t>
      </w:r>
    </w:p>
    <w:p w:rsidR="00993AE3" w:rsidRDefault="00993AE3" w:rsidP="0045285C">
      <w:pPr>
        <w:spacing w:after="0" w:line="360" w:lineRule="auto"/>
        <w:ind w:left="720"/>
        <w:jc w:val="both"/>
        <w:rPr>
          <w:rFonts w:ascii="Arial" w:eastAsia="Calibri" w:hAnsi="Arial" w:cs="Arial"/>
        </w:rPr>
      </w:pPr>
    </w:p>
    <w:p w:rsidR="0045285C" w:rsidRDefault="0045285C" w:rsidP="0045285C">
      <w:pPr>
        <w:spacing w:after="0" w:line="360" w:lineRule="auto"/>
        <w:ind w:left="720"/>
        <w:jc w:val="both"/>
        <w:rPr>
          <w:rFonts w:ascii="Arial" w:eastAsia="Calibri" w:hAnsi="Arial" w:cs="Arial"/>
        </w:rPr>
      </w:pPr>
      <w:r>
        <w:rPr>
          <w:rFonts w:ascii="Arial" w:eastAsia="Calibri" w:hAnsi="Arial" w:cs="Arial"/>
        </w:rPr>
        <w:t xml:space="preserve">(2)  This, an </w:t>
      </w:r>
      <w:r w:rsidR="00F57E4B">
        <w:rPr>
          <w:rFonts w:ascii="Arial" w:eastAsia="Calibri" w:hAnsi="Arial" w:cs="Arial"/>
        </w:rPr>
        <w:t xml:space="preserve">application for leave to appeal should not be granted if it appears to the judge that there is no reasonable prospect of success.  And it has been said that, in the exercise of his or her power, the trial judge (or, as in the present case, the appellate judge) must disabuse his or her mind of the fact that he or she has no reasonable doubt as to the quilt of the accused.  The judge must ask himself or herself whether, on the grounds of appeal raised by the applicant, there is a reasonable prospect of success on appeal; in other words, whether there is a reasonable prospect that the court of appeal may take a different view (S v Cooper and others supra at 481E; S v </w:t>
      </w:r>
      <w:proofErr w:type="spellStart"/>
      <w:r w:rsidR="00F57E4B">
        <w:rPr>
          <w:rFonts w:ascii="Arial" w:eastAsia="Calibri" w:hAnsi="Arial" w:cs="Arial"/>
        </w:rPr>
        <w:t>Sikosana</w:t>
      </w:r>
      <w:proofErr w:type="spellEnd"/>
      <w:r w:rsidR="00F57E4B">
        <w:rPr>
          <w:rFonts w:ascii="Arial" w:eastAsia="Calibri" w:hAnsi="Arial" w:cs="Arial"/>
        </w:rPr>
        <w:t xml:space="preserve"> supra at 562H; R v Muller supra at 645E-F).  But, it must be remembered, ‘the mere possibility that another court might come to a </w:t>
      </w:r>
      <w:r w:rsidR="00F57E4B">
        <w:rPr>
          <w:rFonts w:ascii="Arial" w:eastAsia="Calibri" w:hAnsi="Arial" w:cs="Arial"/>
        </w:rPr>
        <w:lastRenderedPageBreak/>
        <w:t xml:space="preserve">different conclusion is not sufficient to justify the grant of leave to appeal’ (S v </w:t>
      </w:r>
      <w:proofErr w:type="spellStart"/>
      <w:r w:rsidR="00F57E4B">
        <w:rPr>
          <w:rFonts w:ascii="Arial" w:eastAsia="Calibri" w:hAnsi="Arial" w:cs="Arial"/>
        </w:rPr>
        <w:t>Ceaser</w:t>
      </w:r>
      <w:proofErr w:type="spellEnd"/>
      <w:r w:rsidR="00F57E4B">
        <w:rPr>
          <w:rFonts w:ascii="Arial" w:eastAsia="Calibri" w:hAnsi="Arial" w:cs="Arial"/>
        </w:rPr>
        <w:t xml:space="preserve"> 1977 (2) SA 348 (A) at 350 E).</w:t>
      </w:r>
      <w:r w:rsidR="00492FC2">
        <w:rPr>
          <w:rFonts w:ascii="Arial" w:eastAsia="Calibri" w:hAnsi="Arial" w:cs="Arial"/>
        </w:rPr>
        <w:t>” (</w:t>
      </w:r>
      <w:proofErr w:type="gramStart"/>
      <w:r w:rsidR="00492FC2">
        <w:rPr>
          <w:rFonts w:ascii="Arial" w:eastAsia="Calibri" w:hAnsi="Arial" w:cs="Arial"/>
        </w:rPr>
        <w:t>emphasis</w:t>
      </w:r>
      <w:proofErr w:type="gramEnd"/>
      <w:r w:rsidR="00492FC2">
        <w:rPr>
          <w:rFonts w:ascii="Arial" w:eastAsia="Calibri" w:hAnsi="Arial" w:cs="Arial"/>
        </w:rPr>
        <w:t xml:space="preserve"> added)</w:t>
      </w:r>
    </w:p>
    <w:p w:rsidR="006A30F3" w:rsidRDefault="006A30F3" w:rsidP="006A30F3">
      <w:pPr>
        <w:spacing w:after="0" w:line="360" w:lineRule="auto"/>
        <w:jc w:val="both"/>
        <w:rPr>
          <w:rFonts w:ascii="Arial" w:eastAsia="Calibri" w:hAnsi="Arial" w:cs="Arial"/>
          <w:sz w:val="24"/>
          <w:szCs w:val="24"/>
        </w:rPr>
      </w:pPr>
    </w:p>
    <w:p w:rsidR="006A30F3" w:rsidRDefault="006A30F3" w:rsidP="006A30F3">
      <w:pPr>
        <w:spacing w:after="0" w:line="360" w:lineRule="auto"/>
        <w:jc w:val="both"/>
        <w:rPr>
          <w:rFonts w:ascii="Arial" w:eastAsia="Calibri" w:hAnsi="Arial" w:cs="Arial"/>
          <w:sz w:val="24"/>
          <w:szCs w:val="24"/>
        </w:rPr>
      </w:pPr>
      <w:r>
        <w:rPr>
          <w:rFonts w:ascii="Arial" w:eastAsia="Calibri" w:hAnsi="Arial" w:cs="Arial"/>
          <w:sz w:val="24"/>
          <w:szCs w:val="24"/>
        </w:rPr>
        <w:t>[</w:t>
      </w:r>
      <w:r w:rsidR="00B17BFC">
        <w:rPr>
          <w:rFonts w:ascii="Arial" w:eastAsia="Calibri" w:hAnsi="Arial" w:cs="Arial"/>
          <w:sz w:val="24"/>
          <w:szCs w:val="24"/>
        </w:rPr>
        <w:t>1</w:t>
      </w:r>
      <w:r w:rsidR="009E6557">
        <w:rPr>
          <w:rFonts w:ascii="Arial" w:eastAsia="Calibri" w:hAnsi="Arial" w:cs="Arial"/>
          <w:sz w:val="24"/>
          <w:szCs w:val="24"/>
        </w:rPr>
        <w:t>1</w:t>
      </w:r>
      <w:r>
        <w:rPr>
          <w:rFonts w:ascii="Arial" w:eastAsia="Calibri" w:hAnsi="Arial" w:cs="Arial"/>
          <w:sz w:val="24"/>
          <w:szCs w:val="24"/>
        </w:rPr>
        <w:t>]</w:t>
      </w:r>
      <w:r>
        <w:rPr>
          <w:rFonts w:ascii="Arial" w:eastAsia="Calibri" w:hAnsi="Arial" w:cs="Arial"/>
          <w:sz w:val="24"/>
          <w:szCs w:val="24"/>
        </w:rPr>
        <w:tab/>
        <w:t>In this jurisdiction</w:t>
      </w:r>
      <w:r w:rsidR="00492FC2">
        <w:rPr>
          <w:rFonts w:ascii="Arial" w:eastAsia="Calibri" w:hAnsi="Arial" w:cs="Arial"/>
          <w:sz w:val="24"/>
          <w:szCs w:val="24"/>
        </w:rPr>
        <w:t>,</w:t>
      </w:r>
      <w:r>
        <w:rPr>
          <w:rFonts w:ascii="Arial" w:eastAsia="Calibri" w:hAnsi="Arial" w:cs="Arial"/>
          <w:sz w:val="24"/>
          <w:szCs w:val="24"/>
        </w:rPr>
        <w:t xml:space="preserve"> as laid down in S v </w:t>
      </w:r>
      <w:proofErr w:type="spellStart"/>
      <w:r>
        <w:rPr>
          <w:rFonts w:ascii="Arial" w:eastAsia="Calibri" w:hAnsi="Arial" w:cs="Arial"/>
          <w:sz w:val="24"/>
          <w:szCs w:val="24"/>
        </w:rPr>
        <w:t>Nowaseb</w:t>
      </w:r>
      <w:proofErr w:type="spellEnd"/>
      <w:r>
        <w:rPr>
          <w:rFonts w:ascii="Arial" w:eastAsia="Calibri" w:hAnsi="Arial" w:cs="Arial"/>
          <w:sz w:val="24"/>
          <w:szCs w:val="24"/>
        </w:rPr>
        <w:t xml:space="preserve"> (supra) the enquiry is whether applicant has reasonable prospects of success on appeal.  If the answer is in </w:t>
      </w:r>
      <w:r w:rsidR="00C76262">
        <w:rPr>
          <w:rFonts w:ascii="Arial" w:eastAsia="Calibri" w:hAnsi="Arial" w:cs="Arial"/>
          <w:sz w:val="24"/>
          <w:szCs w:val="24"/>
        </w:rPr>
        <w:t xml:space="preserve">the </w:t>
      </w:r>
      <w:r>
        <w:rPr>
          <w:rFonts w:ascii="Arial" w:eastAsia="Calibri" w:hAnsi="Arial" w:cs="Arial"/>
          <w:sz w:val="24"/>
          <w:szCs w:val="24"/>
        </w:rPr>
        <w:t>positive, he/she must be granted leave</w:t>
      </w:r>
      <w:r w:rsidR="00492FC2">
        <w:rPr>
          <w:rFonts w:ascii="Arial" w:eastAsia="Calibri" w:hAnsi="Arial" w:cs="Arial"/>
          <w:sz w:val="24"/>
          <w:szCs w:val="24"/>
        </w:rPr>
        <w:t>,</w:t>
      </w:r>
      <w:r>
        <w:rPr>
          <w:rFonts w:ascii="Arial" w:eastAsia="Calibri" w:hAnsi="Arial" w:cs="Arial"/>
          <w:sz w:val="24"/>
          <w:szCs w:val="24"/>
        </w:rPr>
        <w:t xml:space="preserve"> whereas</w:t>
      </w:r>
      <w:r w:rsidR="00492FC2">
        <w:rPr>
          <w:rFonts w:ascii="Arial" w:eastAsia="Calibri" w:hAnsi="Arial" w:cs="Arial"/>
          <w:sz w:val="24"/>
          <w:szCs w:val="24"/>
        </w:rPr>
        <w:t>,</w:t>
      </w:r>
      <w:r>
        <w:rPr>
          <w:rFonts w:ascii="Arial" w:eastAsia="Calibri" w:hAnsi="Arial" w:cs="Arial"/>
          <w:sz w:val="24"/>
          <w:szCs w:val="24"/>
        </w:rPr>
        <w:t xml:space="preserve"> if it is in the negative then it should be dismissed.  The authorities have gone further and adopted a restricted approach in that the grant of leave to appeal should not hinge on a mere possibility that another court might come to a different conclusion.  If the court before whom the application is made is of the view that the appeal court may take a different view</w:t>
      </w:r>
      <w:r w:rsidR="00C76262">
        <w:rPr>
          <w:rFonts w:ascii="Arial" w:eastAsia="Calibri" w:hAnsi="Arial" w:cs="Arial"/>
          <w:sz w:val="24"/>
          <w:szCs w:val="24"/>
        </w:rPr>
        <w:t>,</w:t>
      </w:r>
      <w:r>
        <w:rPr>
          <w:rFonts w:ascii="Arial" w:eastAsia="Calibri" w:hAnsi="Arial" w:cs="Arial"/>
          <w:sz w:val="24"/>
          <w:szCs w:val="24"/>
        </w:rPr>
        <w:t xml:space="preserve"> it should grant leave as that on its own is a reasonable prospect of success.</w:t>
      </w:r>
    </w:p>
    <w:p w:rsidR="006A30F3" w:rsidRDefault="006A30F3" w:rsidP="006A30F3">
      <w:pPr>
        <w:spacing w:after="0" w:line="360" w:lineRule="auto"/>
        <w:jc w:val="both"/>
        <w:rPr>
          <w:rFonts w:ascii="Arial" w:eastAsia="Calibri" w:hAnsi="Arial" w:cs="Arial"/>
          <w:sz w:val="24"/>
          <w:szCs w:val="24"/>
        </w:rPr>
      </w:pPr>
    </w:p>
    <w:p w:rsidR="006A30F3" w:rsidRDefault="006A30F3" w:rsidP="006A30F3">
      <w:pPr>
        <w:spacing w:after="0" w:line="360" w:lineRule="auto"/>
        <w:jc w:val="both"/>
        <w:rPr>
          <w:rFonts w:ascii="Arial" w:eastAsia="Calibri" w:hAnsi="Arial" w:cs="Arial"/>
          <w:sz w:val="24"/>
          <w:szCs w:val="24"/>
        </w:rPr>
      </w:pPr>
      <w:r>
        <w:rPr>
          <w:rFonts w:ascii="Arial" w:eastAsia="Calibri" w:hAnsi="Arial" w:cs="Arial"/>
          <w:sz w:val="24"/>
          <w:szCs w:val="24"/>
        </w:rPr>
        <w:t>[1</w:t>
      </w:r>
      <w:r w:rsidR="009E6557">
        <w:rPr>
          <w:rFonts w:ascii="Arial" w:eastAsia="Calibri" w:hAnsi="Arial" w:cs="Arial"/>
          <w:sz w:val="24"/>
          <w:szCs w:val="24"/>
        </w:rPr>
        <w:t>2</w:t>
      </w:r>
      <w:r>
        <w:rPr>
          <w:rFonts w:ascii="Arial" w:eastAsia="Calibri" w:hAnsi="Arial" w:cs="Arial"/>
          <w:sz w:val="24"/>
          <w:szCs w:val="24"/>
        </w:rPr>
        <w:t>]</w:t>
      </w:r>
      <w:r>
        <w:rPr>
          <w:rFonts w:ascii="Arial" w:eastAsia="Calibri" w:hAnsi="Arial" w:cs="Arial"/>
          <w:sz w:val="24"/>
          <w:szCs w:val="24"/>
        </w:rPr>
        <w:tab/>
      </w:r>
      <w:r w:rsidR="00492FC2">
        <w:rPr>
          <w:rFonts w:ascii="Arial" w:eastAsia="Calibri" w:hAnsi="Arial" w:cs="Arial"/>
          <w:sz w:val="24"/>
          <w:szCs w:val="24"/>
        </w:rPr>
        <w:t>The granting of leave to appeal will follow</w:t>
      </w:r>
      <w:r>
        <w:rPr>
          <w:rFonts w:ascii="Arial" w:eastAsia="Calibri" w:hAnsi="Arial" w:cs="Arial"/>
          <w:sz w:val="24"/>
          <w:szCs w:val="24"/>
        </w:rPr>
        <w:t xml:space="preserve"> as a result of applicant satisfying the court that in light of the evidence before the court it has reasonable prospects of success on appeal, see </w:t>
      </w:r>
      <w:proofErr w:type="spellStart"/>
      <w:r>
        <w:rPr>
          <w:rFonts w:ascii="Arial" w:eastAsia="Calibri" w:hAnsi="Arial" w:cs="Arial"/>
          <w:sz w:val="24"/>
          <w:szCs w:val="24"/>
        </w:rPr>
        <w:t>Mukuwe</w:t>
      </w:r>
      <w:proofErr w:type="spellEnd"/>
      <w:r>
        <w:rPr>
          <w:rFonts w:ascii="Arial" w:eastAsia="Calibri" w:hAnsi="Arial" w:cs="Arial"/>
          <w:sz w:val="24"/>
          <w:szCs w:val="24"/>
        </w:rPr>
        <w:t xml:space="preserve"> v The State CC 08/2009 (delivered on 06/06/2011) where Liebenberg J at para 3 stated</w:t>
      </w:r>
      <w:r w:rsidR="00FF3CF2">
        <w:rPr>
          <w:rFonts w:ascii="Arial" w:eastAsia="Calibri" w:hAnsi="Arial" w:cs="Arial"/>
          <w:sz w:val="24"/>
          <w:szCs w:val="24"/>
        </w:rPr>
        <w:t>:</w:t>
      </w:r>
    </w:p>
    <w:p w:rsidR="00FF3CF2" w:rsidRDefault="00FF3CF2" w:rsidP="006A30F3">
      <w:pPr>
        <w:spacing w:after="0" w:line="360" w:lineRule="auto"/>
        <w:jc w:val="both"/>
        <w:rPr>
          <w:rFonts w:ascii="Arial" w:eastAsia="Calibri" w:hAnsi="Arial" w:cs="Arial"/>
          <w:sz w:val="24"/>
          <w:szCs w:val="24"/>
        </w:rPr>
      </w:pPr>
    </w:p>
    <w:p w:rsidR="00FF3CF2" w:rsidRPr="00FF3CF2" w:rsidRDefault="00FF3CF2" w:rsidP="00F57E4B">
      <w:pPr>
        <w:spacing w:after="0" w:line="360" w:lineRule="auto"/>
        <w:ind w:left="720"/>
        <w:jc w:val="both"/>
        <w:rPr>
          <w:rFonts w:ascii="Arial" w:eastAsia="Calibri" w:hAnsi="Arial" w:cs="Arial"/>
        </w:rPr>
      </w:pPr>
      <w:r w:rsidRPr="00FF3CF2">
        <w:rPr>
          <w:rFonts w:ascii="Arial" w:eastAsia="Calibri" w:hAnsi="Arial" w:cs="Arial"/>
        </w:rPr>
        <w:t>“</w:t>
      </w:r>
      <w:r w:rsidR="00F57E4B">
        <w:rPr>
          <w:rFonts w:ascii="Arial" w:eastAsia="Calibri" w:hAnsi="Arial" w:cs="Arial"/>
        </w:rPr>
        <w:t xml:space="preserve">(3) It is well established that the proper test to be applied in applications of this kind is that the applicant must satisfy the court that there is a reasonable prospect of success on appeal.  (R v </w:t>
      </w:r>
      <w:proofErr w:type="spellStart"/>
      <w:r w:rsidR="00F57E4B">
        <w:rPr>
          <w:rFonts w:ascii="Arial" w:eastAsia="Calibri" w:hAnsi="Arial" w:cs="Arial"/>
        </w:rPr>
        <w:t>Ngubane</w:t>
      </w:r>
      <w:proofErr w:type="spellEnd"/>
      <w:r w:rsidR="00F57E4B">
        <w:rPr>
          <w:rFonts w:ascii="Arial" w:eastAsia="Calibri" w:hAnsi="Arial" w:cs="Arial"/>
        </w:rPr>
        <w:t xml:space="preserve"> and Others, 1945 AD 185 at pp 186-7, R v </w:t>
      </w:r>
      <w:proofErr w:type="spellStart"/>
      <w:r w:rsidR="00F57E4B">
        <w:rPr>
          <w:rFonts w:ascii="Arial" w:eastAsia="Calibri" w:hAnsi="Arial" w:cs="Arial"/>
        </w:rPr>
        <w:t>Baloi</w:t>
      </w:r>
      <w:proofErr w:type="spellEnd"/>
      <w:r w:rsidR="00F57E4B">
        <w:rPr>
          <w:rFonts w:ascii="Arial" w:eastAsia="Calibri" w:hAnsi="Arial" w:cs="Arial"/>
        </w:rPr>
        <w:t xml:space="preserve">, 1949 (1) SA 523 (AD) at pp 524-5).  In S v </w:t>
      </w:r>
      <w:proofErr w:type="spellStart"/>
      <w:r w:rsidR="00F57E4B">
        <w:rPr>
          <w:rFonts w:ascii="Arial" w:eastAsia="Calibri" w:hAnsi="Arial" w:cs="Arial"/>
        </w:rPr>
        <w:t>Ceaser</w:t>
      </w:r>
      <w:proofErr w:type="spellEnd"/>
      <w:r w:rsidR="00F57E4B">
        <w:rPr>
          <w:rFonts w:ascii="Arial" w:eastAsia="Calibri" w:hAnsi="Arial" w:cs="Arial"/>
        </w:rPr>
        <w:t xml:space="preserve"> 1977 (2) SA 348 (A) at 350E Miller J. emphasised that the mere possibility that another court might come to a different conclusion is not sufficient to justify the grant of leave to appeal.  </w:t>
      </w:r>
      <w:r w:rsidR="00F57E4B" w:rsidRPr="00492FC2">
        <w:rPr>
          <w:rFonts w:ascii="Arial" w:eastAsia="Calibri" w:hAnsi="Arial" w:cs="Arial"/>
          <w:u w:val="single"/>
        </w:rPr>
        <w:t>Only where the court is satisfied that the applicant has shown that he or she has reasonable prospects of success, will leave be granted.</w:t>
      </w:r>
      <w:r w:rsidR="00F57E4B">
        <w:rPr>
          <w:rFonts w:ascii="Arial" w:eastAsia="Calibri" w:hAnsi="Arial" w:cs="Arial"/>
        </w:rPr>
        <w:t>”</w:t>
      </w:r>
      <w:r w:rsidR="00492FC2">
        <w:rPr>
          <w:rFonts w:ascii="Arial" w:eastAsia="Calibri" w:hAnsi="Arial" w:cs="Arial"/>
        </w:rPr>
        <w:t xml:space="preserve"> (</w:t>
      </w:r>
      <w:proofErr w:type="gramStart"/>
      <w:r w:rsidR="00492FC2">
        <w:rPr>
          <w:rFonts w:ascii="Arial" w:eastAsia="Calibri" w:hAnsi="Arial" w:cs="Arial"/>
        </w:rPr>
        <w:t>emphasis</w:t>
      </w:r>
      <w:proofErr w:type="gramEnd"/>
      <w:r w:rsidR="00492FC2">
        <w:rPr>
          <w:rFonts w:ascii="Arial" w:eastAsia="Calibri" w:hAnsi="Arial" w:cs="Arial"/>
        </w:rPr>
        <w:t xml:space="preserve"> added)</w:t>
      </w:r>
    </w:p>
    <w:p w:rsidR="00FF3CF2" w:rsidRDefault="00FF3CF2" w:rsidP="00FF3CF2">
      <w:pPr>
        <w:spacing w:after="0" w:line="360" w:lineRule="auto"/>
        <w:jc w:val="both"/>
        <w:rPr>
          <w:rFonts w:ascii="Arial" w:eastAsia="Calibri" w:hAnsi="Arial" w:cs="Arial"/>
          <w:sz w:val="24"/>
          <w:szCs w:val="24"/>
        </w:rPr>
      </w:pPr>
    </w:p>
    <w:p w:rsidR="00FF3CF2" w:rsidRDefault="009E6557" w:rsidP="00FF3CF2">
      <w:pPr>
        <w:spacing w:after="0" w:line="360" w:lineRule="auto"/>
        <w:jc w:val="both"/>
        <w:rPr>
          <w:rFonts w:ascii="Arial" w:eastAsia="Calibri" w:hAnsi="Arial" w:cs="Arial"/>
          <w:sz w:val="24"/>
          <w:szCs w:val="24"/>
        </w:rPr>
      </w:pPr>
      <w:r>
        <w:rPr>
          <w:rFonts w:ascii="Arial" w:eastAsia="Calibri" w:hAnsi="Arial" w:cs="Arial"/>
          <w:sz w:val="24"/>
          <w:szCs w:val="24"/>
        </w:rPr>
        <w:t>[14</w:t>
      </w:r>
      <w:r w:rsidR="00FF3CF2">
        <w:rPr>
          <w:rFonts w:ascii="Arial" w:eastAsia="Calibri" w:hAnsi="Arial" w:cs="Arial"/>
          <w:sz w:val="24"/>
          <w:szCs w:val="24"/>
        </w:rPr>
        <w:t>]</w:t>
      </w:r>
      <w:r w:rsidR="00FF3CF2">
        <w:rPr>
          <w:rFonts w:ascii="Arial" w:eastAsia="Calibri" w:hAnsi="Arial" w:cs="Arial"/>
          <w:sz w:val="24"/>
          <w:szCs w:val="24"/>
        </w:rPr>
        <w:tab/>
        <w:t xml:space="preserve">Mr. </w:t>
      </w:r>
      <w:proofErr w:type="spellStart"/>
      <w:r w:rsidR="00FF3CF2">
        <w:rPr>
          <w:rFonts w:ascii="Arial" w:eastAsia="Calibri" w:hAnsi="Arial" w:cs="Arial"/>
          <w:sz w:val="24"/>
          <w:szCs w:val="24"/>
        </w:rPr>
        <w:t>Greyling</w:t>
      </w:r>
      <w:proofErr w:type="spellEnd"/>
      <w:r w:rsidR="00FF3CF2">
        <w:rPr>
          <w:rFonts w:ascii="Arial" w:eastAsia="Calibri" w:hAnsi="Arial" w:cs="Arial"/>
          <w:sz w:val="24"/>
          <w:szCs w:val="24"/>
        </w:rPr>
        <w:t xml:space="preserve"> argued that the court erred by </w:t>
      </w:r>
      <w:r w:rsidR="00EF7948">
        <w:rPr>
          <w:rFonts w:ascii="Arial" w:eastAsia="Calibri" w:hAnsi="Arial" w:cs="Arial"/>
          <w:sz w:val="24"/>
          <w:szCs w:val="24"/>
        </w:rPr>
        <w:t>relying</w:t>
      </w:r>
      <w:r w:rsidR="00FF3CF2">
        <w:rPr>
          <w:rFonts w:ascii="Arial" w:eastAsia="Calibri" w:hAnsi="Arial" w:cs="Arial"/>
          <w:sz w:val="24"/>
          <w:szCs w:val="24"/>
        </w:rPr>
        <w:t xml:space="preserve"> on the evidence of </w:t>
      </w:r>
      <w:proofErr w:type="spellStart"/>
      <w:r w:rsidR="00FF3CF2">
        <w:rPr>
          <w:rFonts w:ascii="Arial" w:eastAsia="Calibri" w:hAnsi="Arial" w:cs="Arial"/>
          <w:sz w:val="24"/>
          <w:szCs w:val="24"/>
        </w:rPr>
        <w:t>Indileni</w:t>
      </w:r>
      <w:proofErr w:type="spellEnd"/>
      <w:r w:rsidR="00FF3CF2">
        <w:rPr>
          <w:rFonts w:ascii="Arial" w:eastAsia="Calibri" w:hAnsi="Arial" w:cs="Arial"/>
          <w:sz w:val="24"/>
          <w:szCs w:val="24"/>
        </w:rPr>
        <w:t xml:space="preserve"> who was a single witness and that there was no direct evidence that applicant was seen fatally assaulting the deceased.</w:t>
      </w:r>
    </w:p>
    <w:p w:rsidR="00FF3CF2" w:rsidRDefault="00FF3CF2" w:rsidP="00FF3CF2">
      <w:pPr>
        <w:spacing w:after="0" w:line="360" w:lineRule="auto"/>
        <w:jc w:val="both"/>
        <w:rPr>
          <w:rFonts w:ascii="Arial" w:eastAsia="Calibri" w:hAnsi="Arial" w:cs="Arial"/>
          <w:sz w:val="24"/>
          <w:szCs w:val="24"/>
        </w:rPr>
      </w:pPr>
    </w:p>
    <w:p w:rsidR="00FF3CF2" w:rsidRDefault="009E6557" w:rsidP="00FF3CF2">
      <w:pPr>
        <w:spacing w:after="0" w:line="360" w:lineRule="auto"/>
        <w:jc w:val="both"/>
        <w:rPr>
          <w:rFonts w:ascii="Arial" w:eastAsia="Calibri" w:hAnsi="Arial" w:cs="Arial"/>
          <w:sz w:val="24"/>
          <w:szCs w:val="24"/>
        </w:rPr>
      </w:pPr>
      <w:r>
        <w:rPr>
          <w:rFonts w:ascii="Arial" w:eastAsia="Calibri" w:hAnsi="Arial" w:cs="Arial"/>
          <w:sz w:val="24"/>
          <w:szCs w:val="24"/>
        </w:rPr>
        <w:t>[15</w:t>
      </w:r>
      <w:r w:rsidR="00FF3CF2">
        <w:rPr>
          <w:rFonts w:ascii="Arial" w:eastAsia="Calibri" w:hAnsi="Arial" w:cs="Arial"/>
          <w:sz w:val="24"/>
          <w:szCs w:val="24"/>
        </w:rPr>
        <w:t>]</w:t>
      </w:r>
      <w:r w:rsidR="00FF3CF2">
        <w:rPr>
          <w:rFonts w:ascii="Arial" w:eastAsia="Calibri" w:hAnsi="Arial" w:cs="Arial"/>
          <w:sz w:val="24"/>
          <w:szCs w:val="24"/>
        </w:rPr>
        <w:tab/>
        <w:t xml:space="preserve">In that regard, it is his argument that the court should not have relied on the evidence of </w:t>
      </w:r>
      <w:proofErr w:type="spellStart"/>
      <w:r w:rsidR="00FF3CF2">
        <w:rPr>
          <w:rFonts w:ascii="Arial" w:eastAsia="Calibri" w:hAnsi="Arial" w:cs="Arial"/>
          <w:sz w:val="24"/>
          <w:szCs w:val="24"/>
        </w:rPr>
        <w:t>Indileni</w:t>
      </w:r>
      <w:proofErr w:type="spellEnd"/>
      <w:r w:rsidR="00FF3CF2">
        <w:rPr>
          <w:rFonts w:ascii="Arial" w:eastAsia="Calibri" w:hAnsi="Arial" w:cs="Arial"/>
          <w:sz w:val="24"/>
          <w:szCs w:val="24"/>
        </w:rPr>
        <w:t>.  Further</w:t>
      </w:r>
      <w:r w:rsidR="00C76262">
        <w:rPr>
          <w:rFonts w:ascii="Arial" w:eastAsia="Calibri" w:hAnsi="Arial" w:cs="Arial"/>
          <w:sz w:val="24"/>
          <w:szCs w:val="24"/>
        </w:rPr>
        <w:t>,</w:t>
      </w:r>
      <w:r w:rsidR="00FF3CF2">
        <w:rPr>
          <w:rFonts w:ascii="Arial" w:eastAsia="Calibri" w:hAnsi="Arial" w:cs="Arial"/>
          <w:sz w:val="24"/>
          <w:szCs w:val="24"/>
        </w:rPr>
        <w:t xml:space="preserve"> that the court should not have relied on circumstan</w:t>
      </w:r>
      <w:r w:rsidR="00B74D88">
        <w:rPr>
          <w:rFonts w:ascii="Arial" w:eastAsia="Calibri" w:hAnsi="Arial" w:cs="Arial"/>
          <w:sz w:val="24"/>
          <w:szCs w:val="24"/>
        </w:rPr>
        <w:t>tial</w:t>
      </w:r>
      <w:r w:rsidR="00FF3CF2">
        <w:rPr>
          <w:rFonts w:ascii="Arial" w:eastAsia="Calibri" w:hAnsi="Arial" w:cs="Arial"/>
          <w:sz w:val="24"/>
          <w:szCs w:val="24"/>
        </w:rPr>
        <w:t xml:space="preserve"> evidence as the requirements laid down in R v </w:t>
      </w:r>
      <w:proofErr w:type="spellStart"/>
      <w:r w:rsidR="00FF3CF2">
        <w:rPr>
          <w:rFonts w:ascii="Arial" w:eastAsia="Calibri" w:hAnsi="Arial" w:cs="Arial"/>
          <w:sz w:val="24"/>
          <w:szCs w:val="24"/>
        </w:rPr>
        <w:t>Blom</w:t>
      </w:r>
      <w:proofErr w:type="spellEnd"/>
      <w:r w:rsidR="00FF3CF2">
        <w:rPr>
          <w:rFonts w:ascii="Arial" w:eastAsia="Calibri" w:hAnsi="Arial" w:cs="Arial"/>
          <w:sz w:val="24"/>
          <w:szCs w:val="24"/>
        </w:rPr>
        <w:t xml:space="preserve"> 1939 AD 188 were not </w:t>
      </w:r>
      <w:r w:rsidR="00DC24F8">
        <w:rPr>
          <w:rFonts w:ascii="Arial" w:eastAsia="Calibri" w:hAnsi="Arial" w:cs="Arial"/>
          <w:sz w:val="24"/>
          <w:szCs w:val="24"/>
        </w:rPr>
        <w:t xml:space="preserve">fulfilled.  </w:t>
      </w:r>
    </w:p>
    <w:p w:rsidR="00DC24F8" w:rsidRDefault="00DC24F8" w:rsidP="00FF3CF2">
      <w:pPr>
        <w:spacing w:after="0" w:line="360" w:lineRule="auto"/>
        <w:jc w:val="both"/>
        <w:rPr>
          <w:rFonts w:ascii="Arial" w:eastAsia="Calibri" w:hAnsi="Arial" w:cs="Arial"/>
          <w:sz w:val="24"/>
          <w:szCs w:val="24"/>
        </w:rPr>
      </w:pPr>
    </w:p>
    <w:p w:rsidR="00DC24F8" w:rsidRDefault="009E6557" w:rsidP="00FF3CF2">
      <w:pPr>
        <w:spacing w:after="0" w:line="360" w:lineRule="auto"/>
        <w:jc w:val="both"/>
        <w:rPr>
          <w:rFonts w:ascii="Arial" w:eastAsia="Calibri" w:hAnsi="Arial" w:cs="Arial"/>
          <w:sz w:val="24"/>
          <w:szCs w:val="24"/>
        </w:rPr>
      </w:pPr>
      <w:r>
        <w:rPr>
          <w:rFonts w:ascii="Arial" w:eastAsia="Calibri" w:hAnsi="Arial" w:cs="Arial"/>
          <w:sz w:val="24"/>
          <w:szCs w:val="24"/>
        </w:rPr>
        <w:lastRenderedPageBreak/>
        <w:t>[16</w:t>
      </w:r>
      <w:r w:rsidR="00DC24F8">
        <w:rPr>
          <w:rFonts w:ascii="Arial" w:eastAsia="Calibri" w:hAnsi="Arial" w:cs="Arial"/>
          <w:sz w:val="24"/>
          <w:szCs w:val="24"/>
        </w:rPr>
        <w:t>]</w:t>
      </w:r>
      <w:r w:rsidR="00DC24F8">
        <w:rPr>
          <w:rFonts w:ascii="Arial" w:eastAsia="Calibri" w:hAnsi="Arial" w:cs="Arial"/>
          <w:sz w:val="24"/>
          <w:szCs w:val="24"/>
        </w:rPr>
        <w:tab/>
      </w:r>
      <w:r w:rsidR="00B74D88">
        <w:rPr>
          <w:rFonts w:ascii="Arial" w:eastAsia="Calibri" w:hAnsi="Arial" w:cs="Arial"/>
          <w:sz w:val="24"/>
          <w:szCs w:val="24"/>
        </w:rPr>
        <w:t>In</w:t>
      </w:r>
      <w:r w:rsidR="00DC24F8">
        <w:rPr>
          <w:rFonts w:ascii="Arial" w:eastAsia="Calibri" w:hAnsi="Arial" w:cs="Arial"/>
          <w:sz w:val="24"/>
          <w:szCs w:val="24"/>
        </w:rPr>
        <w:t xml:space="preserve"> my view, applicant’s conviction was based on </w:t>
      </w:r>
      <w:r w:rsidR="00EF7948">
        <w:rPr>
          <w:rFonts w:ascii="Arial" w:eastAsia="Calibri" w:hAnsi="Arial" w:cs="Arial"/>
          <w:sz w:val="24"/>
          <w:szCs w:val="24"/>
        </w:rPr>
        <w:t>circumstantial</w:t>
      </w:r>
      <w:r w:rsidR="00DC24F8">
        <w:rPr>
          <w:rFonts w:ascii="Arial" w:eastAsia="Calibri" w:hAnsi="Arial" w:cs="Arial"/>
          <w:sz w:val="24"/>
          <w:szCs w:val="24"/>
        </w:rPr>
        <w:t xml:space="preserve"> evidence and this was carefully </w:t>
      </w:r>
      <w:r w:rsidR="00B74D88">
        <w:rPr>
          <w:rFonts w:ascii="Arial" w:eastAsia="Calibri" w:hAnsi="Arial" w:cs="Arial"/>
          <w:sz w:val="24"/>
          <w:szCs w:val="24"/>
        </w:rPr>
        <w:t>canvassed</w:t>
      </w:r>
      <w:r w:rsidR="00DC24F8">
        <w:rPr>
          <w:rFonts w:ascii="Arial" w:eastAsia="Calibri" w:hAnsi="Arial" w:cs="Arial"/>
          <w:sz w:val="24"/>
          <w:szCs w:val="24"/>
        </w:rPr>
        <w:t xml:space="preserve"> and the conclusion was that respondent had proved the guilty of applicant beyond reasonable doubt.  </w:t>
      </w:r>
      <w:proofErr w:type="spellStart"/>
      <w:r w:rsidR="00DC24F8">
        <w:rPr>
          <w:rFonts w:ascii="Arial" w:eastAsia="Calibri" w:hAnsi="Arial" w:cs="Arial"/>
          <w:sz w:val="24"/>
          <w:szCs w:val="24"/>
        </w:rPr>
        <w:t>Indileni</w:t>
      </w:r>
      <w:proofErr w:type="spellEnd"/>
      <w:r w:rsidR="00DC24F8">
        <w:rPr>
          <w:rFonts w:ascii="Arial" w:eastAsia="Calibri" w:hAnsi="Arial" w:cs="Arial"/>
          <w:sz w:val="24"/>
          <w:szCs w:val="24"/>
        </w:rPr>
        <w:t xml:space="preserve"> although a single witness</w:t>
      </w:r>
      <w:r w:rsidR="00C76262">
        <w:rPr>
          <w:rFonts w:ascii="Arial" w:eastAsia="Calibri" w:hAnsi="Arial" w:cs="Arial"/>
          <w:sz w:val="24"/>
          <w:szCs w:val="24"/>
        </w:rPr>
        <w:t>,</w:t>
      </w:r>
      <w:r w:rsidR="00DC24F8">
        <w:rPr>
          <w:rFonts w:ascii="Arial" w:eastAsia="Calibri" w:hAnsi="Arial" w:cs="Arial"/>
          <w:sz w:val="24"/>
          <w:szCs w:val="24"/>
        </w:rPr>
        <w:t xml:space="preserve"> the court was alive to the dangers </w:t>
      </w:r>
      <w:r w:rsidR="00B74D88">
        <w:rPr>
          <w:rFonts w:ascii="Arial" w:eastAsia="Calibri" w:hAnsi="Arial" w:cs="Arial"/>
          <w:sz w:val="24"/>
          <w:szCs w:val="24"/>
        </w:rPr>
        <w:t>posed by such evidence</w:t>
      </w:r>
      <w:r w:rsidR="00492FC2">
        <w:rPr>
          <w:rFonts w:ascii="Arial" w:eastAsia="Calibri" w:hAnsi="Arial" w:cs="Arial"/>
          <w:sz w:val="24"/>
          <w:szCs w:val="24"/>
        </w:rPr>
        <w:t>,</w:t>
      </w:r>
      <w:r w:rsidR="00B74D88">
        <w:rPr>
          <w:rFonts w:ascii="Arial" w:eastAsia="Calibri" w:hAnsi="Arial" w:cs="Arial"/>
          <w:sz w:val="24"/>
          <w:szCs w:val="24"/>
        </w:rPr>
        <w:t xml:space="preserve"> it nonetheless cautioned itself </w:t>
      </w:r>
      <w:r w:rsidR="00C76262">
        <w:rPr>
          <w:rFonts w:ascii="Arial" w:eastAsia="Calibri" w:hAnsi="Arial" w:cs="Arial"/>
          <w:sz w:val="24"/>
          <w:szCs w:val="24"/>
        </w:rPr>
        <w:t>in relying</w:t>
      </w:r>
      <w:r w:rsidR="00B74D88">
        <w:rPr>
          <w:rFonts w:ascii="Arial" w:eastAsia="Calibri" w:hAnsi="Arial" w:cs="Arial"/>
          <w:sz w:val="24"/>
          <w:szCs w:val="24"/>
        </w:rPr>
        <w:t xml:space="preserve"> on the evidence </w:t>
      </w:r>
      <w:r w:rsidR="00C76262">
        <w:rPr>
          <w:rFonts w:ascii="Arial" w:eastAsia="Calibri" w:hAnsi="Arial" w:cs="Arial"/>
          <w:sz w:val="24"/>
          <w:szCs w:val="24"/>
        </w:rPr>
        <w:t xml:space="preserve">of </w:t>
      </w:r>
      <w:r w:rsidR="00B74D88">
        <w:rPr>
          <w:rFonts w:ascii="Arial" w:eastAsia="Calibri" w:hAnsi="Arial" w:cs="Arial"/>
          <w:sz w:val="24"/>
          <w:szCs w:val="24"/>
        </w:rPr>
        <w:t xml:space="preserve">a single witness.   The court was </w:t>
      </w:r>
      <w:r w:rsidR="00DC24F8">
        <w:rPr>
          <w:rFonts w:ascii="Arial" w:eastAsia="Calibri" w:hAnsi="Arial" w:cs="Arial"/>
          <w:sz w:val="24"/>
          <w:szCs w:val="24"/>
        </w:rPr>
        <w:t xml:space="preserve">satisfied that she was a credible witness </w:t>
      </w:r>
      <w:r w:rsidR="00B74D88">
        <w:rPr>
          <w:rFonts w:ascii="Arial" w:eastAsia="Calibri" w:hAnsi="Arial" w:cs="Arial"/>
          <w:sz w:val="24"/>
          <w:szCs w:val="24"/>
        </w:rPr>
        <w:t xml:space="preserve">and </w:t>
      </w:r>
      <w:r>
        <w:rPr>
          <w:rFonts w:ascii="Arial" w:eastAsia="Calibri" w:hAnsi="Arial" w:cs="Arial"/>
          <w:sz w:val="24"/>
          <w:szCs w:val="24"/>
        </w:rPr>
        <w:t>she did not seek to exag</w:t>
      </w:r>
      <w:r w:rsidR="00DC24F8">
        <w:rPr>
          <w:rFonts w:ascii="Arial" w:eastAsia="Calibri" w:hAnsi="Arial" w:cs="Arial"/>
          <w:sz w:val="24"/>
          <w:szCs w:val="24"/>
        </w:rPr>
        <w:t xml:space="preserve">gerate her evidence.  </w:t>
      </w:r>
    </w:p>
    <w:p w:rsidR="00DC24F8" w:rsidRDefault="00DC24F8" w:rsidP="00FF3CF2">
      <w:pPr>
        <w:spacing w:after="0" w:line="360" w:lineRule="auto"/>
        <w:jc w:val="both"/>
        <w:rPr>
          <w:rFonts w:ascii="Arial" w:eastAsia="Calibri" w:hAnsi="Arial" w:cs="Arial"/>
          <w:sz w:val="24"/>
          <w:szCs w:val="24"/>
        </w:rPr>
      </w:pPr>
    </w:p>
    <w:p w:rsidR="00DC24F8" w:rsidRDefault="009E6557" w:rsidP="00FF3CF2">
      <w:pPr>
        <w:spacing w:after="0" w:line="360" w:lineRule="auto"/>
        <w:jc w:val="both"/>
        <w:rPr>
          <w:rFonts w:ascii="Arial" w:eastAsia="Calibri" w:hAnsi="Arial" w:cs="Arial"/>
          <w:sz w:val="24"/>
          <w:szCs w:val="24"/>
        </w:rPr>
      </w:pPr>
      <w:r>
        <w:rPr>
          <w:rFonts w:ascii="Arial" w:eastAsia="Calibri" w:hAnsi="Arial" w:cs="Arial"/>
          <w:sz w:val="24"/>
          <w:szCs w:val="24"/>
        </w:rPr>
        <w:t>[17</w:t>
      </w:r>
      <w:r w:rsidR="00DC24F8">
        <w:rPr>
          <w:rFonts w:ascii="Arial" w:eastAsia="Calibri" w:hAnsi="Arial" w:cs="Arial"/>
          <w:sz w:val="24"/>
          <w:szCs w:val="24"/>
        </w:rPr>
        <w:t>]</w:t>
      </w:r>
      <w:r w:rsidR="00DC24F8">
        <w:rPr>
          <w:rFonts w:ascii="Arial" w:eastAsia="Calibri" w:hAnsi="Arial" w:cs="Arial"/>
          <w:sz w:val="24"/>
          <w:szCs w:val="24"/>
        </w:rPr>
        <w:tab/>
        <w:t>She was not interested in unnecessarily incriminating applica</w:t>
      </w:r>
      <w:r w:rsidR="000F5219">
        <w:rPr>
          <w:rFonts w:ascii="Arial" w:eastAsia="Calibri" w:hAnsi="Arial" w:cs="Arial"/>
          <w:sz w:val="24"/>
          <w:szCs w:val="24"/>
        </w:rPr>
        <w:t>nt</w:t>
      </w:r>
      <w:r w:rsidR="00DC24F8">
        <w:rPr>
          <w:rFonts w:ascii="Arial" w:eastAsia="Calibri" w:hAnsi="Arial" w:cs="Arial"/>
          <w:sz w:val="24"/>
          <w:szCs w:val="24"/>
        </w:rPr>
        <w:t>.  She merely stuck to what she had observed and nothing more.  She was</w:t>
      </w:r>
      <w:r w:rsidR="00931E6D">
        <w:rPr>
          <w:rFonts w:ascii="Arial" w:eastAsia="Calibri" w:hAnsi="Arial" w:cs="Arial"/>
          <w:sz w:val="24"/>
          <w:szCs w:val="24"/>
        </w:rPr>
        <w:t>,</w:t>
      </w:r>
      <w:r w:rsidR="00DC24F8">
        <w:rPr>
          <w:rFonts w:ascii="Arial" w:eastAsia="Calibri" w:hAnsi="Arial" w:cs="Arial"/>
          <w:sz w:val="24"/>
          <w:szCs w:val="24"/>
        </w:rPr>
        <w:t xml:space="preserve"> therefore</w:t>
      </w:r>
      <w:r w:rsidR="00931E6D">
        <w:rPr>
          <w:rFonts w:ascii="Arial" w:eastAsia="Calibri" w:hAnsi="Arial" w:cs="Arial"/>
          <w:sz w:val="24"/>
          <w:szCs w:val="24"/>
        </w:rPr>
        <w:t>,</w:t>
      </w:r>
      <w:r w:rsidR="00DC24F8">
        <w:rPr>
          <w:rFonts w:ascii="Arial" w:eastAsia="Calibri" w:hAnsi="Arial" w:cs="Arial"/>
          <w:sz w:val="24"/>
          <w:szCs w:val="24"/>
        </w:rPr>
        <w:t xml:space="preserve"> a credible witness who was not shaken or broken down </w:t>
      </w:r>
      <w:r w:rsidR="00492FC2">
        <w:rPr>
          <w:rFonts w:ascii="Arial" w:eastAsia="Calibri" w:hAnsi="Arial" w:cs="Arial"/>
          <w:sz w:val="24"/>
          <w:szCs w:val="24"/>
        </w:rPr>
        <w:t xml:space="preserve">by </w:t>
      </w:r>
      <w:r w:rsidR="00DC24F8">
        <w:rPr>
          <w:rFonts w:ascii="Arial" w:eastAsia="Calibri" w:hAnsi="Arial" w:cs="Arial"/>
          <w:sz w:val="24"/>
          <w:szCs w:val="24"/>
        </w:rPr>
        <w:t>cross-examination.</w:t>
      </w:r>
    </w:p>
    <w:p w:rsidR="00DC24F8" w:rsidRDefault="00DC24F8" w:rsidP="00FF3CF2">
      <w:pPr>
        <w:spacing w:after="0" w:line="360" w:lineRule="auto"/>
        <w:jc w:val="both"/>
        <w:rPr>
          <w:rFonts w:ascii="Arial" w:eastAsia="Calibri" w:hAnsi="Arial" w:cs="Arial"/>
          <w:sz w:val="24"/>
          <w:szCs w:val="24"/>
        </w:rPr>
      </w:pPr>
    </w:p>
    <w:p w:rsidR="00DC24F8" w:rsidRDefault="009E6557" w:rsidP="00FF3CF2">
      <w:pPr>
        <w:spacing w:after="0" w:line="360" w:lineRule="auto"/>
        <w:jc w:val="both"/>
        <w:rPr>
          <w:rFonts w:ascii="Arial" w:eastAsia="Calibri" w:hAnsi="Arial" w:cs="Arial"/>
          <w:sz w:val="24"/>
          <w:szCs w:val="24"/>
        </w:rPr>
      </w:pPr>
      <w:r>
        <w:rPr>
          <w:rFonts w:ascii="Arial" w:eastAsia="Calibri" w:hAnsi="Arial" w:cs="Arial"/>
          <w:sz w:val="24"/>
          <w:szCs w:val="24"/>
        </w:rPr>
        <w:t>[18</w:t>
      </w:r>
      <w:r w:rsidR="00DC24F8">
        <w:rPr>
          <w:rFonts w:ascii="Arial" w:eastAsia="Calibri" w:hAnsi="Arial" w:cs="Arial"/>
          <w:sz w:val="24"/>
          <w:szCs w:val="24"/>
        </w:rPr>
        <w:t>]</w:t>
      </w:r>
      <w:r w:rsidR="00DC24F8">
        <w:rPr>
          <w:rFonts w:ascii="Arial" w:eastAsia="Calibri" w:hAnsi="Arial" w:cs="Arial"/>
          <w:sz w:val="24"/>
          <w:szCs w:val="24"/>
        </w:rPr>
        <w:tab/>
        <w:t xml:space="preserve">In an application of this nature, the onus is on the applicant to satisfy the court before whom the leave for application is made that it has reasonable prospects of success on appeal.  </w:t>
      </w:r>
    </w:p>
    <w:p w:rsidR="00DC24F8" w:rsidRDefault="00DC24F8" w:rsidP="00FF3CF2">
      <w:pPr>
        <w:spacing w:after="0" w:line="360" w:lineRule="auto"/>
        <w:jc w:val="both"/>
        <w:rPr>
          <w:rFonts w:ascii="Arial" w:eastAsia="Calibri" w:hAnsi="Arial" w:cs="Arial"/>
          <w:sz w:val="24"/>
          <w:szCs w:val="24"/>
        </w:rPr>
      </w:pPr>
    </w:p>
    <w:p w:rsidR="00DC24F8" w:rsidRDefault="009E6557" w:rsidP="00FF3CF2">
      <w:pPr>
        <w:spacing w:after="0" w:line="360" w:lineRule="auto"/>
        <w:jc w:val="both"/>
        <w:rPr>
          <w:rFonts w:ascii="Arial" w:eastAsia="Calibri" w:hAnsi="Arial" w:cs="Arial"/>
          <w:sz w:val="24"/>
          <w:szCs w:val="24"/>
        </w:rPr>
      </w:pPr>
      <w:r>
        <w:rPr>
          <w:rFonts w:ascii="Arial" w:eastAsia="Calibri" w:hAnsi="Arial" w:cs="Arial"/>
          <w:sz w:val="24"/>
          <w:szCs w:val="24"/>
        </w:rPr>
        <w:t>[19</w:t>
      </w:r>
      <w:r w:rsidR="00DC24F8">
        <w:rPr>
          <w:rFonts w:ascii="Arial" w:eastAsia="Calibri" w:hAnsi="Arial" w:cs="Arial"/>
          <w:sz w:val="24"/>
          <w:szCs w:val="24"/>
        </w:rPr>
        <w:t>]</w:t>
      </w:r>
      <w:r w:rsidR="00DC24F8">
        <w:rPr>
          <w:rFonts w:ascii="Arial" w:eastAsia="Calibri" w:hAnsi="Arial" w:cs="Arial"/>
          <w:sz w:val="24"/>
          <w:szCs w:val="24"/>
        </w:rPr>
        <w:tab/>
        <w:t xml:space="preserve">Looking at </w:t>
      </w:r>
      <w:r w:rsidR="00C76262">
        <w:rPr>
          <w:rFonts w:ascii="Arial" w:eastAsia="Calibri" w:hAnsi="Arial" w:cs="Arial"/>
          <w:sz w:val="24"/>
          <w:szCs w:val="24"/>
        </w:rPr>
        <w:t xml:space="preserve">the submissions by Mr. </w:t>
      </w:r>
      <w:proofErr w:type="spellStart"/>
      <w:r w:rsidR="00C76262">
        <w:rPr>
          <w:rFonts w:ascii="Arial" w:eastAsia="Calibri" w:hAnsi="Arial" w:cs="Arial"/>
          <w:sz w:val="24"/>
          <w:szCs w:val="24"/>
        </w:rPr>
        <w:t>Greyling</w:t>
      </w:r>
      <w:proofErr w:type="spellEnd"/>
      <w:r w:rsidR="00C76262">
        <w:rPr>
          <w:rFonts w:ascii="Arial" w:eastAsia="Calibri" w:hAnsi="Arial" w:cs="Arial"/>
          <w:sz w:val="24"/>
          <w:szCs w:val="24"/>
        </w:rPr>
        <w:t xml:space="preserve">, </w:t>
      </w:r>
      <w:r w:rsidR="00DC24F8">
        <w:rPr>
          <w:rFonts w:ascii="Arial" w:eastAsia="Calibri" w:hAnsi="Arial" w:cs="Arial"/>
          <w:sz w:val="24"/>
          <w:szCs w:val="24"/>
        </w:rPr>
        <w:t>I am not satisfied that applicant has re</w:t>
      </w:r>
      <w:r w:rsidR="00931E6D">
        <w:rPr>
          <w:rFonts w:ascii="Arial" w:eastAsia="Calibri" w:hAnsi="Arial" w:cs="Arial"/>
          <w:sz w:val="24"/>
          <w:szCs w:val="24"/>
        </w:rPr>
        <w:t>asonable prospects of success on</w:t>
      </w:r>
      <w:r w:rsidR="00DC24F8">
        <w:rPr>
          <w:rFonts w:ascii="Arial" w:eastAsia="Calibri" w:hAnsi="Arial" w:cs="Arial"/>
          <w:sz w:val="24"/>
          <w:szCs w:val="24"/>
        </w:rPr>
        <w:t xml:space="preserve"> appeal.  As pointed out earlier on</w:t>
      </w:r>
      <w:r w:rsidR="00492FC2">
        <w:rPr>
          <w:rFonts w:ascii="Arial" w:eastAsia="Calibri" w:hAnsi="Arial" w:cs="Arial"/>
          <w:sz w:val="24"/>
          <w:szCs w:val="24"/>
        </w:rPr>
        <w:t>,</w:t>
      </w:r>
      <w:r w:rsidR="00DC24F8">
        <w:rPr>
          <w:rFonts w:ascii="Arial" w:eastAsia="Calibri" w:hAnsi="Arial" w:cs="Arial"/>
          <w:sz w:val="24"/>
          <w:szCs w:val="24"/>
        </w:rPr>
        <w:t xml:space="preserve"> a mere possibility that another court may come to a different conclusion will not suffice.  The evidence led in court is such that applicant’s prospects of success on appeal are completely shut.</w:t>
      </w:r>
    </w:p>
    <w:p w:rsidR="00DC24F8" w:rsidRDefault="00DC24F8" w:rsidP="00FF3CF2">
      <w:pPr>
        <w:spacing w:after="0" w:line="360" w:lineRule="auto"/>
        <w:jc w:val="both"/>
        <w:rPr>
          <w:rFonts w:ascii="Arial" w:eastAsia="Calibri" w:hAnsi="Arial" w:cs="Arial"/>
          <w:sz w:val="24"/>
          <w:szCs w:val="24"/>
        </w:rPr>
      </w:pPr>
    </w:p>
    <w:p w:rsidR="00DC24F8" w:rsidRDefault="00DC24F8" w:rsidP="00FF3CF2">
      <w:pPr>
        <w:spacing w:after="0" w:line="360" w:lineRule="auto"/>
        <w:jc w:val="both"/>
        <w:rPr>
          <w:rFonts w:ascii="Arial" w:eastAsia="Calibri" w:hAnsi="Arial" w:cs="Arial"/>
          <w:sz w:val="24"/>
          <w:szCs w:val="24"/>
        </w:rPr>
      </w:pPr>
      <w:r>
        <w:rPr>
          <w:rFonts w:ascii="Arial" w:eastAsia="Calibri" w:hAnsi="Arial" w:cs="Arial"/>
          <w:sz w:val="24"/>
          <w:szCs w:val="24"/>
        </w:rPr>
        <w:t>[</w:t>
      </w:r>
      <w:r w:rsidR="009E6557">
        <w:rPr>
          <w:rFonts w:ascii="Arial" w:eastAsia="Calibri" w:hAnsi="Arial" w:cs="Arial"/>
          <w:sz w:val="24"/>
          <w:szCs w:val="24"/>
        </w:rPr>
        <w:t>20</w:t>
      </w:r>
      <w:r>
        <w:rPr>
          <w:rFonts w:ascii="Arial" w:eastAsia="Calibri" w:hAnsi="Arial" w:cs="Arial"/>
          <w:sz w:val="24"/>
          <w:szCs w:val="24"/>
        </w:rPr>
        <w:t>]</w:t>
      </w:r>
      <w:r>
        <w:rPr>
          <w:rFonts w:ascii="Arial" w:eastAsia="Calibri" w:hAnsi="Arial" w:cs="Arial"/>
          <w:sz w:val="24"/>
          <w:szCs w:val="24"/>
        </w:rPr>
        <w:tab/>
        <w:t xml:space="preserve">In my view, there is no way the evidence led </w:t>
      </w:r>
      <w:r w:rsidR="00931E6D">
        <w:rPr>
          <w:rFonts w:ascii="Arial" w:eastAsia="Calibri" w:hAnsi="Arial" w:cs="Arial"/>
          <w:sz w:val="24"/>
          <w:szCs w:val="24"/>
        </w:rPr>
        <w:t xml:space="preserve">during the trial </w:t>
      </w:r>
      <w:r>
        <w:rPr>
          <w:rFonts w:ascii="Arial" w:eastAsia="Calibri" w:hAnsi="Arial" w:cs="Arial"/>
          <w:sz w:val="24"/>
          <w:szCs w:val="24"/>
        </w:rPr>
        <w:t>can point anywhere else other than directly towards the guilt of applicant</w:t>
      </w:r>
      <w:r w:rsidR="00492FC2">
        <w:rPr>
          <w:rFonts w:ascii="Arial" w:eastAsia="Calibri" w:hAnsi="Arial" w:cs="Arial"/>
          <w:sz w:val="24"/>
          <w:szCs w:val="24"/>
        </w:rPr>
        <w:t xml:space="preserve"> in the circumstances</w:t>
      </w:r>
      <w:r>
        <w:rPr>
          <w:rFonts w:ascii="Arial" w:eastAsia="Calibri" w:hAnsi="Arial" w:cs="Arial"/>
          <w:sz w:val="24"/>
          <w:szCs w:val="24"/>
        </w:rPr>
        <w:t xml:space="preserve">.  The fact that applicant was a poor witness admits of no doubt. She was evasive and refused to shed light as to how deceased sustained all those injuries while in her custody.  </w:t>
      </w:r>
    </w:p>
    <w:p w:rsidR="00DC24F8" w:rsidRDefault="00DC24F8" w:rsidP="00FF3CF2">
      <w:pPr>
        <w:spacing w:after="0" w:line="360" w:lineRule="auto"/>
        <w:jc w:val="both"/>
        <w:rPr>
          <w:rFonts w:ascii="Arial" w:eastAsia="Calibri" w:hAnsi="Arial" w:cs="Arial"/>
          <w:sz w:val="24"/>
          <w:szCs w:val="24"/>
        </w:rPr>
      </w:pPr>
    </w:p>
    <w:p w:rsidR="00DC24F8" w:rsidRDefault="00B17BFC" w:rsidP="00FF3CF2">
      <w:pPr>
        <w:spacing w:after="0" w:line="360" w:lineRule="auto"/>
        <w:jc w:val="both"/>
        <w:rPr>
          <w:rFonts w:ascii="Arial" w:eastAsia="Calibri" w:hAnsi="Arial" w:cs="Arial"/>
          <w:sz w:val="24"/>
          <w:szCs w:val="24"/>
        </w:rPr>
      </w:pPr>
      <w:r>
        <w:rPr>
          <w:rFonts w:ascii="Arial" w:eastAsia="Calibri" w:hAnsi="Arial" w:cs="Arial"/>
          <w:sz w:val="24"/>
          <w:szCs w:val="24"/>
        </w:rPr>
        <w:t>[</w:t>
      </w:r>
      <w:r w:rsidR="009E6557">
        <w:rPr>
          <w:rFonts w:ascii="Arial" w:eastAsia="Calibri" w:hAnsi="Arial" w:cs="Arial"/>
          <w:sz w:val="24"/>
          <w:szCs w:val="24"/>
        </w:rPr>
        <w:t>21</w:t>
      </w:r>
      <w:r w:rsidR="00DC24F8">
        <w:rPr>
          <w:rFonts w:ascii="Arial" w:eastAsia="Calibri" w:hAnsi="Arial" w:cs="Arial"/>
          <w:sz w:val="24"/>
          <w:szCs w:val="24"/>
        </w:rPr>
        <w:t>]</w:t>
      </w:r>
      <w:r w:rsidR="00DC24F8">
        <w:rPr>
          <w:rFonts w:ascii="Arial" w:eastAsia="Calibri" w:hAnsi="Arial" w:cs="Arial"/>
          <w:sz w:val="24"/>
          <w:szCs w:val="24"/>
        </w:rPr>
        <w:tab/>
        <w:t xml:space="preserve">The Doctor who carried out the post-mortem concluded that in his opinion the death was due to trauma on the deceased’s head which </w:t>
      </w:r>
      <w:r w:rsidR="00C76262">
        <w:rPr>
          <w:rFonts w:ascii="Arial" w:eastAsia="Calibri" w:hAnsi="Arial" w:cs="Arial"/>
          <w:sz w:val="24"/>
          <w:szCs w:val="24"/>
        </w:rPr>
        <w:t xml:space="preserve">was </w:t>
      </w:r>
      <w:r w:rsidR="00DC24F8">
        <w:rPr>
          <w:rFonts w:ascii="Arial" w:eastAsia="Calibri" w:hAnsi="Arial" w:cs="Arial"/>
          <w:sz w:val="24"/>
          <w:szCs w:val="24"/>
        </w:rPr>
        <w:t>as a result of external force and not a fall.  This is consistent with the circumstances surrounding all the proved facts</w:t>
      </w:r>
      <w:r w:rsidR="00C76262">
        <w:rPr>
          <w:rFonts w:ascii="Arial" w:eastAsia="Calibri" w:hAnsi="Arial" w:cs="Arial"/>
          <w:sz w:val="24"/>
          <w:szCs w:val="24"/>
        </w:rPr>
        <w:t>.  T</w:t>
      </w:r>
      <w:r w:rsidR="00DC24F8">
        <w:rPr>
          <w:rFonts w:ascii="Arial" w:eastAsia="Calibri" w:hAnsi="Arial" w:cs="Arial"/>
          <w:sz w:val="24"/>
          <w:szCs w:val="24"/>
        </w:rPr>
        <w:t>he inference drawn excluded every reasonable inference except the only one which the court drew.</w:t>
      </w:r>
    </w:p>
    <w:p w:rsidR="00492FC2" w:rsidRDefault="00492FC2" w:rsidP="00FF3CF2">
      <w:pPr>
        <w:spacing w:after="0" w:line="360" w:lineRule="auto"/>
        <w:jc w:val="both"/>
        <w:rPr>
          <w:rFonts w:ascii="Arial" w:eastAsia="Calibri" w:hAnsi="Arial" w:cs="Arial"/>
          <w:sz w:val="24"/>
          <w:szCs w:val="24"/>
        </w:rPr>
      </w:pPr>
    </w:p>
    <w:p w:rsidR="00492FC2" w:rsidRDefault="009E6557" w:rsidP="00FF3CF2">
      <w:pPr>
        <w:spacing w:after="0" w:line="360" w:lineRule="auto"/>
        <w:jc w:val="both"/>
        <w:rPr>
          <w:rFonts w:ascii="Arial" w:eastAsia="Calibri" w:hAnsi="Arial" w:cs="Arial"/>
          <w:sz w:val="24"/>
          <w:szCs w:val="24"/>
        </w:rPr>
      </w:pPr>
      <w:r>
        <w:rPr>
          <w:rFonts w:ascii="Arial" w:eastAsia="Calibri" w:hAnsi="Arial" w:cs="Arial"/>
          <w:sz w:val="24"/>
          <w:szCs w:val="24"/>
        </w:rPr>
        <w:lastRenderedPageBreak/>
        <w:t>[22</w:t>
      </w:r>
      <w:r w:rsidR="00492FC2">
        <w:rPr>
          <w:rFonts w:ascii="Arial" w:eastAsia="Calibri" w:hAnsi="Arial" w:cs="Arial"/>
          <w:sz w:val="24"/>
          <w:szCs w:val="24"/>
        </w:rPr>
        <w:t>]</w:t>
      </w:r>
      <w:r w:rsidR="00492FC2">
        <w:rPr>
          <w:rFonts w:ascii="Arial" w:eastAsia="Calibri" w:hAnsi="Arial" w:cs="Arial"/>
          <w:sz w:val="24"/>
          <w:szCs w:val="24"/>
        </w:rPr>
        <w:tab/>
        <w:t xml:space="preserve">As argued by Advocate </w:t>
      </w:r>
      <w:proofErr w:type="spellStart"/>
      <w:r w:rsidR="00492FC2">
        <w:rPr>
          <w:rFonts w:ascii="Arial" w:eastAsia="Calibri" w:hAnsi="Arial" w:cs="Arial"/>
          <w:sz w:val="24"/>
          <w:szCs w:val="24"/>
        </w:rPr>
        <w:t>Wamambo</w:t>
      </w:r>
      <w:proofErr w:type="spellEnd"/>
      <w:r w:rsidR="00492FC2">
        <w:rPr>
          <w:rFonts w:ascii="Arial" w:eastAsia="Calibri" w:hAnsi="Arial" w:cs="Arial"/>
          <w:sz w:val="24"/>
          <w:szCs w:val="24"/>
        </w:rPr>
        <w:t xml:space="preserve"> that applicant’s chances of success on appeal are non-existent, I agree with him that a reasonable court, looking at all the facts and thinking independently cannot fail to uphold this conviction.</w:t>
      </w:r>
    </w:p>
    <w:p w:rsidR="00DC24F8" w:rsidRDefault="00DC24F8" w:rsidP="00FF3CF2">
      <w:pPr>
        <w:spacing w:after="0" w:line="360" w:lineRule="auto"/>
        <w:jc w:val="both"/>
        <w:rPr>
          <w:rFonts w:ascii="Arial" w:eastAsia="Calibri" w:hAnsi="Arial" w:cs="Arial"/>
          <w:sz w:val="24"/>
          <w:szCs w:val="24"/>
        </w:rPr>
      </w:pPr>
    </w:p>
    <w:p w:rsidR="00DC24F8" w:rsidRDefault="00DC24F8" w:rsidP="00FF3CF2">
      <w:pPr>
        <w:spacing w:after="0" w:line="360" w:lineRule="auto"/>
        <w:jc w:val="both"/>
        <w:rPr>
          <w:rFonts w:ascii="Arial" w:eastAsia="Calibri" w:hAnsi="Arial" w:cs="Arial"/>
          <w:sz w:val="24"/>
          <w:szCs w:val="24"/>
        </w:rPr>
      </w:pPr>
      <w:r>
        <w:rPr>
          <w:rFonts w:ascii="Arial" w:eastAsia="Calibri" w:hAnsi="Arial" w:cs="Arial"/>
          <w:sz w:val="24"/>
          <w:szCs w:val="24"/>
        </w:rPr>
        <w:t>[</w:t>
      </w:r>
      <w:r w:rsidR="00B17BFC">
        <w:rPr>
          <w:rFonts w:ascii="Arial" w:eastAsia="Calibri" w:hAnsi="Arial" w:cs="Arial"/>
          <w:sz w:val="24"/>
          <w:szCs w:val="24"/>
        </w:rPr>
        <w:t>2</w:t>
      </w:r>
      <w:r w:rsidR="009E6557">
        <w:rPr>
          <w:rFonts w:ascii="Arial" w:eastAsia="Calibri" w:hAnsi="Arial" w:cs="Arial"/>
          <w:sz w:val="24"/>
          <w:szCs w:val="24"/>
        </w:rPr>
        <w:t>3</w:t>
      </w:r>
      <w:r>
        <w:rPr>
          <w:rFonts w:ascii="Arial" w:eastAsia="Calibri" w:hAnsi="Arial" w:cs="Arial"/>
          <w:sz w:val="24"/>
          <w:szCs w:val="24"/>
        </w:rPr>
        <w:t>]</w:t>
      </w:r>
      <w:r>
        <w:rPr>
          <w:rFonts w:ascii="Arial" w:eastAsia="Calibri" w:hAnsi="Arial" w:cs="Arial"/>
          <w:sz w:val="24"/>
          <w:szCs w:val="24"/>
        </w:rPr>
        <w:tab/>
        <w:t>It is for that reason th</w:t>
      </w:r>
      <w:r w:rsidR="00EF7948">
        <w:rPr>
          <w:rFonts w:ascii="Arial" w:eastAsia="Calibri" w:hAnsi="Arial" w:cs="Arial"/>
          <w:sz w:val="24"/>
          <w:szCs w:val="24"/>
        </w:rPr>
        <w:t>at I hold the view that applicant has failed to satisfy the court that it has reasonable prospects of success on appeal. In the result the conclusion of the court is that:</w:t>
      </w:r>
    </w:p>
    <w:p w:rsidR="00EF7948" w:rsidRDefault="00EF7948" w:rsidP="00FF3CF2">
      <w:pPr>
        <w:spacing w:after="0" w:line="360" w:lineRule="auto"/>
        <w:jc w:val="both"/>
        <w:rPr>
          <w:rFonts w:ascii="Arial" w:eastAsia="Calibri" w:hAnsi="Arial" w:cs="Arial"/>
          <w:sz w:val="24"/>
          <w:szCs w:val="24"/>
        </w:rPr>
      </w:pPr>
    </w:p>
    <w:p w:rsidR="00EF7948" w:rsidRDefault="00EF7948" w:rsidP="00FF3CF2">
      <w:pPr>
        <w:spacing w:after="0" w:line="360" w:lineRule="auto"/>
        <w:jc w:val="both"/>
        <w:rPr>
          <w:rFonts w:ascii="Arial" w:eastAsia="Calibri" w:hAnsi="Arial" w:cs="Arial"/>
          <w:sz w:val="24"/>
          <w:szCs w:val="24"/>
        </w:rPr>
      </w:pPr>
      <w:r>
        <w:rPr>
          <w:rFonts w:ascii="Arial" w:eastAsia="Calibri" w:hAnsi="Arial" w:cs="Arial"/>
          <w:sz w:val="24"/>
          <w:szCs w:val="24"/>
        </w:rPr>
        <w:t>Order:</w:t>
      </w:r>
    </w:p>
    <w:p w:rsidR="00492FC2" w:rsidRDefault="00492FC2" w:rsidP="00EF7948">
      <w:pPr>
        <w:spacing w:after="0" w:line="360" w:lineRule="auto"/>
        <w:jc w:val="both"/>
        <w:rPr>
          <w:rFonts w:ascii="Arial" w:eastAsia="Calibri" w:hAnsi="Arial" w:cs="Arial"/>
          <w:sz w:val="24"/>
          <w:szCs w:val="24"/>
        </w:rPr>
      </w:pPr>
    </w:p>
    <w:p w:rsidR="00EF7948" w:rsidRPr="006A30F3" w:rsidRDefault="00EF7948" w:rsidP="00EF7948">
      <w:pPr>
        <w:spacing w:after="0" w:line="360" w:lineRule="auto"/>
        <w:jc w:val="both"/>
        <w:rPr>
          <w:rFonts w:ascii="Arial" w:eastAsia="Calibri" w:hAnsi="Arial" w:cs="Arial"/>
          <w:sz w:val="24"/>
          <w:szCs w:val="24"/>
        </w:rPr>
      </w:pPr>
      <w:r>
        <w:rPr>
          <w:rFonts w:ascii="Arial" w:eastAsia="Calibri" w:hAnsi="Arial" w:cs="Arial"/>
          <w:sz w:val="24"/>
          <w:szCs w:val="24"/>
        </w:rPr>
        <w:t>Application for leave to appeal</w:t>
      </w:r>
      <w:r w:rsidR="00931E6D">
        <w:rPr>
          <w:rFonts w:ascii="Arial" w:eastAsia="Calibri" w:hAnsi="Arial" w:cs="Arial"/>
          <w:sz w:val="24"/>
          <w:szCs w:val="24"/>
        </w:rPr>
        <w:t xml:space="preserve"> against conviction</w:t>
      </w:r>
      <w:r>
        <w:rPr>
          <w:rFonts w:ascii="Arial" w:eastAsia="Calibri" w:hAnsi="Arial" w:cs="Arial"/>
          <w:sz w:val="24"/>
          <w:szCs w:val="24"/>
        </w:rPr>
        <w:t xml:space="preserve"> is dismissed.</w:t>
      </w:r>
    </w:p>
    <w:p w:rsidR="00EF7948" w:rsidRDefault="00EF7948" w:rsidP="00EF7948">
      <w:pPr>
        <w:ind w:left="5760" w:firstLine="720"/>
        <w:rPr>
          <w:rFonts w:ascii="Arial" w:eastAsia="Calibri" w:hAnsi="Arial" w:cs="Arial"/>
          <w:sz w:val="24"/>
          <w:szCs w:val="24"/>
        </w:rPr>
      </w:pPr>
    </w:p>
    <w:p w:rsidR="00993AE3" w:rsidRDefault="00993AE3" w:rsidP="00EF7948">
      <w:pPr>
        <w:ind w:left="5760" w:firstLine="720"/>
        <w:rPr>
          <w:rFonts w:ascii="Arial" w:eastAsia="Calibri" w:hAnsi="Arial" w:cs="Arial"/>
          <w:sz w:val="24"/>
          <w:szCs w:val="24"/>
        </w:rPr>
      </w:pPr>
    </w:p>
    <w:p w:rsidR="00993AE3" w:rsidRDefault="00993AE3" w:rsidP="00EF7948">
      <w:pPr>
        <w:ind w:left="5760" w:firstLine="720"/>
        <w:rPr>
          <w:rFonts w:ascii="Arial" w:eastAsia="Calibri" w:hAnsi="Arial" w:cs="Arial"/>
          <w:sz w:val="24"/>
          <w:szCs w:val="24"/>
        </w:rPr>
      </w:pPr>
    </w:p>
    <w:p w:rsidR="00993AE3" w:rsidRDefault="00993AE3" w:rsidP="00EF7948">
      <w:pPr>
        <w:ind w:left="5760" w:firstLine="720"/>
        <w:rPr>
          <w:rFonts w:ascii="Arial" w:eastAsia="Calibri" w:hAnsi="Arial" w:cs="Arial"/>
          <w:sz w:val="24"/>
          <w:szCs w:val="24"/>
        </w:rPr>
      </w:pPr>
    </w:p>
    <w:p w:rsidR="009A29B8" w:rsidRDefault="009A29B8" w:rsidP="00EF7948">
      <w:pPr>
        <w:ind w:left="5760" w:firstLine="720"/>
        <w:rPr>
          <w:rFonts w:ascii="Arial" w:eastAsia="Calibri" w:hAnsi="Arial" w:cs="Arial"/>
          <w:sz w:val="24"/>
          <w:szCs w:val="24"/>
        </w:rPr>
      </w:pPr>
      <w:r>
        <w:rPr>
          <w:rFonts w:ascii="Arial" w:eastAsia="Calibri" w:hAnsi="Arial" w:cs="Arial"/>
          <w:sz w:val="24"/>
          <w:szCs w:val="24"/>
        </w:rPr>
        <w:t>___________________</w:t>
      </w:r>
    </w:p>
    <w:p w:rsidR="00CA3C0B" w:rsidRPr="008E638C" w:rsidRDefault="00CA3C0B" w:rsidP="00CA3C0B">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 xml:space="preserve">M </w:t>
      </w:r>
      <w:proofErr w:type="spellStart"/>
      <w:r w:rsidRPr="008E638C">
        <w:rPr>
          <w:rFonts w:ascii="Arial" w:eastAsia="Calibri" w:hAnsi="Arial" w:cs="Arial"/>
          <w:sz w:val="24"/>
          <w:szCs w:val="24"/>
          <w:lang w:val="en-US"/>
        </w:rPr>
        <w:t>Cheda</w:t>
      </w:r>
      <w:proofErr w:type="spellEnd"/>
    </w:p>
    <w:p w:rsidR="00175672" w:rsidRDefault="00CA3C0B" w:rsidP="00CA3C0B">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Judge</w:t>
      </w:r>
    </w:p>
    <w:p w:rsidR="00EF7948" w:rsidRDefault="00EF7948">
      <w:pPr>
        <w:rPr>
          <w:rFonts w:ascii="Arial" w:eastAsia="Calibri" w:hAnsi="Arial" w:cs="Arial"/>
          <w:sz w:val="24"/>
          <w:szCs w:val="24"/>
          <w:lang w:val="en-US"/>
        </w:rPr>
      </w:pPr>
      <w:r>
        <w:rPr>
          <w:rFonts w:ascii="Arial" w:eastAsia="Calibri" w:hAnsi="Arial" w:cs="Arial"/>
          <w:sz w:val="24"/>
          <w:szCs w:val="24"/>
          <w:lang w:val="en-US"/>
        </w:rPr>
        <w:br w:type="page"/>
      </w:r>
    </w:p>
    <w:p w:rsidR="00EF7948" w:rsidRPr="008E638C" w:rsidRDefault="00EF7948" w:rsidP="00EF7948">
      <w:pPr>
        <w:spacing w:after="0" w:line="360" w:lineRule="auto"/>
        <w:rPr>
          <w:rFonts w:ascii="Arial" w:eastAsia="Times New Roman" w:hAnsi="Arial" w:cs="Arial"/>
          <w:sz w:val="24"/>
          <w:szCs w:val="24"/>
          <w:lang w:val="en-GB"/>
        </w:rPr>
      </w:pPr>
      <w:r w:rsidRPr="008E638C">
        <w:rPr>
          <w:rFonts w:ascii="Arial" w:eastAsia="Times New Roman" w:hAnsi="Arial" w:cs="Arial"/>
          <w:sz w:val="24"/>
          <w:szCs w:val="24"/>
          <w:lang w:val="en-GB"/>
        </w:rPr>
        <w:lastRenderedPageBreak/>
        <w:t>APPEARANCES</w:t>
      </w:r>
    </w:p>
    <w:p w:rsidR="00EF7948" w:rsidRPr="008E638C" w:rsidRDefault="00EF7948" w:rsidP="00EF7948">
      <w:pPr>
        <w:autoSpaceDE w:val="0"/>
        <w:autoSpaceDN w:val="0"/>
        <w:adjustRightInd w:val="0"/>
        <w:spacing w:after="0" w:line="360" w:lineRule="auto"/>
        <w:jc w:val="both"/>
        <w:rPr>
          <w:rFonts w:ascii="Arial" w:eastAsia="Times New Roman" w:hAnsi="Arial" w:cs="Arial"/>
          <w:sz w:val="24"/>
          <w:szCs w:val="24"/>
          <w:lang w:val="en-GB"/>
        </w:rPr>
      </w:pPr>
    </w:p>
    <w:p w:rsidR="00EF7948" w:rsidRPr="008E638C" w:rsidRDefault="00EF7948" w:rsidP="00EF7948">
      <w:pPr>
        <w:tabs>
          <w:tab w:val="left" w:pos="1394"/>
          <w:tab w:val="left" w:pos="2528"/>
          <w:tab w:val="left" w:pos="3780"/>
        </w:tabs>
        <w:spacing w:after="0" w:line="360" w:lineRule="auto"/>
        <w:jc w:val="both"/>
        <w:rPr>
          <w:rFonts w:ascii="Arial" w:eastAsia="Calibri" w:hAnsi="Arial" w:cs="Arial"/>
          <w:sz w:val="24"/>
          <w:szCs w:val="24"/>
        </w:rPr>
      </w:pPr>
      <w:r w:rsidRPr="008E638C">
        <w:rPr>
          <w:rFonts w:ascii="Arial" w:eastAsia="Calibri" w:hAnsi="Arial" w:cs="Arial"/>
          <w:sz w:val="24"/>
          <w:szCs w:val="24"/>
          <w:lang w:val="en-US"/>
        </w:rPr>
        <w:tab/>
      </w:r>
      <w:r w:rsidRPr="008E638C">
        <w:rPr>
          <w:rFonts w:ascii="Arial" w:eastAsia="Calibri" w:hAnsi="Arial" w:cs="Arial"/>
          <w:sz w:val="24"/>
          <w:szCs w:val="24"/>
          <w:lang w:val="en-US"/>
        </w:rPr>
        <w:tab/>
      </w:r>
    </w:p>
    <w:p w:rsidR="00EF7948" w:rsidRDefault="00EF7948" w:rsidP="00EF7948">
      <w:pPr>
        <w:tabs>
          <w:tab w:val="left" w:pos="1394"/>
          <w:tab w:val="left" w:pos="2528"/>
          <w:tab w:val="left" w:pos="3780"/>
        </w:tabs>
        <w:spacing w:after="0" w:line="360" w:lineRule="auto"/>
        <w:jc w:val="both"/>
        <w:rPr>
          <w:rFonts w:ascii="Arial" w:eastAsia="Calibri" w:hAnsi="Arial" w:cs="Arial"/>
          <w:sz w:val="24"/>
          <w:szCs w:val="24"/>
          <w:lang w:val="en-US"/>
        </w:rPr>
      </w:pPr>
      <w:proofErr w:type="gramStart"/>
      <w:r>
        <w:rPr>
          <w:rFonts w:ascii="Arial" w:eastAsia="Calibri" w:hAnsi="Arial" w:cs="Arial"/>
          <w:sz w:val="24"/>
          <w:szCs w:val="24"/>
          <w:lang w:val="en-US"/>
        </w:rPr>
        <w:t xml:space="preserve">APPLICANT </w:t>
      </w:r>
      <w:r w:rsidRPr="008E638C">
        <w:rPr>
          <w:rFonts w:ascii="Arial" w:eastAsia="Calibri" w:hAnsi="Arial" w:cs="Arial"/>
          <w:sz w:val="24"/>
          <w:szCs w:val="24"/>
          <w:lang w:val="en-US"/>
        </w:rPr>
        <w:t>:</w:t>
      </w:r>
      <w:proofErr w:type="gramEnd"/>
      <w:r w:rsidRPr="008E638C">
        <w:rPr>
          <w:rFonts w:ascii="Arial" w:eastAsia="Calibri" w:hAnsi="Arial" w:cs="Arial"/>
          <w:sz w:val="24"/>
          <w:szCs w:val="24"/>
          <w:lang w:val="en-US"/>
        </w:rPr>
        <w:tab/>
      </w:r>
      <w:r>
        <w:rPr>
          <w:rFonts w:ascii="Arial" w:eastAsia="Calibri" w:hAnsi="Arial" w:cs="Arial"/>
          <w:sz w:val="24"/>
          <w:szCs w:val="24"/>
          <w:lang w:val="en-US"/>
        </w:rPr>
        <w:t xml:space="preserve">P. </w:t>
      </w:r>
      <w:proofErr w:type="spellStart"/>
      <w:r>
        <w:rPr>
          <w:rFonts w:ascii="Arial" w:eastAsia="Calibri" w:hAnsi="Arial" w:cs="Arial"/>
          <w:sz w:val="24"/>
          <w:szCs w:val="24"/>
          <w:lang w:val="en-US"/>
        </w:rPr>
        <w:t>Greyling</w:t>
      </w:r>
      <w:proofErr w:type="spellEnd"/>
    </w:p>
    <w:p w:rsidR="00EF7948" w:rsidRPr="008E638C" w:rsidRDefault="00EF7948" w:rsidP="00EF7948">
      <w:pPr>
        <w:tabs>
          <w:tab w:val="left" w:pos="1394"/>
          <w:tab w:val="left" w:pos="2528"/>
          <w:tab w:val="left" w:pos="378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t xml:space="preserve">Of </w:t>
      </w:r>
      <w:proofErr w:type="spellStart"/>
      <w:r>
        <w:rPr>
          <w:rFonts w:ascii="Arial" w:eastAsia="Calibri" w:hAnsi="Arial" w:cs="Arial"/>
          <w:sz w:val="24"/>
          <w:szCs w:val="24"/>
          <w:lang w:val="en-US"/>
        </w:rPr>
        <w:t>Greyling</w:t>
      </w:r>
      <w:proofErr w:type="spellEnd"/>
      <w:r>
        <w:rPr>
          <w:rFonts w:ascii="Arial" w:eastAsia="Calibri" w:hAnsi="Arial" w:cs="Arial"/>
          <w:sz w:val="24"/>
          <w:szCs w:val="24"/>
          <w:lang w:val="en-US"/>
        </w:rPr>
        <w:t xml:space="preserve"> &amp; Associates, </w:t>
      </w:r>
      <w:proofErr w:type="spellStart"/>
      <w:r>
        <w:rPr>
          <w:rFonts w:ascii="Arial" w:eastAsia="Calibri" w:hAnsi="Arial" w:cs="Arial"/>
          <w:sz w:val="24"/>
          <w:szCs w:val="24"/>
          <w:lang w:val="en-US"/>
        </w:rPr>
        <w:t>Oshakati</w:t>
      </w:r>
      <w:proofErr w:type="spellEnd"/>
    </w:p>
    <w:p w:rsidR="00EF7948" w:rsidRPr="008E638C" w:rsidRDefault="00EF7948" w:rsidP="00EF7948">
      <w:pPr>
        <w:tabs>
          <w:tab w:val="left" w:pos="1394"/>
          <w:tab w:val="left" w:pos="2528"/>
          <w:tab w:val="left" w:pos="3780"/>
        </w:tabs>
        <w:spacing w:after="0" w:line="360" w:lineRule="auto"/>
        <w:jc w:val="both"/>
        <w:rPr>
          <w:rFonts w:ascii="Arial" w:eastAsia="Calibri" w:hAnsi="Arial" w:cs="Arial"/>
          <w:sz w:val="24"/>
          <w:szCs w:val="24"/>
          <w:lang w:val="en-US"/>
        </w:rPr>
      </w:pPr>
      <w:r w:rsidRPr="008E638C">
        <w:rPr>
          <w:rFonts w:ascii="Arial" w:eastAsia="Calibri" w:hAnsi="Arial" w:cs="Arial"/>
          <w:sz w:val="24"/>
          <w:szCs w:val="24"/>
          <w:lang w:val="en-US"/>
        </w:rPr>
        <w:tab/>
        <w:t xml:space="preserve">                </w:t>
      </w:r>
      <w:r w:rsidRPr="008E638C">
        <w:rPr>
          <w:rFonts w:ascii="Arial" w:eastAsia="Calibri" w:hAnsi="Arial" w:cs="Arial"/>
          <w:sz w:val="24"/>
          <w:szCs w:val="24"/>
          <w:lang w:val="en-US"/>
        </w:rPr>
        <w:tab/>
      </w:r>
    </w:p>
    <w:p w:rsidR="00EF7948" w:rsidRDefault="00EF7948" w:rsidP="00EF7948">
      <w:pPr>
        <w:tabs>
          <w:tab w:val="left" w:pos="1394"/>
          <w:tab w:val="left" w:pos="2528"/>
          <w:tab w:val="left" w:pos="378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RESPONDENT</w:t>
      </w:r>
      <w:r w:rsidRPr="008E638C">
        <w:rPr>
          <w:rFonts w:ascii="Arial" w:eastAsia="Calibri" w:hAnsi="Arial" w:cs="Arial"/>
          <w:sz w:val="24"/>
          <w:szCs w:val="24"/>
          <w:lang w:val="en-US"/>
        </w:rPr>
        <w:t>:</w:t>
      </w:r>
      <w:r w:rsidRPr="008E638C">
        <w:rPr>
          <w:rFonts w:ascii="Arial" w:eastAsia="Calibri" w:hAnsi="Arial" w:cs="Arial"/>
          <w:sz w:val="24"/>
          <w:szCs w:val="24"/>
          <w:lang w:val="en-US"/>
        </w:rPr>
        <w:tab/>
      </w:r>
      <w:r>
        <w:rPr>
          <w:rFonts w:ascii="Arial" w:eastAsia="Calibri" w:hAnsi="Arial" w:cs="Arial"/>
          <w:sz w:val="24"/>
          <w:szCs w:val="24"/>
          <w:lang w:val="en-US"/>
        </w:rPr>
        <w:t xml:space="preserve">N. </w:t>
      </w:r>
      <w:proofErr w:type="spellStart"/>
      <w:r>
        <w:rPr>
          <w:rFonts w:ascii="Arial" w:eastAsia="Calibri" w:hAnsi="Arial" w:cs="Arial"/>
          <w:sz w:val="24"/>
          <w:szCs w:val="24"/>
          <w:lang w:val="en-US"/>
        </w:rPr>
        <w:t>Wamambo</w:t>
      </w:r>
      <w:proofErr w:type="spellEnd"/>
    </w:p>
    <w:p w:rsidR="00EF7948" w:rsidRPr="008E638C" w:rsidRDefault="00EF7948" w:rsidP="00EF7948">
      <w:pPr>
        <w:tabs>
          <w:tab w:val="left" w:pos="1394"/>
          <w:tab w:val="left" w:pos="2528"/>
          <w:tab w:val="left" w:pos="3780"/>
        </w:tabs>
        <w:spacing w:after="0" w:line="360" w:lineRule="auto"/>
        <w:jc w:val="both"/>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t>Of the Office of the Prosecutor-General, Oshakati</w:t>
      </w:r>
    </w:p>
    <w:p w:rsidR="00EF7948" w:rsidRDefault="00EF7948" w:rsidP="00EF7948"/>
    <w:p w:rsidR="00EF7948" w:rsidRDefault="00EF7948" w:rsidP="00EF7948"/>
    <w:p w:rsidR="00D27D40" w:rsidRDefault="00D27D40" w:rsidP="00EF7948">
      <w:pPr>
        <w:spacing w:after="0" w:line="240" w:lineRule="auto"/>
        <w:rPr>
          <w:rFonts w:ascii="Arial" w:eastAsia="Calibri" w:hAnsi="Arial" w:cs="Arial"/>
          <w:sz w:val="24"/>
          <w:szCs w:val="24"/>
          <w:lang w:val="en-US"/>
        </w:rPr>
      </w:pPr>
    </w:p>
    <w:p w:rsidR="00D27D40" w:rsidRDefault="00D27D40" w:rsidP="00CA3C0B">
      <w:pPr>
        <w:spacing w:after="0" w:line="240" w:lineRule="auto"/>
        <w:jc w:val="right"/>
        <w:rPr>
          <w:rFonts w:ascii="Arial" w:eastAsia="Calibri" w:hAnsi="Arial" w:cs="Arial"/>
          <w:sz w:val="24"/>
          <w:szCs w:val="24"/>
          <w:lang w:val="en-US"/>
        </w:rPr>
      </w:pPr>
    </w:p>
    <w:p w:rsidR="009A29B8" w:rsidRDefault="009A29B8" w:rsidP="00CA3C0B">
      <w:pPr>
        <w:spacing w:after="0" w:line="240" w:lineRule="auto"/>
        <w:jc w:val="right"/>
        <w:rPr>
          <w:rFonts w:ascii="Arial" w:eastAsia="Calibri" w:hAnsi="Arial" w:cs="Arial"/>
          <w:sz w:val="24"/>
          <w:szCs w:val="24"/>
          <w:lang w:val="en-US"/>
        </w:rPr>
      </w:pPr>
    </w:p>
    <w:p w:rsidR="009A29B8" w:rsidRDefault="009A29B8" w:rsidP="00CA3C0B">
      <w:pPr>
        <w:spacing w:after="0" w:line="240" w:lineRule="auto"/>
        <w:jc w:val="right"/>
        <w:rPr>
          <w:rFonts w:ascii="Arial" w:eastAsia="Calibri" w:hAnsi="Arial" w:cs="Arial"/>
          <w:sz w:val="24"/>
          <w:szCs w:val="24"/>
          <w:lang w:val="en-US"/>
        </w:rPr>
      </w:pPr>
    </w:p>
    <w:p w:rsidR="009A29B8" w:rsidRDefault="009A29B8" w:rsidP="00CA3C0B">
      <w:pPr>
        <w:spacing w:after="0" w:line="240" w:lineRule="auto"/>
        <w:jc w:val="right"/>
        <w:rPr>
          <w:rFonts w:ascii="Arial" w:eastAsia="Calibri" w:hAnsi="Arial" w:cs="Arial"/>
          <w:sz w:val="24"/>
          <w:szCs w:val="24"/>
          <w:lang w:val="en-US"/>
        </w:rPr>
      </w:pPr>
    </w:p>
    <w:p w:rsidR="009A29B8" w:rsidRDefault="009A29B8" w:rsidP="00CA3C0B">
      <w:pPr>
        <w:spacing w:after="0" w:line="240" w:lineRule="auto"/>
        <w:jc w:val="right"/>
        <w:rPr>
          <w:rFonts w:ascii="Arial" w:eastAsia="Calibri" w:hAnsi="Arial" w:cs="Arial"/>
          <w:sz w:val="24"/>
          <w:szCs w:val="24"/>
          <w:lang w:val="en-US"/>
        </w:rPr>
      </w:pPr>
    </w:p>
    <w:p w:rsidR="009A29B8" w:rsidRDefault="009A29B8" w:rsidP="007F2847">
      <w:pPr>
        <w:tabs>
          <w:tab w:val="right" w:pos="9026"/>
        </w:tabs>
        <w:spacing w:after="0" w:line="240" w:lineRule="auto"/>
        <w:rPr>
          <w:rFonts w:ascii="Arial" w:eastAsia="Calibri" w:hAnsi="Arial" w:cs="Arial"/>
          <w:sz w:val="24"/>
          <w:szCs w:val="24"/>
          <w:lang w:val="en-US"/>
        </w:rPr>
      </w:pPr>
      <w:r>
        <w:rPr>
          <w:rFonts w:ascii="Arial" w:eastAsia="Calibri" w:hAnsi="Arial" w:cs="Arial"/>
          <w:sz w:val="24"/>
          <w:szCs w:val="24"/>
          <w:lang w:val="en-US"/>
        </w:rPr>
        <w:t xml:space="preserve">   </w:t>
      </w:r>
      <w:r>
        <w:rPr>
          <w:rFonts w:ascii="Arial" w:eastAsia="Calibri" w:hAnsi="Arial" w:cs="Arial"/>
          <w:sz w:val="24"/>
          <w:szCs w:val="24"/>
          <w:lang w:val="en-US"/>
        </w:rPr>
        <w:tab/>
      </w:r>
    </w:p>
    <w:p w:rsidR="009A29B8" w:rsidRDefault="009A29B8" w:rsidP="00D27D40">
      <w:pPr>
        <w:spacing w:after="0" w:line="240" w:lineRule="auto"/>
        <w:jc w:val="right"/>
        <w:rPr>
          <w:rFonts w:ascii="Arial" w:eastAsia="Calibri" w:hAnsi="Arial" w:cs="Arial"/>
          <w:sz w:val="24"/>
          <w:szCs w:val="24"/>
          <w:lang w:val="en-US"/>
        </w:rPr>
      </w:pPr>
    </w:p>
    <w:p w:rsidR="009A29B8" w:rsidRDefault="009A29B8" w:rsidP="00D27D40">
      <w:pPr>
        <w:spacing w:after="0" w:line="240" w:lineRule="auto"/>
        <w:jc w:val="right"/>
        <w:rPr>
          <w:rFonts w:ascii="Arial" w:eastAsia="Calibri" w:hAnsi="Arial" w:cs="Arial"/>
          <w:sz w:val="24"/>
          <w:szCs w:val="24"/>
          <w:lang w:val="en-US"/>
        </w:rPr>
      </w:pPr>
    </w:p>
    <w:p w:rsidR="009A29B8" w:rsidRPr="00D27D40" w:rsidRDefault="009A29B8" w:rsidP="00D27D40">
      <w:pPr>
        <w:spacing w:after="0" w:line="240" w:lineRule="auto"/>
        <w:jc w:val="right"/>
        <w:rPr>
          <w:rFonts w:ascii="Arial" w:eastAsia="Times New Roman" w:hAnsi="Arial" w:cs="Arial"/>
          <w:sz w:val="24"/>
          <w:szCs w:val="24"/>
          <w:lang w:val="en-GB"/>
        </w:rPr>
      </w:pPr>
    </w:p>
    <w:sectPr w:rsidR="009A29B8" w:rsidRPr="00D27D40" w:rsidSect="009D0FCD">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7FE" w:rsidRDefault="00C507FE" w:rsidP="009D0FCD">
      <w:pPr>
        <w:spacing w:after="0" w:line="240" w:lineRule="auto"/>
      </w:pPr>
      <w:r>
        <w:separator/>
      </w:r>
    </w:p>
  </w:endnote>
  <w:endnote w:type="continuationSeparator" w:id="0">
    <w:p w:rsidR="00C507FE" w:rsidRDefault="00C507FE" w:rsidP="009D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7FE" w:rsidRDefault="00C507FE" w:rsidP="009D0FCD">
      <w:pPr>
        <w:spacing w:after="0" w:line="240" w:lineRule="auto"/>
      </w:pPr>
      <w:r>
        <w:separator/>
      </w:r>
    </w:p>
  </w:footnote>
  <w:footnote w:type="continuationSeparator" w:id="0">
    <w:p w:rsidR="00C507FE" w:rsidRDefault="00C507FE" w:rsidP="009D0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581611"/>
      <w:docPartObj>
        <w:docPartGallery w:val="Page Numbers (Top of Page)"/>
        <w:docPartUnique/>
      </w:docPartObj>
    </w:sdtPr>
    <w:sdtEndPr>
      <w:rPr>
        <w:noProof/>
      </w:rPr>
    </w:sdtEndPr>
    <w:sdtContent>
      <w:p w:rsidR="009D0FCD" w:rsidRDefault="009D0FCD">
        <w:pPr>
          <w:pStyle w:val="Header"/>
          <w:jc w:val="right"/>
        </w:pPr>
        <w:r>
          <w:fldChar w:fldCharType="begin"/>
        </w:r>
        <w:r>
          <w:instrText xml:space="preserve"> PAGE   \* MERGEFORMAT </w:instrText>
        </w:r>
        <w:r>
          <w:fldChar w:fldCharType="separate"/>
        </w:r>
        <w:r w:rsidR="00C44C55">
          <w:rPr>
            <w:noProof/>
          </w:rPr>
          <w:t>8</w:t>
        </w:r>
        <w:r>
          <w:rPr>
            <w:noProof/>
          </w:rPr>
          <w:fldChar w:fldCharType="end"/>
        </w:r>
      </w:p>
    </w:sdtContent>
  </w:sdt>
  <w:p w:rsidR="009D0FCD" w:rsidRDefault="009D0F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F21B5"/>
    <w:multiLevelType w:val="hybridMultilevel"/>
    <w:tmpl w:val="0BEEFD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6EC10D4"/>
    <w:multiLevelType w:val="hybridMultilevel"/>
    <w:tmpl w:val="FB8EFC0A"/>
    <w:lvl w:ilvl="0" w:tplc="F350EAEC">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86A65FA"/>
    <w:multiLevelType w:val="hybridMultilevel"/>
    <w:tmpl w:val="1676271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64509C3"/>
    <w:multiLevelType w:val="hybridMultilevel"/>
    <w:tmpl w:val="9112C51C"/>
    <w:lvl w:ilvl="0" w:tplc="F424A30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7CC14A1C"/>
    <w:multiLevelType w:val="hybridMultilevel"/>
    <w:tmpl w:val="455427A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E00"/>
    <w:rsid w:val="00045F66"/>
    <w:rsid w:val="00067495"/>
    <w:rsid w:val="00075BB4"/>
    <w:rsid w:val="000A0D48"/>
    <w:rsid w:val="000E0508"/>
    <w:rsid w:val="000E0934"/>
    <w:rsid w:val="000F5219"/>
    <w:rsid w:val="00124E00"/>
    <w:rsid w:val="001736B2"/>
    <w:rsid w:val="00175672"/>
    <w:rsid w:val="001861ED"/>
    <w:rsid w:val="001E2D4B"/>
    <w:rsid w:val="001E631C"/>
    <w:rsid w:val="00250666"/>
    <w:rsid w:val="002A1D38"/>
    <w:rsid w:val="002B3028"/>
    <w:rsid w:val="002E3908"/>
    <w:rsid w:val="003244A4"/>
    <w:rsid w:val="00444B70"/>
    <w:rsid w:val="0045285C"/>
    <w:rsid w:val="00492FC2"/>
    <w:rsid w:val="004B6A68"/>
    <w:rsid w:val="004D1703"/>
    <w:rsid w:val="005237DB"/>
    <w:rsid w:val="005506E8"/>
    <w:rsid w:val="005916AA"/>
    <w:rsid w:val="00592C53"/>
    <w:rsid w:val="005B696E"/>
    <w:rsid w:val="00621DCA"/>
    <w:rsid w:val="006355B1"/>
    <w:rsid w:val="00635EF8"/>
    <w:rsid w:val="006372D3"/>
    <w:rsid w:val="006537C7"/>
    <w:rsid w:val="006A30F3"/>
    <w:rsid w:val="006D341D"/>
    <w:rsid w:val="006F7A9D"/>
    <w:rsid w:val="00715B05"/>
    <w:rsid w:val="007A45AD"/>
    <w:rsid w:val="007B6226"/>
    <w:rsid w:val="007F2697"/>
    <w:rsid w:val="007F2847"/>
    <w:rsid w:val="007F3DEE"/>
    <w:rsid w:val="00800F59"/>
    <w:rsid w:val="008A4DF2"/>
    <w:rsid w:val="008C395C"/>
    <w:rsid w:val="008D283A"/>
    <w:rsid w:val="008E20CC"/>
    <w:rsid w:val="00931E6D"/>
    <w:rsid w:val="00947181"/>
    <w:rsid w:val="00967E53"/>
    <w:rsid w:val="00993AE3"/>
    <w:rsid w:val="009A29B8"/>
    <w:rsid w:val="009D0FCD"/>
    <w:rsid w:val="009E6557"/>
    <w:rsid w:val="00A11BB5"/>
    <w:rsid w:val="00A27004"/>
    <w:rsid w:val="00A40F77"/>
    <w:rsid w:val="00AA3450"/>
    <w:rsid w:val="00AA7C63"/>
    <w:rsid w:val="00B0449A"/>
    <w:rsid w:val="00B17BFC"/>
    <w:rsid w:val="00B55EF2"/>
    <w:rsid w:val="00B74D88"/>
    <w:rsid w:val="00C44C55"/>
    <w:rsid w:val="00C507FE"/>
    <w:rsid w:val="00C76262"/>
    <w:rsid w:val="00C95BAD"/>
    <w:rsid w:val="00CA3C0B"/>
    <w:rsid w:val="00CB28ED"/>
    <w:rsid w:val="00CD2328"/>
    <w:rsid w:val="00CD6B4C"/>
    <w:rsid w:val="00D100E3"/>
    <w:rsid w:val="00D27D40"/>
    <w:rsid w:val="00D3240C"/>
    <w:rsid w:val="00D3656F"/>
    <w:rsid w:val="00D52C41"/>
    <w:rsid w:val="00D57AD8"/>
    <w:rsid w:val="00D92F09"/>
    <w:rsid w:val="00DA0B53"/>
    <w:rsid w:val="00DA31CB"/>
    <w:rsid w:val="00DC24F8"/>
    <w:rsid w:val="00DF19A0"/>
    <w:rsid w:val="00DF23BA"/>
    <w:rsid w:val="00E225BE"/>
    <w:rsid w:val="00E3214A"/>
    <w:rsid w:val="00E7493B"/>
    <w:rsid w:val="00EE2651"/>
    <w:rsid w:val="00EF7948"/>
    <w:rsid w:val="00F004A1"/>
    <w:rsid w:val="00F217D2"/>
    <w:rsid w:val="00F57E4B"/>
    <w:rsid w:val="00F77B70"/>
    <w:rsid w:val="00FA4B19"/>
    <w:rsid w:val="00FB77D9"/>
    <w:rsid w:val="00FD11DA"/>
    <w:rsid w:val="00FF3C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915C5-768B-4CF6-A99D-13F67DC0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E00"/>
    <w:pPr>
      <w:ind w:left="720"/>
      <w:contextualSpacing/>
    </w:pPr>
  </w:style>
  <w:style w:type="paragraph" w:styleId="Header">
    <w:name w:val="header"/>
    <w:basedOn w:val="Normal"/>
    <w:link w:val="HeaderChar"/>
    <w:uiPriority w:val="99"/>
    <w:unhideWhenUsed/>
    <w:rsid w:val="009D0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FCD"/>
  </w:style>
  <w:style w:type="paragraph" w:styleId="Footer">
    <w:name w:val="footer"/>
    <w:basedOn w:val="Normal"/>
    <w:link w:val="FooterChar"/>
    <w:uiPriority w:val="99"/>
    <w:unhideWhenUsed/>
    <w:rsid w:val="009D0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FCD"/>
  </w:style>
  <w:style w:type="paragraph" w:styleId="BalloonText">
    <w:name w:val="Balloon Text"/>
    <w:basedOn w:val="Normal"/>
    <w:link w:val="BalloonTextChar"/>
    <w:uiPriority w:val="99"/>
    <w:semiHidden/>
    <w:unhideWhenUsed/>
    <w:rsid w:val="00F21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2017-02-20T18:30:00+00:00</Judgment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0759EA-A2F6-44A0-81DA-80DE89396661}">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2.xml><?xml version="1.0" encoding="utf-8"?>
<ds:datastoreItem xmlns:ds="http://schemas.openxmlformats.org/officeDocument/2006/customXml" ds:itemID="{21261456-07B0-4494-9CBC-DE7084710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B5650F-EED4-431D-9CBB-F65BCBDF2B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Noah</dc:creator>
  <cp:lastModifiedBy>Admin</cp:lastModifiedBy>
  <cp:revision>4</cp:revision>
  <cp:lastPrinted>2017-02-23T08:34:00Z</cp:lastPrinted>
  <dcterms:created xsi:type="dcterms:W3CDTF">2017-02-27T08:55:00Z</dcterms:created>
  <dcterms:modified xsi:type="dcterms:W3CDTF">2017-04-18T08:57:00Z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