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BBF" w:rsidRPr="005C2128" w:rsidRDefault="007B6A91" w:rsidP="007B6A91">
      <w:pPr>
        <w:spacing w:after="0" w:line="360" w:lineRule="auto"/>
        <w:ind w:left="2880"/>
        <w:jc w:val="both"/>
        <w:rPr>
          <w:rFonts w:ascii="Arial" w:hAnsi="Arial" w:cs="Arial"/>
          <w:b/>
          <w:sz w:val="24"/>
          <w:szCs w:val="24"/>
        </w:rPr>
      </w:pPr>
      <w:bookmarkStart w:id="0" w:name="_GoBack"/>
      <w:r>
        <w:rPr>
          <w:rFonts w:ascii="Arial" w:hAnsi="Arial" w:cs="Arial"/>
          <w:b/>
          <w:sz w:val="24"/>
          <w:szCs w:val="24"/>
        </w:rPr>
        <w:t xml:space="preserve">  </w:t>
      </w:r>
      <w:r w:rsidR="00352BBF" w:rsidRPr="005C2128">
        <w:rPr>
          <w:rFonts w:ascii="Arial" w:hAnsi="Arial" w:cs="Arial"/>
          <w:b/>
          <w:sz w:val="24"/>
          <w:szCs w:val="24"/>
        </w:rPr>
        <w:t>REPUBLIC OF NAMIBIA</w:t>
      </w:r>
    </w:p>
    <w:p w:rsidR="00352BBF" w:rsidRPr="005C2128" w:rsidRDefault="007B6A91" w:rsidP="007B6A91">
      <w:pPr>
        <w:spacing w:after="0" w:line="360" w:lineRule="auto"/>
        <w:ind w:left="2880" w:firstLine="720"/>
        <w:jc w:val="both"/>
        <w:rPr>
          <w:rFonts w:ascii="Arial" w:hAnsi="Arial" w:cs="Arial"/>
          <w:sz w:val="24"/>
          <w:szCs w:val="24"/>
        </w:rPr>
      </w:pPr>
      <w:r>
        <w:rPr>
          <w:rFonts w:ascii="Arial" w:hAnsi="Arial" w:cs="Arial"/>
          <w:noProof/>
          <w:sz w:val="24"/>
          <w:szCs w:val="24"/>
          <w:lang w:val="en-ZA" w:eastAsia="en-ZA"/>
        </w:rPr>
        <w:drawing>
          <wp:inline distT="0" distB="0" distL="0" distR="0" wp14:anchorId="52B3F402">
            <wp:extent cx="969645" cy="101219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9645" cy="1012190"/>
                    </a:xfrm>
                    <a:prstGeom prst="rect">
                      <a:avLst/>
                    </a:prstGeom>
                    <a:noFill/>
                  </pic:spPr>
                </pic:pic>
              </a:graphicData>
            </a:graphic>
          </wp:inline>
        </w:drawing>
      </w:r>
    </w:p>
    <w:p w:rsidR="00352BBF" w:rsidRDefault="00352BBF" w:rsidP="007B6A91">
      <w:pPr>
        <w:spacing w:after="0" w:line="360" w:lineRule="auto"/>
        <w:ind w:left="720" w:firstLine="720"/>
        <w:jc w:val="both"/>
        <w:rPr>
          <w:rFonts w:ascii="Arial" w:eastAsia="Calibri" w:hAnsi="Arial" w:cs="Arial"/>
          <w:b/>
          <w:sz w:val="24"/>
          <w:szCs w:val="24"/>
        </w:rPr>
      </w:pPr>
      <w:r w:rsidRPr="005C2128">
        <w:rPr>
          <w:rFonts w:ascii="Arial" w:eastAsia="Calibri" w:hAnsi="Arial" w:cs="Arial"/>
          <w:b/>
          <w:sz w:val="24"/>
          <w:szCs w:val="24"/>
        </w:rPr>
        <w:t xml:space="preserve">HIGH COURT OF </w:t>
      </w:r>
      <w:r>
        <w:rPr>
          <w:rFonts w:ascii="Arial" w:eastAsia="Calibri" w:hAnsi="Arial" w:cs="Arial"/>
          <w:b/>
          <w:sz w:val="24"/>
          <w:szCs w:val="24"/>
        </w:rPr>
        <w:t>NAMIBIA NORTHEN LOCAL DIVISION</w:t>
      </w:r>
    </w:p>
    <w:p w:rsidR="00352BBF" w:rsidRDefault="007B6A91" w:rsidP="007B6A91">
      <w:pPr>
        <w:spacing w:after="0" w:line="360" w:lineRule="auto"/>
        <w:ind w:left="2160" w:firstLine="720"/>
        <w:jc w:val="both"/>
        <w:rPr>
          <w:rFonts w:ascii="Arial" w:eastAsia="Calibri" w:hAnsi="Arial" w:cs="Arial"/>
          <w:b/>
          <w:sz w:val="24"/>
          <w:szCs w:val="24"/>
        </w:rPr>
      </w:pPr>
      <w:r>
        <w:rPr>
          <w:rFonts w:ascii="Arial" w:eastAsia="Calibri" w:hAnsi="Arial" w:cs="Arial"/>
          <w:b/>
          <w:sz w:val="24"/>
          <w:szCs w:val="24"/>
        </w:rPr>
        <w:t xml:space="preserve">     </w:t>
      </w:r>
      <w:r w:rsidR="00352BBF">
        <w:rPr>
          <w:rFonts w:ascii="Arial" w:eastAsia="Calibri" w:hAnsi="Arial" w:cs="Arial"/>
          <w:b/>
          <w:sz w:val="24"/>
          <w:szCs w:val="24"/>
        </w:rPr>
        <w:t>HELD AT OSHAKATI</w:t>
      </w:r>
    </w:p>
    <w:p w:rsidR="00352BBF" w:rsidRDefault="00352BBF" w:rsidP="007B6A91">
      <w:pPr>
        <w:spacing w:after="0" w:line="360" w:lineRule="auto"/>
        <w:jc w:val="both"/>
        <w:rPr>
          <w:rFonts w:ascii="Arial" w:eastAsia="Calibri" w:hAnsi="Arial" w:cs="Arial"/>
          <w:b/>
          <w:sz w:val="24"/>
          <w:szCs w:val="24"/>
        </w:rPr>
      </w:pPr>
    </w:p>
    <w:p w:rsidR="00352BBF" w:rsidRDefault="00352BBF" w:rsidP="007B6A91">
      <w:pPr>
        <w:spacing w:after="0" w:line="360" w:lineRule="auto"/>
        <w:ind w:left="2880" w:firstLine="720"/>
        <w:jc w:val="both"/>
        <w:rPr>
          <w:rFonts w:ascii="Arial" w:eastAsia="Calibri" w:hAnsi="Arial" w:cs="Arial"/>
          <w:b/>
          <w:sz w:val="24"/>
          <w:szCs w:val="24"/>
        </w:rPr>
      </w:pPr>
      <w:r>
        <w:rPr>
          <w:rFonts w:ascii="Arial" w:eastAsia="Calibri" w:hAnsi="Arial" w:cs="Arial"/>
          <w:b/>
          <w:sz w:val="24"/>
          <w:szCs w:val="24"/>
        </w:rPr>
        <w:t>JUDGMENT</w:t>
      </w:r>
    </w:p>
    <w:p w:rsidR="00352BBF" w:rsidRPr="005C2128" w:rsidRDefault="00352BBF" w:rsidP="007B6A91">
      <w:pPr>
        <w:spacing w:after="0" w:line="360" w:lineRule="auto"/>
        <w:jc w:val="both"/>
        <w:rPr>
          <w:rFonts w:ascii="Arial" w:eastAsia="Calibri" w:hAnsi="Arial" w:cs="Arial"/>
          <w:sz w:val="24"/>
          <w:szCs w:val="24"/>
        </w:rPr>
      </w:pPr>
    </w:p>
    <w:p w:rsidR="00352BBF" w:rsidRPr="007B6A91" w:rsidRDefault="00352BBF" w:rsidP="007B6A91">
      <w:pPr>
        <w:spacing w:after="0" w:line="360" w:lineRule="auto"/>
        <w:ind w:left="2880" w:firstLine="720"/>
        <w:jc w:val="both"/>
        <w:rPr>
          <w:rFonts w:ascii="Arial" w:eastAsia="Times New Roman" w:hAnsi="Arial" w:cs="Arial"/>
          <w:sz w:val="24"/>
          <w:szCs w:val="24"/>
        </w:rPr>
      </w:pPr>
      <w:r w:rsidRPr="007B6A91">
        <w:rPr>
          <w:rFonts w:ascii="Arial" w:eastAsia="Calibri" w:hAnsi="Arial" w:cs="Arial"/>
          <w:sz w:val="24"/>
          <w:szCs w:val="24"/>
          <w:lang w:eastAsia="zh-CN"/>
        </w:rPr>
        <w:t xml:space="preserve">       </w:t>
      </w:r>
      <w:r w:rsidRPr="007B6A91">
        <w:rPr>
          <w:rFonts w:ascii="Arial" w:eastAsia="Calibri" w:hAnsi="Arial" w:cs="Arial"/>
          <w:sz w:val="24"/>
          <w:szCs w:val="24"/>
          <w:lang w:val="x-none" w:eastAsia="zh-CN"/>
        </w:rPr>
        <w:t xml:space="preserve">CASE NO.: </w:t>
      </w:r>
      <w:r w:rsidRPr="007B6A91">
        <w:rPr>
          <w:rFonts w:ascii="Arial" w:eastAsia="Times New Roman" w:hAnsi="Arial" w:cs="Arial"/>
          <w:sz w:val="24"/>
          <w:szCs w:val="24"/>
        </w:rPr>
        <w:t>HC-NLD-CIV-MOT-GEN-2018/00001</w:t>
      </w:r>
    </w:p>
    <w:p w:rsidR="00352BBF" w:rsidRPr="005C2128" w:rsidRDefault="00352BBF" w:rsidP="007B6A91">
      <w:pPr>
        <w:spacing w:after="0" w:line="360" w:lineRule="auto"/>
        <w:ind w:left="2880" w:firstLine="720"/>
        <w:jc w:val="both"/>
        <w:rPr>
          <w:rFonts w:ascii="Arial" w:eastAsia="Calibri" w:hAnsi="Arial" w:cs="Arial"/>
          <w:b/>
          <w:sz w:val="24"/>
          <w:szCs w:val="24"/>
          <w:lang w:eastAsia="zh-CN"/>
        </w:rPr>
      </w:pPr>
    </w:p>
    <w:p w:rsidR="00352BBF" w:rsidRPr="005C2128" w:rsidRDefault="00352BBF" w:rsidP="007B6A91">
      <w:pPr>
        <w:spacing w:after="0" w:line="360" w:lineRule="auto"/>
        <w:jc w:val="both"/>
        <w:rPr>
          <w:rFonts w:ascii="Arial" w:eastAsia="Calibri" w:hAnsi="Arial" w:cs="Arial"/>
          <w:sz w:val="24"/>
          <w:szCs w:val="24"/>
        </w:rPr>
      </w:pPr>
      <w:r w:rsidRPr="005C2128">
        <w:rPr>
          <w:rFonts w:ascii="Arial" w:eastAsia="Calibri" w:hAnsi="Arial" w:cs="Arial"/>
          <w:sz w:val="24"/>
          <w:szCs w:val="24"/>
          <w:lang w:val="x-none" w:eastAsia="zh-CN"/>
        </w:rPr>
        <w:t>In the matter between:</w:t>
      </w:r>
    </w:p>
    <w:p w:rsidR="00352BBF" w:rsidRPr="005C2128" w:rsidRDefault="00352BBF" w:rsidP="007B6A91">
      <w:pPr>
        <w:spacing w:after="0" w:line="360" w:lineRule="auto"/>
        <w:jc w:val="both"/>
        <w:rPr>
          <w:rFonts w:ascii="Arial" w:eastAsia="Calibri" w:hAnsi="Arial" w:cs="Arial"/>
          <w:b/>
          <w:sz w:val="24"/>
          <w:szCs w:val="24"/>
          <w:lang w:val="x-none" w:eastAsia="zh-CN"/>
        </w:rPr>
      </w:pPr>
    </w:p>
    <w:p w:rsidR="00352BBF" w:rsidRPr="005C2128" w:rsidRDefault="002A62F2" w:rsidP="007B6A91">
      <w:pPr>
        <w:widowControl w:val="0"/>
        <w:tabs>
          <w:tab w:val="right" w:pos="9498"/>
        </w:tabs>
        <w:suppressAutoHyphens/>
        <w:autoSpaceDE w:val="0"/>
        <w:autoSpaceDN w:val="0"/>
        <w:adjustRightInd w:val="0"/>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ONGWEDIVA TOWN COUNCIL</w:t>
      </w:r>
      <w:r w:rsidR="00352BBF" w:rsidRPr="005C2128">
        <w:rPr>
          <w:rFonts w:ascii="Arial" w:eastAsia="Times New Roman" w:hAnsi="Arial" w:cs="Arial"/>
          <w:b/>
          <w:spacing w:val="-3"/>
          <w:sz w:val="24"/>
          <w:szCs w:val="24"/>
          <w:lang w:val="en-GB"/>
        </w:rPr>
        <w:tab/>
      </w:r>
      <w:r>
        <w:rPr>
          <w:rFonts w:ascii="Arial" w:eastAsia="Times New Roman" w:hAnsi="Arial" w:cs="Arial"/>
          <w:b/>
          <w:spacing w:val="-3"/>
          <w:sz w:val="24"/>
          <w:szCs w:val="24"/>
          <w:lang w:val="en-GB"/>
        </w:rPr>
        <w:t>APPLICANT</w:t>
      </w:r>
    </w:p>
    <w:p w:rsidR="00352BBF" w:rsidRPr="005C2128" w:rsidRDefault="00352BBF" w:rsidP="007B6A91">
      <w:pPr>
        <w:widowControl w:val="0"/>
        <w:tabs>
          <w:tab w:val="right" w:pos="9498"/>
        </w:tabs>
        <w:suppressAutoHyphens/>
        <w:autoSpaceDE w:val="0"/>
        <w:autoSpaceDN w:val="0"/>
        <w:adjustRightInd w:val="0"/>
        <w:spacing w:after="0" w:line="360" w:lineRule="auto"/>
        <w:jc w:val="both"/>
        <w:rPr>
          <w:rFonts w:ascii="Arial" w:eastAsia="Times New Roman" w:hAnsi="Arial" w:cs="Arial"/>
          <w:b/>
          <w:spacing w:val="-3"/>
          <w:sz w:val="24"/>
          <w:szCs w:val="24"/>
          <w:lang w:val="en-GB"/>
        </w:rPr>
      </w:pPr>
      <w:r w:rsidRPr="005C2128">
        <w:rPr>
          <w:rFonts w:ascii="Arial" w:eastAsia="Times New Roman" w:hAnsi="Arial" w:cs="Arial"/>
          <w:b/>
          <w:spacing w:val="-3"/>
          <w:sz w:val="24"/>
          <w:szCs w:val="24"/>
          <w:lang w:val="en-GB"/>
        </w:rPr>
        <w:fldChar w:fldCharType="begin"/>
      </w:r>
      <w:r w:rsidRPr="005C2128">
        <w:rPr>
          <w:rFonts w:ascii="Arial" w:eastAsia="Times New Roman" w:hAnsi="Arial" w:cs="Arial"/>
          <w:b/>
          <w:spacing w:val="-3"/>
          <w:sz w:val="24"/>
          <w:szCs w:val="24"/>
          <w:lang w:val="en-GB"/>
        </w:rPr>
        <w:instrText>fillin "PLAINTIFF" \d ""</w:instrText>
      </w:r>
      <w:r w:rsidRPr="005C2128">
        <w:rPr>
          <w:rFonts w:ascii="Arial" w:eastAsia="Times New Roman" w:hAnsi="Arial" w:cs="Arial"/>
          <w:b/>
          <w:spacing w:val="-3"/>
          <w:sz w:val="24"/>
          <w:szCs w:val="24"/>
          <w:lang w:val="en-GB"/>
        </w:rPr>
        <w:fldChar w:fldCharType="end"/>
      </w:r>
    </w:p>
    <w:p w:rsidR="00352BBF" w:rsidRPr="005C2128" w:rsidRDefault="00352BBF" w:rsidP="007B6A91">
      <w:pPr>
        <w:widowControl w:val="0"/>
        <w:tabs>
          <w:tab w:val="left" w:pos="-720"/>
        </w:tabs>
        <w:suppressAutoHyphens/>
        <w:autoSpaceDE w:val="0"/>
        <w:autoSpaceDN w:val="0"/>
        <w:adjustRightInd w:val="0"/>
        <w:spacing w:after="0" w:line="360" w:lineRule="auto"/>
        <w:jc w:val="both"/>
        <w:rPr>
          <w:rFonts w:ascii="Arial" w:eastAsia="Times New Roman" w:hAnsi="Arial" w:cs="Arial"/>
          <w:spacing w:val="-3"/>
          <w:sz w:val="24"/>
          <w:szCs w:val="24"/>
          <w:lang w:val="en-GB"/>
        </w:rPr>
      </w:pPr>
      <w:r w:rsidRPr="005C2128">
        <w:rPr>
          <w:rFonts w:ascii="Arial" w:eastAsia="Times New Roman" w:hAnsi="Arial" w:cs="Arial"/>
          <w:spacing w:val="-3"/>
          <w:sz w:val="24"/>
          <w:szCs w:val="24"/>
          <w:lang w:val="en-GB"/>
        </w:rPr>
        <w:t>and</w:t>
      </w:r>
    </w:p>
    <w:p w:rsidR="002A62F2" w:rsidRDefault="002A62F2" w:rsidP="007B6A91">
      <w:pPr>
        <w:widowControl w:val="0"/>
        <w:tabs>
          <w:tab w:val="right" w:pos="9498"/>
        </w:tabs>
        <w:suppressAutoHyphens/>
        <w:autoSpaceDE w:val="0"/>
        <w:autoSpaceDN w:val="0"/>
        <w:adjustRightInd w:val="0"/>
        <w:spacing w:after="0" w:line="360" w:lineRule="auto"/>
        <w:jc w:val="both"/>
        <w:rPr>
          <w:rFonts w:ascii="Arial" w:eastAsia="Times New Roman" w:hAnsi="Arial" w:cs="Arial"/>
          <w:b/>
          <w:spacing w:val="-3"/>
          <w:sz w:val="24"/>
          <w:szCs w:val="24"/>
          <w:lang w:val="en-GB"/>
        </w:rPr>
      </w:pPr>
    </w:p>
    <w:p w:rsidR="00352BBF" w:rsidRDefault="002A62F2" w:rsidP="007B6A91">
      <w:pPr>
        <w:widowControl w:val="0"/>
        <w:tabs>
          <w:tab w:val="right" w:pos="9498"/>
        </w:tabs>
        <w:suppressAutoHyphens/>
        <w:autoSpaceDE w:val="0"/>
        <w:autoSpaceDN w:val="0"/>
        <w:adjustRightInd w:val="0"/>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TUHAFENI JONAS                                                                                              RESPONDENT</w:t>
      </w:r>
    </w:p>
    <w:p w:rsidR="00352BBF" w:rsidRDefault="00352BBF" w:rsidP="007B6A91">
      <w:pPr>
        <w:widowControl w:val="0"/>
        <w:tabs>
          <w:tab w:val="right" w:pos="9498"/>
        </w:tabs>
        <w:suppressAutoHyphens/>
        <w:autoSpaceDE w:val="0"/>
        <w:autoSpaceDN w:val="0"/>
        <w:adjustRightInd w:val="0"/>
        <w:spacing w:after="0" w:line="360" w:lineRule="auto"/>
        <w:jc w:val="both"/>
        <w:rPr>
          <w:rFonts w:ascii="Arial" w:eastAsia="Times New Roman" w:hAnsi="Arial" w:cs="Arial"/>
          <w:b/>
          <w:spacing w:val="-3"/>
          <w:sz w:val="24"/>
          <w:szCs w:val="24"/>
          <w:lang w:val="en-GB"/>
        </w:rPr>
      </w:pPr>
    </w:p>
    <w:p w:rsidR="00204450" w:rsidRDefault="00352BBF" w:rsidP="007B6A91">
      <w:pPr>
        <w:widowControl w:val="0"/>
        <w:tabs>
          <w:tab w:val="right" w:pos="9498"/>
        </w:tabs>
        <w:suppressAutoHyphens/>
        <w:autoSpaceDE w:val="0"/>
        <w:autoSpaceDN w:val="0"/>
        <w:adjustRightInd w:val="0"/>
        <w:spacing w:after="0" w:line="360" w:lineRule="auto"/>
        <w:jc w:val="both"/>
        <w:rPr>
          <w:rFonts w:ascii="Arial" w:eastAsia="Times New Roman" w:hAnsi="Arial" w:cs="Arial"/>
          <w:spacing w:val="-3"/>
          <w:sz w:val="24"/>
          <w:szCs w:val="24"/>
          <w:lang w:val="en-GB"/>
        </w:rPr>
      </w:pPr>
      <w:r>
        <w:rPr>
          <w:rFonts w:ascii="Arial" w:eastAsia="Times New Roman" w:hAnsi="Arial" w:cs="Arial"/>
          <w:b/>
          <w:spacing w:val="-3"/>
          <w:sz w:val="24"/>
          <w:szCs w:val="24"/>
          <w:lang w:val="en-GB"/>
        </w:rPr>
        <w:t xml:space="preserve">Neutral citation: </w:t>
      </w:r>
      <w:r w:rsidR="002A62F2">
        <w:rPr>
          <w:rFonts w:ascii="Arial" w:eastAsia="Times New Roman" w:hAnsi="Arial" w:cs="Arial"/>
          <w:i/>
          <w:spacing w:val="-3"/>
          <w:sz w:val="24"/>
          <w:szCs w:val="24"/>
          <w:lang w:val="en-GB"/>
        </w:rPr>
        <w:t>Ongwediva Town Council</w:t>
      </w:r>
      <w:r>
        <w:rPr>
          <w:rFonts w:ascii="Arial" w:eastAsia="Times New Roman" w:hAnsi="Arial" w:cs="Arial"/>
          <w:i/>
          <w:spacing w:val="-3"/>
          <w:sz w:val="24"/>
          <w:szCs w:val="24"/>
          <w:lang w:val="en-GB"/>
        </w:rPr>
        <w:t xml:space="preserve"> v </w:t>
      </w:r>
      <w:r w:rsidR="002A62F2">
        <w:rPr>
          <w:rFonts w:ascii="Arial" w:eastAsia="Times New Roman" w:hAnsi="Arial" w:cs="Arial"/>
          <w:i/>
          <w:spacing w:val="-3"/>
          <w:sz w:val="24"/>
          <w:szCs w:val="24"/>
          <w:lang w:val="en-GB"/>
        </w:rPr>
        <w:t>Jonas</w:t>
      </w:r>
      <w:r>
        <w:rPr>
          <w:rFonts w:ascii="Arial" w:eastAsia="Times New Roman" w:hAnsi="Arial" w:cs="Arial"/>
          <w:i/>
          <w:spacing w:val="-3"/>
          <w:sz w:val="24"/>
          <w:szCs w:val="24"/>
          <w:lang w:val="en-GB"/>
        </w:rPr>
        <w:t xml:space="preserve"> </w:t>
      </w:r>
      <w:r w:rsidRPr="007B6A91">
        <w:rPr>
          <w:rFonts w:ascii="Arial" w:eastAsia="Times New Roman" w:hAnsi="Arial" w:cs="Arial"/>
          <w:spacing w:val="-3"/>
          <w:sz w:val="24"/>
          <w:szCs w:val="24"/>
          <w:lang w:val="en-GB"/>
        </w:rPr>
        <w:t>(</w:t>
      </w:r>
      <w:r w:rsidR="002A62F2" w:rsidRPr="007B6A91">
        <w:rPr>
          <w:rFonts w:ascii="Arial" w:eastAsia="Times New Roman" w:hAnsi="Arial" w:cs="Arial"/>
          <w:spacing w:val="-3"/>
          <w:sz w:val="24"/>
          <w:szCs w:val="24"/>
          <w:lang w:val="en-GB"/>
        </w:rPr>
        <w:t>HC-NLD-CIV-MOT-GEN-2018/00001)</w:t>
      </w:r>
      <w:r w:rsidR="00D075A9" w:rsidRPr="007B6A91">
        <w:rPr>
          <w:rFonts w:ascii="Arial" w:eastAsia="Times New Roman" w:hAnsi="Arial" w:cs="Arial"/>
          <w:spacing w:val="-3"/>
          <w:sz w:val="24"/>
          <w:szCs w:val="24"/>
          <w:lang w:val="en-GB"/>
        </w:rPr>
        <w:t xml:space="preserve"> </w:t>
      </w:r>
      <w:r w:rsidR="00204450">
        <w:rPr>
          <w:rFonts w:ascii="Arial" w:eastAsia="Times New Roman" w:hAnsi="Arial" w:cs="Arial"/>
          <w:spacing w:val="-3"/>
          <w:sz w:val="24"/>
          <w:szCs w:val="24"/>
          <w:lang w:val="en-GB"/>
        </w:rPr>
        <w:t xml:space="preserve">       </w:t>
      </w:r>
    </w:p>
    <w:p w:rsidR="00352BBF" w:rsidRPr="007B6A91" w:rsidRDefault="00204450" w:rsidP="007B6A91">
      <w:pPr>
        <w:widowControl w:val="0"/>
        <w:tabs>
          <w:tab w:val="right" w:pos="9498"/>
        </w:tabs>
        <w:suppressAutoHyphens/>
        <w:autoSpaceDE w:val="0"/>
        <w:autoSpaceDN w:val="0"/>
        <w:adjustRightInd w:val="0"/>
        <w:spacing w:after="0" w:line="360" w:lineRule="auto"/>
        <w:jc w:val="both"/>
        <w:rPr>
          <w:rFonts w:ascii="Arial" w:eastAsia="Times New Roman" w:hAnsi="Arial" w:cs="Arial"/>
          <w:spacing w:val="-3"/>
          <w:sz w:val="24"/>
          <w:szCs w:val="24"/>
          <w:lang w:val="en-GB"/>
        </w:rPr>
      </w:pPr>
      <w:r>
        <w:rPr>
          <w:rFonts w:ascii="Arial" w:eastAsia="Times New Roman" w:hAnsi="Arial" w:cs="Arial"/>
          <w:spacing w:val="-3"/>
          <w:sz w:val="24"/>
          <w:szCs w:val="24"/>
          <w:lang w:val="en-GB"/>
        </w:rPr>
        <w:t xml:space="preserve">                              </w:t>
      </w:r>
      <w:r w:rsidR="00D075A9" w:rsidRPr="007B6A91">
        <w:rPr>
          <w:rFonts w:ascii="Arial" w:eastAsia="Times New Roman" w:hAnsi="Arial" w:cs="Arial"/>
          <w:spacing w:val="-3"/>
          <w:sz w:val="24"/>
          <w:szCs w:val="24"/>
          <w:lang w:val="en-GB"/>
        </w:rPr>
        <w:t>[2018] NAHCNLD 22</w:t>
      </w:r>
      <w:r w:rsidR="00352BBF" w:rsidRPr="007B6A91">
        <w:rPr>
          <w:rFonts w:ascii="Arial" w:eastAsia="Times New Roman" w:hAnsi="Arial" w:cs="Arial"/>
          <w:b/>
          <w:spacing w:val="-3"/>
          <w:sz w:val="24"/>
          <w:szCs w:val="24"/>
          <w:lang w:val="en-GB"/>
        </w:rPr>
        <w:t xml:space="preserve"> </w:t>
      </w:r>
      <w:r w:rsidR="00352BBF" w:rsidRPr="007B6A91">
        <w:rPr>
          <w:rFonts w:ascii="Arial" w:eastAsia="Times New Roman" w:hAnsi="Arial" w:cs="Arial"/>
          <w:spacing w:val="-3"/>
          <w:sz w:val="24"/>
          <w:szCs w:val="24"/>
          <w:lang w:val="en-GB"/>
        </w:rPr>
        <w:t>(</w:t>
      </w:r>
      <w:r w:rsidR="002A62F2" w:rsidRPr="007B6A91">
        <w:rPr>
          <w:rFonts w:ascii="Arial" w:eastAsia="Times New Roman" w:hAnsi="Arial" w:cs="Arial"/>
          <w:spacing w:val="-3"/>
          <w:sz w:val="24"/>
          <w:szCs w:val="24"/>
          <w:lang w:val="en-GB"/>
        </w:rPr>
        <w:t>12 March</w:t>
      </w:r>
      <w:r w:rsidR="00352BBF" w:rsidRPr="007B6A91">
        <w:rPr>
          <w:rFonts w:ascii="Arial" w:eastAsia="Times New Roman" w:hAnsi="Arial" w:cs="Arial"/>
          <w:spacing w:val="-3"/>
          <w:sz w:val="24"/>
          <w:szCs w:val="24"/>
          <w:lang w:val="en-GB"/>
        </w:rPr>
        <w:t xml:space="preserve"> 2018)</w:t>
      </w:r>
    </w:p>
    <w:p w:rsidR="00352BBF" w:rsidRDefault="00352BBF" w:rsidP="007B6A91">
      <w:pPr>
        <w:widowControl w:val="0"/>
        <w:tabs>
          <w:tab w:val="right" w:pos="9498"/>
        </w:tabs>
        <w:suppressAutoHyphens/>
        <w:autoSpaceDE w:val="0"/>
        <w:autoSpaceDN w:val="0"/>
        <w:adjustRightInd w:val="0"/>
        <w:spacing w:after="0" w:line="360" w:lineRule="auto"/>
        <w:jc w:val="both"/>
        <w:rPr>
          <w:rFonts w:ascii="Arial" w:eastAsia="Times New Roman" w:hAnsi="Arial" w:cs="Arial"/>
          <w:b/>
          <w:spacing w:val="-3"/>
          <w:sz w:val="24"/>
          <w:szCs w:val="24"/>
          <w:lang w:val="en-GB"/>
        </w:rPr>
      </w:pPr>
    </w:p>
    <w:p w:rsidR="00352BBF" w:rsidRDefault="00352BBF" w:rsidP="007B6A91">
      <w:pPr>
        <w:widowControl w:val="0"/>
        <w:tabs>
          <w:tab w:val="right" w:pos="9498"/>
        </w:tabs>
        <w:suppressAutoHyphens/>
        <w:autoSpaceDE w:val="0"/>
        <w:autoSpaceDN w:val="0"/>
        <w:adjustRightInd w:val="0"/>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 xml:space="preserve">Coram:            </w:t>
      </w:r>
      <w:r w:rsidRPr="000814D3">
        <w:rPr>
          <w:rFonts w:ascii="Arial" w:eastAsia="Times New Roman" w:hAnsi="Arial" w:cs="Arial"/>
          <w:spacing w:val="-3"/>
          <w:sz w:val="24"/>
          <w:szCs w:val="24"/>
          <w:lang w:val="en-GB"/>
        </w:rPr>
        <w:t>CHEDA J</w:t>
      </w:r>
    </w:p>
    <w:p w:rsidR="00352BBF" w:rsidRDefault="00352BBF" w:rsidP="007B6A91">
      <w:pPr>
        <w:widowControl w:val="0"/>
        <w:tabs>
          <w:tab w:val="right" w:pos="9498"/>
        </w:tabs>
        <w:suppressAutoHyphens/>
        <w:autoSpaceDE w:val="0"/>
        <w:autoSpaceDN w:val="0"/>
        <w:adjustRightInd w:val="0"/>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 xml:space="preserve">Heard:             </w:t>
      </w:r>
      <w:r w:rsidR="002A62F2">
        <w:rPr>
          <w:rFonts w:ascii="Arial" w:eastAsia="Times New Roman" w:hAnsi="Arial" w:cs="Arial"/>
          <w:b/>
          <w:spacing w:val="-3"/>
          <w:sz w:val="24"/>
          <w:szCs w:val="24"/>
          <w:lang w:val="en-GB"/>
        </w:rPr>
        <w:t>19 February 2018</w:t>
      </w:r>
      <w:r>
        <w:rPr>
          <w:rFonts w:ascii="Arial" w:eastAsia="Times New Roman" w:hAnsi="Arial" w:cs="Arial"/>
          <w:b/>
          <w:spacing w:val="-3"/>
          <w:sz w:val="24"/>
          <w:szCs w:val="24"/>
          <w:lang w:val="en-GB"/>
        </w:rPr>
        <w:t xml:space="preserve"> </w:t>
      </w:r>
    </w:p>
    <w:p w:rsidR="00352BBF" w:rsidRPr="006D34DE" w:rsidRDefault="00352BBF" w:rsidP="007B6A91">
      <w:pPr>
        <w:widowControl w:val="0"/>
        <w:tabs>
          <w:tab w:val="right" w:pos="9498"/>
        </w:tabs>
        <w:suppressAutoHyphens/>
        <w:autoSpaceDE w:val="0"/>
        <w:autoSpaceDN w:val="0"/>
        <w:adjustRightInd w:val="0"/>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 xml:space="preserve">Delivered:       </w:t>
      </w:r>
      <w:r w:rsidR="002A62F2">
        <w:rPr>
          <w:rFonts w:ascii="Arial" w:eastAsia="Times New Roman" w:hAnsi="Arial" w:cs="Arial"/>
          <w:b/>
          <w:spacing w:val="-3"/>
          <w:sz w:val="24"/>
          <w:szCs w:val="24"/>
          <w:lang w:val="en-GB"/>
        </w:rPr>
        <w:t>12 March</w:t>
      </w:r>
      <w:r>
        <w:rPr>
          <w:rFonts w:ascii="Arial" w:eastAsia="Times New Roman" w:hAnsi="Arial" w:cs="Arial"/>
          <w:b/>
          <w:spacing w:val="-3"/>
          <w:sz w:val="24"/>
          <w:szCs w:val="24"/>
          <w:lang w:val="en-GB"/>
        </w:rPr>
        <w:t xml:space="preserve"> 2018</w:t>
      </w:r>
    </w:p>
    <w:p w:rsidR="006D34DE" w:rsidRPr="002A62F2" w:rsidRDefault="006D34DE" w:rsidP="007B6A91">
      <w:pPr>
        <w:spacing w:after="0" w:line="360" w:lineRule="auto"/>
        <w:jc w:val="both"/>
        <w:rPr>
          <w:rFonts w:ascii="Arial" w:hAnsi="Arial" w:cs="Arial"/>
          <w:b/>
          <w:sz w:val="24"/>
          <w:szCs w:val="24"/>
        </w:rPr>
      </w:pPr>
    </w:p>
    <w:p w:rsidR="00D15350" w:rsidRDefault="006D34DE" w:rsidP="007B6A91">
      <w:pPr>
        <w:spacing w:after="0" w:line="360" w:lineRule="auto"/>
        <w:jc w:val="both"/>
        <w:rPr>
          <w:rFonts w:ascii="Arial" w:hAnsi="Arial" w:cs="Arial"/>
          <w:sz w:val="24"/>
          <w:szCs w:val="24"/>
        </w:rPr>
      </w:pPr>
      <w:r>
        <w:rPr>
          <w:rFonts w:ascii="Arial" w:hAnsi="Arial" w:cs="Arial"/>
          <w:b/>
          <w:sz w:val="24"/>
          <w:szCs w:val="24"/>
        </w:rPr>
        <w:t>Flynote:</w:t>
      </w:r>
      <w:r>
        <w:rPr>
          <w:rFonts w:ascii="Arial" w:hAnsi="Arial" w:cs="Arial"/>
          <w:b/>
          <w:sz w:val="24"/>
          <w:szCs w:val="24"/>
        </w:rPr>
        <w:tab/>
      </w:r>
      <w:r w:rsidR="002E28AF">
        <w:rPr>
          <w:rFonts w:ascii="Arial" w:hAnsi="Arial" w:cs="Arial"/>
          <w:sz w:val="24"/>
          <w:szCs w:val="24"/>
        </w:rPr>
        <w:t>Where the S</w:t>
      </w:r>
      <w:r w:rsidR="001629E9">
        <w:rPr>
          <w:rFonts w:ascii="Arial" w:hAnsi="Arial" w:cs="Arial"/>
          <w:sz w:val="24"/>
          <w:szCs w:val="24"/>
        </w:rPr>
        <w:t>tate has expropriated</w:t>
      </w:r>
      <w:r>
        <w:rPr>
          <w:rFonts w:ascii="Arial" w:hAnsi="Arial" w:cs="Arial"/>
          <w:sz w:val="24"/>
          <w:szCs w:val="24"/>
        </w:rPr>
        <w:t xml:space="preserve"> land and given it to a local authori</w:t>
      </w:r>
      <w:r w:rsidR="001629E9">
        <w:rPr>
          <w:rFonts w:ascii="Arial" w:hAnsi="Arial" w:cs="Arial"/>
          <w:sz w:val="24"/>
          <w:szCs w:val="24"/>
        </w:rPr>
        <w:t>ty it is the local authority which</w:t>
      </w:r>
      <w:r>
        <w:rPr>
          <w:rFonts w:ascii="Arial" w:hAnsi="Arial" w:cs="Arial"/>
          <w:sz w:val="24"/>
          <w:szCs w:val="24"/>
        </w:rPr>
        <w:t xml:space="preserve"> is then bestowed with the right to protect</w:t>
      </w:r>
      <w:r w:rsidR="001629E9">
        <w:rPr>
          <w:rFonts w:ascii="Arial" w:hAnsi="Arial" w:cs="Arial"/>
          <w:sz w:val="24"/>
          <w:szCs w:val="24"/>
        </w:rPr>
        <w:t>, develop</w:t>
      </w:r>
      <w:r>
        <w:rPr>
          <w:rFonts w:ascii="Arial" w:hAnsi="Arial" w:cs="Arial"/>
          <w:sz w:val="24"/>
          <w:szCs w:val="24"/>
        </w:rPr>
        <w:t xml:space="preserve"> and further alienate it as per its mandate</w:t>
      </w:r>
      <w:r w:rsidR="00AE41BA">
        <w:rPr>
          <w:rFonts w:ascii="Arial" w:hAnsi="Arial" w:cs="Arial"/>
          <w:sz w:val="24"/>
          <w:szCs w:val="24"/>
        </w:rPr>
        <w:t xml:space="preserve"> by the S</w:t>
      </w:r>
      <w:r w:rsidR="001629E9">
        <w:rPr>
          <w:rFonts w:ascii="Arial" w:hAnsi="Arial" w:cs="Arial"/>
          <w:sz w:val="24"/>
          <w:szCs w:val="24"/>
        </w:rPr>
        <w:t>tate. A former occupier</w:t>
      </w:r>
      <w:r>
        <w:rPr>
          <w:rFonts w:ascii="Arial" w:hAnsi="Arial" w:cs="Arial"/>
          <w:sz w:val="24"/>
          <w:szCs w:val="24"/>
        </w:rPr>
        <w:t xml:space="preserve"> of a piece of land which has </w:t>
      </w:r>
      <w:r>
        <w:rPr>
          <w:rFonts w:ascii="Arial" w:hAnsi="Arial" w:cs="Arial"/>
          <w:sz w:val="24"/>
          <w:szCs w:val="24"/>
        </w:rPr>
        <w:lastRenderedPageBreak/>
        <w:t xml:space="preserve">been acquired by a local authority has no right to remain on it on the basis that he has not been compensated. </w:t>
      </w:r>
      <w:r w:rsidR="000465D7">
        <w:rPr>
          <w:rFonts w:ascii="Arial" w:hAnsi="Arial" w:cs="Arial"/>
          <w:sz w:val="24"/>
          <w:szCs w:val="24"/>
        </w:rPr>
        <w:t xml:space="preserve">Compensation is a separate legal process. Application is granted. </w:t>
      </w:r>
    </w:p>
    <w:p w:rsidR="00EA7E77" w:rsidRDefault="00EA7E77" w:rsidP="00F0227D">
      <w:pPr>
        <w:spacing w:after="0" w:line="360" w:lineRule="auto"/>
        <w:jc w:val="both"/>
        <w:rPr>
          <w:rFonts w:ascii="Arial" w:hAnsi="Arial" w:cs="Arial"/>
          <w:sz w:val="24"/>
          <w:szCs w:val="24"/>
        </w:rPr>
      </w:pPr>
    </w:p>
    <w:p w:rsidR="00EA7E77" w:rsidRDefault="00EA7E77" w:rsidP="00F0227D">
      <w:pPr>
        <w:spacing w:after="0" w:line="360" w:lineRule="auto"/>
        <w:jc w:val="both"/>
        <w:rPr>
          <w:rFonts w:ascii="Arial" w:hAnsi="Arial" w:cs="Arial"/>
          <w:sz w:val="24"/>
          <w:szCs w:val="24"/>
        </w:rPr>
      </w:pPr>
      <w:r>
        <w:rPr>
          <w:rFonts w:ascii="Arial" w:hAnsi="Arial" w:cs="Arial"/>
          <w:b/>
          <w:sz w:val="24"/>
          <w:szCs w:val="24"/>
        </w:rPr>
        <w:t>Summary:</w:t>
      </w:r>
      <w:r>
        <w:rPr>
          <w:rFonts w:ascii="Arial" w:hAnsi="Arial" w:cs="Arial"/>
          <w:b/>
          <w:sz w:val="24"/>
          <w:szCs w:val="24"/>
        </w:rPr>
        <w:tab/>
      </w:r>
      <w:r>
        <w:rPr>
          <w:rFonts w:ascii="Arial" w:hAnsi="Arial" w:cs="Arial"/>
          <w:sz w:val="24"/>
          <w:szCs w:val="24"/>
        </w:rPr>
        <w:t xml:space="preserve">Applicant, by urgent application sought to restrain and </w:t>
      </w:r>
      <w:r w:rsidR="001C7E77">
        <w:rPr>
          <w:rFonts w:ascii="Arial" w:hAnsi="Arial" w:cs="Arial"/>
          <w:sz w:val="24"/>
          <w:szCs w:val="24"/>
        </w:rPr>
        <w:t xml:space="preserve">interdict respondent from proceeding with some construction on the said property. Respondent </w:t>
      </w:r>
      <w:r w:rsidR="000465D7">
        <w:rPr>
          <w:rFonts w:ascii="Arial" w:hAnsi="Arial" w:cs="Arial"/>
          <w:sz w:val="24"/>
          <w:szCs w:val="24"/>
        </w:rPr>
        <w:t>resisted this move on the basis that applicant must compensate him first. As applicant is the lawful owner of the land or is</w:t>
      </w:r>
      <w:r w:rsidR="00DB7146">
        <w:rPr>
          <w:rFonts w:ascii="Arial" w:hAnsi="Arial" w:cs="Arial"/>
          <w:sz w:val="24"/>
          <w:szCs w:val="24"/>
        </w:rPr>
        <w:t xml:space="preserve"> a holder of</w:t>
      </w:r>
      <w:r w:rsidR="000465D7">
        <w:rPr>
          <w:rFonts w:ascii="Arial" w:hAnsi="Arial" w:cs="Arial"/>
          <w:sz w:val="24"/>
          <w:szCs w:val="24"/>
        </w:rPr>
        <w:t xml:space="preserve"> it </w:t>
      </w:r>
      <w:r w:rsidR="0038304A">
        <w:rPr>
          <w:rFonts w:ascii="Arial" w:hAnsi="Arial" w:cs="Arial"/>
          <w:sz w:val="24"/>
          <w:szCs w:val="24"/>
        </w:rPr>
        <w:t>in trust on behalf of the S</w:t>
      </w:r>
      <w:r w:rsidR="00682F73">
        <w:rPr>
          <w:rFonts w:ascii="Arial" w:hAnsi="Arial" w:cs="Arial"/>
          <w:sz w:val="24"/>
          <w:szCs w:val="24"/>
        </w:rPr>
        <w:t xml:space="preserve">tate, which bestowed the right on it, it has a right to prevent unlawful occupation. </w:t>
      </w:r>
    </w:p>
    <w:p w:rsidR="00682F73" w:rsidRDefault="00682F73" w:rsidP="00F0227D">
      <w:pPr>
        <w:spacing w:after="0" w:line="360" w:lineRule="auto"/>
        <w:jc w:val="both"/>
        <w:rPr>
          <w:rFonts w:ascii="Arial" w:hAnsi="Arial" w:cs="Arial"/>
          <w:sz w:val="24"/>
          <w:szCs w:val="24"/>
        </w:rPr>
      </w:pPr>
    </w:p>
    <w:p w:rsidR="00682F73" w:rsidRDefault="00682F73" w:rsidP="00F0227D">
      <w:pPr>
        <w:spacing w:after="0" w:line="360" w:lineRule="auto"/>
        <w:jc w:val="both"/>
        <w:rPr>
          <w:rFonts w:ascii="Arial" w:hAnsi="Arial" w:cs="Arial"/>
          <w:sz w:val="24"/>
          <w:szCs w:val="24"/>
        </w:rPr>
      </w:pPr>
      <w:r>
        <w:rPr>
          <w:rFonts w:ascii="Arial" w:hAnsi="Arial" w:cs="Arial"/>
          <w:sz w:val="24"/>
          <w:szCs w:val="24"/>
        </w:rPr>
        <w:t>Respondent had started building structures on the property as he believe</w:t>
      </w:r>
      <w:r w:rsidR="00643DA7">
        <w:rPr>
          <w:rFonts w:ascii="Arial" w:hAnsi="Arial" w:cs="Arial"/>
          <w:sz w:val="24"/>
          <w:szCs w:val="24"/>
        </w:rPr>
        <w:t xml:space="preserve">d the land is his as it belongs to his family. The property had been </w:t>
      </w:r>
      <w:r w:rsidR="00DB7146">
        <w:rPr>
          <w:rFonts w:ascii="Arial" w:hAnsi="Arial" w:cs="Arial"/>
          <w:sz w:val="24"/>
          <w:szCs w:val="24"/>
        </w:rPr>
        <w:t>expropriated</w:t>
      </w:r>
      <w:r w:rsidR="0038304A">
        <w:rPr>
          <w:rFonts w:ascii="Arial" w:hAnsi="Arial" w:cs="Arial"/>
          <w:sz w:val="24"/>
          <w:szCs w:val="24"/>
        </w:rPr>
        <w:t xml:space="preserve"> by the S</w:t>
      </w:r>
      <w:r w:rsidR="00643DA7">
        <w:rPr>
          <w:rFonts w:ascii="Arial" w:hAnsi="Arial" w:cs="Arial"/>
          <w:sz w:val="24"/>
          <w:szCs w:val="24"/>
        </w:rPr>
        <w:t xml:space="preserve">tate and given to applicant in trust. Respondent argued that it cannot halt the construction as he has not been </w:t>
      </w:r>
      <w:r w:rsidR="007637F5">
        <w:rPr>
          <w:rFonts w:ascii="Arial" w:hAnsi="Arial" w:cs="Arial"/>
          <w:sz w:val="24"/>
          <w:szCs w:val="24"/>
        </w:rPr>
        <w:t>compensated</w:t>
      </w:r>
      <w:r w:rsidR="00643DA7">
        <w:rPr>
          <w:rFonts w:ascii="Arial" w:hAnsi="Arial" w:cs="Arial"/>
          <w:sz w:val="24"/>
          <w:szCs w:val="24"/>
        </w:rPr>
        <w:t>. Compensation does not entitle respondent to refuse to vacate the property. Respo</w:t>
      </w:r>
      <w:r w:rsidR="007637F5">
        <w:rPr>
          <w:rFonts w:ascii="Arial" w:hAnsi="Arial" w:cs="Arial"/>
          <w:sz w:val="24"/>
          <w:szCs w:val="24"/>
        </w:rPr>
        <w:t xml:space="preserve">ndent is in unlawful occupation. Should he require compensation, he can proceed separately. The Application succeeds. </w:t>
      </w:r>
    </w:p>
    <w:p w:rsidR="00445F7A" w:rsidRDefault="00445F7A" w:rsidP="00445F7A">
      <w:pPr>
        <w:pBdr>
          <w:bottom w:val="single" w:sz="12" w:space="1" w:color="auto"/>
          <w:between w:val="single" w:sz="12" w:space="1" w:color="auto"/>
        </w:pBdr>
        <w:spacing w:after="0" w:line="360" w:lineRule="auto"/>
        <w:jc w:val="both"/>
        <w:rPr>
          <w:rFonts w:ascii="Arial" w:hAnsi="Arial" w:cs="Arial"/>
          <w:b/>
          <w:sz w:val="24"/>
          <w:szCs w:val="24"/>
        </w:rPr>
      </w:pPr>
    </w:p>
    <w:p w:rsidR="00445F7A" w:rsidRDefault="00445F7A" w:rsidP="00445F7A">
      <w:pPr>
        <w:spacing w:after="0" w:line="360" w:lineRule="auto"/>
        <w:jc w:val="both"/>
        <w:rPr>
          <w:rFonts w:ascii="Arial" w:hAnsi="Arial" w:cs="Arial"/>
          <w:b/>
          <w:sz w:val="24"/>
          <w:szCs w:val="24"/>
        </w:rPr>
      </w:pPr>
    </w:p>
    <w:p w:rsidR="00445F7A" w:rsidRDefault="00445F7A" w:rsidP="00445F7A">
      <w:pPr>
        <w:spacing w:after="0" w:line="360" w:lineRule="auto"/>
        <w:jc w:val="center"/>
        <w:rPr>
          <w:rFonts w:ascii="Arial" w:hAnsi="Arial" w:cs="Arial"/>
          <w:b/>
          <w:sz w:val="24"/>
          <w:szCs w:val="24"/>
        </w:rPr>
      </w:pPr>
      <w:r>
        <w:rPr>
          <w:rFonts w:ascii="Arial" w:hAnsi="Arial" w:cs="Arial"/>
          <w:b/>
          <w:sz w:val="24"/>
          <w:szCs w:val="24"/>
        </w:rPr>
        <w:t xml:space="preserve">ORDER </w:t>
      </w:r>
    </w:p>
    <w:p w:rsidR="00445F7A" w:rsidRDefault="00445F7A" w:rsidP="00445F7A">
      <w:pPr>
        <w:spacing w:after="0" w:line="360" w:lineRule="auto"/>
        <w:jc w:val="center"/>
        <w:rPr>
          <w:rFonts w:ascii="Arial" w:hAnsi="Arial" w:cs="Arial"/>
          <w:b/>
          <w:sz w:val="24"/>
          <w:szCs w:val="24"/>
        </w:rPr>
      </w:pPr>
      <w:r>
        <w:rPr>
          <w:rFonts w:ascii="Arial" w:hAnsi="Arial" w:cs="Arial"/>
          <w:b/>
          <w:sz w:val="24"/>
          <w:szCs w:val="24"/>
        </w:rPr>
        <w:t>______________________________________________________________________</w:t>
      </w:r>
    </w:p>
    <w:p w:rsidR="00445F7A" w:rsidRDefault="00445F7A" w:rsidP="00445F7A">
      <w:pPr>
        <w:spacing w:after="0" w:line="360" w:lineRule="auto"/>
        <w:rPr>
          <w:rFonts w:ascii="Arial" w:hAnsi="Arial" w:cs="Arial"/>
          <w:b/>
          <w:sz w:val="24"/>
          <w:szCs w:val="24"/>
        </w:rPr>
      </w:pPr>
    </w:p>
    <w:p w:rsidR="00445F7A" w:rsidRPr="00337A27" w:rsidRDefault="00337A27" w:rsidP="00337A27">
      <w:pPr>
        <w:spacing w:after="0" w:line="360" w:lineRule="auto"/>
        <w:ind w:left="36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445F7A" w:rsidRPr="00337A27">
        <w:rPr>
          <w:rFonts w:ascii="Arial" w:hAnsi="Arial" w:cs="Arial"/>
          <w:sz w:val="24"/>
          <w:szCs w:val="24"/>
        </w:rPr>
        <w:t xml:space="preserve">The </w:t>
      </w:r>
      <w:r w:rsidR="00D25E8E" w:rsidRPr="00337A27">
        <w:rPr>
          <w:rFonts w:ascii="Arial" w:hAnsi="Arial" w:cs="Arial"/>
          <w:sz w:val="24"/>
          <w:szCs w:val="24"/>
        </w:rPr>
        <w:t>a</w:t>
      </w:r>
      <w:r w:rsidR="00445F7A" w:rsidRPr="00337A27">
        <w:rPr>
          <w:rFonts w:ascii="Arial" w:hAnsi="Arial" w:cs="Arial"/>
          <w:sz w:val="24"/>
          <w:szCs w:val="24"/>
        </w:rPr>
        <w:t xml:space="preserve">pplicant’s non-compliance with the rules of this Court relating to service and forms is hereby condoned and the applicant is authorized to bring this application on an urgent basis as contemplated in Rule 73 of the Rules of this </w:t>
      </w:r>
      <w:r w:rsidR="0038304A" w:rsidRPr="00337A27">
        <w:rPr>
          <w:rFonts w:ascii="Arial" w:hAnsi="Arial" w:cs="Arial"/>
          <w:sz w:val="24"/>
          <w:szCs w:val="24"/>
        </w:rPr>
        <w:t>Honorable</w:t>
      </w:r>
      <w:r w:rsidR="00445F7A" w:rsidRPr="00337A27">
        <w:rPr>
          <w:rFonts w:ascii="Arial" w:hAnsi="Arial" w:cs="Arial"/>
          <w:sz w:val="24"/>
          <w:szCs w:val="24"/>
        </w:rPr>
        <w:t xml:space="preserve"> Court.</w:t>
      </w:r>
    </w:p>
    <w:p w:rsidR="00445F7A" w:rsidRPr="003D1EC6" w:rsidRDefault="00445F7A" w:rsidP="00445F7A">
      <w:pPr>
        <w:pStyle w:val="ListParagraph"/>
        <w:spacing w:after="0" w:line="360" w:lineRule="auto"/>
        <w:ind w:left="360"/>
        <w:jc w:val="both"/>
        <w:rPr>
          <w:rFonts w:ascii="Arial" w:hAnsi="Arial" w:cs="Arial"/>
          <w:sz w:val="24"/>
          <w:szCs w:val="24"/>
        </w:rPr>
      </w:pPr>
    </w:p>
    <w:p w:rsidR="00445F7A" w:rsidRPr="00337A27" w:rsidRDefault="00337A27" w:rsidP="00337A27">
      <w:pPr>
        <w:spacing w:after="0" w:line="360" w:lineRule="auto"/>
        <w:ind w:left="36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D25E8E" w:rsidRPr="00337A27">
        <w:rPr>
          <w:rFonts w:ascii="Arial" w:hAnsi="Arial" w:cs="Arial"/>
          <w:sz w:val="24"/>
          <w:szCs w:val="24"/>
        </w:rPr>
        <w:t>The r</w:t>
      </w:r>
      <w:r w:rsidR="00445F7A" w:rsidRPr="00337A27">
        <w:rPr>
          <w:rFonts w:ascii="Arial" w:hAnsi="Arial" w:cs="Arial"/>
          <w:sz w:val="24"/>
          <w:szCs w:val="24"/>
        </w:rPr>
        <w:t xml:space="preserve">espondent is interdicted and restrained from carrying on any construction on the applicant’s property currently described as Omatando as per annexure “OTC1”. </w:t>
      </w:r>
    </w:p>
    <w:p w:rsidR="00445F7A" w:rsidRPr="0011488F" w:rsidRDefault="00445F7A" w:rsidP="00445F7A">
      <w:pPr>
        <w:pStyle w:val="ListParagraph"/>
        <w:jc w:val="both"/>
        <w:rPr>
          <w:rFonts w:ascii="Arial" w:hAnsi="Arial" w:cs="Arial"/>
          <w:sz w:val="24"/>
          <w:szCs w:val="24"/>
        </w:rPr>
      </w:pPr>
    </w:p>
    <w:p w:rsidR="00445F7A" w:rsidRPr="00337A27" w:rsidRDefault="00337A27" w:rsidP="00337A27">
      <w:pPr>
        <w:spacing w:after="0" w:line="360" w:lineRule="auto"/>
        <w:ind w:left="360"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D25E8E" w:rsidRPr="00337A27">
        <w:rPr>
          <w:rFonts w:ascii="Arial" w:hAnsi="Arial" w:cs="Arial"/>
          <w:sz w:val="24"/>
          <w:szCs w:val="24"/>
        </w:rPr>
        <w:t>The r</w:t>
      </w:r>
      <w:r w:rsidR="00445F7A" w:rsidRPr="00337A27">
        <w:rPr>
          <w:rFonts w:ascii="Arial" w:hAnsi="Arial" w:cs="Arial"/>
          <w:sz w:val="24"/>
          <w:szCs w:val="24"/>
        </w:rPr>
        <w:t xml:space="preserve">espondent is ordered to vacate the aforesaid applicant’s property within 7 days from the date of this order being made final, and to demolish any and all structure(s) already constructed on the property, failing which the Deputy-Sheriff, Ongwediva, be </w:t>
      </w:r>
      <w:r w:rsidR="00445F7A" w:rsidRPr="00337A27">
        <w:rPr>
          <w:rFonts w:ascii="Arial" w:hAnsi="Arial" w:cs="Arial"/>
          <w:sz w:val="24"/>
          <w:szCs w:val="24"/>
        </w:rPr>
        <w:lastRenderedPageBreak/>
        <w:t xml:space="preserve">and is hereby authorized to take such steps as are necessary to give effect to this order. </w:t>
      </w:r>
    </w:p>
    <w:p w:rsidR="00445F7A" w:rsidRPr="0011488F" w:rsidRDefault="00445F7A" w:rsidP="00445F7A">
      <w:pPr>
        <w:spacing w:after="0" w:line="360" w:lineRule="auto"/>
        <w:jc w:val="both"/>
        <w:rPr>
          <w:rFonts w:ascii="Arial" w:hAnsi="Arial" w:cs="Arial"/>
          <w:sz w:val="24"/>
          <w:szCs w:val="24"/>
        </w:rPr>
      </w:pPr>
    </w:p>
    <w:p w:rsidR="00445F7A" w:rsidRPr="00337A27" w:rsidRDefault="00337A27" w:rsidP="00337A27">
      <w:pPr>
        <w:spacing w:after="0" w:line="360" w:lineRule="auto"/>
        <w:ind w:left="360" w:hanging="360"/>
        <w:jc w:val="both"/>
        <w:rPr>
          <w:rFonts w:ascii="Arial" w:hAnsi="Arial" w:cs="Arial"/>
          <w:sz w:val="24"/>
          <w:szCs w:val="24"/>
        </w:rPr>
      </w:pPr>
      <w:r>
        <w:rPr>
          <w:rFonts w:ascii="Arial" w:hAnsi="Arial" w:cs="Arial"/>
          <w:sz w:val="24"/>
          <w:szCs w:val="24"/>
        </w:rPr>
        <w:t>4.</w:t>
      </w:r>
      <w:r>
        <w:rPr>
          <w:rFonts w:ascii="Arial" w:hAnsi="Arial" w:cs="Arial"/>
          <w:sz w:val="24"/>
          <w:szCs w:val="24"/>
        </w:rPr>
        <w:tab/>
      </w:r>
      <w:r w:rsidR="00445F7A" w:rsidRPr="00337A27">
        <w:rPr>
          <w:rFonts w:ascii="Arial" w:hAnsi="Arial" w:cs="Arial"/>
          <w:sz w:val="24"/>
          <w:szCs w:val="24"/>
        </w:rPr>
        <w:t>T</w:t>
      </w:r>
      <w:r w:rsidR="00CE5E1F" w:rsidRPr="00337A27">
        <w:rPr>
          <w:rFonts w:ascii="Arial" w:hAnsi="Arial" w:cs="Arial"/>
          <w:sz w:val="24"/>
          <w:szCs w:val="24"/>
        </w:rPr>
        <w:t>he r</w:t>
      </w:r>
      <w:r w:rsidR="00445F7A" w:rsidRPr="00337A27">
        <w:rPr>
          <w:rFonts w:ascii="Arial" w:hAnsi="Arial" w:cs="Arial"/>
          <w:sz w:val="24"/>
          <w:szCs w:val="24"/>
        </w:rPr>
        <w:t>espondent is ordered to bear the costs associated with his removal and/or demolishing of structures from the applicant’s aforesaid property.</w:t>
      </w:r>
    </w:p>
    <w:p w:rsidR="00445F7A" w:rsidRPr="0011488F" w:rsidRDefault="00445F7A" w:rsidP="00445F7A">
      <w:pPr>
        <w:spacing w:after="0" w:line="360" w:lineRule="auto"/>
        <w:jc w:val="both"/>
        <w:rPr>
          <w:rFonts w:ascii="Arial" w:hAnsi="Arial" w:cs="Arial"/>
          <w:sz w:val="24"/>
          <w:szCs w:val="24"/>
        </w:rPr>
      </w:pPr>
    </w:p>
    <w:p w:rsidR="00445F7A" w:rsidRPr="00337A27" w:rsidRDefault="00337A27" w:rsidP="00337A27">
      <w:pPr>
        <w:spacing w:after="0" w:line="360" w:lineRule="auto"/>
        <w:ind w:left="360" w:hanging="360"/>
        <w:jc w:val="both"/>
        <w:rPr>
          <w:rFonts w:ascii="Arial" w:hAnsi="Arial" w:cs="Arial"/>
          <w:sz w:val="24"/>
          <w:szCs w:val="24"/>
        </w:rPr>
      </w:pPr>
      <w:r>
        <w:rPr>
          <w:rFonts w:ascii="Arial" w:hAnsi="Arial" w:cs="Arial"/>
          <w:sz w:val="24"/>
          <w:szCs w:val="24"/>
        </w:rPr>
        <w:t>5.</w:t>
      </w:r>
      <w:r>
        <w:rPr>
          <w:rFonts w:ascii="Arial" w:hAnsi="Arial" w:cs="Arial"/>
          <w:sz w:val="24"/>
          <w:szCs w:val="24"/>
        </w:rPr>
        <w:tab/>
      </w:r>
      <w:r w:rsidR="00445F7A" w:rsidRPr="00337A27">
        <w:rPr>
          <w:rFonts w:ascii="Arial" w:hAnsi="Arial" w:cs="Arial"/>
          <w:sz w:val="24"/>
          <w:szCs w:val="24"/>
        </w:rPr>
        <w:t>The</w:t>
      </w:r>
      <w:r w:rsidR="00CE5E1F" w:rsidRPr="00337A27">
        <w:rPr>
          <w:rFonts w:ascii="Arial" w:hAnsi="Arial" w:cs="Arial"/>
          <w:sz w:val="24"/>
          <w:szCs w:val="24"/>
        </w:rPr>
        <w:t xml:space="preserve"> r</w:t>
      </w:r>
      <w:r w:rsidR="00445F7A" w:rsidRPr="00337A27">
        <w:rPr>
          <w:rFonts w:ascii="Arial" w:hAnsi="Arial" w:cs="Arial"/>
          <w:sz w:val="24"/>
          <w:szCs w:val="24"/>
        </w:rPr>
        <w:t xml:space="preserve">espondent is ordered to bear the costs of this application at the rate between attorney and own client scale. </w:t>
      </w:r>
    </w:p>
    <w:p w:rsidR="00445F7A" w:rsidRDefault="00445F7A" w:rsidP="00445F7A">
      <w:pPr>
        <w:spacing w:after="0" w:line="360" w:lineRule="auto"/>
        <w:jc w:val="both"/>
        <w:rPr>
          <w:rFonts w:ascii="Arial" w:hAnsi="Arial" w:cs="Arial"/>
          <w:sz w:val="24"/>
          <w:szCs w:val="24"/>
        </w:rPr>
      </w:pPr>
    </w:p>
    <w:p w:rsidR="00445F7A" w:rsidRDefault="00445F7A" w:rsidP="00445F7A">
      <w:pPr>
        <w:pBdr>
          <w:top w:val="single" w:sz="12" w:space="0" w:color="auto"/>
          <w:bottom w:val="single" w:sz="12" w:space="1" w:color="auto"/>
        </w:pBdr>
        <w:spacing w:after="0" w:line="360" w:lineRule="auto"/>
        <w:jc w:val="center"/>
        <w:rPr>
          <w:rFonts w:ascii="Arial" w:hAnsi="Arial" w:cs="Arial"/>
          <w:b/>
          <w:sz w:val="24"/>
          <w:szCs w:val="24"/>
        </w:rPr>
      </w:pPr>
    </w:p>
    <w:p w:rsidR="00445F7A" w:rsidRDefault="00445F7A" w:rsidP="00CE5E1F">
      <w:pPr>
        <w:pBdr>
          <w:top w:val="single" w:sz="12" w:space="0" w:color="auto"/>
          <w:bottom w:val="single" w:sz="12" w:space="1" w:color="auto"/>
        </w:pBdr>
        <w:spacing w:after="0" w:line="240" w:lineRule="auto"/>
        <w:jc w:val="center"/>
        <w:rPr>
          <w:rFonts w:ascii="Arial" w:hAnsi="Arial" w:cs="Arial"/>
          <w:b/>
          <w:sz w:val="24"/>
          <w:szCs w:val="24"/>
        </w:rPr>
      </w:pPr>
      <w:r w:rsidRPr="00D15350">
        <w:rPr>
          <w:rFonts w:ascii="Arial" w:hAnsi="Arial" w:cs="Arial"/>
          <w:b/>
          <w:sz w:val="24"/>
          <w:szCs w:val="24"/>
        </w:rPr>
        <w:t>JUDGMENT</w:t>
      </w:r>
    </w:p>
    <w:p w:rsidR="000F4A73" w:rsidRPr="002A62F2" w:rsidRDefault="000F4A73" w:rsidP="00445F7A">
      <w:pPr>
        <w:pBdr>
          <w:top w:val="single" w:sz="12" w:space="0" w:color="auto"/>
          <w:bottom w:val="single" w:sz="12" w:space="1" w:color="auto"/>
        </w:pBdr>
        <w:spacing w:after="0" w:line="360" w:lineRule="auto"/>
        <w:jc w:val="center"/>
        <w:rPr>
          <w:rFonts w:ascii="Arial" w:hAnsi="Arial" w:cs="Arial"/>
          <w:b/>
          <w:sz w:val="24"/>
          <w:szCs w:val="24"/>
        </w:rPr>
      </w:pPr>
    </w:p>
    <w:p w:rsidR="00445F7A" w:rsidRDefault="00445F7A" w:rsidP="00445F7A">
      <w:pPr>
        <w:spacing w:after="0" w:line="360" w:lineRule="auto"/>
        <w:rPr>
          <w:rFonts w:ascii="Arial" w:hAnsi="Arial" w:cs="Arial"/>
          <w:b/>
          <w:sz w:val="24"/>
          <w:szCs w:val="24"/>
        </w:rPr>
      </w:pPr>
    </w:p>
    <w:p w:rsidR="00445F7A" w:rsidRPr="00CE5E1F" w:rsidRDefault="00B819EA" w:rsidP="00445F7A">
      <w:pPr>
        <w:spacing w:after="0" w:line="360" w:lineRule="auto"/>
        <w:jc w:val="both"/>
        <w:rPr>
          <w:rFonts w:ascii="Arial" w:hAnsi="Arial" w:cs="Arial"/>
          <w:sz w:val="24"/>
          <w:szCs w:val="24"/>
        </w:rPr>
      </w:pPr>
      <w:r>
        <w:rPr>
          <w:rFonts w:ascii="Arial" w:hAnsi="Arial" w:cs="Arial"/>
          <w:sz w:val="24"/>
          <w:szCs w:val="24"/>
        </w:rPr>
        <w:t>CHEDA J:</w:t>
      </w:r>
    </w:p>
    <w:p w:rsidR="006D34DE" w:rsidRPr="006D34DE" w:rsidRDefault="006D34DE" w:rsidP="00F0227D">
      <w:pPr>
        <w:spacing w:after="0" w:line="360" w:lineRule="auto"/>
        <w:jc w:val="both"/>
        <w:rPr>
          <w:rFonts w:ascii="Arial" w:hAnsi="Arial" w:cs="Arial"/>
          <w:sz w:val="24"/>
          <w:szCs w:val="24"/>
        </w:rPr>
      </w:pPr>
    </w:p>
    <w:p w:rsidR="008B26B5" w:rsidRDefault="00C20DC1" w:rsidP="00F0227D">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8B26B5">
        <w:rPr>
          <w:rFonts w:ascii="Arial" w:hAnsi="Arial" w:cs="Arial"/>
          <w:sz w:val="24"/>
          <w:szCs w:val="24"/>
        </w:rPr>
        <w:t>This is an application for an interdict, the relief of which is as follows:</w:t>
      </w:r>
    </w:p>
    <w:p w:rsidR="00D15350" w:rsidRDefault="008B26B5" w:rsidP="00F0227D">
      <w:pPr>
        <w:spacing w:after="0" w:line="360" w:lineRule="auto"/>
        <w:jc w:val="both"/>
        <w:rPr>
          <w:rFonts w:ascii="Arial" w:hAnsi="Arial" w:cs="Arial"/>
          <w:sz w:val="24"/>
          <w:szCs w:val="24"/>
        </w:rPr>
      </w:pPr>
      <w:r>
        <w:rPr>
          <w:rFonts w:ascii="Arial" w:hAnsi="Arial" w:cs="Arial"/>
          <w:sz w:val="24"/>
          <w:szCs w:val="24"/>
        </w:rPr>
        <w:t xml:space="preserve"> </w:t>
      </w:r>
    </w:p>
    <w:p w:rsidR="00D15350" w:rsidRPr="00D15350" w:rsidRDefault="00F86411" w:rsidP="00F86411">
      <w:pPr>
        <w:spacing w:after="0" w:line="360" w:lineRule="auto"/>
        <w:jc w:val="both"/>
        <w:rPr>
          <w:rFonts w:ascii="Arial" w:hAnsi="Arial" w:cs="Arial"/>
        </w:rPr>
      </w:pPr>
      <w:r>
        <w:rPr>
          <w:rFonts w:ascii="Arial" w:hAnsi="Arial" w:cs="Arial"/>
        </w:rPr>
        <w:t xml:space="preserve">‘1. </w:t>
      </w:r>
      <w:r w:rsidR="00D15350" w:rsidRPr="00D15350">
        <w:rPr>
          <w:rFonts w:ascii="Arial" w:hAnsi="Arial" w:cs="Arial"/>
        </w:rPr>
        <w:t>Condoning Applicant’s non-compliance with the Rules of this Honourable Court</w:t>
      </w:r>
      <w:r w:rsidR="008B26B5">
        <w:rPr>
          <w:rFonts w:ascii="Arial" w:hAnsi="Arial" w:cs="Arial"/>
        </w:rPr>
        <w:t xml:space="preserve"> </w:t>
      </w:r>
      <w:r w:rsidR="00D15350" w:rsidRPr="00D15350">
        <w:rPr>
          <w:rFonts w:ascii="Arial" w:hAnsi="Arial" w:cs="Arial"/>
        </w:rPr>
        <w:t>relating to service and forms</w:t>
      </w:r>
      <w:r w:rsidR="008B26B5">
        <w:rPr>
          <w:rFonts w:ascii="Arial" w:hAnsi="Arial" w:cs="Arial"/>
        </w:rPr>
        <w:t xml:space="preserve"> and authorizing the  Applicant to bring this applica</w:t>
      </w:r>
      <w:r w:rsidR="00445F7A">
        <w:rPr>
          <w:rFonts w:ascii="Arial" w:hAnsi="Arial" w:cs="Arial"/>
        </w:rPr>
        <w:t>nt (sic)</w:t>
      </w:r>
      <w:r w:rsidR="00D15350" w:rsidRPr="00D15350">
        <w:rPr>
          <w:rFonts w:ascii="Arial" w:hAnsi="Arial" w:cs="Arial"/>
        </w:rPr>
        <w:t xml:space="preserve"> on a urgent basis as contemplated in Rule 73 of the Rules of this Honourable Court; </w:t>
      </w:r>
    </w:p>
    <w:p w:rsidR="00D15350" w:rsidRPr="00D15350" w:rsidRDefault="00D15350" w:rsidP="00F0227D">
      <w:pPr>
        <w:spacing w:after="0" w:line="360" w:lineRule="auto"/>
        <w:ind w:firstLine="720"/>
        <w:jc w:val="both"/>
        <w:rPr>
          <w:rFonts w:ascii="Arial" w:hAnsi="Arial" w:cs="Arial"/>
        </w:rPr>
      </w:pPr>
    </w:p>
    <w:p w:rsidR="00D15350" w:rsidRPr="00D15350" w:rsidRDefault="00F86411" w:rsidP="00F86411">
      <w:pPr>
        <w:spacing w:after="0" w:line="360" w:lineRule="auto"/>
        <w:jc w:val="both"/>
        <w:rPr>
          <w:rFonts w:ascii="Arial" w:hAnsi="Arial" w:cs="Arial"/>
        </w:rPr>
      </w:pPr>
      <w:r>
        <w:rPr>
          <w:rFonts w:ascii="Arial" w:hAnsi="Arial" w:cs="Arial"/>
        </w:rPr>
        <w:t xml:space="preserve">2. </w:t>
      </w:r>
      <w:r w:rsidR="00D15350" w:rsidRPr="00D15350">
        <w:rPr>
          <w:rFonts w:ascii="Arial" w:hAnsi="Arial" w:cs="Arial"/>
        </w:rPr>
        <w:t xml:space="preserve">Interdicting and restraining the Respondent from carrying on any construction on the applicant’s property currently described as Omatando as per annexure “OTC1”; </w:t>
      </w:r>
    </w:p>
    <w:p w:rsidR="00D15350" w:rsidRPr="00D15350" w:rsidRDefault="00D15350" w:rsidP="00F0227D">
      <w:pPr>
        <w:spacing w:after="0" w:line="360" w:lineRule="auto"/>
        <w:jc w:val="both"/>
        <w:rPr>
          <w:rFonts w:ascii="Arial" w:hAnsi="Arial" w:cs="Arial"/>
        </w:rPr>
      </w:pPr>
      <w:r w:rsidRPr="00D15350">
        <w:rPr>
          <w:rFonts w:ascii="Arial" w:hAnsi="Arial" w:cs="Arial"/>
        </w:rPr>
        <w:t xml:space="preserve"> </w:t>
      </w:r>
    </w:p>
    <w:p w:rsidR="00D15350" w:rsidRPr="00D15350" w:rsidRDefault="00F86411" w:rsidP="00F86411">
      <w:pPr>
        <w:spacing w:after="0" w:line="360" w:lineRule="auto"/>
        <w:jc w:val="both"/>
        <w:rPr>
          <w:rFonts w:ascii="Arial" w:hAnsi="Arial" w:cs="Arial"/>
        </w:rPr>
      </w:pPr>
      <w:r>
        <w:rPr>
          <w:rFonts w:ascii="Arial" w:hAnsi="Arial" w:cs="Arial"/>
        </w:rPr>
        <w:t xml:space="preserve">3. </w:t>
      </w:r>
      <w:r w:rsidR="00D15350" w:rsidRPr="00D15350">
        <w:rPr>
          <w:rFonts w:ascii="Arial" w:hAnsi="Arial" w:cs="Arial"/>
        </w:rPr>
        <w:t>Ordering the  Respondent to vacate the aforesaid applicant’s property within 7 days from the date of this order being made final, and to demolish any and all structure(s) already constructed on the property, failing which the Deputy-Sheriff, Ongwediva, be and is hereby authorized to take such steps as are necessa</w:t>
      </w:r>
      <w:r w:rsidR="00833E07">
        <w:rPr>
          <w:rFonts w:ascii="Arial" w:hAnsi="Arial" w:cs="Arial"/>
        </w:rPr>
        <w:t>ry to give effect to this order;</w:t>
      </w:r>
      <w:r w:rsidR="00D15350" w:rsidRPr="00D15350">
        <w:rPr>
          <w:rFonts w:ascii="Arial" w:hAnsi="Arial" w:cs="Arial"/>
        </w:rPr>
        <w:t xml:space="preserve"> </w:t>
      </w:r>
    </w:p>
    <w:p w:rsidR="00D15350" w:rsidRPr="00D15350" w:rsidRDefault="00D15350" w:rsidP="00F0227D">
      <w:pPr>
        <w:spacing w:after="0" w:line="360" w:lineRule="auto"/>
        <w:ind w:firstLine="720"/>
        <w:jc w:val="both"/>
        <w:rPr>
          <w:rFonts w:ascii="Arial" w:hAnsi="Arial" w:cs="Arial"/>
        </w:rPr>
      </w:pPr>
    </w:p>
    <w:p w:rsidR="00D15350" w:rsidRPr="00D15350" w:rsidRDefault="00F86411" w:rsidP="00F86411">
      <w:pPr>
        <w:spacing w:after="0" w:line="360" w:lineRule="auto"/>
        <w:jc w:val="both"/>
        <w:rPr>
          <w:rFonts w:ascii="Arial" w:hAnsi="Arial" w:cs="Arial"/>
        </w:rPr>
      </w:pPr>
      <w:r>
        <w:rPr>
          <w:rFonts w:ascii="Arial" w:hAnsi="Arial" w:cs="Arial"/>
        </w:rPr>
        <w:t xml:space="preserve">4. </w:t>
      </w:r>
      <w:r w:rsidR="00D15350" w:rsidRPr="00D15350">
        <w:rPr>
          <w:rFonts w:ascii="Arial" w:hAnsi="Arial" w:cs="Arial"/>
        </w:rPr>
        <w:t xml:space="preserve">That the Respondent’s be ordered to bear the costs associated with his removal and/or demolishing of structures from the </w:t>
      </w:r>
      <w:r w:rsidR="00833E07">
        <w:rPr>
          <w:rFonts w:ascii="Arial" w:hAnsi="Arial" w:cs="Arial"/>
        </w:rPr>
        <w:t>applicant’s aforesaid property;</w:t>
      </w:r>
    </w:p>
    <w:p w:rsidR="00D15350" w:rsidRDefault="00D15350" w:rsidP="00F0227D">
      <w:pPr>
        <w:spacing w:after="0" w:line="360" w:lineRule="auto"/>
        <w:ind w:left="720"/>
        <w:jc w:val="both"/>
        <w:rPr>
          <w:rFonts w:ascii="Arial" w:hAnsi="Arial" w:cs="Arial"/>
        </w:rPr>
      </w:pPr>
    </w:p>
    <w:p w:rsidR="00D15350" w:rsidRPr="00D15350" w:rsidRDefault="00D15350" w:rsidP="00F86411">
      <w:pPr>
        <w:spacing w:after="0" w:line="360" w:lineRule="auto"/>
        <w:jc w:val="both"/>
        <w:rPr>
          <w:rFonts w:ascii="Arial" w:hAnsi="Arial" w:cs="Arial"/>
        </w:rPr>
      </w:pPr>
      <w:r>
        <w:rPr>
          <w:rFonts w:ascii="Arial" w:hAnsi="Arial" w:cs="Arial"/>
        </w:rPr>
        <w:lastRenderedPageBreak/>
        <w:t xml:space="preserve">5. </w:t>
      </w:r>
      <w:r w:rsidRPr="00D15350">
        <w:rPr>
          <w:rFonts w:ascii="Arial" w:hAnsi="Arial" w:cs="Arial"/>
        </w:rPr>
        <w:t xml:space="preserve">That the Respondent be ordered to bear the costs of this application at the rate between attorney and own client; </w:t>
      </w:r>
    </w:p>
    <w:p w:rsidR="00D15350" w:rsidRPr="00D15350" w:rsidRDefault="00D15350" w:rsidP="00F0227D">
      <w:pPr>
        <w:spacing w:after="0" w:line="360" w:lineRule="auto"/>
        <w:jc w:val="both"/>
        <w:rPr>
          <w:rFonts w:ascii="Arial" w:hAnsi="Arial" w:cs="Arial"/>
        </w:rPr>
      </w:pPr>
    </w:p>
    <w:p w:rsidR="00D15350" w:rsidRDefault="00D15350" w:rsidP="00F86411">
      <w:pPr>
        <w:spacing w:after="0" w:line="360" w:lineRule="auto"/>
        <w:jc w:val="both"/>
        <w:rPr>
          <w:rFonts w:ascii="Arial" w:hAnsi="Arial" w:cs="Arial"/>
        </w:rPr>
      </w:pPr>
      <w:r>
        <w:rPr>
          <w:rFonts w:ascii="Arial" w:hAnsi="Arial" w:cs="Arial"/>
        </w:rPr>
        <w:t>6</w:t>
      </w:r>
      <w:r w:rsidR="00F86411">
        <w:rPr>
          <w:rFonts w:ascii="Arial" w:hAnsi="Arial" w:cs="Arial"/>
        </w:rPr>
        <w:t xml:space="preserve">. </w:t>
      </w:r>
      <w:r w:rsidRPr="00D15350">
        <w:rPr>
          <w:rFonts w:ascii="Arial" w:hAnsi="Arial" w:cs="Arial"/>
        </w:rPr>
        <w:t>That the Applicant be granted such further relief and/or alternative relief as to this</w:t>
      </w:r>
      <w:r w:rsidR="000F4A73">
        <w:rPr>
          <w:rFonts w:ascii="Arial" w:hAnsi="Arial" w:cs="Arial"/>
        </w:rPr>
        <w:t xml:space="preserve"> Honourable Court may deem fit.’</w:t>
      </w:r>
      <w:r w:rsidR="00DF34E4">
        <w:rPr>
          <w:rStyle w:val="FootnoteReference"/>
          <w:rFonts w:ascii="Arial" w:hAnsi="Arial" w:cs="Arial"/>
        </w:rPr>
        <w:footnoteReference w:id="1"/>
      </w:r>
    </w:p>
    <w:p w:rsidR="00D15350" w:rsidRDefault="00D15350" w:rsidP="00F0227D">
      <w:pPr>
        <w:spacing w:after="0" w:line="360" w:lineRule="auto"/>
        <w:jc w:val="both"/>
        <w:rPr>
          <w:rFonts w:ascii="Arial" w:hAnsi="Arial" w:cs="Arial"/>
        </w:rPr>
      </w:pPr>
    </w:p>
    <w:p w:rsidR="00D15350" w:rsidRDefault="00C20DC1" w:rsidP="00F0227D">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D15350">
        <w:rPr>
          <w:rFonts w:ascii="Arial" w:hAnsi="Arial" w:cs="Arial"/>
          <w:sz w:val="24"/>
          <w:szCs w:val="24"/>
        </w:rPr>
        <w:t xml:space="preserve">The </w:t>
      </w:r>
      <w:r w:rsidR="00DF34E4">
        <w:rPr>
          <w:rFonts w:ascii="Arial" w:hAnsi="Arial" w:cs="Arial"/>
          <w:sz w:val="24"/>
          <w:szCs w:val="24"/>
        </w:rPr>
        <w:t>said application was</w:t>
      </w:r>
      <w:r w:rsidR="00D15350">
        <w:rPr>
          <w:rFonts w:ascii="Arial" w:hAnsi="Arial" w:cs="Arial"/>
          <w:sz w:val="24"/>
          <w:szCs w:val="24"/>
        </w:rPr>
        <w:t xml:space="preserve"> opposed</w:t>
      </w:r>
      <w:r w:rsidR="008658AC">
        <w:rPr>
          <w:rFonts w:ascii="Arial" w:hAnsi="Arial" w:cs="Arial"/>
          <w:sz w:val="24"/>
          <w:szCs w:val="24"/>
        </w:rPr>
        <w:t xml:space="preserve"> </w:t>
      </w:r>
      <w:r w:rsidR="00DF34E4">
        <w:rPr>
          <w:rFonts w:ascii="Arial" w:hAnsi="Arial" w:cs="Arial"/>
          <w:sz w:val="24"/>
          <w:szCs w:val="24"/>
        </w:rPr>
        <w:t xml:space="preserve">by respondent and </w:t>
      </w:r>
      <w:r w:rsidR="008658AC">
        <w:rPr>
          <w:rFonts w:ascii="Arial" w:hAnsi="Arial" w:cs="Arial"/>
          <w:sz w:val="24"/>
          <w:szCs w:val="24"/>
        </w:rPr>
        <w:t>set down for hearing on 19 February 2018</w:t>
      </w:r>
      <w:r w:rsidR="003F3CE8">
        <w:rPr>
          <w:rFonts w:ascii="Arial" w:hAnsi="Arial" w:cs="Arial"/>
          <w:sz w:val="24"/>
          <w:szCs w:val="24"/>
        </w:rPr>
        <w:t>. A</w:t>
      </w:r>
      <w:r w:rsidR="00D15350">
        <w:rPr>
          <w:rFonts w:ascii="Arial" w:hAnsi="Arial" w:cs="Arial"/>
          <w:sz w:val="24"/>
          <w:szCs w:val="24"/>
        </w:rPr>
        <w:t>pplicant is the Town Council of Ong</w:t>
      </w:r>
      <w:r w:rsidR="00C06086">
        <w:rPr>
          <w:rFonts w:ascii="Arial" w:hAnsi="Arial" w:cs="Arial"/>
          <w:sz w:val="24"/>
          <w:szCs w:val="24"/>
        </w:rPr>
        <w:t>w</w:t>
      </w:r>
      <w:r w:rsidR="00D15350">
        <w:rPr>
          <w:rFonts w:ascii="Arial" w:hAnsi="Arial" w:cs="Arial"/>
          <w:sz w:val="24"/>
          <w:szCs w:val="24"/>
        </w:rPr>
        <w:t>ediva</w:t>
      </w:r>
      <w:r w:rsidR="008658AC">
        <w:rPr>
          <w:rFonts w:ascii="Arial" w:hAnsi="Arial" w:cs="Arial"/>
          <w:sz w:val="24"/>
          <w:szCs w:val="24"/>
        </w:rPr>
        <w:t>,</w:t>
      </w:r>
      <w:r w:rsidR="008B26B5">
        <w:rPr>
          <w:rFonts w:ascii="Arial" w:hAnsi="Arial" w:cs="Arial"/>
          <w:sz w:val="24"/>
          <w:szCs w:val="24"/>
        </w:rPr>
        <w:t xml:space="preserve"> Oshana Region, Namibia,</w:t>
      </w:r>
      <w:r w:rsidR="008658AC">
        <w:rPr>
          <w:rFonts w:ascii="Arial" w:hAnsi="Arial" w:cs="Arial"/>
          <w:sz w:val="24"/>
          <w:szCs w:val="24"/>
        </w:rPr>
        <w:t xml:space="preserve"> a town council established as such in terms of the Local Authorities Act, 23 of 1992</w:t>
      </w:r>
      <w:r w:rsidR="00DB7146">
        <w:rPr>
          <w:rFonts w:ascii="Arial" w:hAnsi="Arial" w:cs="Arial"/>
          <w:sz w:val="24"/>
          <w:szCs w:val="24"/>
        </w:rPr>
        <w:t xml:space="preserve"> (hereinafter referred to as “council”</w:t>
      </w:r>
      <w:r w:rsidR="008B26B5">
        <w:rPr>
          <w:rFonts w:ascii="Arial" w:hAnsi="Arial" w:cs="Arial"/>
          <w:sz w:val="24"/>
          <w:szCs w:val="24"/>
        </w:rPr>
        <w:t>)</w:t>
      </w:r>
      <w:r w:rsidR="003F3CE8">
        <w:rPr>
          <w:rFonts w:ascii="Arial" w:hAnsi="Arial" w:cs="Arial"/>
          <w:sz w:val="24"/>
          <w:szCs w:val="24"/>
        </w:rPr>
        <w:t>. R</w:t>
      </w:r>
      <w:r>
        <w:rPr>
          <w:rFonts w:ascii="Arial" w:hAnsi="Arial" w:cs="Arial"/>
          <w:sz w:val="24"/>
          <w:szCs w:val="24"/>
        </w:rPr>
        <w:t xml:space="preserve">espondent is Tuhafeni Jonas, an adult male residing at Erf 5525, extension 12, Ongwediva, </w:t>
      </w:r>
      <w:r w:rsidR="00DF34E4">
        <w:rPr>
          <w:rFonts w:ascii="Arial" w:hAnsi="Arial" w:cs="Arial"/>
          <w:sz w:val="24"/>
          <w:szCs w:val="24"/>
        </w:rPr>
        <w:t xml:space="preserve">Oshana Region, </w:t>
      </w:r>
      <w:r>
        <w:rPr>
          <w:rFonts w:ascii="Arial" w:hAnsi="Arial" w:cs="Arial"/>
          <w:sz w:val="24"/>
          <w:szCs w:val="24"/>
        </w:rPr>
        <w:t>Republic of Namibia</w:t>
      </w:r>
      <w:r w:rsidR="008B26B5">
        <w:rPr>
          <w:rFonts w:ascii="Arial" w:hAnsi="Arial" w:cs="Arial"/>
          <w:sz w:val="24"/>
          <w:szCs w:val="24"/>
        </w:rPr>
        <w:t xml:space="preserve"> (hereinafter referred to as </w:t>
      </w:r>
      <w:r w:rsidR="00DB7146">
        <w:rPr>
          <w:rFonts w:ascii="Arial" w:hAnsi="Arial" w:cs="Arial"/>
          <w:sz w:val="24"/>
          <w:szCs w:val="24"/>
        </w:rPr>
        <w:t>“</w:t>
      </w:r>
      <w:r w:rsidR="008B26B5">
        <w:rPr>
          <w:rFonts w:ascii="Arial" w:hAnsi="Arial" w:cs="Arial"/>
          <w:sz w:val="24"/>
          <w:szCs w:val="24"/>
        </w:rPr>
        <w:t>TJ</w:t>
      </w:r>
      <w:r w:rsidR="00DB7146">
        <w:rPr>
          <w:rFonts w:ascii="Arial" w:hAnsi="Arial" w:cs="Arial"/>
          <w:sz w:val="24"/>
          <w:szCs w:val="24"/>
        </w:rPr>
        <w:t>”</w:t>
      </w:r>
      <w:r w:rsidR="008B26B5">
        <w:rPr>
          <w:rFonts w:ascii="Arial" w:hAnsi="Arial" w:cs="Arial"/>
          <w:sz w:val="24"/>
          <w:szCs w:val="24"/>
        </w:rPr>
        <w:t>). A</w:t>
      </w:r>
      <w:r>
        <w:rPr>
          <w:rFonts w:ascii="Arial" w:hAnsi="Arial" w:cs="Arial"/>
          <w:sz w:val="24"/>
          <w:szCs w:val="24"/>
        </w:rPr>
        <w:t>pplicant was represented by Ms Miller of Shikongo Law Chambers while the respondent was represente</w:t>
      </w:r>
      <w:r w:rsidR="008F1F1E">
        <w:rPr>
          <w:rFonts w:ascii="Arial" w:hAnsi="Arial" w:cs="Arial"/>
          <w:sz w:val="24"/>
          <w:szCs w:val="24"/>
        </w:rPr>
        <w:t>d by Ms Shailemo of Shailemo &amp;</w:t>
      </w:r>
      <w:r>
        <w:rPr>
          <w:rFonts w:ascii="Arial" w:hAnsi="Arial" w:cs="Arial"/>
          <w:sz w:val="24"/>
          <w:szCs w:val="24"/>
        </w:rPr>
        <w:t xml:space="preserve"> Associates. It is common cause that the cause of action arose within the jurisdiction of this Court.</w:t>
      </w:r>
    </w:p>
    <w:p w:rsidR="00C20DC1" w:rsidRDefault="00C20DC1" w:rsidP="00F0227D">
      <w:pPr>
        <w:spacing w:after="0" w:line="360" w:lineRule="auto"/>
        <w:jc w:val="both"/>
        <w:rPr>
          <w:rFonts w:ascii="Arial" w:hAnsi="Arial" w:cs="Arial"/>
          <w:sz w:val="24"/>
          <w:szCs w:val="24"/>
        </w:rPr>
      </w:pPr>
    </w:p>
    <w:p w:rsidR="00C20DC1" w:rsidRDefault="00C20DC1" w:rsidP="00F0227D">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3F3CE8">
        <w:rPr>
          <w:rFonts w:ascii="Arial" w:hAnsi="Arial" w:cs="Arial"/>
          <w:sz w:val="24"/>
          <w:szCs w:val="24"/>
        </w:rPr>
        <w:t>A</w:t>
      </w:r>
      <w:r>
        <w:rPr>
          <w:rFonts w:ascii="Arial" w:hAnsi="Arial" w:cs="Arial"/>
          <w:sz w:val="24"/>
          <w:szCs w:val="24"/>
        </w:rPr>
        <w:t xml:space="preserve">pplicant </w:t>
      </w:r>
      <w:r w:rsidR="003F3CE8">
        <w:rPr>
          <w:rFonts w:ascii="Arial" w:hAnsi="Arial" w:cs="Arial"/>
          <w:sz w:val="24"/>
          <w:szCs w:val="24"/>
        </w:rPr>
        <w:t>avers</w:t>
      </w:r>
      <w:r>
        <w:rPr>
          <w:rFonts w:ascii="Arial" w:hAnsi="Arial" w:cs="Arial"/>
          <w:sz w:val="24"/>
          <w:szCs w:val="24"/>
        </w:rPr>
        <w:t xml:space="preserve"> that it is the lawful owner of certain immovable property situated at Omatando area, Ongwediva as depicted on annexure </w:t>
      </w:r>
      <w:r w:rsidRPr="00C20DC1">
        <w:rPr>
          <w:rFonts w:ascii="Arial" w:hAnsi="Arial" w:cs="Arial"/>
          <w:b/>
          <w:sz w:val="24"/>
          <w:szCs w:val="24"/>
        </w:rPr>
        <w:t>OTC 1</w:t>
      </w:r>
      <w:r>
        <w:rPr>
          <w:rFonts w:ascii="Arial" w:hAnsi="Arial" w:cs="Arial"/>
          <w:sz w:val="24"/>
          <w:szCs w:val="24"/>
        </w:rPr>
        <w:t xml:space="preserve">. </w:t>
      </w:r>
      <w:r w:rsidR="003F3CE8">
        <w:rPr>
          <w:rFonts w:ascii="Arial" w:hAnsi="Arial" w:cs="Arial"/>
          <w:sz w:val="24"/>
          <w:szCs w:val="24"/>
        </w:rPr>
        <w:t>It is not in dispute that o</w:t>
      </w:r>
      <w:r w:rsidR="00B0620E">
        <w:rPr>
          <w:rFonts w:ascii="Arial" w:hAnsi="Arial" w:cs="Arial"/>
          <w:sz w:val="24"/>
          <w:szCs w:val="24"/>
        </w:rPr>
        <w:t xml:space="preserve">n </w:t>
      </w:r>
      <w:r w:rsidR="00402CD6">
        <w:rPr>
          <w:rFonts w:ascii="Arial" w:hAnsi="Arial" w:cs="Arial"/>
          <w:sz w:val="24"/>
          <w:szCs w:val="24"/>
        </w:rPr>
        <w:t xml:space="preserve">14 September 2012 </w:t>
      </w:r>
      <w:r w:rsidR="00B0620E">
        <w:rPr>
          <w:rFonts w:ascii="Arial" w:hAnsi="Arial" w:cs="Arial"/>
          <w:sz w:val="24"/>
          <w:szCs w:val="24"/>
        </w:rPr>
        <w:t xml:space="preserve">the boundaries of applicant were altered </w:t>
      </w:r>
      <w:r w:rsidR="00402CD6">
        <w:rPr>
          <w:rFonts w:ascii="Arial" w:hAnsi="Arial" w:cs="Arial"/>
          <w:sz w:val="24"/>
          <w:szCs w:val="24"/>
        </w:rPr>
        <w:t xml:space="preserve">to include farm Ongwediva Townlands Extension 1156 by Proclamation no 238 of 2012 (annexure </w:t>
      </w:r>
      <w:r w:rsidR="00402CD6">
        <w:rPr>
          <w:rFonts w:ascii="Arial" w:hAnsi="Arial" w:cs="Arial"/>
          <w:b/>
          <w:sz w:val="24"/>
          <w:szCs w:val="24"/>
        </w:rPr>
        <w:t>OTC 2</w:t>
      </w:r>
      <w:r w:rsidR="00402CD6" w:rsidRPr="00402CD6">
        <w:rPr>
          <w:rFonts w:ascii="Arial" w:hAnsi="Arial" w:cs="Arial"/>
          <w:sz w:val="24"/>
          <w:szCs w:val="24"/>
        </w:rPr>
        <w:t>)</w:t>
      </w:r>
      <w:r w:rsidR="00B0620E">
        <w:rPr>
          <w:rFonts w:ascii="Arial" w:hAnsi="Arial" w:cs="Arial"/>
          <w:sz w:val="24"/>
          <w:szCs w:val="24"/>
        </w:rPr>
        <w:t xml:space="preserve">, which included Omatando area, </w:t>
      </w:r>
      <w:r w:rsidR="003F3CE8">
        <w:rPr>
          <w:rFonts w:ascii="Arial" w:hAnsi="Arial" w:cs="Arial"/>
          <w:sz w:val="24"/>
          <w:szCs w:val="24"/>
        </w:rPr>
        <w:t>thereby affecting the</w:t>
      </w:r>
      <w:r w:rsidR="00B0620E">
        <w:rPr>
          <w:rFonts w:ascii="Arial" w:hAnsi="Arial" w:cs="Arial"/>
          <w:sz w:val="24"/>
          <w:szCs w:val="24"/>
        </w:rPr>
        <w:t xml:space="preserve"> plot in que</w:t>
      </w:r>
      <w:r w:rsidR="00DB7146">
        <w:rPr>
          <w:rFonts w:ascii="Arial" w:hAnsi="Arial" w:cs="Arial"/>
          <w:sz w:val="24"/>
          <w:szCs w:val="24"/>
        </w:rPr>
        <w:t>stion. On 8 July 2017</w:t>
      </w:r>
      <w:r w:rsidR="00B0620E">
        <w:rPr>
          <w:rFonts w:ascii="Arial" w:hAnsi="Arial" w:cs="Arial"/>
          <w:sz w:val="24"/>
          <w:szCs w:val="24"/>
        </w:rPr>
        <w:t xml:space="preserve">, </w:t>
      </w:r>
      <w:r w:rsidR="003F3CE8">
        <w:rPr>
          <w:rFonts w:ascii="Arial" w:hAnsi="Arial" w:cs="Arial"/>
          <w:sz w:val="24"/>
          <w:szCs w:val="24"/>
        </w:rPr>
        <w:t>a</w:t>
      </w:r>
      <w:r w:rsidR="00B0620E">
        <w:rPr>
          <w:rFonts w:ascii="Arial" w:hAnsi="Arial" w:cs="Arial"/>
          <w:sz w:val="24"/>
          <w:szCs w:val="24"/>
        </w:rPr>
        <w:t xml:space="preserve">pplicant announced to the residents </w:t>
      </w:r>
      <w:r w:rsidR="00C06086">
        <w:rPr>
          <w:rFonts w:ascii="Arial" w:hAnsi="Arial" w:cs="Arial"/>
          <w:sz w:val="24"/>
          <w:szCs w:val="24"/>
        </w:rPr>
        <w:t>of Oma</w:t>
      </w:r>
      <w:r w:rsidR="00B0620E">
        <w:rPr>
          <w:rFonts w:ascii="Arial" w:hAnsi="Arial" w:cs="Arial"/>
          <w:sz w:val="24"/>
          <w:szCs w:val="24"/>
        </w:rPr>
        <w:t>tando that it will be formalizing the area</w:t>
      </w:r>
      <w:r w:rsidR="00F364D0">
        <w:rPr>
          <w:rFonts w:ascii="Arial" w:hAnsi="Arial" w:cs="Arial"/>
          <w:sz w:val="24"/>
          <w:szCs w:val="24"/>
        </w:rPr>
        <w:t xml:space="preserve"> where respondent</w:t>
      </w:r>
      <w:r w:rsidR="0046018F">
        <w:rPr>
          <w:rFonts w:ascii="Arial" w:hAnsi="Arial" w:cs="Arial"/>
          <w:sz w:val="24"/>
          <w:szCs w:val="24"/>
        </w:rPr>
        <w:t xml:space="preserve"> was occupying</w:t>
      </w:r>
      <w:r w:rsidR="00B0620E">
        <w:rPr>
          <w:rFonts w:ascii="Arial" w:hAnsi="Arial" w:cs="Arial"/>
          <w:sz w:val="24"/>
          <w:szCs w:val="24"/>
        </w:rPr>
        <w:t xml:space="preserve"> and that the residents should not erect any structures thereon </w:t>
      </w:r>
      <w:r w:rsidR="0046018F">
        <w:rPr>
          <w:rFonts w:ascii="Arial" w:hAnsi="Arial" w:cs="Arial"/>
          <w:sz w:val="24"/>
          <w:szCs w:val="24"/>
        </w:rPr>
        <w:t>forthwith</w:t>
      </w:r>
      <w:r w:rsidR="00B0620E">
        <w:rPr>
          <w:rFonts w:ascii="Arial" w:hAnsi="Arial" w:cs="Arial"/>
          <w:sz w:val="24"/>
          <w:szCs w:val="24"/>
        </w:rPr>
        <w:t xml:space="preserve">.  </w:t>
      </w:r>
    </w:p>
    <w:p w:rsidR="00C20DC1" w:rsidRDefault="00C20DC1" w:rsidP="00F0227D">
      <w:pPr>
        <w:spacing w:after="0" w:line="360" w:lineRule="auto"/>
        <w:jc w:val="both"/>
        <w:rPr>
          <w:rFonts w:ascii="Arial" w:hAnsi="Arial" w:cs="Arial"/>
          <w:sz w:val="24"/>
          <w:szCs w:val="24"/>
        </w:rPr>
      </w:pPr>
    </w:p>
    <w:p w:rsidR="00C20DC1" w:rsidRDefault="0046018F" w:rsidP="00F0227D">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Despite the advice from council, </w:t>
      </w:r>
      <w:r w:rsidR="00C20DC1">
        <w:rPr>
          <w:rFonts w:ascii="Arial" w:hAnsi="Arial" w:cs="Arial"/>
          <w:sz w:val="24"/>
          <w:szCs w:val="24"/>
        </w:rPr>
        <w:t xml:space="preserve">respondent </w:t>
      </w:r>
      <w:r w:rsidR="00B0620E">
        <w:rPr>
          <w:rFonts w:ascii="Arial" w:hAnsi="Arial" w:cs="Arial"/>
          <w:sz w:val="24"/>
          <w:szCs w:val="24"/>
        </w:rPr>
        <w:t>commenced building structures on the plot in question</w:t>
      </w:r>
      <w:r>
        <w:rPr>
          <w:rFonts w:ascii="Arial" w:hAnsi="Arial" w:cs="Arial"/>
          <w:sz w:val="24"/>
          <w:szCs w:val="24"/>
        </w:rPr>
        <w:t xml:space="preserve"> which plot was now owned by council</w:t>
      </w:r>
      <w:r w:rsidR="00B0620E">
        <w:rPr>
          <w:rFonts w:ascii="Arial" w:hAnsi="Arial" w:cs="Arial"/>
          <w:sz w:val="24"/>
          <w:szCs w:val="24"/>
        </w:rPr>
        <w:t xml:space="preserve">. </w:t>
      </w:r>
      <w:r w:rsidR="00DB7146">
        <w:rPr>
          <w:rFonts w:ascii="Arial" w:hAnsi="Arial" w:cs="Arial"/>
          <w:sz w:val="24"/>
          <w:szCs w:val="24"/>
        </w:rPr>
        <w:t>Applicant averred</w:t>
      </w:r>
      <w:r>
        <w:rPr>
          <w:rFonts w:ascii="Arial" w:hAnsi="Arial" w:cs="Arial"/>
          <w:sz w:val="24"/>
          <w:szCs w:val="24"/>
        </w:rPr>
        <w:t xml:space="preserve"> that these structures</w:t>
      </w:r>
      <w:r w:rsidR="00B0620E">
        <w:rPr>
          <w:rFonts w:ascii="Arial" w:hAnsi="Arial" w:cs="Arial"/>
          <w:sz w:val="24"/>
          <w:szCs w:val="24"/>
        </w:rPr>
        <w:t xml:space="preserve"> are unapproved and</w:t>
      </w:r>
      <w:r w:rsidR="008D3E26">
        <w:rPr>
          <w:rFonts w:ascii="Arial" w:hAnsi="Arial" w:cs="Arial"/>
          <w:sz w:val="24"/>
          <w:szCs w:val="24"/>
        </w:rPr>
        <w:t xml:space="preserve"> therefore illegal. It is also applicant’</w:t>
      </w:r>
      <w:r w:rsidR="000D6F49">
        <w:rPr>
          <w:rFonts w:ascii="Arial" w:hAnsi="Arial" w:cs="Arial"/>
          <w:sz w:val="24"/>
          <w:szCs w:val="24"/>
        </w:rPr>
        <w:t>s assertion that</w:t>
      </w:r>
      <w:r w:rsidR="000F4A73">
        <w:rPr>
          <w:rFonts w:ascii="Arial" w:hAnsi="Arial" w:cs="Arial"/>
          <w:sz w:val="24"/>
          <w:szCs w:val="24"/>
        </w:rPr>
        <w:t xml:space="preserve"> they have encroached in the middle of the </w:t>
      </w:r>
      <w:r w:rsidR="000D6F49">
        <w:rPr>
          <w:rFonts w:ascii="Arial" w:hAnsi="Arial" w:cs="Arial"/>
          <w:sz w:val="24"/>
          <w:szCs w:val="24"/>
        </w:rPr>
        <w:t>road thereby obstructing access to the</w:t>
      </w:r>
      <w:r w:rsidR="00DB7146">
        <w:rPr>
          <w:rFonts w:ascii="Arial" w:hAnsi="Arial" w:cs="Arial"/>
          <w:sz w:val="24"/>
          <w:szCs w:val="24"/>
        </w:rPr>
        <w:t xml:space="preserve"> public</w:t>
      </w:r>
      <w:r w:rsidR="000D6F49">
        <w:rPr>
          <w:rFonts w:ascii="Arial" w:hAnsi="Arial" w:cs="Arial"/>
          <w:sz w:val="24"/>
          <w:szCs w:val="24"/>
        </w:rPr>
        <w:t xml:space="preserve"> road</w:t>
      </w:r>
      <w:r>
        <w:rPr>
          <w:rFonts w:ascii="Arial" w:hAnsi="Arial" w:cs="Arial"/>
          <w:sz w:val="24"/>
          <w:szCs w:val="24"/>
        </w:rPr>
        <w:t xml:space="preserve">. On 4 January 2018, </w:t>
      </w:r>
      <w:r w:rsidR="00005BFE">
        <w:rPr>
          <w:rFonts w:ascii="Arial" w:hAnsi="Arial" w:cs="Arial"/>
          <w:sz w:val="24"/>
          <w:szCs w:val="24"/>
        </w:rPr>
        <w:t>respondent was verbally informed by applicant</w:t>
      </w:r>
      <w:r w:rsidR="00DB7146">
        <w:rPr>
          <w:rFonts w:ascii="Arial" w:hAnsi="Arial" w:cs="Arial"/>
          <w:sz w:val="24"/>
          <w:szCs w:val="24"/>
        </w:rPr>
        <w:t>’s official</w:t>
      </w:r>
      <w:r w:rsidR="00005BFE">
        <w:rPr>
          <w:rFonts w:ascii="Arial" w:hAnsi="Arial" w:cs="Arial"/>
          <w:sz w:val="24"/>
          <w:szCs w:val="24"/>
        </w:rPr>
        <w:t xml:space="preserve"> that the </w:t>
      </w:r>
      <w:r w:rsidR="00005BFE">
        <w:rPr>
          <w:rFonts w:ascii="Arial" w:hAnsi="Arial" w:cs="Arial"/>
          <w:sz w:val="24"/>
          <w:szCs w:val="24"/>
        </w:rPr>
        <w:lastRenderedPageBreak/>
        <w:t xml:space="preserve">structures are illegal and that they are on a public road. He was further instructed to stop </w:t>
      </w:r>
      <w:r w:rsidR="000D6F49">
        <w:rPr>
          <w:rFonts w:ascii="Arial" w:hAnsi="Arial" w:cs="Arial"/>
          <w:sz w:val="24"/>
          <w:szCs w:val="24"/>
        </w:rPr>
        <w:t xml:space="preserve">further </w:t>
      </w:r>
      <w:r w:rsidR="00005BFE">
        <w:rPr>
          <w:rFonts w:ascii="Arial" w:hAnsi="Arial" w:cs="Arial"/>
          <w:sz w:val="24"/>
          <w:szCs w:val="24"/>
        </w:rPr>
        <w:t>construction</w:t>
      </w:r>
      <w:r w:rsidR="00D952C5">
        <w:rPr>
          <w:rFonts w:ascii="Arial" w:hAnsi="Arial" w:cs="Arial"/>
          <w:sz w:val="24"/>
          <w:szCs w:val="24"/>
        </w:rPr>
        <w:t>,</w:t>
      </w:r>
      <w:r w:rsidR="00005BFE">
        <w:rPr>
          <w:rFonts w:ascii="Arial" w:hAnsi="Arial" w:cs="Arial"/>
          <w:sz w:val="24"/>
          <w:szCs w:val="24"/>
        </w:rPr>
        <w:t xml:space="preserve"> </w:t>
      </w:r>
      <w:r w:rsidR="000D6F49">
        <w:rPr>
          <w:rFonts w:ascii="Arial" w:hAnsi="Arial" w:cs="Arial"/>
          <w:sz w:val="24"/>
          <w:szCs w:val="24"/>
        </w:rPr>
        <w:t>but</w:t>
      </w:r>
      <w:r w:rsidR="00D952C5">
        <w:rPr>
          <w:rFonts w:ascii="Arial" w:hAnsi="Arial" w:cs="Arial"/>
          <w:sz w:val="24"/>
          <w:szCs w:val="24"/>
        </w:rPr>
        <w:t>,</w:t>
      </w:r>
      <w:r w:rsidR="000D6F49">
        <w:rPr>
          <w:rFonts w:ascii="Arial" w:hAnsi="Arial" w:cs="Arial"/>
          <w:sz w:val="24"/>
          <w:szCs w:val="24"/>
        </w:rPr>
        <w:t xml:space="preserve"> he ignored this advice</w:t>
      </w:r>
      <w:r w:rsidR="00005BFE">
        <w:rPr>
          <w:rFonts w:ascii="Arial" w:hAnsi="Arial" w:cs="Arial"/>
          <w:sz w:val="24"/>
          <w:szCs w:val="24"/>
        </w:rPr>
        <w:t xml:space="preserve">. </w:t>
      </w:r>
      <w:r w:rsidR="000D6F49">
        <w:rPr>
          <w:rFonts w:ascii="Arial" w:hAnsi="Arial" w:cs="Arial"/>
          <w:sz w:val="24"/>
          <w:szCs w:val="24"/>
        </w:rPr>
        <w:t>T</w:t>
      </w:r>
      <w:r w:rsidR="00C06086">
        <w:rPr>
          <w:rFonts w:ascii="Arial" w:hAnsi="Arial" w:cs="Arial"/>
          <w:sz w:val="24"/>
          <w:szCs w:val="24"/>
        </w:rPr>
        <w:t>wo</w:t>
      </w:r>
      <w:r w:rsidR="00EA5A4D">
        <w:rPr>
          <w:rFonts w:ascii="Arial" w:hAnsi="Arial" w:cs="Arial"/>
          <w:sz w:val="24"/>
          <w:szCs w:val="24"/>
        </w:rPr>
        <w:t xml:space="preserve"> letter</w:t>
      </w:r>
      <w:r w:rsidR="00C06086">
        <w:rPr>
          <w:rFonts w:ascii="Arial" w:hAnsi="Arial" w:cs="Arial"/>
          <w:sz w:val="24"/>
          <w:szCs w:val="24"/>
        </w:rPr>
        <w:t>s</w:t>
      </w:r>
      <w:r w:rsidR="00EA5A4D">
        <w:rPr>
          <w:rFonts w:ascii="Arial" w:hAnsi="Arial" w:cs="Arial"/>
          <w:sz w:val="24"/>
          <w:szCs w:val="24"/>
        </w:rPr>
        <w:t xml:space="preserve"> and </w:t>
      </w:r>
      <w:r w:rsidR="00C06086">
        <w:rPr>
          <w:rFonts w:ascii="Arial" w:hAnsi="Arial" w:cs="Arial"/>
          <w:sz w:val="24"/>
          <w:szCs w:val="24"/>
        </w:rPr>
        <w:t xml:space="preserve">a </w:t>
      </w:r>
      <w:r w:rsidR="000D6F49">
        <w:rPr>
          <w:rFonts w:ascii="Arial" w:hAnsi="Arial" w:cs="Arial"/>
          <w:sz w:val="24"/>
          <w:szCs w:val="24"/>
        </w:rPr>
        <w:t>council resolution</w:t>
      </w:r>
      <w:r w:rsidR="00EA5A4D">
        <w:rPr>
          <w:rStyle w:val="FootnoteReference"/>
          <w:rFonts w:ascii="Arial" w:hAnsi="Arial" w:cs="Arial"/>
          <w:sz w:val="24"/>
          <w:szCs w:val="24"/>
        </w:rPr>
        <w:footnoteReference w:id="2"/>
      </w:r>
      <w:r w:rsidR="000D6F49">
        <w:rPr>
          <w:rFonts w:ascii="Arial" w:hAnsi="Arial" w:cs="Arial"/>
          <w:sz w:val="24"/>
          <w:szCs w:val="24"/>
        </w:rPr>
        <w:t xml:space="preserve"> were forwarded to respondent</w:t>
      </w:r>
      <w:r w:rsidR="00EA5A4D">
        <w:rPr>
          <w:rFonts w:ascii="Arial" w:hAnsi="Arial" w:cs="Arial"/>
          <w:sz w:val="24"/>
          <w:szCs w:val="24"/>
        </w:rPr>
        <w:t>, but</w:t>
      </w:r>
      <w:r w:rsidR="00D952C5">
        <w:rPr>
          <w:rFonts w:ascii="Arial" w:hAnsi="Arial" w:cs="Arial"/>
          <w:sz w:val="24"/>
          <w:szCs w:val="24"/>
        </w:rPr>
        <w:t>,</w:t>
      </w:r>
      <w:r w:rsidR="00EA5A4D">
        <w:rPr>
          <w:rFonts w:ascii="Arial" w:hAnsi="Arial" w:cs="Arial"/>
          <w:sz w:val="24"/>
          <w:szCs w:val="24"/>
        </w:rPr>
        <w:t xml:space="preserve"> </w:t>
      </w:r>
      <w:r w:rsidR="000D6F49">
        <w:rPr>
          <w:rFonts w:ascii="Arial" w:hAnsi="Arial" w:cs="Arial"/>
          <w:sz w:val="24"/>
          <w:szCs w:val="24"/>
        </w:rPr>
        <w:t>he remained</w:t>
      </w:r>
      <w:r w:rsidR="00EA5A4D">
        <w:rPr>
          <w:rFonts w:ascii="Arial" w:hAnsi="Arial" w:cs="Arial"/>
          <w:sz w:val="24"/>
          <w:szCs w:val="24"/>
        </w:rPr>
        <w:t xml:space="preserve"> adaman</w:t>
      </w:r>
      <w:r w:rsidR="00C06086">
        <w:rPr>
          <w:rFonts w:ascii="Arial" w:hAnsi="Arial" w:cs="Arial"/>
          <w:sz w:val="24"/>
          <w:szCs w:val="24"/>
        </w:rPr>
        <w:t xml:space="preserve">t and persisted in his </w:t>
      </w:r>
      <w:r w:rsidR="000D6F49">
        <w:rPr>
          <w:rFonts w:ascii="Arial" w:hAnsi="Arial" w:cs="Arial"/>
          <w:sz w:val="24"/>
          <w:szCs w:val="24"/>
        </w:rPr>
        <w:t xml:space="preserve">unlawful </w:t>
      </w:r>
      <w:r w:rsidR="00C06086">
        <w:rPr>
          <w:rFonts w:ascii="Arial" w:hAnsi="Arial" w:cs="Arial"/>
          <w:sz w:val="24"/>
          <w:szCs w:val="24"/>
        </w:rPr>
        <w:t>conduct as revealed by an inspection by applicant.</w:t>
      </w:r>
      <w:r w:rsidR="00C06086">
        <w:rPr>
          <w:rStyle w:val="FootnoteReference"/>
          <w:rFonts w:ascii="Arial" w:hAnsi="Arial" w:cs="Arial"/>
          <w:sz w:val="24"/>
          <w:szCs w:val="24"/>
        </w:rPr>
        <w:footnoteReference w:id="3"/>
      </w:r>
    </w:p>
    <w:p w:rsidR="00005BFE" w:rsidRDefault="00005BFE" w:rsidP="00F0227D">
      <w:pPr>
        <w:spacing w:after="0" w:line="360" w:lineRule="auto"/>
        <w:jc w:val="both"/>
        <w:rPr>
          <w:rFonts w:ascii="Arial" w:hAnsi="Arial" w:cs="Arial"/>
          <w:sz w:val="24"/>
          <w:szCs w:val="24"/>
        </w:rPr>
      </w:pPr>
    </w:p>
    <w:p w:rsidR="00005BFE" w:rsidRDefault="000D6F49" w:rsidP="00F0227D">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A</w:t>
      </w:r>
      <w:r w:rsidR="00005BFE">
        <w:rPr>
          <w:rFonts w:ascii="Arial" w:hAnsi="Arial" w:cs="Arial"/>
          <w:sz w:val="24"/>
          <w:szCs w:val="24"/>
        </w:rPr>
        <w:t xml:space="preserve">pplicant </w:t>
      </w:r>
      <w:r>
        <w:rPr>
          <w:rFonts w:ascii="Arial" w:hAnsi="Arial" w:cs="Arial"/>
          <w:sz w:val="24"/>
          <w:szCs w:val="24"/>
        </w:rPr>
        <w:t xml:space="preserve">therefore claims that it is and will continue to be prejudiced </w:t>
      </w:r>
      <w:r w:rsidR="00EA5A4D">
        <w:rPr>
          <w:rFonts w:ascii="Arial" w:hAnsi="Arial" w:cs="Arial"/>
          <w:sz w:val="24"/>
          <w:szCs w:val="24"/>
        </w:rPr>
        <w:t>by the respondent’s conduct</w:t>
      </w:r>
      <w:r>
        <w:rPr>
          <w:rFonts w:ascii="Arial" w:hAnsi="Arial" w:cs="Arial"/>
          <w:sz w:val="24"/>
          <w:szCs w:val="24"/>
        </w:rPr>
        <w:t>,</w:t>
      </w:r>
      <w:r w:rsidR="00EA5A4D">
        <w:rPr>
          <w:rFonts w:ascii="Arial" w:hAnsi="Arial" w:cs="Arial"/>
          <w:sz w:val="24"/>
          <w:szCs w:val="24"/>
        </w:rPr>
        <w:t xml:space="preserve"> if the rel</w:t>
      </w:r>
      <w:r w:rsidR="00440B99">
        <w:rPr>
          <w:rFonts w:ascii="Arial" w:hAnsi="Arial" w:cs="Arial"/>
          <w:sz w:val="24"/>
          <w:szCs w:val="24"/>
        </w:rPr>
        <w:t>ief sought is not granted. Respondent’s assertion is contrary to that of applicant</w:t>
      </w:r>
      <w:r w:rsidR="001B583D">
        <w:rPr>
          <w:rFonts w:ascii="Arial" w:hAnsi="Arial" w:cs="Arial"/>
          <w:sz w:val="24"/>
          <w:szCs w:val="24"/>
        </w:rPr>
        <w:t>. H</w:t>
      </w:r>
      <w:r w:rsidR="00C06086">
        <w:rPr>
          <w:rFonts w:ascii="Arial" w:hAnsi="Arial" w:cs="Arial"/>
          <w:sz w:val="24"/>
          <w:szCs w:val="24"/>
        </w:rPr>
        <w:t>e</w:t>
      </w:r>
      <w:r w:rsidR="00440B99">
        <w:rPr>
          <w:rFonts w:ascii="Arial" w:hAnsi="Arial" w:cs="Arial"/>
          <w:sz w:val="24"/>
          <w:szCs w:val="24"/>
        </w:rPr>
        <w:t xml:space="preserve"> submitted that he</w:t>
      </w:r>
      <w:r w:rsidR="00C06086">
        <w:rPr>
          <w:rFonts w:ascii="Arial" w:hAnsi="Arial" w:cs="Arial"/>
          <w:sz w:val="24"/>
          <w:szCs w:val="24"/>
        </w:rPr>
        <w:t xml:space="preserve"> </w:t>
      </w:r>
      <w:r w:rsidR="00DF34E4">
        <w:rPr>
          <w:rFonts w:ascii="Arial" w:hAnsi="Arial" w:cs="Arial"/>
          <w:sz w:val="24"/>
          <w:szCs w:val="24"/>
        </w:rPr>
        <w:t xml:space="preserve">purchased the plot in question from </w:t>
      </w:r>
      <w:r w:rsidR="00126702">
        <w:rPr>
          <w:rFonts w:ascii="Arial" w:hAnsi="Arial" w:cs="Arial"/>
          <w:sz w:val="24"/>
          <w:szCs w:val="24"/>
        </w:rPr>
        <w:t>one</w:t>
      </w:r>
      <w:r w:rsidR="00DF34E4">
        <w:rPr>
          <w:rFonts w:ascii="Arial" w:hAnsi="Arial" w:cs="Arial"/>
          <w:sz w:val="24"/>
          <w:szCs w:val="24"/>
        </w:rPr>
        <w:t xml:space="preserve"> Karolina Mulongeni in August 2010</w:t>
      </w:r>
      <w:r w:rsidR="00CE0588">
        <w:rPr>
          <w:rFonts w:ascii="Arial" w:hAnsi="Arial" w:cs="Arial"/>
          <w:sz w:val="24"/>
          <w:szCs w:val="24"/>
        </w:rPr>
        <w:t xml:space="preserve"> for N$</w:t>
      </w:r>
      <w:r w:rsidR="00B819EA">
        <w:rPr>
          <w:rFonts w:ascii="Arial" w:hAnsi="Arial" w:cs="Arial"/>
          <w:sz w:val="24"/>
          <w:szCs w:val="24"/>
        </w:rPr>
        <w:t>35 000</w:t>
      </w:r>
      <w:r w:rsidR="001B583D">
        <w:rPr>
          <w:rFonts w:ascii="Arial" w:hAnsi="Arial" w:cs="Arial"/>
          <w:sz w:val="24"/>
          <w:szCs w:val="24"/>
        </w:rPr>
        <w:t xml:space="preserve"> and</w:t>
      </w:r>
      <w:r w:rsidR="00DF34E4">
        <w:rPr>
          <w:rFonts w:ascii="Arial" w:hAnsi="Arial" w:cs="Arial"/>
          <w:sz w:val="24"/>
          <w:szCs w:val="24"/>
        </w:rPr>
        <w:t xml:space="preserve"> the piece of land was allocated to </w:t>
      </w:r>
      <w:r w:rsidR="005E2782">
        <w:rPr>
          <w:rFonts w:ascii="Arial" w:hAnsi="Arial" w:cs="Arial"/>
          <w:sz w:val="24"/>
          <w:szCs w:val="24"/>
        </w:rPr>
        <w:t>him by the V</w:t>
      </w:r>
      <w:r w:rsidR="00440B99">
        <w:rPr>
          <w:rFonts w:ascii="Arial" w:hAnsi="Arial" w:cs="Arial"/>
          <w:sz w:val="24"/>
          <w:szCs w:val="24"/>
        </w:rPr>
        <w:t>illage H</w:t>
      </w:r>
      <w:r w:rsidR="001B583D">
        <w:rPr>
          <w:rFonts w:ascii="Arial" w:hAnsi="Arial" w:cs="Arial"/>
          <w:sz w:val="24"/>
          <w:szCs w:val="24"/>
        </w:rPr>
        <w:t xml:space="preserve">eadman, </w:t>
      </w:r>
      <w:r w:rsidR="00D952C5">
        <w:rPr>
          <w:rFonts w:ascii="Arial" w:hAnsi="Arial" w:cs="Arial"/>
          <w:sz w:val="24"/>
          <w:szCs w:val="24"/>
        </w:rPr>
        <w:t xml:space="preserve">one </w:t>
      </w:r>
      <w:r w:rsidR="00D216D7">
        <w:rPr>
          <w:rFonts w:ascii="Arial" w:hAnsi="Arial" w:cs="Arial"/>
          <w:sz w:val="24"/>
          <w:szCs w:val="24"/>
        </w:rPr>
        <w:t>Mr</w:t>
      </w:r>
      <w:r w:rsidR="00DF34E4">
        <w:rPr>
          <w:rFonts w:ascii="Arial" w:hAnsi="Arial" w:cs="Arial"/>
          <w:sz w:val="24"/>
          <w:szCs w:val="24"/>
        </w:rPr>
        <w:t xml:space="preserve"> Johannes Mulon</w:t>
      </w:r>
      <w:r w:rsidR="00435632">
        <w:rPr>
          <w:rFonts w:ascii="Arial" w:hAnsi="Arial" w:cs="Arial"/>
          <w:sz w:val="24"/>
          <w:szCs w:val="24"/>
        </w:rPr>
        <w:t>g</w:t>
      </w:r>
      <w:r w:rsidR="00DF34E4">
        <w:rPr>
          <w:rFonts w:ascii="Arial" w:hAnsi="Arial" w:cs="Arial"/>
          <w:sz w:val="24"/>
          <w:szCs w:val="24"/>
        </w:rPr>
        <w:t>eni</w:t>
      </w:r>
      <w:r w:rsidR="001B583D">
        <w:rPr>
          <w:rFonts w:ascii="Arial" w:hAnsi="Arial" w:cs="Arial"/>
          <w:sz w:val="24"/>
          <w:szCs w:val="24"/>
        </w:rPr>
        <w:t>,</w:t>
      </w:r>
      <w:r w:rsidR="00DF34E4">
        <w:rPr>
          <w:rFonts w:ascii="Arial" w:hAnsi="Arial" w:cs="Arial"/>
          <w:sz w:val="24"/>
          <w:szCs w:val="24"/>
        </w:rPr>
        <w:t xml:space="preserve"> in terms of section 20 of the Communal Land Reform Act, 5 of 2002. To support that assertion, he relied on a translated letter issued to him</w:t>
      </w:r>
      <w:r w:rsidR="00440B99">
        <w:rPr>
          <w:rFonts w:ascii="Arial" w:hAnsi="Arial" w:cs="Arial"/>
          <w:sz w:val="24"/>
          <w:szCs w:val="24"/>
        </w:rPr>
        <w:t xml:space="preserve"> by the Headman</w:t>
      </w:r>
      <w:r w:rsidR="001B583D">
        <w:rPr>
          <w:rStyle w:val="FootnoteReference"/>
          <w:rFonts w:ascii="Arial" w:hAnsi="Arial" w:cs="Arial"/>
          <w:sz w:val="24"/>
          <w:szCs w:val="24"/>
        </w:rPr>
        <w:footnoteReference w:id="4"/>
      </w:r>
      <w:r w:rsidR="00DF34E4">
        <w:rPr>
          <w:rFonts w:ascii="Arial" w:hAnsi="Arial" w:cs="Arial"/>
          <w:sz w:val="24"/>
          <w:szCs w:val="24"/>
        </w:rPr>
        <w:t xml:space="preserve">. </w:t>
      </w:r>
      <w:r w:rsidR="00440B99">
        <w:rPr>
          <w:rFonts w:ascii="Arial" w:hAnsi="Arial" w:cs="Arial"/>
          <w:sz w:val="24"/>
          <w:szCs w:val="24"/>
        </w:rPr>
        <w:t>It is his testimony that h</w:t>
      </w:r>
      <w:r w:rsidR="001B583D">
        <w:rPr>
          <w:rFonts w:ascii="Arial" w:hAnsi="Arial" w:cs="Arial"/>
          <w:sz w:val="24"/>
          <w:szCs w:val="24"/>
        </w:rPr>
        <w:t>e started building on the property on or about 8</w:t>
      </w:r>
      <w:r w:rsidR="002A41A0">
        <w:rPr>
          <w:rFonts w:ascii="Arial" w:hAnsi="Arial" w:cs="Arial"/>
          <w:sz w:val="24"/>
          <w:szCs w:val="24"/>
        </w:rPr>
        <w:t xml:space="preserve"> December 2017. </w:t>
      </w:r>
      <w:r w:rsidR="00440B99">
        <w:rPr>
          <w:rFonts w:ascii="Arial" w:hAnsi="Arial" w:cs="Arial"/>
          <w:sz w:val="24"/>
          <w:szCs w:val="24"/>
        </w:rPr>
        <w:t xml:space="preserve">He </w:t>
      </w:r>
      <w:r w:rsidR="00521536">
        <w:rPr>
          <w:rFonts w:ascii="Arial" w:hAnsi="Arial" w:cs="Arial"/>
          <w:sz w:val="24"/>
          <w:szCs w:val="24"/>
        </w:rPr>
        <w:t>is of the firm belief that</w:t>
      </w:r>
      <w:r w:rsidR="002A41A0">
        <w:rPr>
          <w:rFonts w:ascii="Arial" w:hAnsi="Arial" w:cs="Arial"/>
          <w:sz w:val="24"/>
          <w:szCs w:val="24"/>
        </w:rPr>
        <w:t xml:space="preserve"> the plot in question does not belong to the applicant because he was never compensated in term</w:t>
      </w:r>
      <w:r w:rsidR="00D952C5">
        <w:rPr>
          <w:rFonts w:ascii="Arial" w:hAnsi="Arial" w:cs="Arial"/>
          <w:sz w:val="24"/>
          <w:szCs w:val="24"/>
        </w:rPr>
        <w:t xml:space="preserve">s </w:t>
      </w:r>
      <w:r w:rsidR="007B0FDA">
        <w:rPr>
          <w:rFonts w:ascii="Arial" w:hAnsi="Arial" w:cs="Arial"/>
          <w:sz w:val="24"/>
          <w:szCs w:val="24"/>
        </w:rPr>
        <w:t>of Article 16</w:t>
      </w:r>
      <w:r w:rsidR="002A41A0">
        <w:rPr>
          <w:rFonts w:ascii="Arial" w:hAnsi="Arial" w:cs="Arial"/>
          <w:sz w:val="24"/>
          <w:szCs w:val="24"/>
        </w:rPr>
        <w:t>(2) of the Constitution of Namibia</w:t>
      </w:r>
      <w:r w:rsidR="002A41A0">
        <w:rPr>
          <w:rStyle w:val="FootnoteReference"/>
          <w:rFonts w:ascii="Arial" w:hAnsi="Arial" w:cs="Arial"/>
          <w:sz w:val="24"/>
          <w:szCs w:val="24"/>
        </w:rPr>
        <w:footnoteReference w:id="5"/>
      </w:r>
      <w:r w:rsidR="002A41A0">
        <w:rPr>
          <w:rFonts w:ascii="Arial" w:hAnsi="Arial" w:cs="Arial"/>
          <w:sz w:val="24"/>
          <w:szCs w:val="24"/>
        </w:rPr>
        <w:t xml:space="preserve"> </w:t>
      </w:r>
      <w:r w:rsidR="00D952C5">
        <w:rPr>
          <w:rFonts w:ascii="Arial" w:hAnsi="Arial" w:cs="Arial"/>
          <w:sz w:val="24"/>
          <w:szCs w:val="24"/>
        </w:rPr>
        <w:t xml:space="preserve">as </w:t>
      </w:r>
      <w:r w:rsidR="002A41A0">
        <w:rPr>
          <w:rFonts w:ascii="Arial" w:hAnsi="Arial" w:cs="Arial"/>
          <w:sz w:val="24"/>
          <w:szCs w:val="24"/>
        </w:rPr>
        <w:t>read with section 16 of the Communal Land Reform Act.</w:t>
      </w:r>
      <w:r w:rsidR="002A41A0">
        <w:rPr>
          <w:rStyle w:val="FootnoteReference"/>
          <w:rFonts w:ascii="Arial" w:hAnsi="Arial" w:cs="Arial"/>
          <w:sz w:val="24"/>
          <w:szCs w:val="24"/>
        </w:rPr>
        <w:footnoteReference w:id="6"/>
      </w:r>
      <w:r w:rsidR="00521536">
        <w:rPr>
          <w:rFonts w:ascii="Arial" w:hAnsi="Arial" w:cs="Arial"/>
          <w:sz w:val="24"/>
          <w:szCs w:val="24"/>
        </w:rPr>
        <w:t xml:space="preserve">  As such, </w:t>
      </w:r>
      <w:r w:rsidR="002A41A0">
        <w:rPr>
          <w:rFonts w:ascii="Arial" w:hAnsi="Arial" w:cs="Arial"/>
          <w:sz w:val="24"/>
          <w:szCs w:val="24"/>
        </w:rPr>
        <w:t xml:space="preserve">respondent </w:t>
      </w:r>
      <w:r w:rsidR="00521536">
        <w:rPr>
          <w:rFonts w:ascii="Arial" w:hAnsi="Arial" w:cs="Arial"/>
          <w:sz w:val="24"/>
          <w:szCs w:val="24"/>
        </w:rPr>
        <w:t>is of the opinion</w:t>
      </w:r>
      <w:r w:rsidR="002A41A0">
        <w:rPr>
          <w:rFonts w:ascii="Arial" w:hAnsi="Arial" w:cs="Arial"/>
          <w:sz w:val="24"/>
          <w:szCs w:val="24"/>
        </w:rPr>
        <w:t xml:space="preserve"> that he is within his rights to construct structures on the plot in question.</w:t>
      </w:r>
    </w:p>
    <w:p w:rsidR="00862D0C" w:rsidRDefault="00862D0C" w:rsidP="00F0227D">
      <w:pPr>
        <w:spacing w:after="0" w:line="360" w:lineRule="auto"/>
        <w:jc w:val="both"/>
        <w:rPr>
          <w:rFonts w:ascii="Arial" w:hAnsi="Arial" w:cs="Arial"/>
          <w:sz w:val="24"/>
          <w:szCs w:val="24"/>
        </w:rPr>
      </w:pPr>
    </w:p>
    <w:p w:rsidR="00862D0C" w:rsidRDefault="002A41A0" w:rsidP="00F0227D">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In reply</w:t>
      </w:r>
      <w:r w:rsidR="00521536">
        <w:rPr>
          <w:rFonts w:ascii="Arial" w:hAnsi="Arial" w:cs="Arial"/>
          <w:sz w:val="24"/>
          <w:szCs w:val="24"/>
        </w:rPr>
        <w:t xml:space="preserve">, </w:t>
      </w:r>
      <w:r w:rsidR="00BA7814">
        <w:rPr>
          <w:rFonts w:ascii="Arial" w:hAnsi="Arial" w:cs="Arial"/>
          <w:sz w:val="24"/>
          <w:szCs w:val="24"/>
        </w:rPr>
        <w:t>applicant reiterated its case as pleaded in its founding affidavit. Furthermore, applicant relied</w:t>
      </w:r>
      <w:r w:rsidR="00D952C5">
        <w:rPr>
          <w:rFonts w:ascii="Arial" w:hAnsi="Arial" w:cs="Arial"/>
          <w:sz w:val="24"/>
          <w:szCs w:val="24"/>
        </w:rPr>
        <w:t xml:space="preserve"> on a letter from Legal W</w:t>
      </w:r>
      <w:r w:rsidR="00BA7814">
        <w:rPr>
          <w:rFonts w:ascii="Arial" w:hAnsi="Arial" w:cs="Arial"/>
          <w:sz w:val="24"/>
          <w:szCs w:val="24"/>
        </w:rPr>
        <w:t>ise</w:t>
      </w:r>
      <w:r w:rsidR="00167FC9">
        <w:rPr>
          <w:rFonts w:ascii="Arial" w:hAnsi="Arial" w:cs="Arial"/>
          <w:sz w:val="24"/>
          <w:szCs w:val="24"/>
        </w:rPr>
        <w:t xml:space="preserve"> dated 12 January 2018</w:t>
      </w:r>
      <w:r w:rsidR="00BA7814">
        <w:rPr>
          <w:rFonts w:ascii="Arial" w:hAnsi="Arial" w:cs="Arial"/>
          <w:sz w:val="24"/>
          <w:szCs w:val="24"/>
        </w:rPr>
        <w:t xml:space="preserve"> marked annexure </w:t>
      </w:r>
      <w:r w:rsidR="00521536">
        <w:rPr>
          <w:rFonts w:ascii="Arial" w:hAnsi="Arial" w:cs="Arial"/>
          <w:sz w:val="24"/>
          <w:szCs w:val="24"/>
        </w:rPr>
        <w:t>“</w:t>
      </w:r>
      <w:r w:rsidR="00BA7814">
        <w:rPr>
          <w:rFonts w:ascii="Arial" w:hAnsi="Arial" w:cs="Arial"/>
          <w:sz w:val="24"/>
          <w:szCs w:val="24"/>
        </w:rPr>
        <w:t>A</w:t>
      </w:r>
      <w:r w:rsidR="00521536">
        <w:rPr>
          <w:rFonts w:ascii="Arial" w:hAnsi="Arial" w:cs="Arial"/>
          <w:sz w:val="24"/>
          <w:szCs w:val="24"/>
        </w:rPr>
        <w:t>”</w:t>
      </w:r>
      <w:r w:rsidR="00BA7814">
        <w:rPr>
          <w:rFonts w:ascii="Arial" w:hAnsi="Arial" w:cs="Arial"/>
          <w:sz w:val="24"/>
          <w:szCs w:val="24"/>
        </w:rPr>
        <w:t xml:space="preserve"> wherein the respondent claimed that he obtained consent from applicant before commencing the construction and that he had adhered to the rules and regulations of applicant. However, in its letter of 25 January 2018, applicant denied giving such consent.</w:t>
      </w:r>
      <w:r w:rsidR="000E23F6">
        <w:rPr>
          <w:rStyle w:val="FootnoteReference"/>
          <w:rFonts w:ascii="Arial" w:hAnsi="Arial" w:cs="Arial"/>
          <w:sz w:val="24"/>
          <w:szCs w:val="24"/>
        </w:rPr>
        <w:footnoteReference w:id="7"/>
      </w:r>
      <w:r w:rsidR="00BA7814">
        <w:rPr>
          <w:rFonts w:ascii="Arial" w:hAnsi="Arial" w:cs="Arial"/>
          <w:sz w:val="24"/>
          <w:szCs w:val="24"/>
        </w:rPr>
        <w:t xml:space="preserve"> </w:t>
      </w:r>
    </w:p>
    <w:p w:rsidR="00862D0C" w:rsidRDefault="00862D0C" w:rsidP="00F0227D">
      <w:pPr>
        <w:spacing w:after="0" w:line="360" w:lineRule="auto"/>
        <w:jc w:val="both"/>
        <w:rPr>
          <w:rFonts w:ascii="Arial" w:hAnsi="Arial" w:cs="Arial"/>
          <w:sz w:val="24"/>
          <w:szCs w:val="24"/>
        </w:rPr>
      </w:pPr>
    </w:p>
    <w:p w:rsidR="00BA7814" w:rsidRDefault="00BA7814" w:rsidP="00F0227D">
      <w:pPr>
        <w:spacing w:after="0" w:line="360" w:lineRule="auto"/>
        <w:jc w:val="both"/>
        <w:rPr>
          <w:rFonts w:ascii="Arial" w:hAnsi="Arial" w:cs="Arial"/>
          <w:sz w:val="24"/>
          <w:szCs w:val="24"/>
        </w:rPr>
      </w:pPr>
      <w:r>
        <w:rPr>
          <w:rFonts w:ascii="Arial" w:hAnsi="Arial" w:cs="Arial"/>
          <w:sz w:val="24"/>
          <w:szCs w:val="24"/>
        </w:rPr>
        <w:t xml:space="preserve">[7] </w:t>
      </w:r>
      <w:r>
        <w:rPr>
          <w:rFonts w:ascii="Arial" w:hAnsi="Arial" w:cs="Arial"/>
          <w:sz w:val="24"/>
          <w:szCs w:val="24"/>
        </w:rPr>
        <w:tab/>
        <w:t xml:space="preserve">At the start of the hearing, counsel for applicant informed this court that the issues would be limited to ownership of the plot in question and/or the right/permission to occupy </w:t>
      </w:r>
      <w:r>
        <w:rPr>
          <w:rFonts w:ascii="Arial" w:hAnsi="Arial" w:cs="Arial"/>
          <w:sz w:val="24"/>
          <w:szCs w:val="24"/>
        </w:rPr>
        <w:lastRenderedPageBreak/>
        <w:t xml:space="preserve">thereof. </w:t>
      </w:r>
      <w:r w:rsidR="008E3DDD">
        <w:rPr>
          <w:rFonts w:ascii="Arial" w:hAnsi="Arial" w:cs="Arial"/>
          <w:sz w:val="24"/>
          <w:szCs w:val="24"/>
        </w:rPr>
        <w:t>Counsel for applicant argued that in terms of Article 100 of the Constitution of Namibia, all land belong</w:t>
      </w:r>
      <w:r w:rsidR="005E2782">
        <w:rPr>
          <w:rFonts w:ascii="Arial" w:hAnsi="Arial" w:cs="Arial"/>
          <w:sz w:val="24"/>
          <w:szCs w:val="24"/>
        </w:rPr>
        <w:t>s</w:t>
      </w:r>
      <w:r w:rsidR="00D952C5">
        <w:rPr>
          <w:rFonts w:ascii="Arial" w:hAnsi="Arial" w:cs="Arial"/>
          <w:sz w:val="24"/>
          <w:szCs w:val="24"/>
        </w:rPr>
        <w:t xml:space="preserve"> to the state and is </w:t>
      </w:r>
      <w:r w:rsidR="008E3DDD">
        <w:rPr>
          <w:rFonts w:ascii="Arial" w:hAnsi="Arial" w:cs="Arial"/>
          <w:sz w:val="24"/>
          <w:szCs w:val="24"/>
        </w:rPr>
        <w:t xml:space="preserve">held in trust on behalf of the people of Namibia. </w:t>
      </w:r>
      <w:r w:rsidR="00D952C5">
        <w:rPr>
          <w:rFonts w:ascii="Arial" w:hAnsi="Arial" w:cs="Arial"/>
          <w:sz w:val="24"/>
          <w:szCs w:val="24"/>
        </w:rPr>
        <w:t>T</w:t>
      </w:r>
      <w:r w:rsidR="005E2782">
        <w:rPr>
          <w:rFonts w:ascii="Arial" w:hAnsi="Arial" w:cs="Arial"/>
          <w:sz w:val="24"/>
          <w:szCs w:val="24"/>
        </w:rPr>
        <w:t>herefore</w:t>
      </w:r>
      <w:r w:rsidR="00D952C5">
        <w:rPr>
          <w:rFonts w:ascii="Arial" w:hAnsi="Arial" w:cs="Arial"/>
          <w:sz w:val="24"/>
          <w:szCs w:val="24"/>
        </w:rPr>
        <w:t>, it</w:t>
      </w:r>
      <w:r w:rsidR="005E2782">
        <w:rPr>
          <w:rFonts w:ascii="Arial" w:hAnsi="Arial" w:cs="Arial"/>
          <w:sz w:val="24"/>
          <w:szCs w:val="24"/>
        </w:rPr>
        <w:t xml:space="preserve"> stands to reason that such</w:t>
      </w:r>
      <w:r w:rsidR="008E3DDD">
        <w:rPr>
          <w:rFonts w:ascii="Arial" w:hAnsi="Arial" w:cs="Arial"/>
          <w:sz w:val="24"/>
          <w:szCs w:val="24"/>
        </w:rPr>
        <w:t xml:space="preserve"> land can be </w:t>
      </w:r>
      <w:r w:rsidR="005E2782">
        <w:rPr>
          <w:rFonts w:ascii="Arial" w:hAnsi="Arial" w:cs="Arial"/>
          <w:sz w:val="24"/>
          <w:szCs w:val="24"/>
        </w:rPr>
        <w:t>availed</w:t>
      </w:r>
      <w:r w:rsidR="00D952C5">
        <w:rPr>
          <w:rFonts w:ascii="Arial" w:hAnsi="Arial" w:cs="Arial"/>
          <w:sz w:val="24"/>
          <w:szCs w:val="24"/>
        </w:rPr>
        <w:t xml:space="preserve"> to Local and/or T</w:t>
      </w:r>
      <w:r w:rsidR="008E3DDD">
        <w:rPr>
          <w:rFonts w:ascii="Arial" w:hAnsi="Arial" w:cs="Arial"/>
          <w:sz w:val="24"/>
          <w:szCs w:val="24"/>
        </w:rPr>
        <w:t xml:space="preserve">raditional </w:t>
      </w:r>
      <w:r w:rsidR="00D952C5">
        <w:rPr>
          <w:rFonts w:ascii="Arial" w:hAnsi="Arial" w:cs="Arial"/>
          <w:sz w:val="24"/>
          <w:szCs w:val="24"/>
        </w:rPr>
        <w:t>A</w:t>
      </w:r>
      <w:r w:rsidR="008E3DDD">
        <w:rPr>
          <w:rFonts w:ascii="Arial" w:hAnsi="Arial" w:cs="Arial"/>
          <w:sz w:val="24"/>
          <w:szCs w:val="24"/>
        </w:rPr>
        <w:t xml:space="preserve">uthorities. In </w:t>
      </w:r>
      <w:r w:rsidR="003B5D37" w:rsidRPr="003B5D37">
        <w:rPr>
          <w:rFonts w:ascii="Arial" w:hAnsi="Arial" w:cs="Arial"/>
          <w:i/>
          <w:sz w:val="24"/>
          <w:szCs w:val="24"/>
        </w:rPr>
        <w:t>casu</w:t>
      </w:r>
      <w:r w:rsidR="008E3DDD">
        <w:rPr>
          <w:rFonts w:ascii="Arial" w:hAnsi="Arial" w:cs="Arial"/>
          <w:sz w:val="24"/>
          <w:szCs w:val="24"/>
        </w:rPr>
        <w:t>, the piece of land in question was incorporated in</w:t>
      </w:r>
      <w:r w:rsidR="00862D0C">
        <w:rPr>
          <w:rFonts w:ascii="Arial" w:hAnsi="Arial" w:cs="Arial"/>
          <w:sz w:val="24"/>
          <w:szCs w:val="24"/>
        </w:rPr>
        <w:t>to applicant’s jurisdiction by Proclamation 238</w:t>
      </w:r>
      <w:r w:rsidR="008E3DDD">
        <w:rPr>
          <w:rFonts w:ascii="Arial" w:hAnsi="Arial" w:cs="Arial"/>
          <w:sz w:val="24"/>
          <w:szCs w:val="24"/>
        </w:rPr>
        <w:t xml:space="preserve"> of 2012</w:t>
      </w:r>
      <w:r w:rsidR="003B5D37">
        <w:rPr>
          <w:rFonts w:ascii="Arial" w:hAnsi="Arial" w:cs="Arial"/>
          <w:sz w:val="24"/>
          <w:szCs w:val="24"/>
        </w:rPr>
        <w:t xml:space="preserve"> and it</w:t>
      </w:r>
      <w:r w:rsidR="00D952C5">
        <w:rPr>
          <w:rFonts w:ascii="Arial" w:hAnsi="Arial" w:cs="Arial"/>
          <w:sz w:val="24"/>
          <w:szCs w:val="24"/>
        </w:rPr>
        <w:t xml:space="preserve"> therefore became its</w:t>
      </w:r>
      <w:r w:rsidR="003B5D37">
        <w:rPr>
          <w:rFonts w:ascii="Arial" w:hAnsi="Arial" w:cs="Arial"/>
          <w:sz w:val="24"/>
          <w:szCs w:val="24"/>
        </w:rPr>
        <w:t xml:space="preserve"> lawful owner forthwith</w:t>
      </w:r>
      <w:r w:rsidR="008E3DDD">
        <w:rPr>
          <w:rFonts w:ascii="Arial" w:hAnsi="Arial" w:cs="Arial"/>
          <w:sz w:val="24"/>
          <w:szCs w:val="24"/>
        </w:rPr>
        <w:t>.</w:t>
      </w:r>
      <w:r w:rsidR="008E3DDD">
        <w:rPr>
          <w:rStyle w:val="FootnoteReference"/>
          <w:rFonts w:ascii="Arial" w:hAnsi="Arial" w:cs="Arial"/>
          <w:sz w:val="24"/>
          <w:szCs w:val="24"/>
        </w:rPr>
        <w:footnoteReference w:id="8"/>
      </w:r>
      <w:r w:rsidR="008E3DDD">
        <w:rPr>
          <w:rFonts w:ascii="Arial" w:hAnsi="Arial" w:cs="Arial"/>
          <w:sz w:val="24"/>
          <w:szCs w:val="24"/>
        </w:rPr>
        <w:t xml:space="preserve">  </w:t>
      </w:r>
      <w:r w:rsidR="003B5D37">
        <w:rPr>
          <w:rFonts w:ascii="Arial" w:hAnsi="Arial" w:cs="Arial"/>
          <w:sz w:val="24"/>
          <w:szCs w:val="24"/>
        </w:rPr>
        <w:t>Although at</w:t>
      </w:r>
      <w:r w:rsidR="005E2782">
        <w:rPr>
          <w:rFonts w:ascii="Arial" w:hAnsi="Arial" w:cs="Arial"/>
          <w:sz w:val="24"/>
          <w:szCs w:val="24"/>
        </w:rPr>
        <w:t xml:space="preserve"> the time of incorporation, </w:t>
      </w:r>
      <w:r w:rsidR="003B5D37">
        <w:rPr>
          <w:rFonts w:ascii="Arial" w:hAnsi="Arial" w:cs="Arial"/>
          <w:sz w:val="24"/>
          <w:szCs w:val="24"/>
        </w:rPr>
        <w:t xml:space="preserve">respondent was already in occupation of the land, he did not acquire ownership or permission to occupy such land after the incorporation. </w:t>
      </w:r>
      <w:r w:rsidR="000E23F6">
        <w:rPr>
          <w:rFonts w:ascii="Arial" w:hAnsi="Arial" w:cs="Arial"/>
          <w:sz w:val="24"/>
          <w:szCs w:val="24"/>
        </w:rPr>
        <w:t>A point was made that the respondent has acknowledged that the applicant is the lawful owner of the land.</w:t>
      </w:r>
    </w:p>
    <w:p w:rsidR="003B5D37" w:rsidRDefault="003B5D37" w:rsidP="00F0227D">
      <w:pPr>
        <w:spacing w:after="0" w:line="360" w:lineRule="auto"/>
        <w:jc w:val="both"/>
        <w:rPr>
          <w:rFonts w:ascii="Arial" w:hAnsi="Arial" w:cs="Arial"/>
          <w:sz w:val="24"/>
          <w:szCs w:val="24"/>
        </w:rPr>
      </w:pPr>
    </w:p>
    <w:p w:rsidR="000E23F6" w:rsidRPr="001717EE" w:rsidRDefault="003B5D37" w:rsidP="00F0227D">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0E23F6">
        <w:rPr>
          <w:rFonts w:ascii="Arial" w:hAnsi="Arial" w:cs="Arial"/>
          <w:sz w:val="24"/>
          <w:szCs w:val="24"/>
        </w:rPr>
        <w:t>Ms Shailemo, counsel for the respondent essentially argued firstly</w:t>
      </w:r>
      <w:r w:rsidR="00D952C5">
        <w:rPr>
          <w:rFonts w:ascii="Arial" w:hAnsi="Arial" w:cs="Arial"/>
          <w:sz w:val="24"/>
          <w:szCs w:val="24"/>
        </w:rPr>
        <w:t>,</w:t>
      </w:r>
      <w:r w:rsidR="000E23F6">
        <w:rPr>
          <w:rFonts w:ascii="Arial" w:hAnsi="Arial" w:cs="Arial"/>
          <w:sz w:val="24"/>
          <w:szCs w:val="24"/>
        </w:rPr>
        <w:t xml:space="preserve"> that the respondent acquired the land in 2010 after </w:t>
      </w:r>
      <w:r w:rsidR="00295BAA">
        <w:rPr>
          <w:rFonts w:ascii="Arial" w:hAnsi="Arial" w:cs="Arial"/>
          <w:sz w:val="24"/>
          <w:szCs w:val="24"/>
        </w:rPr>
        <w:t>it was allocated to him by the Village H</w:t>
      </w:r>
      <w:r w:rsidR="007B4D59">
        <w:rPr>
          <w:rFonts w:ascii="Arial" w:hAnsi="Arial" w:cs="Arial"/>
          <w:sz w:val="24"/>
          <w:szCs w:val="24"/>
        </w:rPr>
        <w:t>eadman in terms of</w:t>
      </w:r>
      <w:r w:rsidR="000E23F6">
        <w:rPr>
          <w:rFonts w:ascii="Arial" w:hAnsi="Arial" w:cs="Arial"/>
          <w:sz w:val="24"/>
          <w:szCs w:val="24"/>
        </w:rPr>
        <w:t xml:space="preserve"> section 20 of the Communal Land Reform Act. She further argued that at the time of incorporation, the applicant did not compensate the respondent for such</w:t>
      </w:r>
      <w:r w:rsidR="00DB172B">
        <w:rPr>
          <w:rFonts w:ascii="Arial" w:hAnsi="Arial" w:cs="Arial"/>
          <w:sz w:val="24"/>
          <w:szCs w:val="24"/>
        </w:rPr>
        <w:t xml:space="preserve"> land as </w:t>
      </w:r>
      <w:r w:rsidR="00DB172B" w:rsidRPr="001717EE">
        <w:rPr>
          <w:rFonts w:ascii="Arial" w:hAnsi="Arial" w:cs="Arial"/>
          <w:sz w:val="24"/>
          <w:szCs w:val="24"/>
        </w:rPr>
        <w:t>required by Article 16</w:t>
      </w:r>
      <w:r w:rsidR="000E23F6" w:rsidRPr="001717EE">
        <w:rPr>
          <w:rFonts w:ascii="Arial" w:hAnsi="Arial" w:cs="Arial"/>
          <w:sz w:val="24"/>
          <w:szCs w:val="24"/>
        </w:rPr>
        <w:t>(2) of the Co</w:t>
      </w:r>
      <w:r w:rsidR="00F665E3" w:rsidRPr="001717EE">
        <w:rPr>
          <w:rFonts w:ascii="Arial" w:hAnsi="Arial" w:cs="Arial"/>
          <w:sz w:val="24"/>
          <w:szCs w:val="24"/>
        </w:rPr>
        <w:t>nstitution read with section 16</w:t>
      </w:r>
      <w:r w:rsidR="00E81F3D" w:rsidRPr="001717EE">
        <w:rPr>
          <w:rFonts w:ascii="Arial" w:hAnsi="Arial" w:cs="Arial"/>
          <w:sz w:val="24"/>
          <w:szCs w:val="24"/>
        </w:rPr>
        <w:t>(6)</w:t>
      </w:r>
      <w:r w:rsidR="007C211A" w:rsidRPr="001717EE">
        <w:rPr>
          <w:rFonts w:ascii="Arial" w:hAnsi="Arial" w:cs="Arial"/>
          <w:sz w:val="24"/>
          <w:szCs w:val="24"/>
        </w:rPr>
        <w:t xml:space="preserve"> </w:t>
      </w:r>
      <w:r w:rsidR="000E23F6" w:rsidRPr="001717EE">
        <w:rPr>
          <w:rFonts w:ascii="Arial" w:hAnsi="Arial" w:cs="Arial"/>
          <w:sz w:val="24"/>
          <w:szCs w:val="24"/>
        </w:rPr>
        <w:t>of the Communal Land Reform Act and as such, the applicant is not the lawful owner of the land in question.</w:t>
      </w:r>
      <w:r w:rsidR="00167FC9" w:rsidRPr="001717EE">
        <w:rPr>
          <w:rFonts w:ascii="Arial" w:hAnsi="Arial" w:cs="Arial"/>
          <w:sz w:val="24"/>
          <w:szCs w:val="24"/>
        </w:rPr>
        <w:t xml:space="preserve"> Thus, the respondent is still the lawful owner of the land.</w:t>
      </w:r>
      <w:r w:rsidR="000E23F6" w:rsidRPr="001717EE">
        <w:rPr>
          <w:rFonts w:ascii="Arial" w:hAnsi="Arial" w:cs="Arial"/>
          <w:sz w:val="24"/>
          <w:szCs w:val="24"/>
        </w:rPr>
        <w:t xml:space="preserve"> When asked about the </w:t>
      </w:r>
      <w:r w:rsidR="00167FC9" w:rsidRPr="001717EE">
        <w:rPr>
          <w:rFonts w:ascii="Arial" w:hAnsi="Arial" w:cs="Arial"/>
          <w:sz w:val="24"/>
          <w:szCs w:val="24"/>
        </w:rPr>
        <w:t>letter</w:t>
      </w:r>
      <w:r w:rsidR="000E23F6" w:rsidRPr="001717EE">
        <w:rPr>
          <w:rFonts w:ascii="Arial" w:hAnsi="Arial" w:cs="Arial"/>
          <w:sz w:val="24"/>
          <w:szCs w:val="24"/>
        </w:rPr>
        <w:t xml:space="preserve"> of 12 January </w:t>
      </w:r>
      <w:r w:rsidR="00167FC9" w:rsidRPr="001717EE">
        <w:rPr>
          <w:rFonts w:ascii="Arial" w:hAnsi="Arial" w:cs="Arial"/>
          <w:sz w:val="24"/>
          <w:szCs w:val="24"/>
        </w:rPr>
        <w:t>2018, and the reply</w:t>
      </w:r>
      <w:r w:rsidR="00D952C5" w:rsidRPr="001717EE">
        <w:rPr>
          <w:rFonts w:ascii="Arial" w:hAnsi="Arial" w:cs="Arial"/>
          <w:sz w:val="24"/>
          <w:szCs w:val="24"/>
        </w:rPr>
        <w:t>,</w:t>
      </w:r>
      <w:r w:rsidR="00167FC9" w:rsidRPr="001717EE">
        <w:rPr>
          <w:rFonts w:ascii="Arial" w:hAnsi="Arial" w:cs="Arial"/>
          <w:sz w:val="24"/>
          <w:szCs w:val="24"/>
        </w:rPr>
        <w:t xml:space="preserve"> thereto</w:t>
      </w:r>
      <w:r w:rsidR="00D952C5" w:rsidRPr="001717EE">
        <w:rPr>
          <w:rFonts w:ascii="Arial" w:hAnsi="Arial" w:cs="Arial"/>
          <w:sz w:val="24"/>
          <w:szCs w:val="24"/>
        </w:rPr>
        <w:t>,</w:t>
      </w:r>
      <w:r w:rsidR="00167FC9" w:rsidRPr="001717EE">
        <w:rPr>
          <w:rFonts w:ascii="Arial" w:hAnsi="Arial" w:cs="Arial"/>
          <w:sz w:val="24"/>
          <w:szCs w:val="24"/>
        </w:rPr>
        <w:t xml:space="preserve"> of 25 January 2018, counsel for the respondent could not provide a satisfactory answer as to why the responden</w:t>
      </w:r>
      <w:r w:rsidR="00295BAA" w:rsidRPr="001717EE">
        <w:rPr>
          <w:rFonts w:ascii="Arial" w:hAnsi="Arial" w:cs="Arial"/>
          <w:sz w:val="24"/>
          <w:szCs w:val="24"/>
        </w:rPr>
        <w:t>t sought consent from applicant</w:t>
      </w:r>
      <w:r w:rsidR="00167FC9" w:rsidRPr="001717EE">
        <w:rPr>
          <w:rFonts w:ascii="Arial" w:hAnsi="Arial" w:cs="Arial"/>
          <w:sz w:val="24"/>
          <w:szCs w:val="24"/>
        </w:rPr>
        <w:t xml:space="preserve"> if he was indeed the lawful owner thereof.</w:t>
      </w:r>
    </w:p>
    <w:p w:rsidR="00167FC9" w:rsidRPr="001717EE" w:rsidRDefault="00167FC9" w:rsidP="00F0227D">
      <w:pPr>
        <w:spacing w:after="0" w:line="360" w:lineRule="auto"/>
        <w:jc w:val="both"/>
        <w:rPr>
          <w:rFonts w:ascii="Arial" w:hAnsi="Arial" w:cs="Arial"/>
          <w:sz w:val="24"/>
          <w:szCs w:val="24"/>
        </w:rPr>
      </w:pPr>
    </w:p>
    <w:p w:rsidR="00167FC9" w:rsidRDefault="00295BAA" w:rsidP="00F0227D">
      <w:pPr>
        <w:spacing w:after="0" w:line="360" w:lineRule="auto"/>
        <w:jc w:val="both"/>
        <w:rPr>
          <w:rFonts w:ascii="Arial" w:hAnsi="Arial" w:cs="Arial"/>
          <w:sz w:val="24"/>
          <w:szCs w:val="24"/>
        </w:rPr>
      </w:pPr>
      <w:r w:rsidRPr="001717EE">
        <w:rPr>
          <w:rFonts w:ascii="Arial" w:hAnsi="Arial" w:cs="Arial"/>
          <w:sz w:val="24"/>
          <w:szCs w:val="24"/>
        </w:rPr>
        <w:t>[9]</w:t>
      </w:r>
      <w:r w:rsidRPr="001717EE">
        <w:rPr>
          <w:rFonts w:ascii="Arial" w:hAnsi="Arial" w:cs="Arial"/>
          <w:sz w:val="24"/>
          <w:szCs w:val="24"/>
        </w:rPr>
        <w:tab/>
        <w:t xml:space="preserve"> C</w:t>
      </w:r>
      <w:r w:rsidR="00167FC9" w:rsidRPr="001717EE">
        <w:rPr>
          <w:rFonts w:ascii="Arial" w:hAnsi="Arial" w:cs="Arial"/>
          <w:sz w:val="24"/>
          <w:szCs w:val="24"/>
        </w:rPr>
        <w:t xml:space="preserve">ounsel for the applicant </w:t>
      </w:r>
      <w:r w:rsidRPr="001717EE">
        <w:rPr>
          <w:rFonts w:ascii="Arial" w:hAnsi="Arial" w:cs="Arial"/>
          <w:sz w:val="24"/>
          <w:szCs w:val="24"/>
        </w:rPr>
        <w:t>further submitted that a H</w:t>
      </w:r>
      <w:r w:rsidR="00167FC9" w:rsidRPr="001717EE">
        <w:rPr>
          <w:rFonts w:ascii="Arial" w:hAnsi="Arial" w:cs="Arial"/>
          <w:sz w:val="24"/>
          <w:szCs w:val="24"/>
        </w:rPr>
        <w:t>eadman has</w:t>
      </w:r>
      <w:r w:rsidRPr="001717EE">
        <w:rPr>
          <w:rFonts w:ascii="Arial" w:hAnsi="Arial" w:cs="Arial"/>
          <w:sz w:val="24"/>
          <w:szCs w:val="24"/>
        </w:rPr>
        <w:t xml:space="preserve"> no</w:t>
      </w:r>
      <w:r w:rsidR="00167FC9" w:rsidRPr="001717EE">
        <w:rPr>
          <w:rFonts w:ascii="Arial" w:hAnsi="Arial" w:cs="Arial"/>
          <w:sz w:val="24"/>
          <w:szCs w:val="24"/>
        </w:rPr>
        <w:t xml:space="preserve"> power to allocate land in terms of the Communal Land Reform Act. She further </w:t>
      </w:r>
      <w:r w:rsidR="006A0313" w:rsidRPr="001717EE">
        <w:rPr>
          <w:rFonts w:ascii="Arial" w:hAnsi="Arial" w:cs="Arial"/>
          <w:sz w:val="24"/>
          <w:szCs w:val="24"/>
        </w:rPr>
        <w:t>buttressed her point by stating that in terms</w:t>
      </w:r>
      <w:r w:rsidR="001717EE">
        <w:rPr>
          <w:rFonts w:ascii="Arial" w:hAnsi="Arial" w:cs="Arial"/>
          <w:sz w:val="24"/>
          <w:szCs w:val="24"/>
        </w:rPr>
        <w:t xml:space="preserve"> of section 17</w:t>
      </w:r>
      <w:r w:rsidR="006A0313" w:rsidRPr="001717EE">
        <w:rPr>
          <w:rFonts w:ascii="Arial" w:hAnsi="Arial" w:cs="Arial"/>
          <w:sz w:val="24"/>
          <w:szCs w:val="24"/>
        </w:rPr>
        <w:t>(3) of the same Act, it is not possible to hold communal land rights in a local authority. In as far as compensation is concerned, she stated that same does not apply in this case.</w:t>
      </w:r>
      <w:r w:rsidR="006A0313">
        <w:rPr>
          <w:rFonts w:ascii="Arial" w:hAnsi="Arial" w:cs="Arial"/>
          <w:sz w:val="24"/>
          <w:szCs w:val="24"/>
        </w:rPr>
        <w:t xml:space="preserve"> </w:t>
      </w:r>
    </w:p>
    <w:p w:rsidR="006A0313" w:rsidRDefault="006A0313" w:rsidP="00F0227D">
      <w:pPr>
        <w:spacing w:after="0" w:line="360" w:lineRule="auto"/>
        <w:jc w:val="both"/>
        <w:rPr>
          <w:rFonts w:ascii="Arial" w:hAnsi="Arial" w:cs="Arial"/>
          <w:sz w:val="24"/>
          <w:szCs w:val="24"/>
        </w:rPr>
      </w:pPr>
    </w:p>
    <w:p w:rsidR="000D177C" w:rsidRPr="000D177C" w:rsidRDefault="006A0313" w:rsidP="000D177C">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295BAA">
        <w:rPr>
          <w:rFonts w:ascii="Arial" w:hAnsi="Arial" w:cs="Arial"/>
          <w:sz w:val="24"/>
          <w:szCs w:val="24"/>
        </w:rPr>
        <w:t>What falls for determination</w:t>
      </w:r>
      <w:r w:rsidR="000D177C">
        <w:rPr>
          <w:rFonts w:ascii="Arial" w:hAnsi="Arial" w:cs="Arial"/>
          <w:sz w:val="24"/>
          <w:szCs w:val="24"/>
        </w:rPr>
        <w:t xml:space="preserve"> is whether</w:t>
      </w:r>
      <w:r w:rsidR="00295BAA">
        <w:rPr>
          <w:rFonts w:ascii="Arial" w:hAnsi="Arial" w:cs="Arial"/>
          <w:sz w:val="24"/>
          <w:szCs w:val="24"/>
        </w:rPr>
        <w:t xml:space="preserve"> or not</w:t>
      </w:r>
      <w:r w:rsidR="000D177C">
        <w:rPr>
          <w:rFonts w:ascii="Arial" w:hAnsi="Arial" w:cs="Arial"/>
          <w:sz w:val="24"/>
          <w:szCs w:val="24"/>
        </w:rPr>
        <w:t xml:space="preserve"> the applicant </w:t>
      </w:r>
      <w:r w:rsidR="000D177C" w:rsidRPr="000D177C">
        <w:rPr>
          <w:rFonts w:ascii="Arial" w:hAnsi="Arial" w:cs="Arial"/>
          <w:sz w:val="24"/>
          <w:szCs w:val="24"/>
        </w:rPr>
        <w:t>rightful</w:t>
      </w:r>
      <w:r w:rsidR="000D177C">
        <w:rPr>
          <w:rFonts w:ascii="Arial" w:hAnsi="Arial" w:cs="Arial"/>
          <w:sz w:val="24"/>
          <w:szCs w:val="24"/>
        </w:rPr>
        <w:t xml:space="preserve">ly acquired the land in question and whether, </w:t>
      </w:r>
      <w:r w:rsidR="00295BAA">
        <w:rPr>
          <w:rFonts w:ascii="Arial" w:hAnsi="Arial" w:cs="Arial"/>
          <w:sz w:val="24"/>
          <w:szCs w:val="24"/>
        </w:rPr>
        <w:t>consequently</w:t>
      </w:r>
      <w:r w:rsidR="000D177C">
        <w:rPr>
          <w:rFonts w:ascii="Arial" w:hAnsi="Arial" w:cs="Arial"/>
          <w:sz w:val="24"/>
          <w:szCs w:val="24"/>
        </w:rPr>
        <w:t>, it is the lawful</w:t>
      </w:r>
      <w:r w:rsidR="000D177C" w:rsidRPr="000D177C">
        <w:rPr>
          <w:rFonts w:ascii="Arial" w:hAnsi="Arial" w:cs="Arial"/>
          <w:sz w:val="24"/>
          <w:szCs w:val="24"/>
        </w:rPr>
        <w:t xml:space="preserve"> owner </w:t>
      </w:r>
      <w:r w:rsidR="000D177C">
        <w:rPr>
          <w:rFonts w:ascii="Arial" w:hAnsi="Arial" w:cs="Arial"/>
          <w:sz w:val="24"/>
          <w:szCs w:val="24"/>
        </w:rPr>
        <w:t>thereof</w:t>
      </w:r>
      <w:r w:rsidR="00295BAA">
        <w:rPr>
          <w:rFonts w:ascii="Arial" w:hAnsi="Arial" w:cs="Arial"/>
          <w:sz w:val="24"/>
          <w:szCs w:val="24"/>
        </w:rPr>
        <w:t>.</w:t>
      </w:r>
    </w:p>
    <w:p w:rsidR="00F0285C" w:rsidRDefault="00F0285C" w:rsidP="00F0227D">
      <w:pPr>
        <w:spacing w:after="0" w:line="360" w:lineRule="auto"/>
        <w:jc w:val="both"/>
        <w:rPr>
          <w:rFonts w:ascii="Arial" w:hAnsi="Arial" w:cs="Arial"/>
          <w:sz w:val="24"/>
          <w:szCs w:val="24"/>
        </w:rPr>
      </w:pPr>
    </w:p>
    <w:p w:rsidR="00F0227D" w:rsidRDefault="004E5284" w:rsidP="00F0227D">
      <w:pPr>
        <w:spacing w:after="0" w:line="360" w:lineRule="auto"/>
        <w:jc w:val="both"/>
        <w:rPr>
          <w:rFonts w:ascii="Arial" w:hAnsi="Arial" w:cs="Arial"/>
          <w:sz w:val="24"/>
          <w:szCs w:val="24"/>
        </w:rPr>
      </w:pPr>
      <w:r>
        <w:rPr>
          <w:rFonts w:ascii="Arial" w:hAnsi="Arial" w:cs="Arial"/>
          <w:sz w:val="24"/>
          <w:szCs w:val="24"/>
        </w:rPr>
        <w:lastRenderedPageBreak/>
        <w:t xml:space="preserve">[11] </w:t>
      </w:r>
      <w:r>
        <w:rPr>
          <w:rFonts w:ascii="Arial" w:hAnsi="Arial" w:cs="Arial"/>
          <w:sz w:val="24"/>
          <w:szCs w:val="24"/>
        </w:rPr>
        <w:tab/>
      </w:r>
      <w:r w:rsidR="00295BAA">
        <w:rPr>
          <w:rFonts w:ascii="Arial" w:hAnsi="Arial" w:cs="Arial"/>
          <w:sz w:val="24"/>
          <w:szCs w:val="24"/>
        </w:rPr>
        <w:t xml:space="preserve">The High Court had an opportunity to determine this question when it was confronted with a similar question in </w:t>
      </w:r>
      <w:r w:rsidR="00F0227D" w:rsidRPr="00F0227D">
        <w:rPr>
          <w:rFonts w:ascii="Arial" w:hAnsi="Arial" w:cs="Arial"/>
          <w:i/>
          <w:sz w:val="24"/>
          <w:szCs w:val="24"/>
        </w:rPr>
        <w:t xml:space="preserve">Town Council of Rundu v </w:t>
      </w:r>
      <w:r w:rsidR="00F0227D" w:rsidRPr="00A13D7C">
        <w:rPr>
          <w:rFonts w:ascii="Arial" w:hAnsi="Arial" w:cs="Arial"/>
          <w:sz w:val="24"/>
          <w:szCs w:val="24"/>
        </w:rPr>
        <w:t>Dinyando (A 417-2013) [2015] NAHCMD 237 (8 October 2015)</w:t>
      </w:r>
      <w:r w:rsidR="000D177C">
        <w:rPr>
          <w:rFonts w:ascii="Arial" w:hAnsi="Arial" w:cs="Arial"/>
          <w:sz w:val="24"/>
          <w:szCs w:val="24"/>
        </w:rPr>
        <w:t xml:space="preserve">, </w:t>
      </w:r>
      <w:r w:rsidR="00646A35">
        <w:rPr>
          <w:rFonts w:ascii="Arial" w:hAnsi="Arial" w:cs="Arial"/>
          <w:sz w:val="24"/>
          <w:szCs w:val="24"/>
        </w:rPr>
        <w:t xml:space="preserve">where </w:t>
      </w:r>
      <w:r w:rsidR="000D177C">
        <w:rPr>
          <w:rFonts w:ascii="Arial" w:hAnsi="Arial" w:cs="Arial"/>
          <w:sz w:val="24"/>
          <w:szCs w:val="24"/>
        </w:rPr>
        <w:t xml:space="preserve">Parker AJ </w:t>
      </w:r>
      <w:r w:rsidR="00646A35">
        <w:rPr>
          <w:rFonts w:ascii="Arial" w:hAnsi="Arial" w:cs="Arial"/>
          <w:sz w:val="24"/>
          <w:szCs w:val="24"/>
        </w:rPr>
        <w:t xml:space="preserve">clearly and emphatically </w:t>
      </w:r>
      <w:r w:rsidR="000D177C">
        <w:rPr>
          <w:rFonts w:ascii="Arial" w:hAnsi="Arial" w:cs="Arial"/>
          <w:sz w:val="24"/>
          <w:szCs w:val="24"/>
        </w:rPr>
        <w:t>s</w:t>
      </w:r>
      <w:r w:rsidR="00646A35">
        <w:rPr>
          <w:rFonts w:ascii="Arial" w:hAnsi="Arial" w:cs="Arial"/>
          <w:sz w:val="24"/>
          <w:szCs w:val="24"/>
        </w:rPr>
        <w:t>tated:</w:t>
      </w:r>
    </w:p>
    <w:p w:rsidR="000D177C" w:rsidRDefault="000D177C" w:rsidP="00F0227D">
      <w:pPr>
        <w:spacing w:after="0" w:line="360" w:lineRule="auto"/>
        <w:jc w:val="both"/>
        <w:rPr>
          <w:rFonts w:ascii="Arial" w:hAnsi="Arial" w:cs="Arial"/>
          <w:sz w:val="24"/>
          <w:szCs w:val="24"/>
        </w:rPr>
      </w:pPr>
    </w:p>
    <w:p w:rsidR="000D177C" w:rsidRPr="000D177C" w:rsidRDefault="000D177C" w:rsidP="00A13D7C">
      <w:pPr>
        <w:spacing w:after="0" w:line="360" w:lineRule="auto"/>
        <w:jc w:val="both"/>
        <w:rPr>
          <w:rFonts w:ascii="Arial" w:hAnsi="Arial" w:cs="Arial"/>
          <w:lang w:val="en-GB"/>
        </w:rPr>
      </w:pPr>
      <w:r>
        <w:rPr>
          <w:rFonts w:ascii="Arial" w:hAnsi="Arial" w:cs="Arial"/>
          <w:lang w:val="en-GB"/>
        </w:rPr>
        <w:t>‘[2]</w:t>
      </w:r>
      <w:r>
        <w:rPr>
          <w:rFonts w:ascii="Arial" w:hAnsi="Arial" w:cs="Arial"/>
          <w:lang w:val="en-GB"/>
        </w:rPr>
        <w:tab/>
      </w:r>
      <w:r w:rsidRPr="000D177C">
        <w:rPr>
          <w:rFonts w:ascii="Arial" w:hAnsi="Arial" w:cs="Arial"/>
          <w:lang w:val="en-GB"/>
        </w:rPr>
        <w:t>On the papers, the following cogent fact is not in dispute: The applicant, a local authority council, established in terms of the Local Authorities Act 23 of 1992, is the lawful owner of the land in terms of Tittle Deed Certificate No. T4396/1991. It follows, as a matter of law, that the land is the property of the applicant and the applicant’s right to it is protected by art 16 of the Namibian Constitution, as Mr Kwala, counsel for the applicant, submitted. Such right includes the applicant’s entitlement to possess and keep the land, (b) use, and benefit from, the land, (c) encumber the land in favour of another person, eg by way of a lease, (d) dispose of the land in favour of another person through sale, for example, and (e) vindicate the land, that is, claim the land from another person who occupies the land unlawfully.</w:t>
      </w:r>
    </w:p>
    <w:p w:rsidR="000D177C" w:rsidRPr="000D177C" w:rsidRDefault="000D177C" w:rsidP="000D177C">
      <w:pPr>
        <w:spacing w:after="0" w:line="360" w:lineRule="auto"/>
        <w:jc w:val="both"/>
        <w:rPr>
          <w:rFonts w:ascii="Arial" w:hAnsi="Arial" w:cs="Arial"/>
          <w:lang w:val="en-GB"/>
        </w:rPr>
      </w:pPr>
    </w:p>
    <w:p w:rsidR="000D177C" w:rsidRPr="000D177C" w:rsidRDefault="000D177C" w:rsidP="002D7C6A">
      <w:pPr>
        <w:spacing w:after="0" w:line="360" w:lineRule="auto"/>
        <w:jc w:val="both"/>
        <w:rPr>
          <w:rFonts w:ascii="Arial" w:hAnsi="Arial" w:cs="Arial"/>
        </w:rPr>
      </w:pPr>
      <w:r w:rsidRPr="000D177C">
        <w:rPr>
          <w:rFonts w:ascii="Arial" w:hAnsi="Arial" w:cs="Arial"/>
        </w:rPr>
        <w:t>[3]</w:t>
      </w:r>
      <w:r w:rsidRPr="000D177C">
        <w:rPr>
          <w:rFonts w:ascii="Arial" w:hAnsi="Arial" w:cs="Arial"/>
        </w:rPr>
        <w:tab/>
        <w:t>I conclude, therefore, that the respondents’ contention (in the answering affidavit) that the land ‘belongs to second respondent’s grand uncle, Mr Kashikoro Festus’, is legally incorrect. For the same reasons, the fourth respondent’s reliance on a letter by Magreth Mushongo, Headwoman, dated 27 September 2013, as the basis of his lawful occupation of the land has no legal force, and it is rejected. It cannot assist the fourth respondent. A traditional leader or a chief has no power to give land which is within the jurisdiction, and under the control of, a local authority council to another person, in virtue of the Local Authorities Act 23 of 1992. This conclusion disposes of the fourth respondent’s opposition to the application.</w:t>
      </w:r>
      <w:r>
        <w:rPr>
          <w:rFonts w:ascii="Arial" w:hAnsi="Arial" w:cs="Arial"/>
        </w:rPr>
        <w:t>’</w:t>
      </w:r>
    </w:p>
    <w:p w:rsidR="004E5284" w:rsidRDefault="004E5284" w:rsidP="00F0227D">
      <w:pPr>
        <w:spacing w:after="0" w:line="360" w:lineRule="auto"/>
        <w:jc w:val="both"/>
        <w:rPr>
          <w:rFonts w:ascii="Arial" w:hAnsi="Arial" w:cs="Arial"/>
          <w:sz w:val="24"/>
          <w:szCs w:val="24"/>
        </w:rPr>
      </w:pPr>
    </w:p>
    <w:p w:rsidR="001D4B5F" w:rsidRDefault="004E5284" w:rsidP="00F0227D">
      <w:pPr>
        <w:widowControl w:val="0"/>
        <w:spacing w:after="0" w:line="360" w:lineRule="auto"/>
        <w:jc w:val="both"/>
        <w:rPr>
          <w:rFonts w:ascii="Arial" w:eastAsia="Times New Roman" w:hAnsi="Arial" w:cs="Arial"/>
          <w:spacing w:val="-3"/>
          <w:sz w:val="24"/>
          <w:szCs w:val="24"/>
          <w:lang w:val="en-GB"/>
        </w:rPr>
      </w:pPr>
      <w:r>
        <w:rPr>
          <w:rFonts w:ascii="Arial" w:hAnsi="Arial" w:cs="Arial"/>
          <w:sz w:val="24"/>
          <w:szCs w:val="24"/>
        </w:rPr>
        <w:t>[12</w:t>
      </w:r>
      <w:r w:rsidR="001D4B5F">
        <w:rPr>
          <w:rFonts w:ascii="Arial" w:hAnsi="Arial" w:cs="Arial"/>
          <w:sz w:val="24"/>
          <w:szCs w:val="24"/>
        </w:rPr>
        <w:t>]</w:t>
      </w:r>
      <w:r w:rsidR="001D4B5F">
        <w:rPr>
          <w:rFonts w:ascii="Arial" w:hAnsi="Arial" w:cs="Arial"/>
          <w:sz w:val="24"/>
          <w:szCs w:val="24"/>
        </w:rPr>
        <w:tab/>
      </w:r>
      <w:r w:rsidR="00646A35">
        <w:rPr>
          <w:rFonts w:ascii="Arial" w:hAnsi="Arial" w:cs="Arial"/>
          <w:sz w:val="24"/>
          <w:szCs w:val="24"/>
        </w:rPr>
        <w:t>As recently as in 2017, the High Court i</w:t>
      </w:r>
      <w:r w:rsidR="001D4B5F">
        <w:rPr>
          <w:rFonts w:ascii="Arial" w:hAnsi="Arial" w:cs="Arial"/>
          <w:sz w:val="24"/>
          <w:szCs w:val="24"/>
        </w:rPr>
        <w:t xml:space="preserve">n </w:t>
      </w:r>
      <w:r w:rsidR="001D4B5F">
        <w:rPr>
          <w:rFonts w:ascii="Arial" w:eastAsia="Times New Roman" w:hAnsi="Arial" w:cs="Arial"/>
          <w:i/>
          <w:spacing w:val="-3"/>
          <w:sz w:val="24"/>
          <w:szCs w:val="24"/>
          <w:lang w:val="en-GB"/>
        </w:rPr>
        <w:t>Kashela</w:t>
      </w:r>
      <w:r w:rsidR="009711D5">
        <w:rPr>
          <w:rFonts w:ascii="Arial" w:eastAsia="Times New Roman" w:hAnsi="Arial" w:cs="Arial"/>
          <w:i/>
          <w:spacing w:val="-3"/>
          <w:sz w:val="24"/>
          <w:szCs w:val="24"/>
          <w:lang w:val="en-GB"/>
        </w:rPr>
        <w:t xml:space="preserve"> v</w:t>
      </w:r>
      <w:r w:rsidR="001D4B5F" w:rsidRPr="00136C97">
        <w:rPr>
          <w:rFonts w:ascii="Arial" w:eastAsia="Times New Roman" w:hAnsi="Arial" w:cs="Arial"/>
          <w:i/>
          <w:spacing w:val="-3"/>
          <w:sz w:val="24"/>
          <w:szCs w:val="24"/>
          <w:lang w:val="en-GB"/>
        </w:rPr>
        <w:t xml:space="preserve"> </w:t>
      </w:r>
      <w:r w:rsidR="009711D5">
        <w:rPr>
          <w:rFonts w:ascii="Arial" w:eastAsia="Times New Roman" w:hAnsi="Arial" w:cs="Arial"/>
          <w:i/>
          <w:spacing w:val="-3"/>
          <w:sz w:val="24"/>
          <w:szCs w:val="24"/>
          <w:lang w:val="en-GB"/>
        </w:rPr>
        <w:t>Katima Mulilo Town Council &amp;</w:t>
      </w:r>
      <w:r w:rsidR="001D4B5F">
        <w:rPr>
          <w:rFonts w:ascii="Arial" w:eastAsia="Times New Roman" w:hAnsi="Arial" w:cs="Arial"/>
          <w:i/>
          <w:spacing w:val="-3"/>
          <w:sz w:val="24"/>
          <w:szCs w:val="24"/>
          <w:lang w:val="en-GB"/>
        </w:rPr>
        <w:t xml:space="preserve"> 7 </w:t>
      </w:r>
      <w:r w:rsidR="00955E4C">
        <w:rPr>
          <w:rFonts w:ascii="Arial" w:eastAsia="Times New Roman" w:hAnsi="Arial" w:cs="Arial"/>
          <w:i/>
          <w:spacing w:val="-3"/>
          <w:sz w:val="24"/>
          <w:szCs w:val="24"/>
          <w:lang w:val="en-GB"/>
        </w:rPr>
        <w:t>others</w:t>
      </w:r>
      <w:r w:rsidR="001D4B5F" w:rsidRPr="00136C97">
        <w:rPr>
          <w:rFonts w:ascii="Arial" w:eastAsia="Times New Roman" w:hAnsi="Arial" w:cs="Arial"/>
          <w:i/>
          <w:spacing w:val="-3"/>
          <w:sz w:val="24"/>
          <w:szCs w:val="24"/>
          <w:lang w:val="en-GB"/>
        </w:rPr>
        <w:t xml:space="preserve"> </w:t>
      </w:r>
      <w:r w:rsidR="001D4B5F" w:rsidRPr="002A1C26">
        <w:rPr>
          <w:rFonts w:ascii="Arial" w:eastAsia="Times New Roman" w:hAnsi="Arial" w:cs="Arial"/>
          <w:spacing w:val="-3"/>
          <w:sz w:val="24"/>
          <w:szCs w:val="24"/>
          <w:lang w:val="en-GB"/>
        </w:rPr>
        <w:t>(</w:t>
      </w:r>
      <w:r w:rsidR="001D4B5F" w:rsidRPr="002A1C26">
        <w:rPr>
          <w:rFonts w:ascii="CG Times (W1)" w:eastAsia="Times New Roman" w:hAnsi="CG Times (W1)" w:cs="Arial"/>
          <w:spacing w:val="-3"/>
          <w:sz w:val="24"/>
          <w:szCs w:val="24"/>
          <w:lang w:val="en-GB"/>
        </w:rPr>
        <w:t>I</w:t>
      </w:r>
      <w:r w:rsidR="001D4B5F" w:rsidRPr="002A1C26">
        <w:rPr>
          <w:rFonts w:ascii="Arial" w:eastAsia="Times New Roman" w:hAnsi="Arial" w:cs="Arial"/>
          <w:spacing w:val="-3"/>
          <w:sz w:val="24"/>
          <w:szCs w:val="24"/>
          <w:lang w:val="en-GB"/>
        </w:rPr>
        <w:t xml:space="preserve"> 1157/2012) [2017] NAHCMD 49 (01 March 2017)</w:t>
      </w:r>
      <w:r w:rsidR="00F0227D">
        <w:rPr>
          <w:rFonts w:ascii="Arial" w:eastAsia="Times New Roman" w:hAnsi="Arial" w:cs="Arial"/>
          <w:spacing w:val="-3"/>
          <w:sz w:val="24"/>
          <w:szCs w:val="24"/>
          <w:lang w:val="en-GB"/>
        </w:rPr>
        <w:t>,</w:t>
      </w:r>
      <w:r w:rsidR="001D4B5F">
        <w:rPr>
          <w:rFonts w:ascii="Arial" w:eastAsia="Times New Roman" w:hAnsi="Arial" w:cs="Arial"/>
          <w:i/>
          <w:spacing w:val="-3"/>
          <w:sz w:val="24"/>
          <w:szCs w:val="24"/>
          <w:lang w:val="en-GB"/>
        </w:rPr>
        <w:t xml:space="preserve"> </w:t>
      </w:r>
      <w:r w:rsidR="00646A35">
        <w:rPr>
          <w:rFonts w:ascii="Arial" w:eastAsia="Times New Roman" w:hAnsi="Arial" w:cs="Arial"/>
          <w:spacing w:val="-3"/>
          <w:sz w:val="24"/>
          <w:szCs w:val="24"/>
          <w:lang w:val="en-GB"/>
        </w:rPr>
        <w:t>Miller AJ</w:t>
      </w:r>
      <w:r w:rsidR="00D952C5">
        <w:rPr>
          <w:rFonts w:ascii="Arial" w:eastAsia="Times New Roman" w:hAnsi="Arial" w:cs="Arial"/>
          <w:spacing w:val="-3"/>
          <w:sz w:val="24"/>
          <w:szCs w:val="24"/>
          <w:lang w:val="en-GB"/>
        </w:rPr>
        <w:t xml:space="preserve"> stated</w:t>
      </w:r>
      <w:r w:rsidR="00276F0E">
        <w:rPr>
          <w:rFonts w:ascii="Arial" w:eastAsia="Times New Roman" w:hAnsi="Arial" w:cs="Arial"/>
          <w:spacing w:val="-3"/>
          <w:sz w:val="24"/>
          <w:szCs w:val="24"/>
          <w:lang w:val="en-GB"/>
        </w:rPr>
        <w:t xml:space="preserve"> the following</w:t>
      </w:r>
      <w:r>
        <w:rPr>
          <w:rFonts w:ascii="Arial" w:eastAsia="Times New Roman" w:hAnsi="Arial" w:cs="Arial"/>
          <w:spacing w:val="-3"/>
          <w:sz w:val="24"/>
          <w:szCs w:val="24"/>
          <w:lang w:val="en-GB"/>
        </w:rPr>
        <w:t xml:space="preserve"> in respect of communal land </w:t>
      </w:r>
      <w:r>
        <w:rPr>
          <w:rFonts w:ascii="Arial" w:eastAsia="Times New Roman" w:hAnsi="Arial" w:cs="Arial"/>
          <w:i/>
          <w:spacing w:val="-3"/>
          <w:sz w:val="24"/>
          <w:szCs w:val="24"/>
          <w:lang w:val="en-GB"/>
        </w:rPr>
        <w:t xml:space="preserve">vis-à-vis </w:t>
      </w:r>
      <w:r>
        <w:rPr>
          <w:rFonts w:ascii="Arial" w:eastAsia="Times New Roman" w:hAnsi="Arial" w:cs="Arial"/>
          <w:spacing w:val="-3"/>
          <w:sz w:val="24"/>
          <w:szCs w:val="24"/>
          <w:lang w:val="en-GB"/>
        </w:rPr>
        <w:t>local authorities</w:t>
      </w:r>
      <w:r w:rsidR="001D4B5F">
        <w:rPr>
          <w:rFonts w:ascii="Arial" w:eastAsia="Times New Roman" w:hAnsi="Arial" w:cs="Arial"/>
          <w:spacing w:val="-3"/>
          <w:sz w:val="24"/>
          <w:szCs w:val="24"/>
          <w:lang w:val="en-GB"/>
        </w:rPr>
        <w:t>:</w:t>
      </w:r>
      <w:r w:rsidR="00276F0E">
        <w:rPr>
          <w:rStyle w:val="FootnoteReference"/>
          <w:rFonts w:ascii="Arial" w:eastAsia="Times New Roman" w:hAnsi="Arial" w:cs="Arial"/>
          <w:spacing w:val="-3"/>
          <w:sz w:val="24"/>
          <w:szCs w:val="24"/>
          <w:lang w:val="en-GB"/>
        </w:rPr>
        <w:footnoteReference w:id="9"/>
      </w:r>
    </w:p>
    <w:p w:rsidR="001D4B5F" w:rsidRDefault="001D4B5F" w:rsidP="00F0227D">
      <w:pPr>
        <w:widowControl w:val="0"/>
        <w:spacing w:after="0" w:line="360" w:lineRule="auto"/>
        <w:jc w:val="both"/>
        <w:rPr>
          <w:rFonts w:ascii="Arial" w:eastAsia="Times New Roman" w:hAnsi="Arial" w:cs="Arial"/>
          <w:spacing w:val="-3"/>
          <w:sz w:val="24"/>
          <w:szCs w:val="24"/>
          <w:lang w:val="en-GB"/>
        </w:rPr>
      </w:pPr>
    </w:p>
    <w:p w:rsidR="001D4B5F" w:rsidRDefault="001D4B5F" w:rsidP="009711D5">
      <w:pPr>
        <w:spacing w:after="0" w:line="360" w:lineRule="auto"/>
        <w:jc w:val="both"/>
        <w:rPr>
          <w:rFonts w:ascii="Arial" w:hAnsi="Arial" w:cs="Arial"/>
        </w:rPr>
      </w:pPr>
      <w:r>
        <w:rPr>
          <w:rFonts w:ascii="Arial" w:hAnsi="Arial" w:cs="Arial"/>
        </w:rPr>
        <w:t>‘</w:t>
      </w:r>
      <w:r w:rsidRPr="001D4B5F">
        <w:rPr>
          <w:rFonts w:ascii="Arial" w:hAnsi="Arial" w:cs="Arial"/>
        </w:rPr>
        <w:t>[15]</w:t>
      </w:r>
      <w:r w:rsidRPr="001D4B5F">
        <w:rPr>
          <w:rFonts w:ascii="Arial" w:hAnsi="Arial" w:cs="Arial"/>
        </w:rPr>
        <w:tab/>
        <w:t xml:space="preserve">In terms of Article 100 of the Namibian Constitution; </w:t>
      </w:r>
    </w:p>
    <w:p w:rsidR="00B819EA" w:rsidRDefault="00B819EA" w:rsidP="009711D5">
      <w:pPr>
        <w:spacing w:after="0" w:line="360" w:lineRule="auto"/>
        <w:jc w:val="both"/>
        <w:rPr>
          <w:rFonts w:ascii="Arial" w:hAnsi="Arial" w:cs="Arial"/>
        </w:rPr>
      </w:pPr>
    </w:p>
    <w:p w:rsidR="001D4B5F" w:rsidRPr="009711D5" w:rsidRDefault="001D4B5F" w:rsidP="009711D5">
      <w:pPr>
        <w:spacing w:after="0" w:line="360" w:lineRule="auto"/>
        <w:jc w:val="both"/>
        <w:rPr>
          <w:rFonts w:ascii="Arial" w:hAnsi="Arial" w:cs="Arial"/>
        </w:rPr>
      </w:pPr>
      <w:r w:rsidRPr="009711D5">
        <w:rPr>
          <w:rFonts w:ascii="Arial" w:hAnsi="Arial" w:cs="Arial"/>
        </w:rPr>
        <w:t>Land, water and natural resources below and above the surface of the land and in the continental shelf and within the territorial waters and the exclusive economic zone of Namibia shall belong to the State, if they a</w:t>
      </w:r>
      <w:r w:rsidR="009711D5" w:rsidRPr="009711D5">
        <w:rPr>
          <w:rFonts w:ascii="Arial" w:hAnsi="Arial" w:cs="Arial"/>
        </w:rPr>
        <w:t>re not otherwise lawfully owned.</w:t>
      </w:r>
    </w:p>
    <w:p w:rsidR="001D4B5F" w:rsidRDefault="001D4B5F" w:rsidP="00F0227D">
      <w:pPr>
        <w:spacing w:after="0" w:line="360" w:lineRule="auto"/>
        <w:ind w:left="720"/>
        <w:jc w:val="both"/>
        <w:rPr>
          <w:rFonts w:ascii="Arial" w:hAnsi="Arial" w:cs="Arial"/>
          <w:i/>
        </w:rPr>
      </w:pPr>
    </w:p>
    <w:p w:rsidR="001D4B5F" w:rsidRDefault="001D4B5F" w:rsidP="009711D5">
      <w:pPr>
        <w:spacing w:after="0" w:line="360" w:lineRule="auto"/>
        <w:jc w:val="both"/>
        <w:rPr>
          <w:rFonts w:ascii="Arial" w:hAnsi="Arial" w:cs="Arial"/>
        </w:rPr>
      </w:pPr>
      <w:r w:rsidRPr="001D4B5F">
        <w:rPr>
          <w:rFonts w:ascii="Arial" w:hAnsi="Arial" w:cs="Arial"/>
        </w:rPr>
        <w:t>[16]</w:t>
      </w:r>
      <w:r w:rsidRPr="001D4B5F">
        <w:rPr>
          <w:rFonts w:ascii="Arial" w:hAnsi="Arial" w:cs="Arial"/>
        </w:rPr>
        <w:tab/>
        <w:t>In Namibia certain areas of land are designated as communal land. Their distinguishing feature is that</w:t>
      </w:r>
      <w:r w:rsidR="00D952C5">
        <w:rPr>
          <w:rFonts w:ascii="Arial" w:hAnsi="Arial" w:cs="Arial"/>
        </w:rPr>
        <w:t>,</w:t>
      </w:r>
      <w:r w:rsidRPr="001D4B5F">
        <w:rPr>
          <w:rFonts w:ascii="Arial" w:hAnsi="Arial" w:cs="Arial"/>
        </w:rPr>
        <w:t xml:space="preserve"> the ownership thereof vests in the State who</w:t>
      </w:r>
      <w:r w:rsidR="00D952C5">
        <w:rPr>
          <w:rFonts w:ascii="Arial" w:hAnsi="Arial" w:cs="Arial"/>
        </w:rPr>
        <w:t xml:space="preserve"> (sic)</w:t>
      </w:r>
      <w:r w:rsidRPr="001D4B5F">
        <w:rPr>
          <w:rFonts w:ascii="Arial" w:hAnsi="Arial" w:cs="Arial"/>
        </w:rPr>
        <w:t xml:space="preserve"> according to the provisions of the Communal Land Reform Act, Act No. 5 of 2002</w:t>
      </w:r>
    </w:p>
    <w:p w:rsidR="00276F0E" w:rsidRDefault="00276F0E" w:rsidP="00F0227D">
      <w:pPr>
        <w:spacing w:after="0" w:line="360" w:lineRule="auto"/>
        <w:ind w:left="720"/>
        <w:jc w:val="both"/>
        <w:rPr>
          <w:rFonts w:ascii="Arial" w:hAnsi="Arial" w:cs="Arial"/>
        </w:rPr>
      </w:pPr>
    </w:p>
    <w:p w:rsidR="00276F0E" w:rsidRDefault="00276F0E" w:rsidP="009711D5">
      <w:pPr>
        <w:spacing w:after="0" w:line="360" w:lineRule="auto"/>
        <w:jc w:val="both"/>
        <w:rPr>
          <w:rFonts w:ascii="Arial" w:hAnsi="Arial" w:cs="Arial"/>
        </w:rPr>
      </w:pPr>
      <w:r w:rsidRPr="00276F0E">
        <w:rPr>
          <w:rFonts w:ascii="Arial" w:hAnsi="Arial" w:cs="Arial"/>
        </w:rPr>
        <w:t>[17]</w:t>
      </w:r>
      <w:r w:rsidRPr="00276F0E">
        <w:rPr>
          <w:rFonts w:ascii="Arial" w:hAnsi="Arial" w:cs="Arial"/>
        </w:rPr>
        <w:tab/>
        <w:t>When circumstances require it, the Local Authorities Act, Act 23 of 1992 entitles the Minister of Local Government and Housing to establish by notice in the Gazette any area as a local authority and to declare that portion of communal land to be a municipality, town or village under the name specified in that notice.</w:t>
      </w:r>
    </w:p>
    <w:p w:rsidR="00276F0E" w:rsidRDefault="00276F0E" w:rsidP="00F0227D">
      <w:pPr>
        <w:spacing w:after="0" w:line="360" w:lineRule="auto"/>
        <w:ind w:left="720"/>
        <w:jc w:val="both"/>
        <w:rPr>
          <w:rFonts w:ascii="Arial" w:hAnsi="Arial" w:cs="Arial"/>
        </w:rPr>
      </w:pPr>
    </w:p>
    <w:p w:rsidR="00276F0E" w:rsidRPr="00276F0E" w:rsidRDefault="00276F0E" w:rsidP="009711D5">
      <w:pPr>
        <w:spacing w:after="0" w:line="360" w:lineRule="auto"/>
        <w:jc w:val="both"/>
        <w:rPr>
          <w:rFonts w:ascii="Arial" w:hAnsi="Arial" w:cs="Arial"/>
        </w:rPr>
      </w:pPr>
      <w:r w:rsidRPr="00276F0E">
        <w:rPr>
          <w:rFonts w:ascii="Arial" w:hAnsi="Arial" w:cs="Arial"/>
        </w:rPr>
        <w:t>[22</w:t>
      </w:r>
      <w:r w:rsidR="009711D5">
        <w:rPr>
          <w:rFonts w:ascii="Arial" w:hAnsi="Arial" w:cs="Arial"/>
        </w:rPr>
        <w:t>]</w:t>
      </w:r>
      <w:r w:rsidR="009711D5">
        <w:rPr>
          <w:rFonts w:ascii="Arial" w:hAnsi="Arial" w:cs="Arial"/>
        </w:rPr>
        <w:tab/>
        <w:t>………….</w:t>
      </w:r>
      <w:r w:rsidRPr="00276F0E">
        <w:rPr>
          <w:rFonts w:ascii="Arial" w:hAnsi="Arial" w:cs="Arial"/>
        </w:rPr>
        <w:t xml:space="preserve">, if the area of a local authority thus established is in an area of communal land, the ownership of the immovable property vests henceforth in the local authority so established. The rights of ownership insofar as they concern amongst others the alienation of such immovable property is not unlimited but curtailed by several provisions contained in the Local Authorities Act. </w:t>
      </w:r>
    </w:p>
    <w:p w:rsidR="00276F0E" w:rsidRDefault="00276F0E" w:rsidP="00F0227D">
      <w:pPr>
        <w:spacing w:after="0" w:line="360" w:lineRule="auto"/>
        <w:ind w:left="720"/>
        <w:jc w:val="both"/>
        <w:rPr>
          <w:rFonts w:ascii="Arial" w:hAnsi="Arial" w:cs="Arial"/>
        </w:rPr>
      </w:pPr>
    </w:p>
    <w:p w:rsidR="004E5284" w:rsidRDefault="004E5284" w:rsidP="009711D5">
      <w:pPr>
        <w:spacing w:after="0" w:line="360" w:lineRule="auto"/>
        <w:jc w:val="both"/>
        <w:rPr>
          <w:rFonts w:ascii="Arial" w:hAnsi="Arial" w:cs="Arial"/>
        </w:rPr>
      </w:pPr>
      <w:r>
        <w:rPr>
          <w:rFonts w:ascii="Arial" w:hAnsi="Arial" w:cs="Arial"/>
        </w:rPr>
        <w:t>[26]</w:t>
      </w:r>
      <w:r>
        <w:rPr>
          <w:rFonts w:ascii="Arial" w:hAnsi="Arial" w:cs="Arial"/>
        </w:rPr>
        <w:tab/>
      </w:r>
      <w:r w:rsidRPr="004E5284">
        <w:rPr>
          <w:rFonts w:ascii="Arial" w:hAnsi="Arial" w:cs="Arial"/>
        </w:rPr>
        <w:t>Once the land or portion of land ceased to be communal land in terms of Section 15(2) of the Communal Land Reform Act, read with Section 3 of the Local Authorities Act, the effect is that the Town Council becomes the owner of the land. As a result, from the date that the land ceased to be communal/customary land, no traditional leader could exercise customary powers over it. The effect is that all customary rights relating to PTO’s cease to exist.</w:t>
      </w:r>
      <w:r>
        <w:rPr>
          <w:rFonts w:ascii="Arial" w:hAnsi="Arial" w:cs="Arial"/>
        </w:rPr>
        <w:t>’</w:t>
      </w:r>
    </w:p>
    <w:p w:rsidR="004E5284" w:rsidRDefault="004E5284" w:rsidP="00F0227D">
      <w:pPr>
        <w:spacing w:after="0" w:line="360" w:lineRule="auto"/>
        <w:jc w:val="both"/>
        <w:rPr>
          <w:rFonts w:ascii="Arial" w:hAnsi="Arial" w:cs="Arial"/>
        </w:rPr>
      </w:pPr>
    </w:p>
    <w:p w:rsidR="004E5284" w:rsidRPr="00955E4C" w:rsidRDefault="00646A35" w:rsidP="00F0227D">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As far as the issue of compensation is concerned respondent cannot refuse to vacate the plot </w:t>
      </w:r>
      <w:r w:rsidR="003A07A8">
        <w:rPr>
          <w:rFonts w:ascii="Arial" w:hAnsi="Arial" w:cs="Arial"/>
          <w:sz w:val="24"/>
          <w:szCs w:val="24"/>
        </w:rPr>
        <w:t xml:space="preserve">on the basis that he has not been compensated. Respondent has a right to pursue </w:t>
      </w:r>
      <w:r w:rsidR="00955E4C">
        <w:rPr>
          <w:rFonts w:ascii="Arial" w:hAnsi="Arial" w:cs="Arial"/>
          <w:sz w:val="24"/>
          <w:szCs w:val="24"/>
        </w:rPr>
        <w:t>compensation separately. He cannot hold on to the pl</w:t>
      </w:r>
      <w:r w:rsidR="00D952C5">
        <w:rPr>
          <w:rFonts w:ascii="Arial" w:hAnsi="Arial" w:cs="Arial"/>
          <w:sz w:val="24"/>
          <w:szCs w:val="24"/>
        </w:rPr>
        <w:t xml:space="preserve">ot as a </w:t>
      </w:r>
      <w:r w:rsidR="00D952C5" w:rsidRPr="00D952C5">
        <w:rPr>
          <w:rFonts w:ascii="Arial" w:hAnsi="Arial" w:cs="Arial"/>
          <w:i/>
          <w:sz w:val="24"/>
          <w:szCs w:val="24"/>
        </w:rPr>
        <w:t>lien</w:t>
      </w:r>
      <w:r w:rsidR="00D952C5">
        <w:rPr>
          <w:rFonts w:ascii="Arial" w:hAnsi="Arial" w:cs="Arial"/>
          <w:sz w:val="24"/>
          <w:szCs w:val="24"/>
        </w:rPr>
        <w:t xml:space="preserve">. In </w:t>
      </w:r>
      <w:r w:rsidR="00955E4C">
        <w:rPr>
          <w:rFonts w:ascii="Arial" w:hAnsi="Arial" w:cs="Arial"/>
          <w:i/>
          <w:sz w:val="24"/>
          <w:szCs w:val="24"/>
        </w:rPr>
        <w:t xml:space="preserve">Kashela </w:t>
      </w:r>
      <w:r w:rsidR="00D952C5">
        <w:rPr>
          <w:rFonts w:ascii="Arial" w:hAnsi="Arial" w:cs="Arial"/>
          <w:sz w:val="24"/>
          <w:szCs w:val="24"/>
        </w:rPr>
        <w:t>the learned Judge went on and remarked at page 11 that:</w:t>
      </w:r>
      <w:r w:rsidR="00955E4C">
        <w:rPr>
          <w:rFonts w:ascii="Arial" w:hAnsi="Arial" w:cs="Arial"/>
          <w:sz w:val="24"/>
          <w:szCs w:val="24"/>
        </w:rPr>
        <w:t xml:space="preserve"> </w:t>
      </w:r>
    </w:p>
    <w:p w:rsidR="00F0227D" w:rsidRDefault="00F0227D" w:rsidP="00F0227D">
      <w:pPr>
        <w:spacing w:after="0" w:line="360" w:lineRule="auto"/>
        <w:jc w:val="both"/>
        <w:rPr>
          <w:rFonts w:ascii="Arial" w:hAnsi="Arial" w:cs="Arial"/>
          <w:sz w:val="24"/>
          <w:szCs w:val="24"/>
        </w:rPr>
      </w:pPr>
    </w:p>
    <w:p w:rsidR="004E5284" w:rsidRDefault="004E5284" w:rsidP="009711D5">
      <w:pPr>
        <w:spacing w:after="0" w:line="360" w:lineRule="auto"/>
        <w:jc w:val="both"/>
        <w:rPr>
          <w:rFonts w:ascii="Arial" w:hAnsi="Arial" w:cs="Arial"/>
          <w:sz w:val="24"/>
          <w:szCs w:val="24"/>
        </w:rPr>
      </w:pPr>
      <w:r>
        <w:rPr>
          <w:rFonts w:ascii="Arial" w:hAnsi="Arial" w:cs="Arial"/>
        </w:rPr>
        <w:t>‘</w:t>
      </w:r>
      <w:r w:rsidR="003A07A8">
        <w:rPr>
          <w:rFonts w:ascii="Arial" w:hAnsi="Arial" w:cs="Arial"/>
        </w:rPr>
        <w:t>[28</w:t>
      </w:r>
      <w:r w:rsidR="00ED4A1C">
        <w:rPr>
          <w:rFonts w:ascii="Arial" w:hAnsi="Arial" w:cs="Arial"/>
        </w:rPr>
        <w:t>]</w:t>
      </w:r>
      <w:r w:rsidR="003A07A8">
        <w:rPr>
          <w:rFonts w:ascii="Arial" w:hAnsi="Arial" w:cs="Arial"/>
        </w:rPr>
        <w:tab/>
      </w:r>
      <w:r w:rsidRPr="004E5284">
        <w:rPr>
          <w:rFonts w:ascii="Arial" w:hAnsi="Arial" w:cs="Arial"/>
        </w:rPr>
        <w:t>As for the plaintiff’s right to claim compensation for the loss of land in terms of Article 16(2) of the Namibian Constitution, such claim would be against the State who in fact expropriated the rights of occupation</w:t>
      </w:r>
      <w:r>
        <w:rPr>
          <w:rFonts w:ascii="Arial" w:hAnsi="Arial" w:cs="Arial"/>
          <w:sz w:val="24"/>
          <w:szCs w:val="24"/>
        </w:rPr>
        <w:t>.’</w:t>
      </w:r>
    </w:p>
    <w:p w:rsidR="00013BF6" w:rsidRDefault="00013BF6" w:rsidP="00BC7181">
      <w:pPr>
        <w:spacing w:after="0" w:line="360" w:lineRule="auto"/>
        <w:jc w:val="both"/>
        <w:rPr>
          <w:rFonts w:ascii="Arial" w:hAnsi="Arial" w:cs="Arial"/>
          <w:sz w:val="24"/>
          <w:szCs w:val="24"/>
        </w:rPr>
      </w:pPr>
    </w:p>
    <w:p w:rsidR="00BC7181" w:rsidRDefault="003A07A8" w:rsidP="00BC7181">
      <w:pPr>
        <w:spacing w:after="0" w:line="360" w:lineRule="auto"/>
        <w:jc w:val="both"/>
        <w:rPr>
          <w:rFonts w:ascii="Arial" w:hAnsi="Arial" w:cs="Arial"/>
          <w:sz w:val="24"/>
          <w:szCs w:val="24"/>
          <w:lang w:val="en-GB"/>
        </w:rPr>
      </w:pPr>
      <w:r>
        <w:rPr>
          <w:rFonts w:ascii="Arial" w:hAnsi="Arial" w:cs="Arial"/>
          <w:sz w:val="24"/>
          <w:szCs w:val="24"/>
        </w:rPr>
        <w:t>[14</w:t>
      </w:r>
      <w:r w:rsidR="004E5284">
        <w:rPr>
          <w:rFonts w:ascii="Arial" w:hAnsi="Arial" w:cs="Arial"/>
          <w:sz w:val="24"/>
          <w:szCs w:val="24"/>
        </w:rPr>
        <w:t>]</w:t>
      </w:r>
      <w:r w:rsidR="004E5284">
        <w:rPr>
          <w:rFonts w:ascii="Arial" w:hAnsi="Arial" w:cs="Arial"/>
          <w:sz w:val="24"/>
          <w:szCs w:val="24"/>
        </w:rPr>
        <w:tab/>
        <w:t xml:space="preserve">In </w:t>
      </w:r>
      <w:r w:rsidR="00E27463">
        <w:rPr>
          <w:rFonts w:ascii="Arial" w:hAnsi="Arial" w:cs="Arial"/>
          <w:sz w:val="24"/>
          <w:szCs w:val="24"/>
        </w:rPr>
        <w:t>a</w:t>
      </w:r>
      <w:r>
        <w:rPr>
          <w:rFonts w:ascii="Arial" w:hAnsi="Arial" w:cs="Arial"/>
          <w:sz w:val="24"/>
          <w:szCs w:val="24"/>
        </w:rPr>
        <w:t>nother</w:t>
      </w:r>
      <w:r w:rsidR="004E5284">
        <w:rPr>
          <w:rFonts w:ascii="Arial" w:hAnsi="Arial" w:cs="Arial"/>
          <w:sz w:val="24"/>
          <w:szCs w:val="24"/>
        </w:rPr>
        <w:t xml:space="preserve"> recent case of </w:t>
      </w:r>
      <w:r w:rsidR="00BC7181" w:rsidRPr="00BC7181">
        <w:rPr>
          <w:rFonts w:ascii="Arial" w:hAnsi="Arial" w:cs="Arial"/>
          <w:i/>
          <w:sz w:val="24"/>
          <w:szCs w:val="24"/>
          <w:lang w:val="en-GB"/>
        </w:rPr>
        <w:t xml:space="preserve">Katima Mulilo Town Council v Maswahu </w:t>
      </w:r>
      <w:r w:rsidR="00BC7181" w:rsidRPr="00A15A18">
        <w:rPr>
          <w:rFonts w:ascii="Arial" w:hAnsi="Arial" w:cs="Arial"/>
          <w:sz w:val="24"/>
          <w:szCs w:val="24"/>
          <w:lang w:val="en-GB"/>
        </w:rPr>
        <w:t>(I 575/2014) [2017] NAHCMD 188 (14 July 2017)</w:t>
      </w:r>
      <w:r w:rsidR="00BC7181">
        <w:rPr>
          <w:rFonts w:ascii="Arial" w:hAnsi="Arial" w:cs="Arial"/>
          <w:b/>
          <w:sz w:val="24"/>
          <w:szCs w:val="24"/>
          <w:lang w:val="en-GB"/>
        </w:rPr>
        <w:t xml:space="preserve">, </w:t>
      </w:r>
      <w:r w:rsidR="00BC7181">
        <w:rPr>
          <w:rFonts w:ascii="Arial" w:hAnsi="Arial" w:cs="Arial"/>
          <w:sz w:val="24"/>
          <w:szCs w:val="24"/>
          <w:lang w:val="en-GB"/>
        </w:rPr>
        <w:t>the court had t</w:t>
      </w:r>
      <w:r w:rsidR="00955E4C">
        <w:rPr>
          <w:rFonts w:ascii="Arial" w:hAnsi="Arial" w:cs="Arial"/>
          <w:sz w:val="24"/>
          <w:szCs w:val="24"/>
          <w:lang w:val="en-GB"/>
        </w:rPr>
        <w:t xml:space="preserve">o determine whether the defendants were in lawful occupation of, and whether they occupied </w:t>
      </w:r>
      <w:r w:rsidR="00A51A2E">
        <w:rPr>
          <w:rFonts w:ascii="Arial" w:hAnsi="Arial" w:cs="Arial"/>
          <w:sz w:val="24"/>
          <w:szCs w:val="24"/>
          <w:lang w:val="en-GB"/>
        </w:rPr>
        <w:t xml:space="preserve">the </w:t>
      </w:r>
      <w:r w:rsidR="00955E4C">
        <w:rPr>
          <w:rFonts w:ascii="Arial" w:hAnsi="Arial" w:cs="Arial"/>
          <w:sz w:val="24"/>
          <w:szCs w:val="24"/>
          <w:lang w:val="en-GB"/>
        </w:rPr>
        <w:t>land</w:t>
      </w:r>
      <w:r w:rsidR="00A51A2E">
        <w:rPr>
          <w:rFonts w:ascii="Arial" w:hAnsi="Arial" w:cs="Arial"/>
          <w:sz w:val="24"/>
          <w:szCs w:val="24"/>
          <w:lang w:val="en-GB"/>
        </w:rPr>
        <w:t xml:space="preserve"> in question</w:t>
      </w:r>
      <w:r w:rsidR="00955E4C">
        <w:rPr>
          <w:rFonts w:ascii="Arial" w:hAnsi="Arial" w:cs="Arial"/>
          <w:sz w:val="24"/>
          <w:szCs w:val="24"/>
          <w:lang w:val="en-GB"/>
        </w:rPr>
        <w:t xml:space="preserve"> under </w:t>
      </w:r>
      <w:r w:rsidR="00955E4C">
        <w:rPr>
          <w:rFonts w:ascii="Arial" w:hAnsi="Arial" w:cs="Arial"/>
          <w:sz w:val="24"/>
          <w:szCs w:val="24"/>
          <w:lang w:val="en-GB"/>
        </w:rPr>
        <w:lastRenderedPageBreak/>
        <w:t>customary land right. Further, whether in law, the plaintiff had an obligation to consult and compensate the defendants</w:t>
      </w:r>
      <w:r w:rsidR="00A51A2E">
        <w:rPr>
          <w:rFonts w:ascii="Arial" w:hAnsi="Arial" w:cs="Arial"/>
          <w:sz w:val="24"/>
          <w:szCs w:val="24"/>
          <w:lang w:val="en-GB"/>
        </w:rPr>
        <w:t xml:space="preserve"> before it would be entitled to an order for eviction.</w:t>
      </w:r>
      <w:r w:rsidR="003075E2">
        <w:rPr>
          <w:rStyle w:val="FootnoteReference"/>
          <w:rFonts w:ascii="Arial" w:hAnsi="Arial" w:cs="Arial"/>
          <w:sz w:val="24"/>
          <w:szCs w:val="24"/>
          <w:lang w:val="en-GB"/>
        </w:rPr>
        <w:footnoteReference w:id="10"/>
      </w:r>
      <w:r w:rsidR="00BC7181">
        <w:rPr>
          <w:rFonts w:ascii="Arial" w:hAnsi="Arial" w:cs="Arial"/>
          <w:b/>
          <w:sz w:val="24"/>
          <w:szCs w:val="24"/>
          <w:lang w:val="en-GB"/>
        </w:rPr>
        <w:t xml:space="preserve"> </w:t>
      </w:r>
      <w:r w:rsidR="00A51A2E">
        <w:rPr>
          <w:rFonts w:ascii="Arial" w:hAnsi="Arial" w:cs="Arial"/>
          <w:sz w:val="24"/>
          <w:szCs w:val="24"/>
          <w:lang w:val="en-GB"/>
        </w:rPr>
        <w:t xml:space="preserve">In that case, </w:t>
      </w:r>
      <w:r w:rsidR="00A51A2E" w:rsidRPr="00BC7181">
        <w:rPr>
          <w:rFonts w:ascii="Arial" w:hAnsi="Arial" w:cs="Arial"/>
          <w:sz w:val="24"/>
          <w:szCs w:val="24"/>
          <w:lang w:val="en-GB"/>
        </w:rPr>
        <w:t>Bassingthwaighte AJ</w:t>
      </w:r>
      <w:r w:rsidR="00A51A2E">
        <w:rPr>
          <w:rFonts w:ascii="Arial" w:hAnsi="Arial" w:cs="Arial"/>
          <w:sz w:val="24"/>
          <w:szCs w:val="24"/>
          <w:lang w:val="en-GB"/>
        </w:rPr>
        <w:t xml:space="preserve"> stated that</w:t>
      </w:r>
      <w:r w:rsidR="003075E2">
        <w:rPr>
          <w:rFonts w:ascii="Arial" w:hAnsi="Arial" w:cs="Arial"/>
          <w:sz w:val="24"/>
          <w:szCs w:val="24"/>
          <w:lang w:val="en-GB"/>
        </w:rPr>
        <w:t>:</w:t>
      </w:r>
      <w:r w:rsidR="003075E2">
        <w:rPr>
          <w:rStyle w:val="FootnoteReference"/>
          <w:rFonts w:ascii="Arial" w:hAnsi="Arial" w:cs="Arial"/>
          <w:sz w:val="24"/>
          <w:szCs w:val="24"/>
          <w:lang w:val="en-GB"/>
        </w:rPr>
        <w:footnoteReference w:id="11"/>
      </w:r>
    </w:p>
    <w:p w:rsidR="006E2967" w:rsidRDefault="006E2967" w:rsidP="00013BF6">
      <w:pPr>
        <w:spacing w:line="360" w:lineRule="auto"/>
        <w:jc w:val="both"/>
        <w:rPr>
          <w:rFonts w:ascii="Arial" w:hAnsi="Arial" w:cs="Arial"/>
          <w:sz w:val="24"/>
          <w:szCs w:val="24"/>
          <w:lang w:val="en-GB"/>
        </w:rPr>
      </w:pPr>
    </w:p>
    <w:p w:rsidR="003075E2" w:rsidRPr="003075E2" w:rsidRDefault="003075E2" w:rsidP="00013BF6">
      <w:pPr>
        <w:spacing w:line="360" w:lineRule="auto"/>
        <w:jc w:val="both"/>
        <w:rPr>
          <w:rFonts w:ascii="Arial" w:hAnsi="Arial" w:cs="Arial"/>
          <w:lang w:val="en-ZA"/>
        </w:rPr>
      </w:pPr>
      <w:r>
        <w:rPr>
          <w:rFonts w:ascii="Arial" w:hAnsi="Arial" w:cs="Arial"/>
          <w:lang w:val="en-ZA"/>
        </w:rPr>
        <w:t>‘[40]</w:t>
      </w:r>
      <w:r>
        <w:rPr>
          <w:rFonts w:ascii="Arial" w:hAnsi="Arial" w:cs="Arial"/>
          <w:lang w:val="en-ZA"/>
        </w:rPr>
        <w:tab/>
      </w:r>
      <w:r w:rsidRPr="003075E2">
        <w:rPr>
          <w:rFonts w:ascii="Arial" w:hAnsi="Arial" w:cs="Arial"/>
          <w:lang w:val="en-ZA"/>
        </w:rPr>
        <w:t>A customary land right is defined in the Communal Land Reform Act, Act 5 of 2002 as a right to a farming unit, a right to a residential unit and a right to any other form of customary tenure that may be recognised by the Minister.</w:t>
      </w:r>
      <w:r w:rsidRPr="003075E2">
        <w:rPr>
          <w:rFonts w:ascii="Arial" w:hAnsi="Arial" w:cs="Arial"/>
          <w:vertAlign w:val="superscript"/>
          <w:lang w:val="en-ZA"/>
        </w:rPr>
        <w:footnoteReference w:id="12"/>
      </w:r>
      <w:r w:rsidRPr="003075E2">
        <w:rPr>
          <w:rFonts w:ascii="Arial" w:hAnsi="Arial" w:cs="Arial"/>
          <w:lang w:val="en-ZA"/>
        </w:rPr>
        <w:t xml:space="preserve">    These are the types of customary land rights which may be allocated in terms of the Communal Land Reform Act in respect of communal land.  The Act recognises that people may have had pre-existing land rights allocated to them before the Communal Land Reform Act came into operation and allows such persons to apply for recognition and registration of such rights.</w:t>
      </w:r>
      <w:r w:rsidRPr="003075E2">
        <w:rPr>
          <w:rFonts w:ascii="Arial" w:hAnsi="Arial" w:cs="Arial"/>
          <w:vertAlign w:val="superscript"/>
          <w:lang w:val="en-ZA"/>
        </w:rPr>
        <w:footnoteReference w:id="13"/>
      </w:r>
      <w:r w:rsidRPr="003075E2">
        <w:rPr>
          <w:rFonts w:ascii="Arial" w:hAnsi="Arial" w:cs="Arial"/>
          <w:lang w:val="en-ZA"/>
        </w:rPr>
        <w:t xml:space="preserve">  The defendants did not provide any evidence that they applied for such recognition and registration.  Thus, I must accept that they never applied for such recognition or registration.  </w:t>
      </w:r>
    </w:p>
    <w:p w:rsidR="003075E2" w:rsidRPr="003075E2" w:rsidRDefault="003075E2" w:rsidP="00013BF6">
      <w:pPr>
        <w:spacing w:after="0" w:line="360" w:lineRule="auto"/>
        <w:jc w:val="both"/>
        <w:rPr>
          <w:rFonts w:ascii="Arial" w:hAnsi="Arial" w:cs="Arial"/>
          <w:lang w:val="en-ZA"/>
        </w:rPr>
      </w:pPr>
      <w:r w:rsidRPr="003075E2">
        <w:rPr>
          <w:rFonts w:ascii="Arial" w:hAnsi="Arial" w:cs="Arial"/>
          <w:lang w:val="en-ZA"/>
        </w:rPr>
        <w:t xml:space="preserve"> </w:t>
      </w:r>
      <w:r>
        <w:rPr>
          <w:rFonts w:ascii="Arial" w:hAnsi="Arial" w:cs="Arial"/>
          <w:lang w:val="en-ZA"/>
        </w:rPr>
        <w:t>[41]</w:t>
      </w:r>
      <w:r>
        <w:rPr>
          <w:rFonts w:ascii="Arial" w:hAnsi="Arial" w:cs="Arial"/>
          <w:lang w:val="en-ZA"/>
        </w:rPr>
        <w:tab/>
      </w:r>
      <w:r w:rsidRPr="003075E2">
        <w:rPr>
          <w:rFonts w:ascii="Arial" w:hAnsi="Arial" w:cs="Arial"/>
          <w:lang w:val="en-ZA"/>
        </w:rPr>
        <w:t>Furthermore, when the Certificate of Registered State Title was issued to in 1991 in respect of the land in question, it ceased to be communal land.  No customary land could thereafter have been obtain</w:t>
      </w:r>
      <w:r>
        <w:rPr>
          <w:rFonts w:ascii="Arial" w:hAnsi="Arial" w:cs="Arial"/>
          <w:lang w:val="en-ZA"/>
        </w:rPr>
        <w:t>ed in respect of that land.’</w:t>
      </w:r>
      <w:r w:rsidRPr="003075E2">
        <w:rPr>
          <w:rFonts w:ascii="Arial" w:hAnsi="Arial" w:cs="Arial"/>
          <w:lang w:val="en-ZA"/>
        </w:rPr>
        <w:t xml:space="preserve"> </w:t>
      </w:r>
    </w:p>
    <w:p w:rsidR="003075E2" w:rsidRPr="00BC7181" w:rsidRDefault="003075E2" w:rsidP="00BC7181">
      <w:pPr>
        <w:spacing w:after="0" w:line="360" w:lineRule="auto"/>
        <w:jc w:val="both"/>
        <w:rPr>
          <w:rFonts w:ascii="Arial" w:hAnsi="Arial" w:cs="Arial"/>
          <w:sz w:val="24"/>
          <w:szCs w:val="24"/>
          <w:lang w:val="en-GB"/>
        </w:rPr>
      </w:pPr>
    </w:p>
    <w:p w:rsidR="00276F0E" w:rsidRDefault="00A51A2E" w:rsidP="00737F34">
      <w:pPr>
        <w:spacing w:after="0" w:line="360" w:lineRule="auto"/>
        <w:jc w:val="both"/>
        <w:rPr>
          <w:rFonts w:ascii="Arial" w:hAnsi="Arial" w:cs="Arial"/>
          <w:sz w:val="24"/>
          <w:szCs w:val="24"/>
        </w:rPr>
      </w:pPr>
      <w:r>
        <w:rPr>
          <w:rFonts w:ascii="Arial" w:hAnsi="Arial" w:cs="Arial"/>
          <w:sz w:val="24"/>
          <w:szCs w:val="24"/>
        </w:rPr>
        <w:t>[15</w:t>
      </w:r>
      <w:r w:rsidR="006E133E">
        <w:rPr>
          <w:rFonts w:ascii="Arial" w:hAnsi="Arial" w:cs="Arial"/>
          <w:sz w:val="24"/>
          <w:szCs w:val="24"/>
        </w:rPr>
        <w:t>]</w:t>
      </w:r>
      <w:r w:rsidR="006E133E">
        <w:rPr>
          <w:rFonts w:ascii="Arial" w:hAnsi="Arial" w:cs="Arial"/>
          <w:sz w:val="24"/>
          <w:szCs w:val="24"/>
        </w:rPr>
        <w:tab/>
      </w:r>
      <w:r w:rsidR="003075E2">
        <w:rPr>
          <w:rFonts w:ascii="Arial" w:hAnsi="Arial" w:cs="Arial"/>
          <w:sz w:val="24"/>
          <w:szCs w:val="24"/>
        </w:rPr>
        <w:t xml:space="preserve">In </w:t>
      </w:r>
      <w:r w:rsidR="00737F34">
        <w:rPr>
          <w:rFonts w:ascii="Arial" w:hAnsi="Arial" w:cs="Arial"/>
          <w:sz w:val="24"/>
          <w:szCs w:val="24"/>
        </w:rPr>
        <w:t>respect of</w:t>
      </w:r>
      <w:r w:rsidR="003075E2">
        <w:rPr>
          <w:rFonts w:ascii="Arial" w:hAnsi="Arial" w:cs="Arial"/>
          <w:sz w:val="24"/>
          <w:szCs w:val="24"/>
        </w:rPr>
        <w:t xml:space="preserve"> </w:t>
      </w:r>
      <w:r w:rsidR="00737F34">
        <w:rPr>
          <w:rFonts w:ascii="Arial" w:hAnsi="Arial" w:cs="Arial"/>
          <w:sz w:val="24"/>
          <w:szCs w:val="24"/>
        </w:rPr>
        <w:t>compensation</w:t>
      </w:r>
      <w:r w:rsidR="003075E2">
        <w:rPr>
          <w:rFonts w:ascii="Arial" w:hAnsi="Arial" w:cs="Arial"/>
          <w:sz w:val="24"/>
          <w:szCs w:val="24"/>
        </w:rPr>
        <w:t>, that:</w:t>
      </w:r>
      <w:r w:rsidR="003075E2">
        <w:rPr>
          <w:rStyle w:val="FootnoteReference"/>
          <w:rFonts w:ascii="Arial" w:hAnsi="Arial" w:cs="Arial"/>
          <w:sz w:val="24"/>
          <w:szCs w:val="24"/>
        </w:rPr>
        <w:footnoteReference w:id="14"/>
      </w:r>
    </w:p>
    <w:p w:rsidR="00737F34" w:rsidRDefault="00737F34" w:rsidP="00737F34">
      <w:pPr>
        <w:spacing w:after="0" w:line="360" w:lineRule="auto"/>
        <w:jc w:val="both"/>
        <w:rPr>
          <w:rFonts w:ascii="Arial" w:hAnsi="Arial" w:cs="Arial"/>
          <w:sz w:val="24"/>
          <w:szCs w:val="24"/>
        </w:rPr>
      </w:pPr>
    </w:p>
    <w:p w:rsidR="00737F34" w:rsidRPr="00394545" w:rsidRDefault="00394545" w:rsidP="00DB3090">
      <w:pPr>
        <w:spacing w:line="360" w:lineRule="auto"/>
        <w:jc w:val="both"/>
        <w:rPr>
          <w:rFonts w:ascii="Arial" w:hAnsi="Arial" w:cs="Arial"/>
          <w:lang w:val="en-ZA"/>
        </w:rPr>
      </w:pPr>
      <w:r>
        <w:rPr>
          <w:rFonts w:ascii="Arial" w:hAnsi="Arial" w:cs="Arial"/>
          <w:lang w:val="en-ZA"/>
        </w:rPr>
        <w:t>‘</w:t>
      </w:r>
      <w:r w:rsidRPr="00394545">
        <w:rPr>
          <w:rFonts w:ascii="Arial" w:hAnsi="Arial" w:cs="Arial"/>
          <w:lang w:val="en-ZA"/>
        </w:rPr>
        <w:t>[43]…………..</w:t>
      </w:r>
      <w:r w:rsidR="00737F34" w:rsidRPr="00394545">
        <w:rPr>
          <w:rFonts w:ascii="Arial" w:hAnsi="Arial" w:cs="Arial"/>
          <w:lang w:val="en-ZA"/>
        </w:rPr>
        <w:t xml:space="preserve">The </w:t>
      </w:r>
      <w:r w:rsidR="006E133E">
        <w:rPr>
          <w:rFonts w:ascii="Arial" w:hAnsi="Arial" w:cs="Arial"/>
          <w:lang w:val="en-ZA"/>
        </w:rPr>
        <w:t>defendants</w:t>
      </w:r>
      <w:r w:rsidR="00737F34" w:rsidRPr="00394545">
        <w:rPr>
          <w:rFonts w:ascii="Arial" w:hAnsi="Arial" w:cs="Arial"/>
          <w:lang w:val="en-ZA"/>
        </w:rPr>
        <w:t xml:space="preserve"> claim they are entitled to compensation in terms of Article 16(2) of the Constitution read with the Compensation Policy.  </w:t>
      </w:r>
    </w:p>
    <w:p w:rsidR="00737F34" w:rsidRDefault="00394545" w:rsidP="00DB3090">
      <w:pPr>
        <w:spacing w:after="0" w:line="360" w:lineRule="auto"/>
        <w:jc w:val="both"/>
        <w:rPr>
          <w:rFonts w:ascii="Arial" w:hAnsi="Arial" w:cs="Arial"/>
          <w:lang w:val="en-ZA"/>
        </w:rPr>
      </w:pPr>
      <w:r w:rsidRPr="00394545">
        <w:rPr>
          <w:rFonts w:ascii="Arial" w:hAnsi="Arial" w:cs="Arial"/>
          <w:lang w:val="en-ZA"/>
        </w:rPr>
        <w:t>[44]</w:t>
      </w:r>
      <w:r w:rsidRPr="00394545">
        <w:rPr>
          <w:rFonts w:ascii="Arial" w:hAnsi="Arial" w:cs="Arial"/>
          <w:lang w:val="en-ZA"/>
        </w:rPr>
        <w:tab/>
      </w:r>
      <w:r w:rsidR="00737F34" w:rsidRPr="00394545">
        <w:rPr>
          <w:rFonts w:ascii="Arial" w:hAnsi="Arial" w:cs="Arial"/>
          <w:lang w:val="en-ZA"/>
        </w:rPr>
        <w:t>The defendants’ reliance on article 16(2) is misplaced.  Article 16 (1) recognises the fundamental right of all persons to acquire, own and dispose of property in Namibia.  Article 16 (2) protects ownership rights.  The protection afforded in article 16 (2) is against expropriation without just compensation.  Expropriation takes place when someone is deprived of ownership of his property.  With the concession made by the defendants, and correctly so in my view, they acknowledged that they do not have ownership of the land.  Thus there could no</w:t>
      </w:r>
      <w:r>
        <w:rPr>
          <w:rFonts w:ascii="Arial" w:hAnsi="Arial" w:cs="Arial"/>
          <w:lang w:val="en-ZA"/>
        </w:rPr>
        <w:t>t have been any expropriation.’</w:t>
      </w:r>
    </w:p>
    <w:p w:rsidR="006E133E" w:rsidRDefault="006E133E" w:rsidP="00394545">
      <w:pPr>
        <w:spacing w:after="0" w:line="360" w:lineRule="auto"/>
        <w:ind w:left="720"/>
        <w:jc w:val="both"/>
        <w:rPr>
          <w:rFonts w:ascii="Arial" w:hAnsi="Arial" w:cs="Arial"/>
          <w:lang w:val="en-ZA"/>
        </w:rPr>
      </w:pPr>
    </w:p>
    <w:p w:rsidR="00C74BF5" w:rsidRDefault="00A51A2E" w:rsidP="00C74BF5">
      <w:pPr>
        <w:spacing w:after="0" w:line="360" w:lineRule="auto"/>
        <w:jc w:val="both"/>
        <w:rPr>
          <w:rFonts w:ascii="Arial" w:hAnsi="Arial" w:cs="Arial"/>
          <w:sz w:val="24"/>
          <w:szCs w:val="24"/>
          <w:lang w:val="en-ZA"/>
        </w:rPr>
      </w:pPr>
      <w:r>
        <w:rPr>
          <w:rFonts w:ascii="Arial" w:hAnsi="Arial" w:cs="Arial"/>
          <w:sz w:val="24"/>
          <w:szCs w:val="24"/>
          <w:lang w:val="en-ZA"/>
        </w:rPr>
        <w:t>[16</w:t>
      </w:r>
      <w:r w:rsidR="006E133E">
        <w:rPr>
          <w:rFonts w:ascii="Arial" w:hAnsi="Arial" w:cs="Arial"/>
          <w:sz w:val="24"/>
          <w:szCs w:val="24"/>
          <w:lang w:val="en-ZA"/>
        </w:rPr>
        <w:t>]</w:t>
      </w:r>
      <w:r w:rsidR="006E133E">
        <w:rPr>
          <w:rFonts w:ascii="Arial" w:hAnsi="Arial" w:cs="Arial"/>
          <w:sz w:val="24"/>
          <w:szCs w:val="24"/>
          <w:lang w:val="en-ZA"/>
        </w:rPr>
        <w:tab/>
      </w:r>
      <w:r w:rsidR="00394545" w:rsidRPr="00394545">
        <w:rPr>
          <w:rFonts w:ascii="Arial" w:hAnsi="Arial" w:cs="Arial"/>
          <w:sz w:val="24"/>
          <w:szCs w:val="24"/>
          <w:lang w:val="en-ZA"/>
        </w:rPr>
        <w:t>And</w:t>
      </w:r>
      <w:r w:rsidR="00394545">
        <w:rPr>
          <w:rFonts w:ascii="Arial" w:hAnsi="Arial" w:cs="Arial"/>
          <w:sz w:val="24"/>
          <w:szCs w:val="24"/>
          <w:lang w:val="en-ZA"/>
        </w:rPr>
        <w:t xml:space="preserve"> at page 16</w:t>
      </w:r>
      <w:r w:rsidR="00394545" w:rsidRPr="00394545">
        <w:rPr>
          <w:rFonts w:ascii="Arial" w:hAnsi="Arial" w:cs="Arial"/>
          <w:sz w:val="24"/>
          <w:szCs w:val="24"/>
          <w:lang w:val="en-ZA"/>
        </w:rPr>
        <w:t>,</w:t>
      </w:r>
      <w:r w:rsidR="00394545">
        <w:rPr>
          <w:rFonts w:ascii="Arial" w:hAnsi="Arial" w:cs="Arial"/>
          <w:sz w:val="24"/>
          <w:szCs w:val="24"/>
          <w:lang w:val="en-ZA"/>
        </w:rPr>
        <w:t xml:space="preserve"> she continued to </w:t>
      </w:r>
      <w:r>
        <w:rPr>
          <w:rFonts w:ascii="Arial" w:hAnsi="Arial" w:cs="Arial"/>
          <w:sz w:val="24"/>
          <w:szCs w:val="24"/>
          <w:lang w:val="en-ZA"/>
        </w:rPr>
        <w:t>state</w:t>
      </w:r>
      <w:r w:rsidR="00394545">
        <w:rPr>
          <w:rFonts w:ascii="Arial" w:hAnsi="Arial" w:cs="Arial"/>
          <w:sz w:val="24"/>
          <w:szCs w:val="24"/>
          <w:lang w:val="en-ZA"/>
        </w:rPr>
        <w:t xml:space="preserve"> the following in respect of whom a claim for compensation would lie after communal land has been withdrawn:</w:t>
      </w:r>
    </w:p>
    <w:p w:rsidR="00B819EA" w:rsidRDefault="00B819EA" w:rsidP="00C74BF5">
      <w:pPr>
        <w:spacing w:after="0" w:line="360" w:lineRule="auto"/>
        <w:jc w:val="both"/>
        <w:rPr>
          <w:rFonts w:ascii="Arial" w:hAnsi="Arial" w:cs="Arial"/>
          <w:sz w:val="24"/>
          <w:szCs w:val="24"/>
          <w:lang w:val="en-ZA"/>
        </w:rPr>
      </w:pPr>
    </w:p>
    <w:p w:rsidR="00A51A2E" w:rsidRDefault="00394545" w:rsidP="00C74BF5">
      <w:pPr>
        <w:spacing w:after="0" w:line="360" w:lineRule="auto"/>
        <w:jc w:val="both"/>
        <w:rPr>
          <w:rFonts w:ascii="Arial" w:hAnsi="Arial" w:cs="Arial"/>
          <w:lang w:val="en-GB"/>
        </w:rPr>
      </w:pPr>
      <w:r>
        <w:rPr>
          <w:rFonts w:ascii="Arial" w:hAnsi="Arial" w:cs="Arial"/>
          <w:lang w:val="en-ZA"/>
        </w:rPr>
        <w:t>‘[53]</w:t>
      </w:r>
      <w:r>
        <w:rPr>
          <w:rFonts w:ascii="Arial" w:hAnsi="Arial" w:cs="Arial"/>
          <w:lang w:val="en-ZA"/>
        </w:rPr>
        <w:tab/>
      </w:r>
      <w:r w:rsidRPr="00394545">
        <w:rPr>
          <w:rFonts w:ascii="Arial" w:hAnsi="Arial" w:cs="Arial"/>
          <w:lang w:val="en-GB"/>
        </w:rPr>
        <w:t>As an aside, section 16(2) and (3) also makes it clear that any compensation payable where land is withdrawn from communal land, is payable by the Minister responsible for affairs relating to land matters.  This is so because the land may only be withdrawn once the rights held by any person in respect of such land had been acquired by the State.  If the land was communal land and was withdrawn after 2002, the defendants’ rights would have been against the State represented by the Minister of Lands and Resettlement.</w:t>
      </w:r>
      <w:r>
        <w:rPr>
          <w:rFonts w:ascii="Arial" w:hAnsi="Arial" w:cs="Arial"/>
          <w:lang w:val="en-GB"/>
        </w:rPr>
        <w:t>’</w:t>
      </w:r>
      <w:r w:rsidRPr="00394545">
        <w:rPr>
          <w:rFonts w:ascii="Arial" w:hAnsi="Arial" w:cs="Arial"/>
          <w:lang w:val="en-GB"/>
        </w:rPr>
        <w:t xml:space="preserve"> </w:t>
      </w:r>
      <w:r w:rsidR="00A51A2E">
        <w:rPr>
          <w:rFonts w:ascii="Arial" w:hAnsi="Arial" w:cs="Arial"/>
          <w:lang w:val="en-GB"/>
        </w:rPr>
        <w:t xml:space="preserve"> </w:t>
      </w:r>
    </w:p>
    <w:p w:rsidR="00C74BF5" w:rsidRPr="00C74BF5" w:rsidRDefault="00C74BF5" w:rsidP="00C74BF5">
      <w:pPr>
        <w:spacing w:after="0" w:line="360" w:lineRule="auto"/>
        <w:jc w:val="both"/>
        <w:rPr>
          <w:rFonts w:ascii="Arial" w:hAnsi="Arial" w:cs="Arial"/>
          <w:sz w:val="24"/>
          <w:szCs w:val="24"/>
          <w:lang w:val="en-ZA"/>
        </w:rPr>
      </w:pPr>
    </w:p>
    <w:p w:rsidR="0056496C" w:rsidRPr="00A51A2E" w:rsidRDefault="006E133E" w:rsidP="00A51A2E">
      <w:pPr>
        <w:spacing w:line="360" w:lineRule="auto"/>
        <w:jc w:val="both"/>
        <w:rPr>
          <w:rFonts w:ascii="Arial" w:hAnsi="Arial" w:cs="Arial"/>
          <w:lang w:val="en-GB"/>
        </w:rPr>
      </w:pPr>
      <w:r>
        <w:rPr>
          <w:rFonts w:ascii="Arial" w:eastAsia="Times New Roman" w:hAnsi="Arial" w:cs="Arial"/>
          <w:spacing w:val="-3"/>
          <w:sz w:val="24"/>
          <w:szCs w:val="24"/>
          <w:lang w:val="en-GB"/>
        </w:rPr>
        <w:t>[1</w:t>
      </w:r>
      <w:r w:rsidR="00A51A2E">
        <w:rPr>
          <w:rFonts w:ascii="Arial" w:eastAsia="Times New Roman" w:hAnsi="Arial" w:cs="Arial"/>
          <w:spacing w:val="-3"/>
          <w:sz w:val="24"/>
          <w:szCs w:val="24"/>
          <w:lang w:val="en-GB"/>
        </w:rPr>
        <w:t>7</w:t>
      </w:r>
      <w:r>
        <w:rPr>
          <w:rFonts w:ascii="Arial" w:eastAsia="Times New Roman" w:hAnsi="Arial" w:cs="Arial"/>
          <w:spacing w:val="-3"/>
          <w:sz w:val="24"/>
          <w:szCs w:val="24"/>
          <w:lang w:val="en-GB"/>
        </w:rPr>
        <w:t>]</w:t>
      </w:r>
      <w:r>
        <w:rPr>
          <w:rFonts w:ascii="Arial" w:eastAsia="Times New Roman" w:hAnsi="Arial" w:cs="Arial"/>
          <w:spacing w:val="-3"/>
          <w:sz w:val="24"/>
          <w:szCs w:val="24"/>
          <w:lang w:val="en-GB"/>
        </w:rPr>
        <w:tab/>
        <w:t xml:space="preserve">It is clear to me that respondent’s argument is hinged on the council’s failure to compensate. While it is indeed a </w:t>
      </w:r>
      <w:r w:rsidR="00D952C5">
        <w:rPr>
          <w:rFonts w:ascii="Arial" w:eastAsia="Times New Roman" w:hAnsi="Arial" w:cs="Arial"/>
          <w:spacing w:val="-3"/>
          <w:sz w:val="24"/>
          <w:szCs w:val="24"/>
          <w:lang w:val="en-GB"/>
        </w:rPr>
        <w:t>valid</w:t>
      </w:r>
      <w:r>
        <w:rPr>
          <w:rFonts w:ascii="Arial" w:eastAsia="Times New Roman" w:hAnsi="Arial" w:cs="Arial"/>
          <w:spacing w:val="-3"/>
          <w:sz w:val="24"/>
          <w:szCs w:val="24"/>
          <w:lang w:val="en-GB"/>
        </w:rPr>
        <w:t xml:space="preserve"> reason, it is not a legal </w:t>
      </w:r>
      <w:r w:rsidR="0011488F">
        <w:rPr>
          <w:rFonts w:ascii="Arial" w:eastAsia="Times New Roman" w:hAnsi="Arial" w:cs="Arial"/>
          <w:spacing w:val="-3"/>
          <w:sz w:val="24"/>
          <w:szCs w:val="24"/>
          <w:lang w:val="en-GB"/>
        </w:rPr>
        <w:t>reason</w:t>
      </w:r>
      <w:r w:rsidR="00D952C5">
        <w:rPr>
          <w:rFonts w:ascii="Arial" w:eastAsia="Times New Roman" w:hAnsi="Arial" w:cs="Arial"/>
          <w:spacing w:val="-3"/>
          <w:sz w:val="24"/>
          <w:szCs w:val="24"/>
          <w:lang w:val="en-GB"/>
        </w:rPr>
        <w:t>,</w:t>
      </w:r>
      <w:r w:rsidR="0011488F">
        <w:rPr>
          <w:rFonts w:ascii="Arial" w:eastAsia="Times New Roman" w:hAnsi="Arial" w:cs="Arial"/>
          <w:spacing w:val="-3"/>
          <w:sz w:val="24"/>
          <w:szCs w:val="24"/>
          <w:lang w:val="en-GB"/>
        </w:rPr>
        <w:t xml:space="preserve"> but</w:t>
      </w:r>
      <w:r w:rsidR="00D952C5">
        <w:rPr>
          <w:rFonts w:ascii="Arial" w:eastAsia="Times New Roman" w:hAnsi="Arial" w:cs="Arial"/>
          <w:spacing w:val="-3"/>
          <w:sz w:val="24"/>
          <w:szCs w:val="24"/>
          <w:lang w:val="en-GB"/>
        </w:rPr>
        <w:t>,</w:t>
      </w:r>
      <w:r w:rsidR="0011488F">
        <w:rPr>
          <w:rFonts w:ascii="Arial" w:eastAsia="Times New Roman" w:hAnsi="Arial" w:cs="Arial"/>
          <w:spacing w:val="-3"/>
          <w:sz w:val="24"/>
          <w:szCs w:val="24"/>
          <w:lang w:val="en-GB"/>
        </w:rPr>
        <w:t xml:space="preserve"> purely a moral one, which this court is not empowered to entertain. If respondent feels that he is entitled to compensation</w:t>
      </w:r>
      <w:r w:rsidR="004F08C9">
        <w:rPr>
          <w:rFonts w:ascii="Arial" w:eastAsia="Times New Roman" w:hAnsi="Arial" w:cs="Arial"/>
          <w:spacing w:val="-3"/>
          <w:sz w:val="24"/>
          <w:szCs w:val="24"/>
          <w:lang w:val="en-GB"/>
        </w:rPr>
        <w:t>,</w:t>
      </w:r>
      <w:r w:rsidR="0011488F">
        <w:rPr>
          <w:rFonts w:ascii="Arial" w:eastAsia="Times New Roman" w:hAnsi="Arial" w:cs="Arial"/>
          <w:spacing w:val="-3"/>
          <w:sz w:val="24"/>
          <w:szCs w:val="24"/>
          <w:lang w:val="en-GB"/>
        </w:rPr>
        <w:t xml:space="preserve"> he should take appropriate action against the council.</w:t>
      </w:r>
      <w:r>
        <w:rPr>
          <w:rFonts w:ascii="Arial" w:eastAsia="Times New Roman" w:hAnsi="Arial" w:cs="Arial"/>
          <w:spacing w:val="-3"/>
          <w:sz w:val="24"/>
          <w:szCs w:val="24"/>
          <w:lang w:val="en-GB"/>
        </w:rPr>
        <w:t xml:space="preserve">  </w:t>
      </w:r>
      <w:r w:rsidR="0056496C">
        <w:rPr>
          <w:rFonts w:ascii="Arial" w:eastAsia="Times New Roman" w:hAnsi="Arial" w:cs="Arial"/>
          <w:spacing w:val="-3"/>
          <w:sz w:val="24"/>
          <w:szCs w:val="24"/>
          <w:lang w:val="en-GB"/>
        </w:rPr>
        <w:t>Having stated the above, it is clear that the applicant has a clear right over this property and the respondent lost his right of occupation when the state bestowe</w:t>
      </w:r>
      <w:r w:rsidR="004F08C9">
        <w:rPr>
          <w:rFonts w:ascii="Arial" w:eastAsia="Times New Roman" w:hAnsi="Arial" w:cs="Arial"/>
          <w:spacing w:val="-3"/>
          <w:sz w:val="24"/>
          <w:szCs w:val="24"/>
          <w:lang w:val="en-GB"/>
        </w:rPr>
        <w:t xml:space="preserve">d the right of ownership to </w:t>
      </w:r>
      <w:r w:rsidR="0056496C">
        <w:rPr>
          <w:rFonts w:ascii="Arial" w:eastAsia="Times New Roman" w:hAnsi="Arial" w:cs="Arial"/>
          <w:spacing w:val="-3"/>
          <w:sz w:val="24"/>
          <w:szCs w:val="24"/>
          <w:lang w:val="en-GB"/>
        </w:rPr>
        <w:t xml:space="preserve">applicant. </w:t>
      </w:r>
      <w:r w:rsidR="0011488F">
        <w:rPr>
          <w:rFonts w:ascii="Arial" w:eastAsia="Times New Roman" w:hAnsi="Arial" w:cs="Arial"/>
          <w:spacing w:val="-3"/>
          <w:sz w:val="24"/>
          <w:szCs w:val="24"/>
          <w:lang w:val="en-GB"/>
        </w:rPr>
        <w:t>For that</w:t>
      </w:r>
      <w:r w:rsidR="0056496C">
        <w:rPr>
          <w:rFonts w:ascii="Arial" w:eastAsia="Times New Roman" w:hAnsi="Arial" w:cs="Arial"/>
          <w:spacing w:val="-3"/>
          <w:sz w:val="24"/>
          <w:szCs w:val="24"/>
          <w:lang w:val="en-GB"/>
        </w:rPr>
        <w:t xml:space="preserve"> reason the respondent has absolutely no reason to construct any structure on the applicant’s property </w:t>
      </w:r>
      <w:r w:rsidR="004F08C9">
        <w:rPr>
          <w:rFonts w:ascii="Arial" w:eastAsia="Times New Roman" w:hAnsi="Arial" w:cs="Arial"/>
          <w:spacing w:val="-3"/>
          <w:sz w:val="24"/>
          <w:szCs w:val="24"/>
          <w:lang w:val="en-GB"/>
        </w:rPr>
        <w:t>and</w:t>
      </w:r>
      <w:r w:rsidR="0056496C">
        <w:rPr>
          <w:rFonts w:ascii="Arial" w:eastAsia="Times New Roman" w:hAnsi="Arial" w:cs="Arial"/>
          <w:spacing w:val="-3"/>
          <w:sz w:val="24"/>
          <w:szCs w:val="24"/>
          <w:lang w:val="en-GB"/>
        </w:rPr>
        <w:t xml:space="preserve"> such would be unlawful. Accordingly the application succeeds as prayed for in the notice of motion, namely: </w:t>
      </w:r>
    </w:p>
    <w:p w:rsidR="00B819EA" w:rsidRDefault="00B819EA" w:rsidP="00F0227D">
      <w:pPr>
        <w:widowControl w:val="0"/>
        <w:spacing w:after="0" w:line="360" w:lineRule="auto"/>
        <w:jc w:val="both"/>
        <w:rPr>
          <w:rFonts w:ascii="Arial" w:eastAsia="Times New Roman" w:hAnsi="Arial" w:cs="Arial"/>
          <w:spacing w:val="-3"/>
          <w:sz w:val="24"/>
          <w:szCs w:val="24"/>
          <w:lang w:val="en-GB"/>
        </w:rPr>
      </w:pPr>
    </w:p>
    <w:p w:rsidR="001D4B5F" w:rsidRPr="0056496C" w:rsidRDefault="0056496C" w:rsidP="00F0227D">
      <w:pPr>
        <w:widowControl w:val="0"/>
        <w:spacing w:after="0" w:line="360" w:lineRule="auto"/>
        <w:jc w:val="both"/>
        <w:rPr>
          <w:rFonts w:ascii="Arial" w:eastAsia="Times New Roman" w:hAnsi="Arial" w:cs="Arial"/>
          <w:spacing w:val="-3"/>
          <w:sz w:val="24"/>
          <w:szCs w:val="24"/>
          <w:lang w:val="en-GB"/>
        </w:rPr>
      </w:pPr>
      <w:r w:rsidRPr="0056496C">
        <w:rPr>
          <w:rFonts w:ascii="Arial" w:eastAsia="Times New Roman" w:hAnsi="Arial" w:cs="Arial"/>
          <w:spacing w:val="-3"/>
          <w:sz w:val="24"/>
          <w:szCs w:val="24"/>
          <w:lang w:val="en-GB"/>
        </w:rPr>
        <w:t>Order</w:t>
      </w:r>
      <w:r w:rsidR="00C74BF5">
        <w:rPr>
          <w:rFonts w:ascii="Arial" w:eastAsia="Times New Roman" w:hAnsi="Arial" w:cs="Arial"/>
          <w:spacing w:val="-3"/>
          <w:sz w:val="24"/>
          <w:szCs w:val="24"/>
          <w:lang w:val="en-GB"/>
        </w:rPr>
        <w:t xml:space="preserve"> - </w:t>
      </w:r>
    </w:p>
    <w:p w:rsidR="0056496C" w:rsidRPr="0056496C" w:rsidRDefault="0056496C" w:rsidP="00F0227D">
      <w:pPr>
        <w:widowControl w:val="0"/>
        <w:spacing w:after="0" w:line="360" w:lineRule="auto"/>
        <w:jc w:val="both"/>
        <w:rPr>
          <w:rFonts w:ascii="Arial" w:eastAsia="Times New Roman" w:hAnsi="Arial" w:cs="Arial"/>
          <w:spacing w:val="-3"/>
          <w:sz w:val="24"/>
          <w:szCs w:val="24"/>
          <w:lang w:val="en-GB"/>
        </w:rPr>
      </w:pPr>
    </w:p>
    <w:p w:rsidR="0056496C" w:rsidRPr="00337A27" w:rsidRDefault="00337A27" w:rsidP="00337A27">
      <w:pPr>
        <w:spacing w:after="0" w:line="360" w:lineRule="auto"/>
        <w:ind w:left="360" w:hanging="360"/>
        <w:jc w:val="both"/>
        <w:rPr>
          <w:rFonts w:ascii="Arial" w:hAnsi="Arial" w:cs="Arial"/>
          <w:sz w:val="24"/>
          <w:szCs w:val="24"/>
        </w:rPr>
      </w:pPr>
      <w:r w:rsidRPr="004E158B">
        <w:rPr>
          <w:rFonts w:ascii="Arial" w:hAnsi="Arial" w:cs="Arial"/>
          <w:sz w:val="24"/>
          <w:szCs w:val="24"/>
        </w:rPr>
        <w:t>1.</w:t>
      </w:r>
      <w:r w:rsidRPr="004E158B">
        <w:rPr>
          <w:rFonts w:ascii="Arial" w:hAnsi="Arial" w:cs="Arial"/>
          <w:sz w:val="24"/>
          <w:szCs w:val="24"/>
        </w:rPr>
        <w:tab/>
      </w:r>
      <w:r w:rsidR="003D1EC6" w:rsidRPr="00337A27">
        <w:rPr>
          <w:rFonts w:ascii="Arial" w:hAnsi="Arial" w:cs="Arial"/>
          <w:sz w:val="24"/>
          <w:szCs w:val="24"/>
        </w:rPr>
        <w:t xml:space="preserve">The </w:t>
      </w:r>
      <w:r w:rsidR="0056496C" w:rsidRPr="00337A27">
        <w:rPr>
          <w:rFonts w:ascii="Arial" w:hAnsi="Arial" w:cs="Arial"/>
          <w:sz w:val="24"/>
          <w:szCs w:val="24"/>
        </w:rPr>
        <w:t>Applicant’s non-compliance with the</w:t>
      </w:r>
      <w:r w:rsidR="0011488F" w:rsidRPr="00337A27">
        <w:rPr>
          <w:rFonts w:ascii="Arial" w:hAnsi="Arial" w:cs="Arial"/>
          <w:sz w:val="24"/>
          <w:szCs w:val="24"/>
        </w:rPr>
        <w:t xml:space="preserve"> Rules of this Court</w:t>
      </w:r>
      <w:r w:rsidR="003D1EC6" w:rsidRPr="00337A27">
        <w:rPr>
          <w:rFonts w:ascii="Arial" w:hAnsi="Arial" w:cs="Arial"/>
          <w:sz w:val="24"/>
          <w:szCs w:val="24"/>
        </w:rPr>
        <w:t xml:space="preserve"> </w:t>
      </w:r>
      <w:r w:rsidR="0056496C" w:rsidRPr="00337A27">
        <w:rPr>
          <w:rFonts w:ascii="Arial" w:hAnsi="Arial" w:cs="Arial"/>
          <w:sz w:val="24"/>
          <w:szCs w:val="24"/>
        </w:rPr>
        <w:t xml:space="preserve">relating to service and forms </w:t>
      </w:r>
      <w:r w:rsidR="00A51A2E" w:rsidRPr="00337A27">
        <w:rPr>
          <w:rFonts w:ascii="Arial" w:hAnsi="Arial" w:cs="Arial"/>
          <w:sz w:val="24"/>
          <w:szCs w:val="24"/>
        </w:rPr>
        <w:t xml:space="preserve">is hereby condoned </w:t>
      </w:r>
      <w:r w:rsidR="0056496C" w:rsidRPr="00337A27">
        <w:rPr>
          <w:rFonts w:ascii="Arial" w:hAnsi="Arial" w:cs="Arial"/>
          <w:sz w:val="24"/>
          <w:szCs w:val="24"/>
        </w:rPr>
        <w:t>and the A</w:t>
      </w:r>
      <w:r w:rsidR="00A51A2E" w:rsidRPr="00337A27">
        <w:rPr>
          <w:rFonts w:ascii="Arial" w:hAnsi="Arial" w:cs="Arial"/>
          <w:sz w:val="24"/>
          <w:szCs w:val="24"/>
        </w:rPr>
        <w:t>pplicant is</w:t>
      </w:r>
      <w:r w:rsidR="0011488F" w:rsidRPr="00337A27">
        <w:rPr>
          <w:rFonts w:ascii="Arial" w:hAnsi="Arial" w:cs="Arial"/>
          <w:sz w:val="24"/>
          <w:szCs w:val="24"/>
        </w:rPr>
        <w:t xml:space="preserve"> </w:t>
      </w:r>
      <w:r w:rsidR="00A51A2E" w:rsidRPr="00337A27">
        <w:rPr>
          <w:rFonts w:ascii="Arial" w:hAnsi="Arial" w:cs="Arial"/>
          <w:sz w:val="24"/>
          <w:szCs w:val="24"/>
        </w:rPr>
        <w:t xml:space="preserve">authorized </w:t>
      </w:r>
      <w:r w:rsidR="0011488F" w:rsidRPr="00337A27">
        <w:rPr>
          <w:rFonts w:ascii="Arial" w:hAnsi="Arial" w:cs="Arial"/>
          <w:sz w:val="24"/>
          <w:szCs w:val="24"/>
        </w:rPr>
        <w:t>to bring this applica</w:t>
      </w:r>
      <w:r w:rsidR="0056496C" w:rsidRPr="00337A27">
        <w:rPr>
          <w:rFonts w:ascii="Arial" w:hAnsi="Arial" w:cs="Arial"/>
          <w:sz w:val="24"/>
          <w:szCs w:val="24"/>
        </w:rPr>
        <w:t>t</w:t>
      </w:r>
      <w:r w:rsidR="0011488F" w:rsidRPr="00337A27">
        <w:rPr>
          <w:rFonts w:ascii="Arial" w:hAnsi="Arial" w:cs="Arial"/>
          <w:sz w:val="24"/>
          <w:szCs w:val="24"/>
        </w:rPr>
        <w:t>ion</w:t>
      </w:r>
      <w:r w:rsidR="0056496C" w:rsidRPr="00337A27">
        <w:rPr>
          <w:rFonts w:ascii="Arial" w:hAnsi="Arial" w:cs="Arial"/>
          <w:sz w:val="24"/>
          <w:szCs w:val="24"/>
        </w:rPr>
        <w:t xml:space="preserve"> on a</w:t>
      </w:r>
      <w:r w:rsidR="0011488F" w:rsidRPr="00337A27">
        <w:rPr>
          <w:rFonts w:ascii="Arial" w:hAnsi="Arial" w:cs="Arial"/>
          <w:sz w:val="24"/>
          <w:szCs w:val="24"/>
        </w:rPr>
        <w:t>n</w:t>
      </w:r>
      <w:r w:rsidR="0056496C" w:rsidRPr="00337A27">
        <w:rPr>
          <w:rFonts w:ascii="Arial" w:hAnsi="Arial" w:cs="Arial"/>
          <w:sz w:val="24"/>
          <w:szCs w:val="24"/>
        </w:rPr>
        <w:t xml:space="preserve"> urgent basis as contemplated in Rule 73 of the </w:t>
      </w:r>
      <w:r w:rsidR="003D1EC6" w:rsidRPr="00337A27">
        <w:rPr>
          <w:rFonts w:ascii="Arial" w:hAnsi="Arial" w:cs="Arial"/>
          <w:sz w:val="24"/>
          <w:szCs w:val="24"/>
        </w:rPr>
        <w:t>Rules of this Honourable Court.</w:t>
      </w:r>
    </w:p>
    <w:p w:rsidR="0011488F" w:rsidRPr="003D1EC6" w:rsidRDefault="0011488F" w:rsidP="0011488F">
      <w:pPr>
        <w:pStyle w:val="ListParagraph"/>
        <w:spacing w:after="0" w:line="360" w:lineRule="auto"/>
        <w:ind w:left="360"/>
        <w:jc w:val="both"/>
        <w:rPr>
          <w:rFonts w:ascii="Arial" w:hAnsi="Arial" w:cs="Arial"/>
          <w:sz w:val="24"/>
          <w:szCs w:val="24"/>
        </w:rPr>
      </w:pPr>
    </w:p>
    <w:p w:rsidR="0011488F" w:rsidRPr="00337A27" w:rsidRDefault="00337A27" w:rsidP="00337A27">
      <w:pPr>
        <w:spacing w:after="0" w:line="360" w:lineRule="auto"/>
        <w:ind w:left="36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3D1EC6" w:rsidRPr="00337A27">
        <w:rPr>
          <w:rFonts w:ascii="Arial" w:hAnsi="Arial" w:cs="Arial"/>
          <w:sz w:val="24"/>
          <w:szCs w:val="24"/>
        </w:rPr>
        <w:t>The Respondent is i</w:t>
      </w:r>
      <w:r w:rsidR="0056496C" w:rsidRPr="00337A27">
        <w:rPr>
          <w:rFonts w:ascii="Arial" w:hAnsi="Arial" w:cs="Arial"/>
          <w:sz w:val="24"/>
          <w:szCs w:val="24"/>
        </w:rPr>
        <w:t>nte</w:t>
      </w:r>
      <w:r w:rsidR="003D1EC6" w:rsidRPr="00337A27">
        <w:rPr>
          <w:rFonts w:ascii="Arial" w:hAnsi="Arial" w:cs="Arial"/>
          <w:sz w:val="24"/>
          <w:szCs w:val="24"/>
        </w:rPr>
        <w:t>rdicted and restrained</w:t>
      </w:r>
      <w:r w:rsidR="0056496C" w:rsidRPr="00337A27">
        <w:rPr>
          <w:rFonts w:ascii="Arial" w:hAnsi="Arial" w:cs="Arial"/>
          <w:sz w:val="24"/>
          <w:szCs w:val="24"/>
        </w:rPr>
        <w:t xml:space="preserve"> from carrying on any construction on the applicant’s property currently described as Omatando as per annexure “OTC1”. </w:t>
      </w:r>
    </w:p>
    <w:p w:rsidR="0011488F" w:rsidRPr="0011488F" w:rsidRDefault="0011488F" w:rsidP="0011488F">
      <w:pPr>
        <w:pStyle w:val="ListParagraph"/>
        <w:jc w:val="both"/>
        <w:rPr>
          <w:rFonts w:ascii="Arial" w:hAnsi="Arial" w:cs="Arial"/>
          <w:sz w:val="24"/>
          <w:szCs w:val="24"/>
        </w:rPr>
      </w:pPr>
    </w:p>
    <w:p w:rsidR="0056496C" w:rsidRPr="00337A27" w:rsidRDefault="00337A27" w:rsidP="00337A27">
      <w:pPr>
        <w:spacing w:after="0" w:line="360" w:lineRule="auto"/>
        <w:ind w:left="360" w:hanging="360"/>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r>
      <w:r w:rsidR="003D1EC6" w:rsidRPr="00337A27">
        <w:rPr>
          <w:rFonts w:ascii="Arial" w:hAnsi="Arial" w:cs="Arial"/>
          <w:sz w:val="24"/>
          <w:szCs w:val="24"/>
        </w:rPr>
        <w:t xml:space="preserve">The </w:t>
      </w:r>
      <w:r w:rsidR="0056496C" w:rsidRPr="00337A27">
        <w:rPr>
          <w:rFonts w:ascii="Arial" w:hAnsi="Arial" w:cs="Arial"/>
          <w:sz w:val="24"/>
          <w:szCs w:val="24"/>
        </w:rPr>
        <w:t>Respondent</w:t>
      </w:r>
      <w:r w:rsidR="003D1EC6" w:rsidRPr="00337A27">
        <w:rPr>
          <w:rFonts w:ascii="Arial" w:hAnsi="Arial" w:cs="Arial"/>
          <w:sz w:val="24"/>
          <w:szCs w:val="24"/>
        </w:rPr>
        <w:t xml:space="preserve"> is ordered</w:t>
      </w:r>
      <w:r w:rsidR="0056496C" w:rsidRPr="00337A27">
        <w:rPr>
          <w:rFonts w:ascii="Arial" w:hAnsi="Arial" w:cs="Arial"/>
          <w:sz w:val="24"/>
          <w:szCs w:val="24"/>
        </w:rPr>
        <w:t xml:space="preserve"> to vacate the aforesaid applicant’s property within 7 days from the date of this order being made final, and to demolish any and all structure(s) already constructed on the property, failing which the Deputy-Sheriff, Ongwediva, be and is hereby authorized to take such steps as are necessary to give effect to this order. </w:t>
      </w:r>
    </w:p>
    <w:p w:rsidR="0011488F" w:rsidRPr="0011488F" w:rsidRDefault="0011488F" w:rsidP="0011488F">
      <w:pPr>
        <w:spacing w:after="0" w:line="360" w:lineRule="auto"/>
        <w:jc w:val="both"/>
        <w:rPr>
          <w:rFonts w:ascii="Arial" w:hAnsi="Arial" w:cs="Arial"/>
          <w:sz w:val="24"/>
          <w:szCs w:val="24"/>
        </w:rPr>
      </w:pPr>
    </w:p>
    <w:p w:rsidR="0056496C" w:rsidRPr="00337A27" w:rsidRDefault="00337A27" w:rsidP="00337A27">
      <w:pPr>
        <w:spacing w:after="0" w:line="360" w:lineRule="auto"/>
        <w:ind w:left="360" w:hanging="360"/>
        <w:jc w:val="both"/>
        <w:rPr>
          <w:rFonts w:ascii="Arial" w:hAnsi="Arial" w:cs="Arial"/>
          <w:sz w:val="24"/>
          <w:szCs w:val="24"/>
        </w:rPr>
      </w:pPr>
      <w:r>
        <w:rPr>
          <w:rFonts w:ascii="Arial" w:hAnsi="Arial" w:cs="Arial"/>
          <w:sz w:val="24"/>
          <w:szCs w:val="24"/>
        </w:rPr>
        <w:t>4.</w:t>
      </w:r>
      <w:r>
        <w:rPr>
          <w:rFonts w:ascii="Arial" w:hAnsi="Arial" w:cs="Arial"/>
          <w:sz w:val="24"/>
          <w:szCs w:val="24"/>
        </w:rPr>
        <w:tab/>
      </w:r>
      <w:r w:rsidR="0056496C" w:rsidRPr="00337A27">
        <w:rPr>
          <w:rFonts w:ascii="Arial" w:hAnsi="Arial" w:cs="Arial"/>
          <w:sz w:val="24"/>
          <w:szCs w:val="24"/>
        </w:rPr>
        <w:t>T</w:t>
      </w:r>
      <w:r w:rsidR="007815F7" w:rsidRPr="00337A27">
        <w:rPr>
          <w:rFonts w:ascii="Arial" w:hAnsi="Arial" w:cs="Arial"/>
          <w:sz w:val="24"/>
          <w:szCs w:val="24"/>
        </w:rPr>
        <w:t>he Respondent</w:t>
      </w:r>
      <w:r w:rsidR="0056496C" w:rsidRPr="00337A27">
        <w:rPr>
          <w:rFonts w:ascii="Arial" w:hAnsi="Arial" w:cs="Arial"/>
          <w:sz w:val="24"/>
          <w:szCs w:val="24"/>
        </w:rPr>
        <w:t xml:space="preserve"> </w:t>
      </w:r>
      <w:r w:rsidR="0011488F" w:rsidRPr="00337A27">
        <w:rPr>
          <w:rFonts w:ascii="Arial" w:hAnsi="Arial" w:cs="Arial"/>
          <w:sz w:val="24"/>
          <w:szCs w:val="24"/>
        </w:rPr>
        <w:t>is</w:t>
      </w:r>
      <w:r w:rsidR="0056496C" w:rsidRPr="00337A27">
        <w:rPr>
          <w:rFonts w:ascii="Arial" w:hAnsi="Arial" w:cs="Arial"/>
          <w:sz w:val="24"/>
          <w:szCs w:val="24"/>
        </w:rPr>
        <w:t xml:space="preserve"> ordered to bear the costs associated with his removal and/or demolishing of structures from the applicant’s aforesaid property.</w:t>
      </w:r>
    </w:p>
    <w:p w:rsidR="0011488F" w:rsidRPr="0011488F" w:rsidRDefault="0011488F" w:rsidP="0011488F">
      <w:pPr>
        <w:spacing w:after="0" w:line="360" w:lineRule="auto"/>
        <w:jc w:val="both"/>
        <w:rPr>
          <w:rFonts w:ascii="Arial" w:hAnsi="Arial" w:cs="Arial"/>
          <w:sz w:val="24"/>
          <w:szCs w:val="24"/>
        </w:rPr>
      </w:pPr>
    </w:p>
    <w:p w:rsidR="001D4B5F" w:rsidRPr="00337A27" w:rsidRDefault="00337A27" w:rsidP="00337A27">
      <w:pPr>
        <w:spacing w:after="0" w:line="360" w:lineRule="auto"/>
        <w:ind w:left="360" w:hanging="360"/>
        <w:jc w:val="both"/>
        <w:rPr>
          <w:rFonts w:ascii="Arial" w:hAnsi="Arial" w:cs="Arial"/>
          <w:sz w:val="24"/>
          <w:szCs w:val="24"/>
        </w:rPr>
      </w:pPr>
      <w:r>
        <w:rPr>
          <w:rFonts w:ascii="Arial" w:hAnsi="Arial" w:cs="Arial"/>
          <w:sz w:val="24"/>
          <w:szCs w:val="24"/>
        </w:rPr>
        <w:t>5.</w:t>
      </w:r>
      <w:r>
        <w:rPr>
          <w:rFonts w:ascii="Arial" w:hAnsi="Arial" w:cs="Arial"/>
          <w:sz w:val="24"/>
          <w:szCs w:val="24"/>
        </w:rPr>
        <w:tab/>
      </w:r>
      <w:r w:rsidR="003D1EC6" w:rsidRPr="00337A27">
        <w:rPr>
          <w:rFonts w:ascii="Arial" w:hAnsi="Arial" w:cs="Arial"/>
          <w:sz w:val="24"/>
          <w:szCs w:val="24"/>
        </w:rPr>
        <w:t>The</w:t>
      </w:r>
      <w:r w:rsidR="0056496C" w:rsidRPr="00337A27">
        <w:rPr>
          <w:rFonts w:ascii="Arial" w:hAnsi="Arial" w:cs="Arial"/>
          <w:sz w:val="24"/>
          <w:szCs w:val="24"/>
        </w:rPr>
        <w:t xml:space="preserve"> Respondent </w:t>
      </w:r>
      <w:r w:rsidR="0011488F" w:rsidRPr="00337A27">
        <w:rPr>
          <w:rFonts w:ascii="Arial" w:hAnsi="Arial" w:cs="Arial"/>
          <w:sz w:val="24"/>
          <w:szCs w:val="24"/>
        </w:rPr>
        <w:t>is</w:t>
      </w:r>
      <w:r w:rsidR="0056496C" w:rsidRPr="00337A27">
        <w:rPr>
          <w:rFonts w:ascii="Arial" w:hAnsi="Arial" w:cs="Arial"/>
          <w:sz w:val="24"/>
          <w:szCs w:val="24"/>
        </w:rPr>
        <w:t xml:space="preserve"> ordered to bear the costs of this application at the rate </w:t>
      </w:r>
      <w:r w:rsidR="007815F7" w:rsidRPr="00337A27">
        <w:rPr>
          <w:rFonts w:ascii="Arial" w:hAnsi="Arial" w:cs="Arial"/>
          <w:sz w:val="24"/>
          <w:szCs w:val="24"/>
        </w:rPr>
        <w:t xml:space="preserve">between attorney and own client scale. </w:t>
      </w:r>
    </w:p>
    <w:p w:rsidR="00C74BF5" w:rsidRDefault="00C74BF5" w:rsidP="00C74BF5">
      <w:pPr>
        <w:pStyle w:val="ListParagraph"/>
        <w:spacing w:after="0" w:line="360" w:lineRule="auto"/>
        <w:ind w:left="360"/>
        <w:jc w:val="both"/>
        <w:rPr>
          <w:rFonts w:ascii="Arial" w:hAnsi="Arial" w:cs="Arial"/>
          <w:sz w:val="24"/>
          <w:szCs w:val="24"/>
        </w:rPr>
      </w:pPr>
    </w:p>
    <w:p w:rsidR="00B819EA" w:rsidRDefault="00B819EA" w:rsidP="00C74BF5">
      <w:pPr>
        <w:pStyle w:val="ListParagraph"/>
        <w:spacing w:after="0" w:line="360" w:lineRule="auto"/>
        <w:ind w:left="360"/>
        <w:jc w:val="both"/>
        <w:rPr>
          <w:rFonts w:ascii="Arial" w:hAnsi="Arial" w:cs="Arial"/>
          <w:sz w:val="24"/>
          <w:szCs w:val="24"/>
        </w:rPr>
      </w:pPr>
    </w:p>
    <w:p w:rsidR="00B819EA" w:rsidRDefault="00B819EA" w:rsidP="00C74BF5">
      <w:pPr>
        <w:pStyle w:val="ListParagraph"/>
        <w:spacing w:after="0" w:line="360" w:lineRule="auto"/>
        <w:ind w:left="360"/>
        <w:jc w:val="both"/>
        <w:rPr>
          <w:rFonts w:ascii="Arial" w:hAnsi="Arial" w:cs="Arial"/>
          <w:sz w:val="24"/>
          <w:szCs w:val="24"/>
        </w:rPr>
      </w:pPr>
    </w:p>
    <w:p w:rsidR="00C74BF5" w:rsidRDefault="00C74BF5" w:rsidP="00C74BF5">
      <w:pPr>
        <w:spacing w:after="0" w:line="360" w:lineRule="auto"/>
        <w:ind w:left="5760" w:firstLine="720"/>
        <w:jc w:val="both"/>
        <w:rPr>
          <w:rFonts w:ascii="Arial" w:hAnsi="Arial" w:cs="Arial"/>
          <w:sz w:val="24"/>
          <w:szCs w:val="24"/>
        </w:rPr>
      </w:pPr>
      <w:r>
        <w:rPr>
          <w:rFonts w:ascii="Arial" w:hAnsi="Arial" w:cs="Arial"/>
          <w:sz w:val="24"/>
          <w:szCs w:val="24"/>
        </w:rPr>
        <w:t xml:space="preserve">           ________________   </w:t>
      </w:r>
    </w:p>
    <w:p w:rsidR="00C74BF5" w:rsidRDefault="00C74BF5" w:rsidP="00C74BF5">
      <w:pPr>
        <w:spacing w:after="0" w:line="360" w:lineRule="auto"/>
        <w:ind w:left="7920"/>
        <w:jc w:val="both"/>
        <w:rPr>
          <w:rFonts w:ascii="Arial" w:hAnsi="Arial" w:cs="Arial"/>
          <w:sz w:val="24"/>
          <w:szCs w:val="24"/>
        </w:rPr>
      </w:pPr>
      <w:r>
        <w:rPr>
          <w:rFonts w:ascii="Arial" w:hAnsi="Arial" w:cs="Arial"/>
          <w:sz w:val="24"/>
          <w:szCs w:val="24"/>
        </w:rPr>
        <w:t xml:space="preserve">       M </w:t>
      </w:r>
      <w:r w:rsidR="004F08C9">
        <w:rPr>
          <w:rFonts w:ascii="Arial" w:hAnsi="Arial" w:cs="Arial"/>
          <w:sz w:val="24"/>
          <w:szCs w:val="24"/>
        </w:rPr>
        <w:t>C</w:t>
      </w:r>
      <w:r>
        <w:rPr>
          <w:rFonts w:ascii="Arial" w:hAnsi="Arial" w:cs="Arial"/>
          <w:sz w:val="24"/>
          <w:szCs w:val="24"/>
        </w:rPr>
        <w:t xml:space="preserve">heda                  </w:t>
      </w:r>
    </w:p>
    <w:p w:rsidR="004F08C9" w:rsidRPr="004F08C9" w:rsidRDefault="00C74BF5" w:rsidP="00C74BF5">
      <w:pPr>
        <w:spacing w:after="0" w:line="360" w:lineRule="auto"/>
        <w:ind w:left="7920"/>
        <w:jc w:val="both"/>
        <w:rPr>
          <w:rFonts w:ascii="Arial" w:hAnsi="Arial" w:cs="Arial"/>
          <w:sz w:val="24"/>
          <w:szCs w:val="24"/>
        </w:rPr>
      </w:pPr>
      <w:r>
        <w:rPr>
          <w:rFonts w:ascii="Arial" w:hAnsi="Arial" w:cs="Arial"/>
          <w:sz w:val="24"/>
          <w:szCs w:val="24"/>
        </w:rPr>
        <w:t xml:space="preserve">           Judge</w:t>
      </w:r>
    </w:p>
    <w:p w:rsidR="007815F7" w:rsidRPr="007815F7" w:rsidRDefault="007815F7" w:rsidP="007815F7">
      <w:pPr>
        <w:pStyle w:val="ListParagraph"/>
        <w:rPr>
          <w:rFonts w:ascii="Arial" w:hAnsi="Arial" w:cs="Arial"/>
          <w:sz w:val="24"/>
          <w:szCs w:val="24"/>
        </w:rPr>
      </w:pPr>
    </w:p>
    <w:p w:rsidR="00A51A2E" w:rsidRDefault="00A51A2E" w:rsidP="007815F7">
      <w:pPr>
        <w:spacing w:after="0" w:line="360" w:lineRule="auto"/>
        <w:jc w:val="both"/>
        <w:rPr>
          <w:rFonts w:ascii="Arial" w:hAnsi="Arial" w:cs="Arial"/>
          <w:sz w:val="24"/>
          <w:szCs w:val="24"/>
        </w:rPr>
      </w:pPr>
    </w:p>
    <w:p w:rsidR="00A51A2E" w:rsidRDefault="00A51A2E" w:rsidP="007815F7">
      <w:pPr>
        <w:spacing w:after="0" w:line="360" w:lineRule="auto"/>
        <w:jc w:val="both"/>
        <w:rPr>
          <w:rFonts w:ascii="Arial" w:hAnsi="Arial" w:cs="Arial"/>
          <w:sz w:val="24"/>
          <w:szCs w:val="24"/>
        </w:rPr>
      </w:pPr>
    </w:p>
    <w:p w:rsidR="00A51A2E" w:rsidRDefault="00A51A2E" w:rsidP="007815F7">
      <w:pPr>
        <w:spacing w:after="0" w:line="360" w:lineRule="auto"/>
        <w:jc w:val="both"/>
        <w:rPr>
          <w:rFonts w:ascii="Arial" w:hAnsi="Arial" w:cs="Arial"/>
          <w:sz w:val="24"/>
          <w:szCs w:val="24"/>
        </w:rPr>
      </w:pPr>
    </w:p>
    <w:p w:rsidR="00A51A2E" w:rsidRDefault="00A51A2E" w:rsidP="007815F7">
      <w:pPr>
        <w:spacing w:after="0" w:line="360" w:lineRule="auto"/>
        <w:jc w:val="both"/>
        <w:rPr>
          <w:rFonts w:ascii="Arial" w:hAnsi="Arial" w:cs="Arial"/>
          <w:sz w:val="24"/>
          <w:szCs w:val="24"/>
        </w:rPr>
      </w:pPr>
    </w:p>
    <w:p w:rsidR="00A51A2E" w:rsidRDefault="00A51A2E" w:rsidP="007815F7">
      <w:pPr>
        <w:spacing w:after="0" w:line="360" w:lineRule="auto"/>
        <w:jc w:val="both"/>
        <w:rPr>
          <w:rFonts w:ascii="Arial" w:hAnsi="Arial" w:cs="Arial"/>
          <w:sz w:val="24"/>
          <w:szCs w:val="24"/>
        </w:rPr>
      </w:pPr>
    </w:p>
    <w:p w:rsidR="005F5906" w:rsidRDefault="005F5906" w:rsidP="007815F7">
      <w:pPr>
        <w:spacing w:after="0" w:line="360" w:lineRule="auto"/>
        <w:jc w:val="both"/>
        <w:rPr>
          <w:rFonts w:ascii="Arial" w:hAnsi="Arial" w:cs="Arial"/>
          <w:sz w:val="24"/>
          <w:szCs w:val="24"/>
        </w:rPr>
      </w:pPr>
    </w:p>
    <w:p w:rsidR="005F5906" w:rsidRDefault="005F5906" w:rsidP="007815F7">
      <w:pPr>
        <w:spacing w:after="0" w:line="360" w:lineRule="auto"/>
        <w:jc w:val="both"/>
        <w:rPr>
          <w:rFonts w:ascii="Arial" w:hAnsi="Arial" w:cs="Arial"/>
          <w:sz w:val="24"/>
          <w:szCs w:val="24"/>
        </w:rPr>
      </w:pPr>
    </w:p>
    <w:p w:rsidR="005F5906" w:rsidRDefault="005F5906" w:rsidP="007815F7">
      <w:pPr>
        <w:spacing w:after="0" w:line="360" w:lineRule="auto"/>
        <w:jc w:val="both"/>
        <w:rPr>
          <w:rFonts w:ascii="Arial" w:hAnsi="Arial" w:cs="Arial"/>
          <w:sz w:val="24"/>
          <w:szCs w:val="24"/>
        </w:rPr>
      </w:pPr>
    </w:p>
    <w:p w:rsidR="005F5906" w:rsidRDefault="005F5906" w:rsidP="007815F7">
      <w:pPr>
        <w:spacing w:after="0" w:line="360" w:lineRule="auto"/>
        <w:jc w:val="both"/>
        <w:rPr>
          <w:rFonts w:ascii="Arial" w:hAnsi="Arial" w:cs="Arial"/>
          <w:sz w:val="24"/>
          <w:szCs w:val="24"/>
        </w:rPr>
      </w:pPr>
    </w:p>
    <w:p w:rsidR="005F5906" w:rsidRDefault="005F5906" w:rsidP="007815F7">
      <w:pPr>
        <w:spacing w:after="0" w:line="360" w:lineRule="auto"/>
        <w:jc w:val="both"/>
        <w:rPr>
          <w:rFonts w:ascii="Arial" w:hAnsi="Arial" w:cs="Arial"/>
          <w:sz w:val="24"/>
          <w:szCs w:val="24"/>
        </w:rPr>
      </w:pPr>
    </w:p>
    <w:p w:rsidR="005F5906" w:rsidRDefault="005F5906" w:rsidP="007815F7">
      <w:pPr>
        <w:spacing w:after="0" w:line="360" w:lineRule="auto"/>
        <w:jc w:val="both"/>
        <w:rPr>
          <w:rFonts w:ascii="Arial" w:hAnsi="Arial" w:cs="Arial"/>
          <w:sz w:val="24"/>
          <w:szCs w:val="24"/>
        </w:rPr>
      </w:pPr>
    </w:p>
    <w:p w:rsidR="005F5906" w:rsidRDefault="005F5906" w:rsidP="007815F7">
      <w:pPr>
        <w:spacing w:after="0" w:line="360" w:lineRule="auto"/>
        <w:jc w:val="both"/>
        <w:rPr>
          <w:rFonts w:ascii="Arial" w:hAnsi="Arial" w:cs="Arial"/>
          <w:sz w:val="24"/>
          <w:szCs w:val="24"/>
        </w:rPr>
      </w:pPr>
    </w:p>
    <w:p w:rsidR="005F5906" w:rsidRDefault="005F5906" w:rsidP="007815F7">
      <w:pPr>
        <w:spacing w:after="0" w:line="360" w:lineRule="auto"/>
        <w:jc w:val="both"/>
        <w:rPr>
          <w:rFonts w:ascii="Arial" w:hAnsi="Arial" w:cs="Arial"/>
          <w:sz w:val="24"/>
          <w:szCs w:val="24"/>
        </w:rPr>
      </w:pPr>
    </w:p>
    <w:p w:rsidR="005F5906" w:rsidRDefault="005F5906" w:rsidP="007815F7">
      <w:pPr>
        <w:spacing w:after="0" w:line="360" w:lineRule="auto"/>
        <w:jc w:val="both"/>
        <w:rPr>
          <w:rFonts w:ascii="Arial" w:hAnsi="Arial" w:cs="Arial"/>
          <w:sz w:val="24"/>
          <w:szCs w:val="24"/>
        </w:rPr>
      </w:pPr>
    </w:p>
    <w:p w:rsidR="00B819EA" w:rsidRDefault="00B819EA" w:rsidP="007815F7">
      <w:pPr>
        <w:spacing w:after="0" w:line="360" w:lineRule="auto"/>
        <w:jc w:val="both"/>
        <w:rPr>
          <w:rFonts w:ascii="Arial" w:hAnsi="Arial" w:cs="Arial"/>
          <w:sz w:val="24"/>
          <w:szCs w:val="24"/>
        </w:rPr>
      </w:pPr>
    </w:p>
    <w:p w:rsidR="007815F7" w:rsidRDefault="005F5906" w:rsidP="007815F7">
      <w:pPr>
        <w:spacing w:after="0" w:line="360" w:lineRule="auto"/>
        <w:jc w:val="both"/>
        <w:rPr>
          <w:rFonts w:ascii="Arial" w:hAnsi="Arial" w:cs="Arial"/>
          <w:sz w:val="24"/>
          <w:szCs w:val="24"/>
        </w:rPr>
      </w:pPr>
      <w:r>
        <w:rPr>
          <w:rFonts w:ascii="Arial" w:hAnsi="Arial" w:cs="Arial"/>
          <w:sz w:val="24"/>
          <w:szCs w:val="24"/>
        </w:rPr>
        <w:t>APPEARANCES:</w:t>
      </w:r>
    </w:p>
    <w:p w:rsidR="007815F7" w:rsidRDefault="007815F7" w:rsidP="007815F7">
      <w:pPr>
        <w:spacing w:after="0" w:line="360" w:lineRule="auto"/>
        <w:jc w:val="both"/>
        <w:rPr>
          <w:rFonts w:ascii="Arial" w:hAnsi="Arial" w:cs="Arial"/>
          <w:sz w:val="24"/>
          <w:szCs w:val="24"/>
        </w:rPr>
      </w:pPr>
    </w:p>
    <w:p w:rsidR="007815F7" w:rsidRDefault="005F5906" w:rsidP="007815F7">
      <w:pPr>
        <w:spacing w:after="0" w:line="360" w:lineRule="auto"/>
        <w:jc w:val="both"/>
        <w:rPr>
          <w:rFonts w:ascii="Arial" w:hAnsi="Arial" w:cs="Arial"/>
          <w:sz w:val="24"/>
          <w:szCs w:val="24"/>
        </w:rPr>
      </w:pPr>
      <w:r>
        <w:rPr>
          <w:rFonts w:ascii="Arial" w:hAnsi="Arial" w:cs="Arial"/>
          <w:sz w:val="24"/>
          <w:szCs w:val="24"/>
        </w:rPr>
        <w:t>For Applicant: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815F7">
        <w:rPr>
          <w:rFonts w:ascii="Arial" w:hAnsi="Arial" w:cs="Arial"/>
          <w:sz w:val="24"/>
          <w:szCs w:val="24"/>
        </w:rPr>
        <w:t>Miller</w:t>
      </w:r>
    </w:p>
    <w:p w:rsidR="007815F7" w:rsidRDefault="007815F7" w:rsidP="005F5906">
      <w:pPr>
        <w:spacing w:after="0" w:line="360" w:lineRule="auto"/>
        <w:ind w:left="3600" w:firstLine="720"/>
        <w:jc w:val="both"/>
        <w:rPr>
          <w:rFonts w:ascii="Arial" w:hAnsi="Arial" w:cs="Arial"/>
          <w:sz w:val="24"/>
          <w:szCs w:val="24"/>
        </w:rPr>
      </w:pPr>
      <w:r>
        <w:rPr>
          <w:rFonts w:ascii="Arial" w:hAnsi="Arial" w:cs="Arial"/>
          <w:sz w:val="24"/>
          <w:szCs w:val="24"/>
        </w:rPr>
        <w:t>Of Shikongo Law Chambers</w:t>
      </w:r>
      <w:r w:rsidR="005F5906">
        <w:rPr>
          <w:rFonts w:ascii="Arial" w:hAnsi="Arial" w:cs="Arial"/>
          <w:sz w:val="24"/>
          <w:szCs w:val="24"/>
        </w:rPr>
        <w:t>, Ongwediva</w:t>
      </w:r>
    </w:p>
    <w:p w:rsidR="007815F7" w:rsidRDefault="007815F7" w:rsidP="007815F7">
      <w:pPr>
        <w:spacing w:after="0" w:line="360" w:lineRule="auto"/>
        <w:jc w:val="both"/>
        <w:rPr>
          <w:rFonts w:ascii="Arial" w:hAnsi="Arial" w:cs="Arial"/>
          <w:sz w:val="24"/>
          <w:szCs w:val="24"/>
        </w:rPr>
      </w:pPr>
    </w:p>
    <w:p w:rsidR="007815F7" w:rsidRDefault="007815F7" w:rsidP="007815F7">
      <w:pPr>
        <w:spacing w:after="0" w:line="360" w:lineRule="auto"/>
        <w:jc w:val="both"/>
        <w:rPr>
          <w:rFonts w:ascii="Arial" w:hAnsi="Arial" w:cs="Arial"/>
          <w:sz w:val="24"/>
          <w:szCs w:val="24"/>
        </w:rPr>
      </w:pPr>
      <w:r>
        <w:rPr>
          <w:rFonts w:ascii="Arial" w:hAnsi="Arial" w:cs="Arial"/>
          <w:sz w:val="24"/>
          <w:szCs w:val="24"/>
        </w:rPr>
        <w:t>For Respondent</w:t>
      </w:r>
      <w:r w:rsidR="005F5906">
        <w:rPr>
          <w:rFonts w:ascii="Arial" w:hAnsi="Arial" w:cs="Arial"/>
          <w:sz w:val="24"/>
          <w:szCs w:val="24"/>
        </w:rPr>
        <w:t>:</w:t>
      </w:r>
      <w:r w:rsidR="005F5906">
        <w:rPr>
          <w:rFonts w:ascii="Arial" w:hAnsi="Arial" w:cs="Arial"/>
          <w:sz w:val="24"/>
          <w:szCs w:val="24"/>
        </w:rPr>
        <w:tab/>
      </w:r>
      <w:r w:rsidR="005F5906">
        <w:rPr>
          <w:rFonts w:ascii="Arial" w:hAnsi="Arial" w:cs="Arial"/>
          <w:sz w:val="24"/>
          <w:szCs w:val="24"/>
        </w:rPr>
        <w:tab/>
      </w:r>
      <w:r w:rsidR="005F5906">
        <w:rPr>
          <w:rFonts w:ascii="Arial" w:hAnsi="Arial" w:cs="Arial"/>
          <w:sz w:val="24"/>
          <w:szCs w:val="24"/>
        </w:rPr>
        <w:tab/>
      </w:r>
      <w:r w:rsidR="005F5906">
        <w:rPr>
          <w:rFonts w:ascii="Arial" w:hAnsi="Arial" w:cs="Arial"/>
          <w:sz w:val="24"/>
          <w:szCs w:val="24"/>
        </w:rPr>
        <w:tab/>
      </w:r>
      <w:r>
        <w:rPr>
          <w:rFonts w:ascii="Arial" w:hAnsi="Arial" w:cs="Arial"/>
          <w:sz w:val="24"/>
          <w:szCs w:val="24"/>
        </w:rPr>
        <w:t>Shailemo</w:t>
      </w:r>
    </w:p>
    <w:p w:rsidR="007815F7" w:rsidRPr="007815F7" w:rsidRDefault="005F5906" w:rsidP="005F5906">
      <w:pPr>
        <w:spacing w:after="0" w:line="360" w:lineRule="auto"/>
        <w:ind w:left="3600" w:firstLine="720"/>
        <w:jc w:val="both"/>
        <w:rPr>
          <w:rFonts w:ascii="Arial" w:hAnsi="Arial" w:cs="Arial"/>
          <w:sz w:val="24"/>
          <w:szCs w:val="24"/>
        </w:rPr>
      </w:pPr>
      <w:r>
        <w:rPr>
          <w:rFonts w:ascii="Arial" w:hAnsi="Arial" w:cs="Arial"/>
          <w:sz w:val="24"/>
          <w:szCs w:val="24"/>
        </w:rPr>
        <w:t>Of Shailemo &amp; Associates, Ongwediva</w:t>
      </w:r>
    </w:p>
    <w:bookmarkEnd w:id="0"/>
    <w:p w:rsidR="001D4B5F" w:rsidRPr="00D15350" w:rsidRDefault="001D4B5F" w:rsidP="00F0227D">
      <w:pPr>
        <w:spacing w:after="0" w:line="360" w:lineRule="auto"/>
        <w:jc w:val="both"/>
        <w:rPr>
          <w:rFonts w:ascii="Arial" w:hAnsi="Arial" w:cs="Arial"/>
          <w:sz w:val="24"/>
          <w:szCs w:val="24"/>
        </w:rPr>
      </w:pPr>
    </w:p>
    <w:sectPr w:rsidR="001D4B5F" w:rsidRPr="00D15350" w:rsidSect="00DB7146">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54D" w:rsidRDefault="0062754D" w:rsidP="00EA5A4D">
      <w:pPr>
        <w:spacing w:after="0" w:line="240" w:lineRule="auto"/>
      </w:pPr>
      <w:r>
        <w:separator/>
      </w:r>
    </w:p>
  </w:endnote>
  <w:endnote w:type="continuationSeparator" w:id="0">
    <w:p w:rsidR="0062754D" w:rsidRDefault="0062754D" w:rsidP="00EA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146" w:rsidRDefault="00DB7146">
    <w:pPr>
      <w:pStyle w:val="Footer"/>
      <w:jc w:val="right"/>
    </w:pPr>
  </w:p>
  <w:p w:rsidR="00DB7146" w:rsidRDefault="00DB7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54D" w:rsidRDefault="0062754D" w:rsidP="00EA5A4D">
      <w:pPr>
        <w:spacing w:after="0" w:line="240" w:lineRule="auto"/>
      </w:pPr>
      <w:r>
        <w:separator/>
      </w:r>
    </w:p>
  </w:footnote>
  <w:footnote w:type="continuationSeparator" w:id="0">
    <w:p w:rsidR="0062754D" w:rsidRDefault="0062754D" w:rsidP="00EA5A4D">
      <w:pPr>
        <w:spacing w:after="0" w:line="240" w:lineRule="auto"/>
      </w:pPr>
      <w:r>
        <w:continuationSeparator/>
      </w:r>
    </w:p>
  </w:footnote>
  <w:footnote w:id="1">
    <w:p w:rsidR="007637F5" w:rsidRPr="00310D25" w:rsidRDefault="007637F5" w:rsidP="00B819EA">
      <w:pPr>
        <w:pStyle w:val="FootnoteText"/>
        <w:jc w:val="both"/>
        <w:rPr>
          <w:rFonts w:ascii="Arial" w:hAnsi="Arial" w:cs="Arial"/>
        </w:rPr>
      </w:pPr>
      <w:r w:rsidRPr="00310D25">
        <w:rPr>
          <w:rStyle w:val="FootnoteReference"/>
          <w:rFonts w:ascii="Arial" w:hAnsi="Arial" w:cs="Arial"/>
        </w:rPr>
        <w:footnoteRef/>
      </w:r>
      <w:r w:rsidRPr="00310D25">
        <w:rPr>
          <w:rFonts w:ascii="Arial" w:hAnsi="Arial" w:cs="Arial"/>
        </w:rPr>
        <w:t xml:space="preserve"> See applicant’s notice of motion filed of record. </w:t>
      </w:r>
    </w:p>
  </w:footnote>
  <w:footnote w:id="2">
    <w:p w:rsidR="007637F5" w:rsidRPr="00B819EA" w:rsidRDefault="007637F5" w:rsidP="00B819EA">
      <w:pPr>
        <w:pStyle w:val="FootnoteText"/>
        <w:jc w:val="both"/>
        <w:rPr>
          <w:rFonts w:ascii="Arial" w:hAnsi="Arial" w:cs="Arial"/>
        </w:rPr>
      </w:pPr>
      <w:r w:rsidRPr="00B819EA">
        <w:rPr>
          <w:rStyle w:val="FootnoteReference"/>
          <w:rFonts w:ascii="Arial" w:hAnsi="Arial" w:cs="Arial"/>
        </w:rPr>
        <w:footnoteRef/>
      </w:r>
      <w:r w:rsidRPr="00B819EA">
        <w:rPr>
          <w:rFonts w:ascii="Arial" w:hAnsi="Arial" w:cs="Arial"/>
        </w:rPr>
        <w:t xml:space="preserve"> Annexures OCT 3 and, OCT 5 and OCT 4 to Applicant’s founding affidavit. </w:t>
      </w:r>
    </w:p>
  </w:footnote>
  <w:footnote w:id="3">
    <w:p w:rsidR="007637F5" w:rsidRPr="00B819EA" w:rsidRDefault="007637F5" w:rsidP="00B819EA">
      <w:pPr>
        <w:pStyle w:val="FootnoteText"/>
        <w:jc w:val="both"/>
        <w:rPr>
          <w:rFonts w:ascii="Arial" w:hAnsi="Arial" w:cs="Arial"/>
        </w:rPr>
      </w:pPr>
      <w:r w:rsidRPr="00B819EA">
        <w:rPr>
          <w:rStyle w:val="FootnoteReference"/>
          <w:rFonts w:ascii="Arial" w:hAnsi="Arial" w:cs="Arial"/>
        </w:rPr>
        <w:footnoteRef/>
      </w:r>
      <w:r w:rsidRPr="00B819EA">
        <w:rPr>
          <w:rFonts w:ascii="Arial" w:hAnsi="Arial" w:cs="Arial"/>
        </w:rPr>
        <w:t xml:space="preserve"> Annexures OCT 6 (1) – (3) to Applicant’s founding affidavit. </w:t>
      </w:r>
    </w:p>
  </w:footnote>
  <w:footnote w:id="4">
    <w:p w:rsidR="007637F5" w:rsidRPr="00B819EA" w:rsidRDefault="007637F5" w:rsidP="00B819EA">
      <w:pPr>
        <w:pStyle w:val="FootnoteText"/>
        <w:jc w:val="both"/>
        <w:rPr>
          <w:rFonts w:ascii="Arial" w:hAnsi="Arial" w:cs="Arial"/>
        </w:rPr>
      </w:pPr>
      <w:r w:rsidRPr="00B819EA">
        <w:rPr>
          <w:rStyle w:val="FootnoteReference"/>
          <w:rFonts w:ascii="Arial" w:hAnsi="Arial" w:cs="Arial"/>
        </w:rPr>
        <w:footnoteRef/>
      </w:r>
      <w:r w:rsidRPr="00B819EA">
        <w:rPr>
          <w:rFonts w:ascii="Arial" w:hAnsi="Arial" w:cs="Arial"/>
        </w:rPr>
        <w:t xml:space="preserve"> Annexure JT 1 (in Oshiwambo) and JT 2 (translated into English) of the respondent’s replying affidavit.</w:t>
      </w:r>
    </w:p>
  </w:footnote>
  <w:footnote w:id="5">
    <w:p w:rsidR="007637F5" w:rsidRPr="00B819EA" w:rsidRDefault="007637F5" w:rsidP="00B819EA">
      <w:pPr>
        <w:pStyle w:val="FootnoteText"/>
        <w:jc w:val="both"/>
        <w:rPr>
          <w:rFonts w:ascii="Arial" w:hAnsi="Arial" w:cs="Arial"/>
        </w:rPr>
      </w:pPr>
      <w:r w:rsidRPr="00B819EA">
        <w:rPr>
          <w:rStyle w:val="FootnoteReference"/>
          <w:rFonts w:ascii="Arial" w:hAnsi="Arial" w:cs="Arial"/>
        </w:rPr>
        <w:footnoteRef/>
      </w:r>
      <w:r w:rsidRPr="00B819EA">
        <w:rPr>
          <w:rFonts w:ascii="Arial" w:hAnsi="Arial" w:cs="Arial"/>
        </w:rPr>
        <w:t xml:space="preserve"> Act 1 of 1990. </w:t>
      </w:r>
    </w:p>
  </w:footnote>
  <w:footnote w:id="6">
    <w:p w:rsidR="007637F5" w:rsidRPr="00B819EA" w:rsidRDefault="007637F5" w:rsidP="00B819EA">
      <w:pPr>
        <w:pStyle w:val="FootnoteText"/>
        <w:jc w:val="both"/>
        <w:rPr>
          <w:rFonts w:ascii="Arial" w:hAnsi="Arial" w:cs="Arial"/>
        </w:rPr>
      </w:pPr>
      <w:r w:rsidRPr="00B819EA">
        <w:rPr>
          <w:rStyle w:val="FootnoteReference"/>
          <w:rFonts w:ascii="Arial" w:hAnsi="Arial" w:cs="Arial"/>
        </w:rPr>
        <w:footnoteRef/>
      </w:r>
      <w:r w:rsidRPr="00B819EA">
        <w:rPr>
          <w:rFonts w:ascii="Arial" w:hAnsi="Arial" w:cs="Arial"/>
        </w:rPr>
        <w:t xml:space="preserve"> See annexure JT 3 to the respondent’s answering affidavit. </w:t>
      </w:r>
    </w:p>
  </w:footnote>
  <w:footnote w:id="7">
    <w:p w:rsidR="007637F5" w:rsidRPr="00B819EA" w:rsidRDefault="007637F5" w:rsidP="00B819EA">
      <w:pPr>
        <w:pStyle w:val="FootnoteText"/>
        <w:jc w:val="both"/>
        <w:rPr>
          <w:rFonts w:ascii="Arial" w:hAnsi="Arial" w:cs="Arial"/>
        </w:rPr>
      </w:pPr>
      <w:r w:rsidRPr="00B819EA">
        <w:rPr>
          <w:rStyle w:val="FootnoteReference"/>
          <w:rFonts w:ascii="Arial" w:hAnsi="Arial" w:cs="Arial"/>
        </w:rPr>
        <w:footnoteRef/>
      </w:r>
      <w:r w:rsidRPr="00B819EA">
        <w:rPr>
          <w:rFonts w:ascii="Arial" w:hAnsi="Arial" w:cs="Arial"/>
        </w:rPr>
        <w:t xml:space="preserve"> Annexure B.</w:t>
      </w:r>
    </w:p>
  </w:footnote>
  <w:footnote w:id="8">
    <w:p w:rsidR="007637F5" w:rsidRPr="00886921" w:rsidRDefault="007637F5" w:rsidP="00B819EA">
      <w:pPr>
        <w:pStyle w:val="FootnoteText"/>
        <w:jc w:val="both"/>
        <w:rPr>
          <w:rFonts w:ascii="Arial" w:hAnsi="Arial" w:cs="Arial"/>
        </w:rPr>
      </w:pPr>
      <w:r w:rsidRPr="00886921">
        <w:rPr>
          <w:rStyle w:val="FootnoteReference"/>
          <w:rFonts w:ascii="Arial" w:hAnsi="Arial" w:cs="Arial"/>
        </w:rPr>
        <w:footnoteRef/>
      </w:r>
      <w:r w:rsidRPr="00886921">
        <w:rPr>
          <w:rFonts w:ascii="Arial" w:hAnsi="Arial" w:cs="Arial"/>
        </w:rPr>
        <w:t xml:space="preserve"> Annexure OTC 2 </w:t>
      </w:r>
      <w:r w:rsidRPr="00886921">
        <w:rPr>
          <w:rFonts w:ascii="Arial" w:hAnsi="Arial" w:cs="Arial"/>
          <w:i/>
        </w:rPr>
        <w:t>supra</w:t>
      </w:r>
      <w:r w:rsidRPr="00886921">
        <w:rPr>
          <w:rFonts w:ascii="Arial" w:hAnsi="Arial" w:cs="Arial"/>
        </w:rPr>
        <w:t xml:space="preserve">. </w:t>
      </w:r>
    </w:p>
  </w:footnote>
  <w:footnote w:id="9">
    <w:p w:rsidR="007637F5" w:rsidRPr="008631A4" w:rsidRDefault="007637F5" w:rsidP="00B819EA">
      <w:pPr>
        <w:pStyle w:val="FootnoteText"/>
        <w:jc w:val="both"/>
        <w:rPr>
          <w:rFonts w:ascii="Arial" w:hAnsi="Arial" w:cs="Arial"/>
        </w:rPr>
      </w:pPr>
      <w:r w:rsidRPr="008631A4">
        <w:rPr>
          <w:rStyle w:val="FootnoteReference"/>
          <w:rFonts w:ascii="Arial" w:hAnsi="Arial" w:cs="Arial"/>
        </w:rPr>
        <w:footnoteRef/>
      </w:r>
      <w:r w:rsidRPr="008631A4">
        <w:rPr>
          <w:rFonts w:ascii="Arial" w:hAnsi="Arial" w:cs="Arial"/>
        </w:rPr>
        <w:t xml:space="preserve"> Pages 7-10 thereof. </w:t>
      </w:r>
    </w:p>
  </w:footnote>
  <w:footnote w:id="10">
    <w:p w:rsidR="007637F5" w:rsidRPr="001B7085" w:rsidRDefault="007637F5" w:rsidP="00B819EA">
      <w:pPr>
        <w:pStyle w:val="FootnoteText"/>
        <w:jc w:val="both"/>
        <w:rPr>
          <w:rFonts w:ascii="Arial" w:hAnsi="Arial" w:cs="Arial"/>
        </w:rPr>
      </w:pPr>
      <w:r w:rsidRPr="001B7085">
        <w:rPr>
          <w:rStyle w:val="FootnoteReference"/>
          <w:rFonts w:ascii="Arial" w:hAnsi="Arial" w:cs="Arial"/>
        </w:rPr>
        <w:footnoteRef/>
      </w:r>
      <w:r w:rsidRPr="001B7085">
        <w:rPr>
          <w:rFonts w:ascii="Arial" w:hAnsi="Arial" w:cs="Arial"/>
        </w:rPr>
        <w:t xml:space="preserve"> At page 6 paragraph 11.</w:t>
      </w:r>
    </w:p>
  </w:footnote>
  <w:footnote w:id="11">
    <w:p w:rsidR="007637F5" w:rsidRPr="001B7085" w:rsidRDefault="007637F5" w:rsidP="00B819EA">
      <w:pPr>
        <w:pStyle w:val="FootnoteText"/>
        <w:jc w:val="both"/>
        <w:rPr>
          <w:rFonts w:ascii="Arial" w:hAnsi="Arial" w:cs="Arial"/>
        </w:rPr>
      </w:pPr>
      <w:r w:rsidRPr="001B7085">
        <w:rPr>
          <w:rStyle w:val="FootnoteReference"/>
          <w:rFonts w:ascii="Arial" w:hAnsi="Arial" w:cs="Arial"/>
        </w:rPr>
        <w:footnoteRef/>
      </w:r>
      <w:r w:rsidRPr="001B7085">
        <w:rPr>
          <w:rFonts w:ascii="Arial" w:hAnsi="Arial" w:cs="Arial"/>
        </w:rPr>
        <w:t xml:space="preserve"> At page 13.</w:t>
      </w:r>
    </w:p>
  </w:footnote>
  <w:footnote w:id="12">
    <w:p w:rsidR="007637F5" w:rsidRPr="001B7085" w:rsidRDefault="007637F5" w:rsidP="00B819EA">
      <w:pPr>
        <w:pStyle w:val="FootnoteText"/>
        <w:jc w:val="both"/>
        <w:rPr>
          <w:rFonts w:ascii="Arial" w:hAnsi="Arial" w:cs="Arial"/>
          <w:lang w:val="en-ZA"/>
        </w:rPr>
      </w:pPr>
      <w:r w:rsidRPr="001B7085">
        <w:rPr>
          <w:rStyle w:val="FootnoteReference"/>
          <w:rFonts w:ascii="Arial" w:hAnsi="Arial" w:cs="Arial"/>
        </w:rPr>
        <w:footnoteRef/>
      </w:r>
      <w:r w:rsidRPr="001B7085">
        <w:rPr>
          <w:rFonts w:ascii="Arial" w:hAnsi="Arial" w:cs="Arial"/>
        </w:rPr>
        <w:t xml:space="preserve"> </w:t>
      </w:r>
      <w:r w:rsidR="00A51A2E" w:rsidRPr="001B7085">
        <w:rPr>
          <w:rFonts w:ascii="Arial" w:hAnsi="Arial" w:cs="Arial"/>
          <w:lang w:val="en-ZA"/>
        </w:rPr>
        <w:t>Section 1 read with section 21.</w:t>
      </w:r>
    </w:p>
  </w:footnote>
  <w:footnote w:id="13">
    <w:p w:rsidR="007637F5" w:rsidRPr="001B7085" w:rsidRDefault="007637F5" w:rsidP="00B819EA">
      <w:pPr>
        <w:pStyle w:val="FootnoteText"/>
        <w:jc w:val="both"/>
        <w:rPr>
          <w:rFonts w:ascii="Arial" w:hAnsi="Arial" w:cs="Arial"/>
          <w:lang w:val="en-ZA"/>
        </w:rPr>
      </w:pPr>
      <w:r w:rsidRPr="001B7085">
        <w:rPr>
          <w:rStyle w:val="FootnoteReference"/>
          <w:rFonts w:ascii="Arial" w:hAnsi="Arial" w:cs="Arial"/>
        </w:rPr>
        <w:footnoteRef/>
      </w:r>
      <w:r w:rsidRPr="001B7085">
        <w:rPr>
          <w:rFonts w:ascii="Arial" w:hAnsi="Arial" w:cs="Arial"/>
        </w:rPr>
        <w:t xml:space="preserve"> </w:t>
      </w:r>
      <w:r w:rsidRPr="001B7085">
        <w:rPr>
          <w:rFonts w:ascii="Arial" w:hAnsi="Arial" w:cs="Arial"/>
          <w:lang w:val="en-ZA"/>
        </w:rPr>
        <w:t>Section 28(2)</w:t>
      </w:r>
      <w:r w:rsidR="00A51A2E" w:rsidRPr="001B7085">
        <w:rPr>
          <w:rFonts w:ascii="Arial" w:hAnsi="Arial" w:cs="Arial"/>
          <w:lang w:val="en-ZA"/>
        </w:rPr>
        <w:t>.</w:t>
      </w:r>
    </w:p>
  </w:footnote>
  <w:footnote w:id="14">
    <w:p w:rsidR="007637F5" w:rsidRPr="001B7085" w:rsidRDefault="007637F5" w:rsidP="00B819EA">
      <w:pPr>
        <w:pStyle w:val="FootnoteText"/>
        <w:jc w:val="both"/>
        <w:rPr>
          <w:rFonts w:ascii="Arial" w:hAnsi="Arial" w:cs="Arial"/>
        </w:rPr>
      </w:pPr>
      <w:r w:rsidRPr="001B7085">
        <w:rPr>
          <w:rStyle w:val="FootnoteReference"/>
          <w:rFonts w:ascii="Arial" w:hAnsi="Arial" w:cs="Arial"/>
        </w:rPr>
        <w:footnoteRef/>
      </w:r>
      <w:r w:rsidRPr="001B7085">
        <w:rPr>
          <w:rFonts w:ascii="Arial" w:hAnsi="Arial" w:cs="Arial"/>
        </w:rPr>
        <w:t xml:space="preserve"> At page 14 </w:t>
      </w:r>
      <w:r w:rsidRPr="001B7085">
        <w:rPr>
          <w:rFonts w:ascii="Arial" w:hAnsi="Arial" w:cs="Arial"/>
          <w:i/>
        </w:rPr>
        <w:t>supra.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842410"/>
      <w:docPartObj>
        <w:docPartGallery w:val="Page Numbers (Top of Page)"/>
        <w:docPartUnique/>
      </w:docPartObj>
    </w:sdtPr>
    <w:sdtEndPr>
      <w:rPr>
        <w:noProof/>
      </w:rPr>
    </w:sdtEndPr>
    <w:sdtContent>
      <w:p w:rsidR="00073F86" w:rsidRDefault="00073F86">
        <w:pPr>
          <w:pStyle w:val="Header"/>
          <w:jc w:val="right"/>
        </w:pPr>
        <w:r>
          <w:fldChar w:fldCharType="begin"/>
        </w:r>
        <w:r>
          <w:instrText xml:space="preserve"> PAGE   \* MERGEFORMAT </w:instrText>
        </w:r>
        <w:r>
          <w:fldChar w:fldCharType="separate"/>
        </w:r>
        <w:r w:rsidR="00337A27">
          <w:rPr>
            <w:noProof/>
          </w:rPr>
          <w:t>2</w:t>
        </w:r>
        <w:r>
          <w:rPr>
            <w:noProof/>
          </w:rPr>
          <w:fldChar w:fldCharType="end"/>
        </w:r>
      </w:p>
    </w:sdtContent>
  </w:sdt>
  <w:p w:rsidR="00073F86" w:rsidRDefault="00073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45D72"/>
    <w:multiLevelType w:val="hybridMultilevel"/>
    <w:tmpl w:val="16E228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DC1FF3"/>
    <w:multiLevelType w:val="hybridMultilevel"/>
    <w:tmpl w:val="07629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FB6C49"/>
    <w:multiLevelType w:val="hybridMultilevel"/>
    <w:tmpl w:val="F95AA3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50"/>
    <w:rsid w:val="00005BFE"/>
    <w:rsid w:val="00013BF6"/>
    <w:rsid w:val="000465D7"/>
    <w:rsid w:val="00073F86"/>
    <w:rsid w:val="000814D3"/>
    <w:rsid w:val="000C40DE"/>
    <w:rsid w:val="000D177C"/>
    <w:rsid w:val="000D4D32"/>
    <w:rsid w:val="000D6F49"/>
    <w:rsid w:val="000E23F6"/>
    <w:rsid w:val="000F4A73"/>
    <w:rsid w:val="0011488F"/>
    <w:rsid w:val="00126702"/>
    <w:rsid w:val="001629E9"/>
    <w:rsid w:val="00167FC9"/>
    <w:rsid w:val="001717EE"/>
    <w:rsid w:val="001B583D"/>
    <w:rsid w:val="001B7085"/>
    <w:rsid w:val="001C7E77"/>
    <w:rsid w:val="001D4B5F"/>
    <w:rsid w:val="00204450"/>
    <w:rsid w:val="00276F0E"/>
    <w:rsid w:val="00281F20"/>
    <w:rsid w:val="00295BAA"/>
    <w:rsid w:val="002A1C26"/>
    <w:rsid w:val="002A41A0"/>
    <w:rsid w:val="002A62F2"/>
    <w:rsid w:val="002D7C6A"/>
    <w:rsid w:val="002E28AF"/>
    <w:rsid w:val="002E3277"/>
    <w:rsid w:val="003075E2"/>
    <w:rsid w:val="00310D25"/>
    <w:rsid w:val="00337A27"/>
    <w:rsid w:val="00352BBF"/>
    <w:rsid w:val="0038304A"/>
    <w:rsid w:val="00394545"/>
    <w:rsid w:val="003A07A8"/>
    <w:rsid w:val="003B5D37"/>
    <w:rsid w:val="003D1EC6"/>
    <w:rsid w:val="003F3CE8"/>
    <w:rsid w:val="00402CD6"/>
    <w:rsid w:val="00435632"/>
    <w:rsid w:val="00440B99"/>
    <w:rsid w:val="00445F7A"/>
    <w:rsid w:val="00447E90"/>
    <w:rsid w:val="00460170"/>
    <w:rsid w:val="0046018F"/>
    <w:rsid w:val="004E158B"/>
    <w:rsid w:val="004E5284"/>
    <w:rsid w:val="004F08C9"/>
    <w:rsid w:val="0051784F"/>
    <w:rsid w:val="00521536"/>
    <w:rsid w:val="0056496C"/>
    <w:rsid w:val="005E065C"/>
    <w:rsid w:val="005E2782"/>
    <w:rsid w:val="005F5906"/>
    <w:rsid w:val="0062754D"/>
    <w:rsid w:val="006371F2"/>
    <w:rsid w:val="00643DA7"/>
    <w:rsid w:val="00646A35"/>
    <w:rsid w:val="00682F73"/>
    <w:rsid w:val="006A0313"/>
    <w:rsid w:val="006D34DE"/>
    <w:rsid w:val="006E133E"/>
    <w:rsid w:val="006E2967"/>
    <w:rsid w:val="00716887"/>
    <w:rsid w:val="0072051E"/>
    <w:rsid w:val="00737F34"/>
    <w:rsid w:val="007637F5"/>
    <w:rsid w:val="007815F7"/>
    <w:rsid w:val="007A43F6"/>
    <w:rsid w:val="007B0FDA"/>
    <w:rsid w:val="007B4D59"/>
    <w:rsid w:val="007B6A91"/>
    <w:rsid w:val="007C211A"/>
    <w:rsid w:val="007D21BE"/>
    <w:rsid w:val="007F7088"/>
    <w:rsid w:val="008064A7"/>
    <w:rsid w:val="00833E07"/>
    <w:rsid w:val="00845995"/>
    <w:rsid w:val="00862D0C"/>
    <w:rsid w:val="008631A4"/>
    <w:rsid w:val="008658AC"/>
    <w:rsid w:val="00886921"/>
    <w:rsid w:val="008A2A20"/>
    <w:rsid w:val="008B26B5"/>
    <w:rsid w:val="008D3E26"/>
    <w:rsid w:val="008D5189"/>
    <w:rsid w:val="008E3DDD"/>
    <w:rsid w:val="008F1F1E"/>
    <w:rsid w:val="008F7E60"/>
    <w:rsid w:val="00955E4C"/>
    <w:rsid w:val="009711D5"/>
    <w:rsid w:val="009B4B49"/>
    <w:rsid w:val="00A13D7C"/>
    <w:rsid w:val="00A15A18"/>
    <w:rsid w:val="00A51A2E"/>
    <w:rsid w:val="00A63C6D"/>
    <w:rsid w:val="00AE41BA"/>
    <w:rsid w:val="00B0620E"/>
    <w:rsid w:val="00B32AD7"/>
    <w:rsid w:val="00B819EA"/>
    <w:rsid w:val="00BA7814"/>
    <w:rsid w:val="00BC7181"/>
    <w:rsid w:val="00C06086"/>
    <w:rsid w:val="00C20DC1"/>
    <w:rsid w:val="00C24051"/>
    <w:rsid w:val="00C43756"/>
    <w:rsid w:val="00C74BF5"/>
    <w:rsid w:val="00CB2448"/>
    <w:rsid w:val="00CC611C"/>
    <w:rsid w:val="00CE0588"/>
    <w:rsid w:val="00CE5E1F"/>
    <w:rsid w:val="00D075A9"/>
    <w:rsid w:val="00D15350"/>
    <w:rsid w:val="00D216D7"/>
    <w:rsid w:val="00D25E8E"/>
    <w:rsid w:val="00D952C5"/>
    <w:rsid w:val="00DA2C58"/>
    <w:rsid w:val="00DB172B"/>
    <w:rsid w:val="00DB3090"/>
    <w:rsid w:val="00DB7146"/>
    <w:rsid w:val="00DD49E8"/>
    <w:rsid w:val="00DF34E4"/>
    <w:rsid w:val="00E27463"/>
    <w:rsid w:val="00E81F3D"/>
    <w:rsid w:val="00EA5A4D"/>
    <w:rsid w:val="00EA7E77"/>
    <w:rsid w:val="00EB4641"/>
    <w:rsid w:val="00EC258D"/>
    <w:rsid w:val="00EC3CEE"/>
    <w:rsid w:val="00ED4A1C"/>
    <w:rsid w:val="00F0073A"/>
    <w:rsid w:val="00F0227D"/>
    <w:rsid w:val="00F0285C"/>
    <w:rsid w:val="00F179CA"/>
    <w:rsid w:val="00F26D9B"/>
    <w:rsid w:val="00F364D0"/>
    <w:rsid w:val="00F665E3"/>
    <w:rsid w:val="00F86411"/>
    <w:rsid w:val="00F8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14376-660E-4E20-93FB-687DDCDD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7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5A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A4D"/>
    <w:rPr>
      <w:sz w:val="20"/>
      <w:szCs w:val="20"/>
    </w:rPr>
  </w:style>
  <w:style w:type="character" w:styleId="FootnoteReference">
    <w:name w:val="footnote reference"/>
    <w:basedOn w:val="DefaultParagraphFont"/>
    <w:unhideWhenUsed/>
    <w:rsid w:val="00EA5A4D"/>
    <w:rPr>
      <w:vertAlign w:val="superscript"/>
    </w:rPr>
  </w:style>
  <w:style w:type="paragraph" w:styleId="ListParagraph">
    <w:name w:val="List Paragraph"/>
    <w:basedOn w:val="Normal"/>
    <w:uiPriority w:val="34"/>
    <w:qFormat/>
    <w:rsid w:val="000D177C"/>
    <w:pPr>
      <w:ind w:left="720"/>
      <w:contextualSpacing/>
    </w:pPr>
  </w:style>
  <w:style w:type="paragraph" w:styleId="BodyText">
    <w:name w:val="Body Text"/>
    <w:basedOn w:val="Normal"/>
    <w:link w:val="BodyTextChar"/>
    <w:uiPriority w:val="99"/>
    <w:semiHidden/>
    <w:unhideWhenUsed/>
    <w:rsid w:val="000D177C"/>
    <w:pPr>
      <w:spacing w:after="120"/>
    </w:pPr>
  </w:style>
  <w:style w:type="character" w:customStyle="1" w:styleId="BodyTextChar">
    <w:name w:val="Body Text Char"/>
    <w:basedOn w:val="DefaultParagraphFont"/>
    <w:link w:val="BodyText"/>
    <w:uiPriority w:val="99"/>
    <w:semiHidden/>
    <w:rsid w:val="000D177C"/>
  </w:style>
  <w:style w:type="character" w:customStyle="1" w:styleId="Heading1Char">
    <w:name w:val="Heading 1 Char"/>
    <w:basedOn w:val="DefaultParagraphFont"/>
    <w:link w:val="Heading1"/>
    <w:uiPriority w:val="9"/>
    <w:rsid w:val="003075E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A6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2F2"/>
    <w:rPr>
      <w:rFonts w:ascii="Segoe UI" w:hAnsi="Segoe UI" w:cs="Segoe UI"/>
      <w:sz w:val="18"/>
      <w:szCs w:val="18"/>
    </w:rPr>
  </w:style>
  <w:style w:type="paragraph" w:styleId="Header">
    <w:name w:val="header"/>
    <w:basedOn w:val="Normal"/>
    <w:link w:val="HeaderChar"/>
    <w:uiPriority w:val="99"/>
    <w:unhideWhenUsed/>
    <w:rsid w:val="00DB7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146"/>
  </w:style>
  <w:style w:type="paragraph" w:styleId="Footer">
    <w:name w:val="footer"/>
    <w:basedOn w:val="Normal"/>
    <w:link w:val="FooterChar"/>
    <w:uiPriority w:val="99"/>
    <w:unhideWhenUsed/>
    <w:rsid w:val="00DB7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2018-03-11T18:30:00+00:00</Judgment_x0020_Date>
    <Year xmlns="c1afb1bd-f2fb-40fd-9abb-aea55b4d7662">2018</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7634-971C-4966-BE82-C51E9E3FBB9F}">
  <ds:schemaRefs>
    <ds:schemaRef ds:uri="http://schemas.microsoft.com/sharepoint/v3/contenttype/forms"/>
  </ds:schemaRefs>
</ds:datastoreItem>
</file>

<file path=customXml/itemProps2.xml><?xml version="1.0" encoding="utf-8"?>
<ds:datastoreItem xmlns:ds="http://schemas.openxmlformats.org/officeDocument/2006/customXml" ds:itemID="{3B80F409-82A7-484F-8511-D1D9907B0A8A}">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3.xml><?xml version="1.0" encoding="utf-8"?>
<ds:datastoreItem xmlns:ds="http://schemas.openxmlformats.org/officeDocument/2006/customXml" ds:itemID="{5B700D7E-F247-4981-9101-A4512EA96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2917</Words>
  <Characters>16628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Ongwediva Town Council v Jonas</dc:title>
  <dc:subject/>
  <dc:creator>Fedden Mukwata</dc:creator>
  <cp:keywords/>
  <dc:description/>
  <cp:lastModifiedBy>Shannon Campbell</cp:lastModifiedBy>
  <cp:revision>4</cp:revision>
  <cp:lastPrinted>2018-03-13T12:46:00Z</cp:lastPrinted>
  <dcterms:created xsi:type="dcterms:W3CDTF">2018-03-19T09:29:00Z</dcterms:created>
  <dcterms:modified xsi:type="dcterms:W3CDTF">2018-05-17T13:19:00Z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