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72" w:rsidRPr="00846231" w:rsidRDefault="00AE5072" w:rsidP="00AE5072">
      <w:pPr>
        <w:jc w:val="center"/>
        <w:rPr>
          <w:rFonts w:ascii="Arial" w:hAnsi="Arial" w:cs="Arial"/>
          <w:b/>
          <w:sz w:val="24"/>
          <w:szCs w:val="24"/>
        </w:rPr>
      </w:pPr>
      <w:bookmarkStart w:id="0" w:name="_GoBack"/>
      <w:bookmarkEnd w:id="0"/>
      <w:r w:rsidRPr="00846231">
        <w:rPr>
          <w:rFonts w:ascii="Arial" w:hAnsi="Arial" w:cs="Arial"/>
          <w:b/>
          <w:sz w:val="24"/>
          <w:szCs w:val="24"/>
        </w:rPr>
        <w:t>REPUBLIC OF NAMIBIA</w:t>
      </w:r>
    </w:p>
    <w:p w:rsidR="00005AB1" w:rsidRPr="00B876E9" w:rsidRDefault="00005AB1" w:rsidP="00005AB1">
      <w:pPr>
        <w:spacing w:line="252" w:lineRule="auto"/>
        <w:jc w:val="center"/>
        <w:rPr>
          <w:rFonts w:ascii="Arial" w:hAnsi="Arial" w:cs="Arial"/>
          <w:b/>
          <w:sz w:val="24"/>
          <w:szCs w:val="24"/>
        </w:rPr>
      </w:pPr>
      <w:r w:rsidRPr="00B876E9">
        <w:rPr>
          <w:rFonts w:ascii="Arial" w:hAnsi="Arial" w:cs="Arial"/>
          <w:b/>
          <w:noProof/>
          <w:sz w:val="24"/>
          <w:szCs w:val="24"/>
          <w:lang w:val="en-ZA" w:eastAsia="en-ZA"/>
        </w:rPr>
        <w:drawing>
          <wp:inline distT="0" distB="0" distL="0" distR="0" wp14:anchorId="2BC88278" wp14:editId="4641FFD9">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005AB1" w:rsidRPr="00B876E9" w:rsidRDefault="00005AB1" w:rsidP="00005AB1">
      <w:pPr>
        <w:spacing w:line="252" w:lineRule="auto"/>
        <w:jc w:val="center"/>
        <w:rPr>
          <w:rFonts w:ascii="Arial" w:hAnsi="Arial" w:cs="Arial"/>
          <w:b/>
          <w:sz w:val="24"/>
          <w:szCs w:val="24"/>
        </w:rPr>
      </w:pPr>
      <w:r w:rsidRPr="00B876E9">
        <w:rPr>
          <w:rFonts w:ascii="Arial" w:hAnsi="Arial" w:cs="Arial"/>
          <w:b/>
          <w:sz w:val="24"/>
          <w:szCs w:val="24"/>
        </w:rPr>
        <w:t>IN THE HIGH COURT OF NAMIBIA, NORTHERN LOCAL DIVISION, OSHAKATI</w:t>
      </w:r>
    </w:p>
    <w:p w:rsidR="00005AB1" w:rsidRPr="00B876E9" w:rsidRDefault="00005AB1" w:rsidP="00005AB1">
      <w:pPr>
        <w:spacing w:line="252" w:lineRule="auto"/>
        <w:jc w:val="center"/>
        <w:rPr>
          <w:rFonts w:ascii="Arial" w:hAnsi="Arial" w:cs="Arial"/>
          <w:b/>
          <w:sz w:val="24"/>
          <w:szCs w:val="24"/>
        </w:rPr>
      </w:pPr>
    </w:p>
    <w:p w:rsidR="00005AB1" w:rsidRPr="00B876E9" w:rsidRDefault="00005AB1" w:rsidP="00005AB1">
      <w:pPr>
        <w:spacing w:line="252" w:lineRule="auto"/>
        <w:jc w:val="center"/>
        <w:rPr>
          <w:rFonts w:ascii="Arial" w:hAnsi="Arial" w:cs="Arial"/>
          <w:b/>
          <w:sz w:val="24"/>
          <w:szCs w:val="24"/>
        </w:rPr>
      </w:pPr>
      <w:r w:rsidRPr="00B876E9">
        <w:rPr>
          <w:rFonts w:ascii="Arial" w:hAnsi="Arial" w:cs="Arial"/>
          <w:b/>
          <w:sz w:val="24"/>
          <w:szCs w:val="24"/>
        </w:rPr>
        <w:t xml:space="preserve">REVIEW JUDGMENT </w:t>
      </w:r>
    </w:p>
    <w:p w:rsidR="00005AB1" w:rsidRPr="00EA634B" w:rsidRDefault="00005AB1" w:rsidP="00005AB1">
      <w:pPr>
        <w:spacing w:line="254" w:lineRule="auto"/>
        <w:rPr>
          <w:lang w:val="en-ZA"/>
        </w:rPr>
      </w:pPr>
    </w:p>
    <w:tbl>
      <w:tblPr>
        <w:tblStyle w:val="TableGrid"/>
        <w:tblW w:w="10490" w:type="dxa"/>
        <w:tblInd w:w="-147" w:type="dxa"/>
        <w:tblLayout w:type="fixed"/>
        <w:tblLook w:val="04A0" w:firstRow="1" w:lastRow="0" w:firstColumn="1" w:lastColumn="0" w:noHBand="0" w:noVBand="1"/>
      </w:tblPr>
      <w:tblGrid>
        <w:gridCol w:w="4276"/>
        <w:gridCol w:w="330"/>
        <w:gridCol w:w="5884"/>
      </w:tblGrid>
      <w:tr w:rsidR="00005AB1" w:rsidRPr="00EA634B" w:rsidTr="00986FF6">
        <w:tc>
          <w:tcPr>
            <w:tcW w:w="4276" w:type="dxa"/>
            <w:vMerge w:val="restart"/>
            <w:tcBorders>
              <w:top w:val="single" w:sz="4" w:space="0" w:color="auto"/>
              <w:left w:val="single" w:sz="4" w:space="0" w:color="auto"/>
              <w:bottom w:val="single" w:sz="4" w:space="0" w:color="auto"/>
              <w:right w:val="single" w:sz="4" w:space="0" w:color="auto"/>
            </w:tcBorders>
            <w:hideMark/>
          </w:tcPr>
          <w:p w:rsidR="00005AB1" w:rsidRPr="00EA634B" w:rsidRDefault="00005AB1" w:rsidP="00FC1853">
            <w:pPr>
              <w:spacing w:line="360" w:lineRule="auto"/>
              <w:jc w:val="both"/>
              <w:rPr>
                <w:rFonts w:ascii="Arial" w:hAnsi="Arial" w:cs="Arial"/>
                <w:b/>
                <w:sz w:val="24"/>
                <w:szCs w:val="24"/>
                <w:lang w:val="en-ZA"/>
              </w:rPr>
            </w:pPr>
            <w:r w:rsidRPr="00EA634B">
              <w:rPr>
                <w:rFonts w:ascii="Arial" w:hAnsi="Arial" w:cs="Arial"/>
                <w:b/>
                <w:sz w:val="24"/>
                <w:szCs w:val="24"/>
                <w:lang w:val="en-ZA"/>
              </w:rPr>
              <w:t>Case Title:</w:t>
            </w:r>
          </w:p>
          <w:p w:rsidR="00005AB1" w:rsidRPr="00EA634B" w:rsidRDefault="00005AB1" w:rsidP="00005AB1">
            <w:pPr>
              <w:spacing w:line="360" w:lineRule="auto"/>
              <w:jc w:val="both"/>
              <w:rPr>
                <w:rFonts w:ascii="Arial" w:hAnsi="Arial" w:cs="Arial"/>
                <w:i/>
                <w:sz w:val="24"/>
                <w:szCs w:val="24"/>
                <w:lang w:val="en-ZA"/>
              </w:rPr>
            </w:pPr>
            <w:r w:rsidRPr="00EA634B">
              <w:rPr>
                <w:rFonts w:ascii="Arial" w:hAnsi="Arial" w:cs="Arial"/>
                <w:i/>
                <w:sz w:val="24"/>
                <w:szCs w:val="24"/>
                <w:lang w:val="en-ZA"/>
              </w:rPr>
              <w:t xml:space="preserve">The State v </w:t>
            </w:r>
            <w:r>
              <w:rPr>
                <w:rFonts w:ascii="Arial" w:hAnsi="Arial" w:cs="Arial"/>
                <w:i/>
                <w:sz w:val="24"/>
                <w:szCs w:val="24"/>
                <w:lang w:val="en-ZA"/>
              </w:rPr>
              <w:t>Festus Mbishi</w:t>
            </w:r>
          </w:p>
        </w:tc>
        <w:tc>
          <w:tcPr>
            <w:tcW w:w="6214" w:type="dxa"/>
            <w:gridSpan w:val="2"/>
            <w:tcBorders>
              <w:top w:val="single" w:sz="4" w:space="0" w:color="auto"/>
              <w:left w:val="single" w:sz="4" w:space="0" w:color="auto"/>
              <w:bottom w:val="single" w:sz="4" w:space="0" w:color="auto"/>
              <w:right w:val="single" w:sz="4" w:space="0" w:color="auto"/>
            </w:tcBorders>
          </w:tcPr>
          <w:p w:rsidR="00005AB1" w:rsidRPr="00EA634B" w:rsidRDefault="00005AB1" w:rsidP="00FC1853">
            <w:pPr>
              <w:spacing w:line="360" w:lineRule="auto"/>
              <w:ind w:left="2183" w:hanging="2126"/>
              <w:jc w:val="both"/>
              <w:rPr>
                <w:rFonts w:ascii="Arial" w:hAnsi="Arial" w:cs="Arial"/>
                <w:sz w:val="24"/>
                <w:szCs w:val="24"/>
                <w:lang w:val="en-ZA"/>
              </w:rPr>
            </w:pPr>
            <w:r w:rsidRPr="00AB0C80">
              <w:rPr>
                <w:rFonts w:ascii="Arial" w:hAnsi="Arial" w:cs="Arial"/>
                <w:b/>
                <w:sz w:val="24"/>
                <w:szCs w:val="24"/>
                <w:lang w:val="en-ZA"/>
              </w:rPr>
              <w:t>CR No</w:t>
            </w:r>
            <w:r>
              <w:rPr>
                <w:rFonts w:ascii="Arial" w:hAnsi="Arial" w:cs="Arial"/>
                <w:sz w:val="24"/>
                <w:szCs w:val="24"/>
                <w:lang w:val="en-ZA"/>
              </w:rPr>
              <w:t>.</w:t>
            </w:r>
            <w:r w:rsidRPr="00EA634B">
              <w:rPr>
                <w:rFonts w:ascii="Arial" w:hAnsi="Arial" w:cs="Arial"/>
                <w:sz w:val="24"/>
                <w:szCs w:val="24"/>
                <w:lang w:val="en-ZA"/>
              </w:rPr>
              <w:t>:</w:t>
            </w:r>
            <w:r>
              <w:rPr>
                <w:rFonts w:ascii="Arial" w:hAnsi="Arial" w:cs="Arial"/>
                <w:sz w:val="24"/>
                <w:szCs w:val="24"/>
                <w:lang w:val="en-ZA"/>
              </w:rPr>
              <w:t xml:space="preserve"> </w:t>
            </w:r>
            <w:r w:rsidR="00986FF6">
              <w:rPr>
                <w:rFonts w:ascii="Arial" w:hAnsi="Arial" w:cs="Arial"/>
                <w:sz w:val="24"/>
                <w:szCs w:val="24"/>
                <w:lang w:val="en-ZA"/>
              </w:rPr>
              <w:t>2</w:t>
            </w:r>
            <w:r>
              <w:rPr>
                <w:rFonts w:ascii="Arial" w:hAnsi="Arial" w:cs="Arial"/>
                <w:sz w:val="24"/>
                <w:szCs w:val="24"/>
                <w:lang w:val="en-ZA"/>
              </w:rPr>
              <w:t>/202</w:t>
            </w:r>
            <w:r w:rsidR="00986FF6">
              <w:rPr>
                <w:rFonts w:ascii="Arial" w:hAnsi="Arial" w:cs="Arial"/>
                <w:sz w:val="24"/>
                <w:szCs w:val="24"/>
                <w:lang w:val="en-ZA"/>
              </w:rPr>
              <w:t>1</w:t>
            </w:r>
          </w:p>
          <w:p w:rsidR="00005AB1" w:rsidRPr="00EA634B" w:rsidRDefault="00005AB1" w:rsidP="00FC1853">
            <w:pPr>
              <w:spacing w:line="360" w:lineRule="auto"/>
              <w:ind w:left="2183" w:hanging="2126"/>
              <w:jc w:val="both"/>
              <w:rPr>
                <w:rFonts w:ascii="Arial" w:hAnsi="Arial" w:cs="Arial"/>
                <w:sz w:val="24"/>
                <w:szCs w:val="24"/>
                <w:lang w:val="en-ZA"/>
              </w:rPr>
            </w:pPr>
            <w:r w:rsidRPr="00EA634B">
              <w:rPr>
                <w:rFonts w:ascii="Arial" w:hAnsi="Arial" w:cs="Arial"/>
                <w:sz w:val="24"/>
                <w:szCs w:val="24"/>
                <w:lang w:val="en-ZA"/>
              </w:rPr>
              <w:t>Case No</w:t>
            </w:r>
            <w:r>
              <w:rPr>
                <w:rFonts w:ascii="Arial" w:hAnsi="Arial" w:cs="Arial"/>
                <w:sz w:val="24"/>
                <w:szCs w:val="24"/>
                <w:lang w:val="en-ZA"/>
              </w:rPr>
              <w:t>.</w:t>
            </w:r>
            <w:r w:rsidRPr="00EA634B">
              <w:rPr>
                <w:rFonts w:ascii="Arial" w:hAnsi="Arial" w:cs="Arial"/>
                <w:sz w:val="24"/>
                <w:szCs w:val="24"/>
                <w:lang w:val="en-ZA"/>
              </w:rPr>
              <w:t xml:space="preserve">: </w:t>
            </w:r>
            <w:r>
              <w:rPr>
                <w:rFonts w:ascii="Arial" w:hAnsi="Arial" w:cs="Arial"/>
                <w:sz w:val="24"/>
                <w:szCs w:val="24"/>
                <w:lang w:val="en-ZA"/>
              </w:rPr>
              <w:t xml:space="preserve">EENHANA </w:t>
            </w:r>
            <w:r w:rsidR="006839D9">
              <w:rPr>
                <w:rFonts w:ascii="Arial" w:hAnsi="Arial" w:cs="Arial"/>
                <w:sz w:val="24"/>
                <w:szCs w:val="24"/>
                <w:lang w:val="en-ZA"/>
              </w:rPr>
              <w:t>121</w:t>
            </w:r>
            <w:r>
              <w:rPr>
                <w:rFonts w:ascii="Arial" w:hAnsi="Arial" w:cs="Arial"/>
                <w:sz w:val="24"/>
                <w:szCs w:val="24"/>
                <w:lang w:val="en-ZA"/>
              </w:rPr>
              <w:t>/20</w:t>
            </w:r>
            <w:r w:rsidR="006839D9">
              <w:rPr>
                <w:rFonts w:ascii="Arial" w:hAnsi="Arial" w:cs="Arial"/>
                <w:sz w:val="24"/>
                <w:szCs w:val="24"/>
                <w:lang w:val="en-ZA"/>
              </w:rPr>
              <w:t>19</w:t>
            </w:r>
          </w:p>
          <w:p w:rsidR="00005AB1" w:rsidRPr="00EA634B" w:rsidRDefault="00005AB1" w:rsidP="00FC1853">
            <w:pPr>
              <w:spacing w:line="360" w:lineRule="auto"/>
              <w:ind w:left="2183" w:hanging="2126"/>
              <w:jc w:val="both"/>
              <w:rPr>
                <w:rFonts w:ascii="Arial" w:hAnsi="Arial" w:cs="Arial"/>
                <w:sz w:val="24"/>
                <w:szCs w:val="24"/>
                <w:lang w:val="en-ZA"/>
              </w:rPr>
            </w:pPr>
          </w:p>
        </w:tc>
      </w:tr>
      <w:tr w:rsidR="00005AB1" w:rsidRPr="00EA634B" w:rsidTr="00986FF6">
        <w:tc>
          <w:tcPr>
            <w:tcW w:w="4276" w:type="dxa"/>
            <w:vMerge/>
            <w:tcBorders>
              <w:top w:val="single" w:sz="4" w:space="0" w:color="auto"/>
              <w:left w:val="single" w:sz="4" w:space="0" w:color="auto"/>
              <w:bottom w:val="single" w:sz="4" w:space="0" w:color="auto"/>
              <w:right w:val="single" w:sz="4" w:space="0" w:color="auto"/>
            </w:tcBorders>
            <w:vAlign w:val="center"/>
            <w:hideMark/>
          </w:tcPr>
          <w:p w:rsidR="00005AB1" w:rsidRPr="00EA634B" w:rsidRDefault="00005AB1" w:rsidP="00FC1853">
            <w:pPr>
              <w:rPr>
                <w:rFonts w:ascii="Arial" w:hAnsi="Arial" w:cs="Arial"/>
                <w:i/>
                <w:sz w:val="24"/>
                <w:szCs w:val="24"/>
                <w:lang w:val="en-ZA"/>
              </w:rPr>
            </w:pPr>
          </w:p>
        </w:tc>
        <w:tc>
          <w:tcPr>
            <w:tcW w:w="6214" w:type="dxa"/>
            <w:gridSpan w:val="2"/>
            <w:tcBorders>
              <w:top w:val="single" w:sz="4" w:space="0" w:color="auto"/>
              <w:left w:val="single" w:sz="4" w:space="0" w:color="auto"/>
              <w:bottom w:val="single" w:sz="4" w:space="0" w:color="auto"/>
              <w:right w:val="single" w:sz="4" w:space="0" w:color="auto"/>
            </w:tcBorders>
            <w:hideMark/>
          </w:tcPr>
          <w:p w:rsidR="00005AB1" w:rsidRPr="00EA634B" w:rsidRDefault="00005AB1" w:rsidP="00FC1853">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005AB1" w:rsidRPr="00EA634B" w:rsidRDefault="00005AB1" w:rsidP="00FC1853">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005AB1" w:rsidRPr="00EA634B" w:rsidTr="00986FF6">
        <w:tc>
          <w:tcPr>
            <w:tcW w:w="4276" w:type="dxa"/>
            <w:tcBorders>
              <w:top w:val="single" w:sz="4" w:space="0" w:color="auto"/>
              <w:left w:val="single" w:sz="4" w:space="0" w:color="auto"/>
              <w:bottom w:val="single" w:sz="4" w:space="0" w:color="auto"/>
              <w:right w:val="single" w:sz="4" w:space="0" w:color="auto"/>
            </w:tcBorders>
          </w:tcPr>
          <w:p w:rsidR="00005AB1" w:rsidRPr="00EA634B" w:rsidRDefault="00005AB1" w:rsidP="00FC1853">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005AB1" w:rsidRPr="00EA634B" w:rsidRDefault="00005AB1" w:rsidP="00FC1853">
            <w:pPr>
              <w:spacing w:line="360" w:lineRule="auto"/>
              <w:jc w:val="both"/>
              <w:rPr>
                <w:rFonts w:ascii="Arial" w:hAnsi="Arial" w:cs="Arial"/>
                <w:sz w:val="24"/>
                <w:szCs w:val="24"/>
                <w:lang w:val="en-ZA"/>
              </w:rPr>
            </w:pPr>
            <w:r w:rsidRPr="00EA634B">
              <w:rPr>
                <w:rFonts w:ascii="Arial" w:hAnsi="Arial" w:cs="Arial"/>
                <w:sz w:val="24"/>
                <w:szCs w:val="24"/>
                <w:lang w:val="en-ZA"/>
              </w:rPr>
              <w:t xml:space="preserve">Honourable Mr. Justice  January J </w:t>
            </w:r>
            <w:r w:rsidRPr="00EA634B">
              <w:rPr>
                <w:rFonts w:ascii="Arial" w:hAnsi="Arial" w:cs="Arial"/>
                <w:i/>
                <w:sz w:val="24"/>
                <w:szCs w:val="24"/>
                <w:lang w:val="en-ZA"/>
              </w:rPr>
              <w:t>et</w:t>
            </w:r>
          </w:p>
          <w:p w:rsidR="00005AB1" w:rsidRPr="00EA634B" w:rsidRDefault="00005AB1" w:rsidP="00FC1853">
            <w:pPr>
              <w:spacing w:line="360" w:lineRule="auto"/>
              <w:jc w:val="both"/>
              <w:rPr>
                <w:rFonts w:ascii="Arial" w:hAnsi="Arial" w:cs="Arial"/>
                <w:sz w:val="24"/>
                <w:szCs w:val="24"/>
                <w:lang w:val="en-ZA"/>
              </w:rPr>
            </w:pPr>
            <w:r w:rsidRPr="00EA634B">
              <w:rPr>
                <w:rFonts w:ascii="Arial" w:hAnsi="Arial" w:cs="Arial"/>
                <w:sz w:val="24"/>
                <w:szCs w:val="24"/>
                <w:lang w:val="en-ZA"/>
              </w:rPr>
              <w:t>Honourable Ms</w:t>
            </w:r>
            <w:r w:rsidR="00F81B70">
              <w:rPr>
                <w:rFonts w:ascii="Arial" w:hAnsi="Arial" w:cs="Arial"/>
                <w:sz w:val="24"/>
                <w:szCs w:val="24"/>
                <w:lang w:val="en-ZA"/>
              </w:rPr>
              <w:t>.</w:t>
            </w:r>
            <w:r w:rsidRPr="00EA634B">
              <w:rPr>
                <w:rFonts w:ascii="Arial" w:hAnsi="Arial" w:cs="Arial"/>
                <w:sz w:val="24"/>
                <w:szCs w:val="24"/>
                <w:lang w:val="en-ZA"/>
              </w:rPr>
              <w:t xml:space="preserve"> Justice </w:t>
            </w:r>
            <w:r>
              <w:rPr>
                <w:rFonts w:ascii="Arial" w:hAnsi="Arial" w:cs="Arial"/>
                <w:sz w:val="24"/>
                <w:szCs w:val="24"/>
                <w:lang w:val="en-ZA"/>
              </w:rPr>
              <w:t xml:space="preserve">Salionga </w:t>
            </w:r>
            <w:r w:rsidRPr="00EA634B">
              <w:rPr>
                <w:rFonts w:ascii="Arial" w:hAnsi="Arial" w:cs="Arial"/>
                <w:sz w:val="24"/>
                <w:szCs w:val="24"/>
                <w:lang w:val="en-ZA"/>
              </w:rPr>
              <w:t>J</w:t>
            </w:r>
          </w:p>
          <w:p w:rsidR="00005AB1" w:rsidRPr="00EA634B" w:rsidRDefault="00005AB1" w:rsidP="00FC1853">
            <w:pPr>
              <w:spacing w:line="360" w:lineRule="auto"/>
              <w:jc w:val="both"/>
              <w:rPr>
                <w:rFonts w:ascii="Arial" w:hAnsi="Arial" w:cs="Arial"/>
                <w:b/>
                <w:sz w:val="24"/>
                <w:szCs w:val="24"/>
                <w:lang w:val="en-ZA"/>
              </w:rPr>
            </w:pPr>
          </w:p>
        </w:tc>
        <w:tc>
          <w:tcPr>
            <w:tcW w:w="6214" w:type="dxa"/>
            <w:gridSpan w:val="2"/>
            <w:tcBorders>
              <w:top w:val="single" w:sz="4" w:space="0" w:color="auto"/>
              <w:left w:val="single" w:sz="4" w:space="0" w:color="auto"/>
              <w:bottom w:val="single" w:sz="4" w:space="0" w:color="auto"/>
              <w:right w:val="single" w:sz="4" w:space="0" w:color="auto"/>
            </w:tcBorders>
          </w:tcPr>
          <w:p w:rsidR="00005AB1" w:rsidRPr="00EA634B" w:rsidRDefault="00005AB1" w:rsidP="00FC1853">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Delivered on:  </w:t>
            </w:r>
          </w:p>
          <w:p w:rsidR="00005AB1" w:rsidRPr="00EA634B" w:rsidRDefault="00932BE2" w:rsidP="00FC1853">
            <w:pPr>
              <w:spacing w:line="360" w:lineRule="auto"/>
              <w:jc w:val="both"/>
              <w:rPr>
                <w:rFonts w:ascii="Arial" w:hAnsi="Arial" w:cs="Arial"/>
                <w:sz w:val="24"/>
                <w:szCs w:val="24"/>
                <w:lang w:val="en-ZA"/>
              </w:rPr>
            </w:pPr>
            <w:r>
              <w:rPr>
                <w:rFonts w:ascii="Arial" w:hAnsi="Arial" w:cs="Arial"/>
                <w:sz w:val="24"/>
                <w:szCs w:val="24"/>
                <w:lang w:val="en-ZA"/>
              </w:rPr>
              <w:t>25</w:t>
            </w:r>
            <w:r w:rsidR="00986FF6">
              <w:rPr>
                <w:rFonts w:ascii="Arial" w:hAnsi="Arial" w:cs="Arial"/>
                <w:sz w:val="24"/>
                <w:szCs w:val="24"/>
                <w:lang w:val="en-ZA"/>
              </w:rPr>
              <w:t xml:space="preserve"> January</w:t>
            </w:r>
            <w:r w:rsidR="00005AB1">
              <w:rPr>
                <w:rFonts w:ascii="Arial" w:hAnsi="Arial" w:cs="Arial"/>
                <w:sz w:val="24"/>
                <w:szCs w:val="24"/>
                <w:lang w:val="en-ZA"/>
              </w:rPr>
              <w:t xml:space="preserve"> 202</w:t>
            </w:r>
            <w:r w:rsidR="00986FF6">
              <w:rPr>
                <w:rFonts w:ascii="Arial" w:hAnsi="Arial" w:cs="Arial"/>
                <w:sz w:val="24"/>
                <w:szCs w:val="24"/>
                <w:lang w:val="en-ZA"/>
              </w:rPr>
              <w:t>1</w:t>
            </w:r>
          </w:p>
          <w:p w:rsidR="00005AB1" w:rsidRPr="00EA634B" w:rsidRDefault="00005AB1" w:rsidP="00FC1853">
            <w:pPr>
              <w:spacing w:line="360" w:lineRule="auto"/>
              <w:jc w:val="both"/>
              <w:rPr>
                <w:rFonts w:ascii="Arial" w:hAnsi="Arial" w:cs="Arial"/>
                <w:sz w:val="24"/>
                <w:szCs w:val="24"/>
                <w:lang w:val="en-ZA"/>
              </w:rPr>
            </w:pPr>
          </w:p>
        </w:tc>
      </w:tr>
      <w:tr w:rsidR="00005AB1" w:rsidRPr="00EA634B" w:rsidTr="00986FF6">
        <w:tc>
          <w:tcPr>
            <w:tcW w:w="10490" w:type="dxa"/>
            <w:gridSpan w:val="3"/>
            <w:tcBorders>
              <w:top w:val="single" w:sz="4" w:space="0" w:color="auto"/>
              <w:left w:val="single" w:sz="4" w:space="0" w:color="auto"/>
              <w:bottom w:val="single" w:sz="4" w:space="0" w:color="auto"/>
              <w:right w:val="single" w:sz="4" w:space="0" w:color="auto"/>
            </w:tcBorders>
          </w:tcPr>
          <w:p w:rsidR="00005AB1" w:rsidRDefault="00005AB1" w:rsidP="00FC1853">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Neutral citation: </w:t>
            </w:r>
            <w:r w:rsidRPr="00EA634B">
              <w:rPr>
                <w:rFonts w:ascii="Arial" w:hAnsi="Arial" w:cs="Arial"/>
                <w:i/>
                <w:sz w:val="24"/>
                <w:szCs w:val="24"/>
                <w:lang w:val="en-ZA"/>
              </w:rPr>
              <w:t xml:space="preserve">S v </w:t>
            </w:r>
            <w:r>
              <w:rPr>
                <w:rFonts w:ascii="Arial" w:hAnsi="Arial" w:cs="Arial"/>
                <w:i/>
                <w:sz w:val="24"/>
                <w:szCs w:val="24"/>
                <w:lang w:val="en-ZA"/>
              </w:rPr>
              <w:t xml:space="preserve">Mbishi </w:t>
            </w:r>
            <w:r w:rsidRPr="00EA634B">
              <w:rPr>
                <w:rFonts w:ascii="Arial" w:hAnsi="Arial" w:cs="Arial"/>
                <w:sz w:val="24"/>
                <w:szCs w:val="24"/>
                <w:lang w:val="en-ZA"/>
              </w:rPr>
              <w:t>(CR</w:t>
            </w:r>
            <w:r>
              <w:rPr>
                <w:rFonts w:ascii="Arial" w:hAnsi="Arial" w:cs="Arial"/>
                <w:sz w:val="24"/>
                <w:szCs w:val="24"/>
                <w:lang w:val="en-ZA"/>
              </w:rPr>
              <w:t xml:space="preserve"> </w:t>
            </w:r>
            <w:r w:rsidR="00986FF6">
              <w:rPr>
                <w:rFonts w:ascii="Arial" w:hAnsi="Arial" w:cs="Arial"/>
                <w:sz w:val="24"/>
                <w:szCs w:val="24"/>
                <w:lang w:val="en-ZA"/>
              </w:rPr>
              <w:t>2</w:t>
            </w:r>
            <w:r>
              <w:rPr>
                <w:rFonts w:ascii="Arial" w:hAnsi="Arial" w:cs="Arial"/>
                <w:sz w:val="24"/>
                <w:szCs w:val="24"/>
                <w:lang w:val="en-ZA"/>
              </w:rPr>
              <w:t>/202</w:t>
            </w:r>
            <w:r w:rsidR="00986FF6">
              <w:rPr>
                <w:rFonts w:ascii="Arial" w:hAnsi="Arial" w:cs="Arial"/>
                <w:sz w:val="24"/>
                <w:szCs w:val="24"/>
                <w:lang w:val="en-ZA"/>
              </w:rPr>
              <w:t>1</w:t>
            </w:r>
            <w:r w:rsidRPr="00EA634B">
              <w:rPr>
                <w:rFonts w:ascii="Arial" w:hAnsi="Arial" w:cs="Arial"/>
                <w:sz w:val="24"/>
                <w:szCs w:val="24"/>
                <w:lang w:val="en-ZA"/>
              </w:rPr>
              <w:t>) [20</w:t>
            </w:r>
            <w:r>
              <w:rPr>
                <w:rFonts w:ascii="Arial" w:hAnsi="Arial" w:cs="Arial"/>
                <w:sz w:val="24"/>
                <w:szCs w:val="24"/>
                <w:lang w:val="en-ZA"/>
              </w:rPr>
              <w:t>2</w:t>
            </w:r>
            <w:r w:rsidR="00AE5072">
              <w:rPr>
                <w:rFonts w:ascii="Arial" w:hAnsi="Arial" w:cs="Arial"/>
                <w:sz w:val="24"/>
                <w:szCs w:val="24"/>
                <w:lang w:val="en-ZA"/>
              </w:rPr>
              <w:t>1</w:t>
            </w:r>
            <w:r w:rsidRPr="00EA634B">
              <w:rPr>
                <w:rFonts w:ascii="Arial" w:hAnsi="Arial" w:cs="Arial"/>
                <w:sz w:val="24"/>
                <w:szCs w:val="24"/>
                <w:lang w:val="en-ZA"/>
              </w:rPr>
              <w:t xml:space="preserve">] NAHCNLD </w:t>
            </w:r>
            <w:r w:rsidR="003F3CA5">
              <w:rPr>
                <w:rFonts w:ascii="Arial" w:hAnsi="Arial" w:cs="Arial"/>
                <w:sz w:val="24"/>
                <w:szCs w:val="24"/>
                <w:lang w:val="en-ZA"/>
              </w:rPr>
              <w:t>3</w:t>
            </w:r>
            <w:r w:rsidR="00F81B70">
              <w:rPr>
                <w:rFonts w:ascii="Arial" w:hAnsi="Arial" w:cs="Arial"/>
                <w:sz w:val="24"/>
                <w:szCs w:val="24"/>
                <w:lang w:val="en-ZA"/>
              </w:rPr>
              <w:t xml:space="preserve"> </w:t>
            </w:r>
            <w:r w:rsidRPr="00EA634B">
              <w:rPr>
                <w:rFonts w:ascii="Arial" w:hAnsi="Arial" w:cs="Arial"/>
                <w:sz w:val="24"/>
                <w:szCs w:val="24"/>
                <w:lang w:val="en-ZA"/>
              </w:rPr>
              <w:t>(</w:t>
            </w:r>
            <w:r w:rsidR="00932BE2">
              <w:rPr>
                <w:rFonts w:ascii="Arial" w:hAnsi="Arial" w:cs="Arial"/>
                <w:sz w:val="24"/>
                <w:szCs w:val="24"/>
                <w:lang w:val="en-ZA"/>
              </w:rPr>
              <w:t>25</w:t>
            </w:r>
            <w:r w:rsidR="00986FF6">
              <w:rPr>
                <w:rFonts w:ascii="Arial" w:hAnsi="Arial" w:cs="Arial"/>
                <w:sz w:val="24"/>
                <w:szCs w:val="24"/>
                <w:lang w:val="en-ZA"/>
              </w:rPr>
              <w:t xml:space="preserve"> January 2021</w:t>
            </w:r>
            <w:r w:rsidRPr="00EA634B">
              <w:rPr>
                <w:rFonts w:ascii="Arial" w:hAnsi="Arial" w:cs="Arial"/>
                <w:sz w:val="24"/>
                <w:szCs w:val="24"/>
                <w:lang w:val="en-ZA"/>
              </w:rPr>
              <w:t>)</w:t>
            </w:r>
          </w:p>
          <w:p w:rsidR="00F81B70" w:rsidRPr="00F81B70" w:rsidRDefault="00F81B70" w:rsidP="00FC1853">
            <w:pPr>
              <w:spacing w:line="360" w:lineRule="auto"/>
              <w:jc w:val="both"/>
              <w:rPr>
                <w:rFonts w:ascii="Arial" w:hAnsi="Arial" w:cs="Arial"/>
                <w:b/>
                <w:sz w:val="24"/>
                <w:szCs w:val="24"/>
                <w:lang w:val="en-ZA"/>
              </w:rPr>
            </w:pPr>
          </w:p>
        </w:tc>
      </w:tr>
      <w:tr w:rsidR="00066975" w:rsidRPr="00066975" w:rsidTr="00986FF6">
        <w:tc>
          <w:tcPr>
            <w:tcW w:w="10490" w:type="dxa"/>
            <w:gridSpan w:val="3"/>
            <w:tcBorders>
              <w:top w:val="single" w:sz="4" w:space="0" w:color="auto"/>
              <w:left w:val="single" w:sz="4" w:space="0" w:color="auto"/>
              <w:bottom w:val="single" w:sz="4" w:space="0" w:color="auto"/>
              <w:right w:val="single" w:sz="4" w:space="0" w:color="auto"/>
            </w:tcBorders>
          </w:tcPr>
          <w:p w:rsidR="00005AB1" w:rsidRPr="00066975" w:rsidRDefault="00005AB1" w:rsidP="00FC1853">
            <w:pPr>
              <w:spacing w:line="360" w:lineRule="auto"/>
              <w:jc w:val="both"/>
              <w:rPr>
                <w:rFonts w:ascii="Arial" w:hAnsi="Arial" w:cs="Arial"/>
                <w:b/>
                <w:sz w:val="24"/>
                <w:szCs w:val="24"/>
                <w:lang w:val="en-ZA"/>
              </w:rPr>
            </w:pPr>
            <w:r w:rsidRPr="00066975">
              <w:rPr>
                <w:rFonts w:ascii="Arial" w:hAnsi="Arial" w:cs="Arial"/>
                <w:b/>
                <w:sz w:val="24"/>
                <w:szCs w:val="24"/>
                <w:lang w:val="en-ZA"/>
              </w:rPr>
              <w:t xml:space="preserve">The order: </w:t>
            </w:r>
          </w:p>
          <w:p w:rsidR="00986FF6" w:rsidRPr="00986FF6" w:rsidRDefault="00846231" w:rsidP="00986FF6">
            <w:pPr>
              <w:numPr>
                <w:ilvl w:val="0"/>
                <w:numId w:val="1"/>
              </w:numPr>
              <w:spacing w:line="360" w:lineRule="auto"/>
              <w:ind w:left="601" w:hanging="567"/>
              <w:jc w:val="both"/>
              <w:rPr>
                <w:rFonts w:ascii="Arial" w:hAnsi="Arial" w:cs="Arial"/>
                <w:sz w:val="24"/>
                <w:szCs w:val="24"/>
                <w:lang w:val="en-ZA"/>
              </w:rPr>
            </w:pPr>
            <w:r>
              <w:rPr>
                <w:rFonts w:ascii="Arial" w:hAnsi="Arial" w:cs="Arial"/>
                <w:sz w:val="24"/>
                <w:szCs w:val="24"/>
                <w:lang w:val="en-ZA"/>
              </w:rPr>
              <w:t>The sentence of f</w:t>
            </w:r>
            <w:r w:rsidR="00005AB1" w:rsidRPr="00066975">
              <w:rPr>
                <w:rFonts w:ascii="Arial" w:hAnsi="Arial" w:cs="Arial"/>
                <w:sz w:val="24"/>
                <w:szCs w:val="24"/>
                <w:lang w:val="en-ZA"/>
              </w:rPr>
              <w:t>our (4) years imprisonment without option of fine (sic), credit given f</w:t>
            </w:r>
            <w:r w:rsidR="00986FF6">
              <w:rPr>
                <w:rFonts w:ascii="Arial" w:hAnsi="Arial" w:cs="Arial"/>
                <w:sz w:val="24"/>
                <w:szCs w:val="24"/>
                <w:lang w:val="en-ZA"/>
              </w:rPr>
              <w:t>or the time served is set aside;</w:t>
            </w:r>
          </w:p>
          <w:p w:rsidR="00986FF6" w:rsidRPr="00986FF6" w:rsidRDefault="00005AB1" w:rsidP="00986FF6">
            <w:pPr>
              <w:numPr>
                <w:ilvl w:val="0"/>
                <w:numId w:val="1"/>
              </w:numPr>
              <w:spacing w:line="360" w:lineRule="auto"/>
              <w:ind w:left="601" w:hanging="567"/>
              <w:jc w:val="both"/>
              <w:rPr>
                <w:rFonts w:ascii="Arial" w:hAnsi="Arial" w:cs="Arial"/>
                <w:sz w:val="24"/>
                <w:szCs w:val="24"/>
                <w:lang w:val="en-ZA"/>
              </w:rPr>
            </w:pPr>
            <w:r w:rsidRPr="00066975">
              <w:rPr>
                <w:rFonts w:ascii="Arial" w:hAnsi="Arial" w:cs="Arial"/>
                <w:sz w:val="24"/>
                <w:szCs w:val="24"/>
                <w:lang w:val="en-ZA"/>
              </w:rPr>
              <w:t>The accused is sentenced to 18 months imprisonment;</w:t>
            </w:r>
          </w:p>
          <w:p w:rsidR="00005AB1" w:rsidRPr="00066975" w:rsidRDefault="00005AB1" w:rsidP="00F81B70">
            <w:pPr>
              <w:numPr>
                <w:ilvl w:val="0"/>
                <w:numId w:val="1"/>
              </w:numPr>
              <w:spacing w:line="360" w:lineRule="auto"/>
              <w:ind w:left="601" w:hanging="567"/>
              <w:jc w:val="both"/>
              <w:rPr>
                <w:rFonts w:ascii="Arial" w:hAnsi="Arial" w:cs="Arial"/>
                <w:sz w:val="24"/>
                <w:szCs w:val="24"/>
                <w:lang w:val="en-ZA"/>
              </w:rPr>
            </w:pPr>
            <w:r w:rsidRPr="00066975">
              <w:rPr>
                <w:rFonts w:ascii="Arial" w:hAnsi="Arial" w:cs="Arial"/>
                <w:sz w:val="24"/>
                <w:szCs w:val="24"/>
                <w:lang w:val="en-ZA"/>
              </w:rPr>
              <w:t xml:space="preserve">The sentence is backdated to 3 July 2020.   </w:t>
            </w:r>
          </w:p>
          <w:p w:rsidR="00005AB1" w:rsidRPr="00066975" w:rsidRDefault="00005AB1" w:rsidP="00FC1853">
            <w:pPr>
              <w:spacing w:line="360" w:lineRule="auto"/>
              <w:jc w:val="both"/>
              <w:rPr>
                <w:rFonts w:ascii="Arial" w:hAnsi="Arial" w:cs="Arial"/>
                <w:sz w:val="24"/>
                <w:szCs w:val="24"/>
                <w:lang w:val="en-ZA"/>
              </w:rPr>
            </w:pPr>
          </w:p>
        </w:tc>
      </w:tr>
      <w:tr w:rsidR="00005AB1" w:rsidRPr="00F07E31" w:rsidTr="00986FF6">
        <w:tc>
          <w:tcPr>
            <w:tcW w:w="10490" w:type="dxa"/>
            <w:gridSpan w:val="3"/>
          </w:tcPr>
          <w:p w:rsidR="00005AB1" w:rsidRPr="0047521D" w:rsidRDefault="00005AB1" w:rsidP="00FC1853">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r w:rsidR="00846231">
              <w:rPr>
                <w:rFonts w:ascii="Arial" w:hAnsi="Arial" w:cs="Arial"/>
                <w:b/>
                <w:sz w:val="24"/>
                <w:szCs w:val="24"/>
                <w:lang w:val="en-ZA"/>
              </w:rPr>
              <w:t>:</w:t>
            </w:r>
          </w:p>
        </w:tc>
      </w:tr>
      <w:tr w:rsidR="00005AB1" w:rsidRPr="00EA634B" w:rsidTr="00986FF6">
        <w:tc>
          <w:tcPr>
            <w:tcW w:w="10490" w:type="dxa"/>
            <w:gridSpan w:val="3"/>
            <w:tcBorders>
              <w:top w:val="single" w:sz="4" w:space="0" w:color="auto"/>
              <w:left w:val="single" w:sz="4" w:space="0" w:color="auto"/>
              <w:bottom w:val="single" w:sz="4" w:space="0" w:color="auto"/>
              <w:right w:val="single" w:sz="4" w:space="0" w:color="auto"/>
            </w:tcBorders>
            <w:hideMark/>
          </w:tcPr>
          <w:p w:rsidR="00005AB1" w:rsidRPr="00C75ECE" w:rsidRDefault="00005AB1" w:rsidP="00FC1853">
            <w:pPr>
              <w:spacing w:line="360" w:lineRule="auto"/>
              <w:jc w:val="both"/>
              <w:rPr>
                <w:rFonts w:ascii="Arial" w:hAnsi="Arial" w:cs="Arial"/>
                <w:i/>
                <w:sz w:val="24"/>
                <w:szCs w:val="24"/>
                <w:lang w:val="en-ZA"/>
              </w:rPr>
            </w:pPr>
            <w:r w:rsidRPr="00C75ECE">
              <w:rPr>
                <w:rFonts w:ascii="Arial" w:hAnsi="Arial" w:cs="Arial"/>
                <w:i/>
                <w:sz w:val="24"/>
                <w:szCs w:val="24"/>
                <w:lang w:val="en-ZA"/>
              </w:rPr>
              <w:t>Introduction</w:t>
            </w: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The accused was charged with assault by threat read with the</w:t>
            </w:r>
            <w:r w:rsidR="006318D8">
              <w:rPr>
                <w:rFonts w:ascii="Arial" w:hAnsi="Arial" w:cs="Arial"/>
                <w:sz w:val="24"/>
                <w:szCs w:val="24"/>
                <w:lang w:val="en-ZA"/>
              </w:rPr>
              <w:t xml:space="preserve"> provisions of</w:t>
            </w:r>
            <w:r>
              <w:rPr>
                <w:rFonts w:ascii="Arial" w:hAnsi="Arial" w:cs="Arial"/>
                <w:sz w:val="24"/>
                <w:szCs w:val="24"/>
                <w:lang w:val="en-ZA"/>
              </w:rPr>
              <w:t xml:space="preserve"> section 21 of the Domestic Violence Act, Act 4 of 2003. The accused threatened to kill his 82 year old grandma with a panga. He pleaded guilty and was convicted pursuant to the provisions of section 112(1) </w:t>
            </w:r>
            <w:r>
              <w:rPr>
                <w:rFonts w:ascii="Arial" w:hAnsi="Arial" w:cs="Arial"/>
                <w:sz w:val="24"/>
                <w:szCs w:val="24"/>
                <w:lang w:val="en-ZA"/>
              </w:rPr>
              <w:lastRenderedPageBreak/>
              <w:t xml:space="preserve">(b) of the Criminal Procedure Act, Act 51 of 1977 (the CPA). He was sentenced on </w:t>
            </w:r>
            <w:r w:rsidR="00932BE2">
              <w:rPr>
                <w:rFonts w:ascii="Arial" w:hAnsi="Arial" w:cs="Arial"/>
                <w:sz w:val="24"/>
                <w:szCs w:val="24"/>
                <w:lang w:val="en-ZA"/>
              </w:rPr>
              <w:t>3 July</w:t>
            </w:r>
            <w:r>
              <w:rPr>
                <w:rFonts w:ascii="Arial" w:hAnsi="Arial" w:cs="Arial"/>
                <w:sz w:val="24"/>
                <w:szCs w:val="24"/>
                <w:lang w:val="en-ZA"/>
              </w:rPr>
              <w:t xml:space="preserve"> 2020 to </w:t>
            </w:r>
            <w:r w:rsidR="00932BE2">
              <w:rPr>
                <w:rFonts w:ascii="Arial" w:hAnsi="Arial" w:cs="Arial"/>
                <w:sz w:val="24"/>
                <w:szCs w:val="24"/>
                <w:lang w:val="en-ZA"/>
              </w:rPr>
              <w:t>4 years’</w:t>
            </w:r>
            <w:r>
              <w:rPr>
                <w:rFonts w:ascii="Arial" w:hAnsi="Arial" w:cs="Arial"/>
                <w:sz w:val="24"/>
                <w:szCs w:val="24"/>
                <w:lang w:val="en-ZA"/>
              </w:rPr>
              <w:t xml:space="preserve"> imprisonment without the option of a fine.</w:t>
            </w:r>
          </w:p>
          <w:p w:rsidR="00005AB1" w:rsidRDefault="00005AB1" w:rsidP="00FC1853">
            <w:pPr>
              <w:spacing w:line="360" w:lineRule="auto"/>
              <w:contextualSpacing/>
              <w:jc w:val="both"/>
              <w:rPr>
                <w:rFonts w:ascii="Arial" w:hAnsi="Arial" w:cs="Arial"/>
                <w:sz w:val="24"/>
                <w:szCs w:val="24"/>
                <w:lang w:val="en-ZA"/>
              </w:rPr>
            </w:pP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The case was submitted for automatic review in the ordinary course in terms of section 302 of the CPA on 14 July 2020. It was not certified to be in accordance with justice because the reviewing judge was not satisfied that the accused admitted all the elements of the offence, particularly wrongfulness and unlawfulness. The conviction and sentence were set aside and the record of proceedings were remitted with a directive that the accused be properly questioned in terms of section 112(1) (b).</w:t>
            </w:r>
          </w:p>
          <w:p w:rsidR="00005AB1" w:rsidRDefault="00005AB1" w:rsidP="00FC1853">
            <w:pPr>
              <w:spacing w:line="360" w:lineRule="auto"/>
              <w:contextualSpacing/>
              <w:jc w:val="both"/>
              <w:rPr>
                <w:rFonts w:ascii="Arial" w:hAnsi="Arial" w:cs="Arial"/>
                <w:sz w:val="24"/>
                <w:szCs w:val="24"/>
                <w:lang w:val="en-ZA"/>
              </w:rPr>
            </w:pP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[3]        The magistrate was further directed in the event of a conviction to consider the time that the accused spent in custody since 3 July 2020.  The magistrate complied with the directive and questioned the accused afresh after he pleaded guilty again. The case is again before me for automatic review with a letter from the magistrate to the registrar.</w:t>
            </w:r>
          </w:p>
          <w:p w:rsidR="00005AB1" w:rsidRDefault="00005AB1" w:rsidP="00FC1853">
            <w:pPr>
              <w:spacing w:line="360" w:lineRule="auto"/>
              <w:contextualSpacing/>
              <w:jc w:val="both"/>
              <w:rPr>
                <w:rFonts w:ascii="Arial" w:hAnsi="Arial" w:cs="Arial"/>
                <w:sz w:val="24"/>
                <w:szCs w:val="24"/>
                <w:lang w:val="en-ZA"/>
              </w:rPr>
            </w:pP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[4]       The conviction is confirmed.</w:t>
            </w: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 xml:space="preserve"> </w:t>
            </w:r>
          </w:p>
          <w:p w:rsidR="00005AB1" w:rsidRDefault="00005AB1" w:rsidP="00FC1853">
            <w:pPr>
              <w:spacing w:line="360" w:lineRule="auto"/>
              <w:contextualSpacing/>
              <w:jc w:val="both"/>
              <w:rPr>
                <w:rFonts w:ascii="Arial" w:hAnsi="Arial" w:cs="Arial"/>
                <w:i/>
                <w:sz w:val="24"/>
                <w:szCs w:val="24"/>
                <w:lang w:val="en-ZA"/>
              </w:rPr>
            </w:pPr>
            <w:r w:rsidRPr="00DF2471">
              <w:rPr>
                <w:rFonts w:ascii="Arial" w:hAnsi="Arial" w:cs="Arial"/>
                <w:i/>
                <w:sz w:val="24"/>
                <w:szCs w:val="24"/>
                <w:lang w:val="en-ZA"/>
              </w:rPr>
              <w:t>The sentence</w:t>
            </w:r>
            <w:r>
              <w:rPr>
                <w:rFonts w:ascii="Arial" w:hAnsi="Arial" w:cs="Arial"/>
                <w:i/>
                <w:sz w:val="24"/>
                <w:szCs w:val="24"/>
                <w:lang w:val="en-ZA"/>
              </w:rPr>
              <w:t xml:space="preserve"> </w:t>
            </w: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 xml:space="preserve">[5]       In the letter to the Registrar, the magistrate stated amongst others: </w:t>
            </w:r>
            <w:r w:rsidRPr="00693F5C">
              <w:rPr>
                <w:rFonts w:ascii="Arial" w:hAnsi="Arial" w:cs="Arial"/>
                <w:lang w:val="en-ZA"/>
              </w:rPr>
              <w:t>‘After going through the record, I realized that the sentence is incomplete in that it does not give the length of period served or the effective time to be served. Since, the accused has been in custody since 03 July 2020, the effective term of imprisonment should be Three (3) years, nine (9) and Nine (9) days.’</w:t>
            </w:r>
          </w:p>
          <w:p w:rsidR="00005AB1" w:rsidRPr="000E7F1E" w:rsidRDefault="00005AB1" w:rsidP="00FC1853">
            <w:pPr>
              <w:spacing w:line="360" w:lineRule="auto"/>
              <w:contextualSpacing/>
              <w:jc w:val="both"/>
              <w:rPr>
                <w:rFonts w:ascii="Arial" w:hAnsi="Arial" w:cs="Arial"/>
                <w:sz w:val="24"/>
                <w:szCs w:val="24"/>
                <w:lang w:val="en-ZA"/>
              </w:rPr>
            </w:pPr>
          </w:p>
          <w:p w:rsidR="00986FF6" w:rsidRPr="00932BE2"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[6</w:t>
            </w:r>
            <w:r w:rsidRPr="00932BE2">
              <w:rPr>
                <w:rFonts w:ascii="Arial" w:hAnsi="Arial" w:cs="Arial"/>
                <w:sz w:val="24"/>
                <w:szCs w:val="24"/>
                <w:lang w:val="en-ZA"/>
              </w:rPr>
              <w:t>]      The magis</w:t>
            </w:r>
            <w:r w:rsidR="00932BE2" w:rsidRPr="00932BE2">
              <w:rPr>
                <w:rFonts w:ascii="Arial" w:hAnsi="Arial" w:cs="Arial"/>
                <w:sz w:val="24"/>
                <w:szCs w:val="24"/>
                <w:lang w:val="en-ZA"/>
              </w:rPr>
              <w:t xml:space="preserve">trate sentenced the accused to 4 years </w:t>
            </w:r>
            <w:r w:rsidRPr="00932BE2">
              <w:rPr>
                <w:rFonts w:ascii="Arial" w:hAnsi="Arial" w:cs="Arial"/>
                <w:lang w:val="en-ZA"/>
              </w:rPr>
              <w:t>imprisonment without the option of a fine with credit for time served since 03 July 2020’</w:t>
            </w:r>
            <w:r w:rsidRPr="00932BE2">
              <w:rPr>
                <w:rFonts w:ascii="Arial" w:hAnsi="Arial" w:cs="Arial"/>
                <w:sz w:val="24"/>
                <w:szCs w:val="24"/>
                <w:lang w:val="en-ZA"/>
              </w:rPr>
              <w:t xml:space="preserve">. This is an incompetent sentence. The magistrate clearly did not understand the directive. When calculated from 03 July 2020 until the date of the new sentence on 13 October 2020, the accused served about three and a half months imprisonment. That is the period that needs consideration. </w:t>
            </w:r>
          </w:p>
          <w:p w:rsidR="00932BE2" w:rsidRDefault="00932BE2" w:rsidP="00FC1853">
            <w:pPr>
              <w:spacing w:line="360" w:lineRule="auto"/>
              <w:contextualSpacing/>
              <w:jc w:val="both"/>
              <w:rPr>
                <w:rFonts w:ascii="Arial" w:hAnsi="Arial" w:cs="Arial"/>
                <w:color w:val="FF0000"/>
                <w:sz w:val="24"/>
                <w:szCs w:val="24"/>
                <w:lang w:val="en-ZA"/>
              </w:rPr>
            </w:pPr>
          </w:p>
          <w:p w:rsidR="00932BE2" w:rsidRDefault="00932BE2" w:rsidP="00FC1853">
            <w:pPr>
              <w:spacing w:line="360" w:lineRule="auto"/>
              <w:contextualSpacing/>
              <w:jc w:val="both"/>
              <w:rPr>
                <w:rFonts w:ascii="Arial" w:hAnsi="Arial" w:cs="Arial"/>
                <w:sz w:val="24"/>
                <w:szCs w:val="24"/>
                <w:lang w:val="en-ZA"/>
              </w:rPr>
            </w:pPr>
          </w:p>
          <w:p w:rsidR="00986FF6" w:rsidRDefault="00986FF6" w:rsidP="00FC1853">
            <w:pPr>
              <w:spacing w:line="360" w:lineRule="auto"/>
              <w:contextualSpacing/>
              <w:jc w:val="both"/>
              <w:rPr>
                <w:rFonts w:ascii="Arial" w:hAnsi="Arial" w:cs="Arial"/>
                <w:sz w:val="24"/>
                <w:szCs w:val="24"/>
                <w:lang w:val="en-ZA"/>
              </w:rPr>
            </w:pPr>
          </w:p>
          <w:p w:rsidR="00986FF6" w:rsidRPr="00F81B70" w:rsidRDefault="00986FF6" w:rsidP="00FC1853">
            <w:pPr>
              <w:spacing w:line="360" w:lineRule="auto"/>
              <w:contextualSpacing/>
              <w:jc w:val="both"/>
              <w:rPr>
                <w:rFonts w:ascii="Arial" w:hAnsi="Arial" w:cs="Arial"/>
                <w:sz w:val="24"/>
                <w:szCs w:val="24"/>
                <w:lang w:val="en-ZA"/>
              </w:rPr>
            </w:pPr>
          </w:p>
          <w:p w:rsidR="00005AB1" w:rsidRPr="00F81B70" w:rsidRDefault="00005AB1" w:rsidP="00FC1853">
            <w:pPr>
              <w:spacing w:line="360" w:lineRule="auto"/>
              <w:contextualSpacing/>
              <w:jc w:val="both"/>
              <w:rPr>
                <w:rFonts w:ascii="Arial" w:hAnsi="Arial" w:cs="Arial"/>
                <w:i/>
                <w:sz w:val="24"/>
                <w:szCs w:val="24"/>
                <w:lang w:val="en-ZA"/>
              </w:rPr>
            </w:pPr>
            <w:r w:rsidRPr="009145BB">
              <w:rPr>
                <w:rFonts w:ascii="Arial" w:hAnsi="Arial" w:cs="Arial"/>
                <w:i/>
                <w:sz w:val="24"/>
                <w:szCs w:val="24"/>
                <w:lang w:val="en-ZA"/>
              </w:rPr>
              <w:lastRenderedPageBreak/>
              <w:t>Conclusion</w:t>
            </w: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w:t>
            </w:r>
            <w:r w:rsidR="00F81B70">
              <w:rPr>
                <w:rFonts w:ascii="Arial" w:hAnsi="Arial" w:cs="Arial"/>
                <w:sz w:val="24"/>
                <w:szCs w:val="24"/>
                <w:lang w:val="en-ZA"/>
              </w:rPr>
              <w:t>7</w:t>
            </w:r>
            <w:r>
              <w:rPr>
                <w:rFonts w:ascii="Arial" w:hAnsi="Arial" w:cs="Arial"/>
                <w:sz w:val="24"/>
                <w:szCs w:val="24"/>
                <w:lang w:val="en-ZA"/>
              </w:rPr>
              <w:t>]       The accused is 18 years old and a first offender. He is not married and has no children. He schooled to grade 2. He herds cattle to generate an income. He indicated to court that he is remorseful about the crime.</w:t>
            </w:r>
          </w:p>
          <w:p w:rsidR="00005AB1" w:rsidRDefault="00005AB1" w:rsidP="00FC1853">
            <w:pPr>
              <w:spacing w:line="360" w:lineRule="auto"/>
              <w:contextualSpacing/>
              <w:jc w:val="both"/>
              <w:rPr>
                <w:rFonts w:ascii="Arial" w:hAnsi="Arial" w:cs="Arial"/>
                <w:sz w:val="24"/>
                <w:szCs w:val="24"/>
                <w:lang w:val="en-ZA"/>
              </w:rPr>
            </w:pPr>
          </w:p>
          <w:p w:rsidR="00005AB1" w:rsidRDefault="00005AB1" w:rsidP="00FC1853">
            <w:pPr>
              <w:spacing w:line="360" w:lineRule="auto"/>
              <w:contextualSpacing/>
              <w:jc w:val="both"/>
              <w:rPr>
                <w:rFonts w:ascii="Arial" w:hAnsi="Arial" w:cs="Arial"/>
                <w:sz w:val="24"/>
                <w:szCs w:val="24"/>
                <w:lang w:val="en-ZA"/>
              </w:rPr>
            </w:pPr>
            <w:r>
              <w:rPr>
                <w:rFonts w:ascii="Arial" w:hAnsi="Arial" w:cs="Arial"/>
                <w:sz w:val="24"/>
                <w:szCs w:val="24"/>
                <w:lang w:val="en-ZA"/>
              </w:rPr>
              <w:t>[</w:t>
            </w:r>
            <w:r w:rsidR="00F81B70">
              <w:rPr>
                <w:rFonts w:ascii="Arial" w:hAnsi="Arial" w:cs="Arial"/>
                <w:sz w:val="24"/>
                <w:szCs w:val="24"/>
                <w:lang w:val="en-ZA"/>
              </w:rPr>
              <w:t>8</w:t>
            </w:r>
            <w:r>
              <w:rPr>
                <w:rFonts w:ascii="Arial" w:hAnsi="Arial" w:cs="Arial"/>
                <w:sz w:val="24"/>
                <w:szCs w:val="24"/>
                <w:lang w:val="en-ZA"/>
              </w:rPr>
              <w:t>]      Considering the age of the accused; that he is unsophistic</w:t>
            </w:r>
            <w:r w:rsidR="006318D8">
              <w:rPr>
                <w:rFonts w:ascii="Arial" w:hAnsi="Arial" w:cs="Arial"/>
                <w:sz w:val="24"/>
                <w:szCs w:val="24"/>
                <w:lang w:val="en-ZA"/>
              </w:rPr>
              <w:t>ated; that he is remorseful; that</w:t>
            </w:r>
            <w:r>
              <w:rPr>
                <w:rFonts w:ascii="Arial" w:hAnsi="Arial" w:cs="Arial"/>
                <w:sz w:val="24"/>
                <w:szCs w:val="24"/>
                <w:lang w:val="en-ZA"/>
              </w:rPr>
              <w:t xml:space="preserve"> he pleaded guilty; that he is a first offender, I find the sentence to be harsh and shockingly inappropriate. I also considered the period that he served until today.</w:t>
            </w:r>
          </w:p>
          <w:p w:rsidR="00005AB1" w:rsidRPr="00EA634B" w:rsidRDefault="00005AB1" w:rsidP="00FC1853">
            <w:pPr>
              <w:spacing w:line="360" w:lineRule="auto"/>
              <w:contextualSpacing/>
              <w:jc w:val="both"/>
              <w:rPr>
                <w:rFonts w:ascii="Arial" w:hAnsi="Arial" w:cs="Arial"/>
                <w:lang w:val="en-ZA"/>
              </w:rPr>
            </w:pPr>
            <w:r>
              <w:rPr>
                <w:rFonts w:ascii="Arial" w:hAnsi="Arial" w:cs="Arial"/>
                <w:lang w:val="en-ZA"/>
              </w:rPr>
              <w:t xml:space="preserve">         </w:t>
            </w:r>
          </w:p>
        </w:tc>
      </w:tr>
      <w:tr w:rsidR="00005AB1" w:rsidRPr="00B876E9" w:rsidTr="00986FF6">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005AB1" w:rsidRPr="00482EC8" w:rsidRDefault="00005AB1" w:rsidP="00FC1853">
            <w:pPr>
              <w:spacing w:line="360" w:lineRule="auto"/>
              <w:rPr>
                <w:rFonts w:ascii="Arial" w:hAnsi="Arial" w:cs="Arial"/>
                <w:b/>
                <w:sz w:val="24"/>
                <w:szCs w:val="24"/>
              </w:rPr>
            </w:pPr>
            <w:r>
              <w:rPr>
                <w:rFonts w:ascii="Arial" w:hAnsi="Arial" w:cs="Arial"/>
                <w:b/>
                <w:sz w:val="24"/>
                <w:szCs w:val="24"/>
              </w:rPr>
              <w:lastRenderedPageBreak/>
              <w:t>Judge(s) signature</w:t>
            </w:r>
          </w:p>
        </w:tc>
        <w:tc>
          <w:tcPr>
            <w:tcW w:w="5884" w:type="dxa"/>
            <w:tcBorders>
              <w:top w:val="single" w:sz="4" w:space="0" w:color="auto"/>
              <w:left w:val="single" w:sz="4" w:space="0" w:color="auto"/>
              <w:bottom w:val="single" w:sz="4" w:space="0" w:color="auto"/>
              <w:right w:val="single" w:sz="4" w:space="0" w:color="auto"/>
            </w:tcBorders>
          </w:tcPr>
          <w:p w:rsidR="00005AB1" w:rsidRPr="00482EC8" w:rsidRDefault="00005AB1" w:rsidP="00FC1853">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005AB1" w:rsidRPr="00B876E9" w:rsidTr="00986FF6">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005AB1" w:rsidRPr="00AC190B" w:rsidRDefault="00F81B70" w:rsidP="00FC1853">
            <w:pPr>
              <w:spacing w:line="360" w:lineRule="auto"/>
              <w:rPr>
                <w:rFonts w:ascii="Arial" w:hAnsi="Arial" w:cs="Arial"/>
                <w:sz w:val="24"/>
                <w:szCs w:val="24"/>
              </w:rPr>
            </w:pPr>
            <w:r>
              <w:rPr>
                <w:rFonts w:ascii="Arial" w:hAnsi="Arial" w:cs="Arial"/>
                <w:sz w:val="24"/>
                <w:szCs w:val="24"/>
              </w:rPr>
              <w:t>January J</w:t>
            </w:r>
          </w:p>
        </w:tc>
        <w:tc>
          <w:tcPr>
            <w:tcW w:w="5884" w:type="dxa"/>
            <w:tcBorders>
              <w:top w:val="single" w:sz="4" w:space="0" w:color="auto"/>
              <w:left w:val="single" w:sz="4" w:space="0" w:color="auto"/>
              <w:bottom w:val="single" w:sz="4" w:space="0" w:color="auto"/>
              <w:right w:val="single" w:sz="4" w:space="0" w:color="auto"/>
            </w:tcBorders>
          </w:tcPr>
          <w:p w:rsidR="00005AB1" w:rsidRDefault="00005AB1" w:rsidP="00FC1853">
            <w:pPr>
              <w:spacing w:line="360" w:lineRule="auto"/>
              <w:rPr>
                <w:rFonts w:ascii="Arial" w:hAnsi="Arial" w:cs="Arial"/>
                <w:sz w:val="24"/>
                <w:szCs w:val="24"/>
              </w:rPr>
            </w:pPr>
          </w:p>
          <w:p w:rsidR="00005AB1" w:rsidRPr="00AC190B" w:rsidRDefault="00005AB1" w:rsidP="00FC1853">
            <w:pPr>
              <w:spacing w:line="360" w:lineRule="auto"/>
              <w:rPr>
                <w:rFonts w:ascii="Arial" w:hAnsi="Arial" w:cs="Arial"/>
                <w:sz w:val="24"/>
                <w:szCs w:val="24"/>
              </w:rPr>
            </w:pPr>
          </w:p>
        </w:tc>
      </w:tr>
      <w:tr w:rsidR="00005AB1" w:rsidRPr="00B876E9" w:rsidTr="00986FF6">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005AB1" w:rsidRPr="00482EC8" w:rsidRDefault="00005AB1" w:rsidP="00FC1853">
            <w:pPr>
              <w:spacing w:line="360" w:lineRule="auto"/>
              <w:rPr>
                <w:rFonts w:ascii="Arial" w:hAnsi="Arial" w:cs="Arial"/>
                <w:sz w:val="24"/>
                <w:szCs w:val="24"/>
              </w:rPr>
            </w:pPr>
            <w:r>
              <w:rPr>
                <w:rFonts w:ascii="Arial" w:hAnsi="Arial" w:cs="Arial"/>
                <w:sz w:val="24"/>
                <w:szCs w:val="24"/>
              </w:rPr>
              <w:t>Salionga J</w:t>
            </w:r>
          </w:p>
        </w:tc>
        <w:tc>
          <w:tcPr>
            <w:tcW w:w="5884" w:type="dxa"/>
            <w:tcBorders>
              <w:top w:val="single" w:sz="4" w:space="0" w:color="auto"/>
              <w:left w:val="single" w:sz="4" w:space="0" w:color="auto"/>
              <w:bottom w:val="single" w:sz="4" w:space="0" w:color="auto"/>
              <w:right w:val="single" w:sz="4" w:space="0" w:color="auto"/>
            </w:tcBorders>
          </w:tcPr>
          <w:p w:rsidR="00005AB1" w:rsidRPr="00482EC8" w:rsidRDefault="00005AB1" w:rsidP="00FC1853">
            <w:pPr>
              <w:spacing w:line="360" w:lineRule="auto"/>
              <w:rPr>
                <w:rFonts w:ascii="Arial" w:hAnsi="Arial" w:cs="Arial"/>
                <w:sz w:val="24"/>
                <w:szCs w:val="24"/>
              </w:rPr>
            </w:pPr>
          </w:p>
        </w:tc>
      </w:tr>
    </w:tbl>
    <w:p w:rsidR="0005693B" w:rsidRPr="00005AB1" w:rsidRDefault="0005693B">
      <w:pPr>
        <w:rPr>
          <w:rFonts w:ascii="Arial" w:hAnsi="Arial" w:cs="Arial"/>
          <w:sz w:val="24"/>
          <w:szCs w:val="24"/>
        </w:rPr>
      </w:pPr>
    </w:p>
    <w:sectPr w:rsidR="0005693B" w:rsidRPr="00005AB1" w:rsidSect="00AE5072">
      <w:headerReference w:type="default" r:id="rId12"/>
      <w:pgSz w:w="12240" w:h="15840"/>
      <w:pgMar w:top="1276"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5A" w:rsidRDefault="001F705A" w:rsidP="00F81B70">
      <w:pPr>
        <w:spacing w:after="0" w:line="240" w:lineRule="auto"/>
      </w:pPr>
      <w:r>
        <w:separator/>
      </w:r>
    </w:p>
  </w:endnote>
  <w:endnote w:type="continuationSeparator" w:id="0">
    <w:p w:rsidR="001F705A" w:rsidRDefault="001F705A" w:rsidP="00F8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5A" w:rsidRDefault="001F705A" w:rsidP="00F81B70">
      <w:pPr>
        <w:spacing w:after="0" w:line="240" w:lineRule="auto"/>
      </w:pPr>
      <w:r>
        <w:separator/>
      </w:r>
    </w:p>
  </w:footnote>
  <w:footnote w:type="continuationSeparator" w:id="0">
    <w:p w:rsidR="001F705A" w:rsidRDefault="001F705A" w:rsidP="00F8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35397"/>
      <w:docPartObj>
        <w:docPartGallery w:val="Page Numbers (Top of Page)"/>
        <w:docPartUnique/>
      </w:docPartObj>
    </w:sdtPr>
    <w:sdtEndPr>
      <w:rPr>
        <w:noProof/>
      </w:rPr>
    </w:sdtEndPr>
    <w:sdtContent>
      <w:p w:rsidR="00F81B70" w:rsidRDefault="00F81B70">
        <w:pPr>
          <w:pStyle w:val="Header"/>
          <w:jc w:val="right"/>
        </w:pPr>
        <w:r>
          <w:fldChar w:fldCharType="begin"/>
        </w:r>
        <w:r>
          <w:instrText xml:space="preserve"> PAGE   \* MERGEFORMAT </w:instrText>
        </w:r>
        <w:r>
          <w:fldChar w:fldCharType="separate"/>
        </w:r>
        <w:r w:rsidR="007634B3">
          <w:rPr>
            <w:noProof/>
          </w:rPr>
          <w:t>2</w:t>
        </w:r>
        <w:r>
          <w:rPr>
            <w:noProof/>
          </w:rPr>
          <w:fldChar w:fldCharType="end"/>
        </w:r>
      </w:p>
    </w:sdtContent>
  </w:sdt>
  <w:p w:rsidR="00F81B70" w:rsidRDefault="00F81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B1"/>
    <w:rsid w:val="00005AB1"/>
    <w:rsid w:val="0005693B"/>
    <w:rsid w:val="00066975"/>
    <w:rsid w:val="001F705A"/>
    <w:rsid w:val="0023030E"/>
    <w:rsid w:val="003F3CA5"/>
    <w:rsid w:val="00552121"/>
    <w:rsid w:val="006318D8"/>
    <w:rsid w:val="00640171"/>
    <w:rsid w:val="006839D9"/>
    <w:rsid w:val="007634B3"/>
    <w:rsid w:val="00846231"/>
    <w:rsid w:val="00932BE2"/>
    <w:rsid w:val="0097366E"/>
    <w:rsid w:val="00986FF6"/>
    <w:rsid w:val="009F3687"/>
    <w:rsid w:val="00AD5D15"/>
    <w:rsid w:val="00AE5072"/>
    <w:rsid w:val="00B17E01"/>
    <w:rsid w:val="00B97D5F"/>
    <w:rsid w:val="00CD5702"/>
    <w:rsid w:val="00F8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04F1A-0B35-491C-BE2B-03E78DEF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A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AB1"/>
    <w:pPr>
      <w:ind w:left="720"/>
      <w:contextualSpacing/>
    </w:pPr>
  </w:style>
  <w:style w:type="paragraph" w:styleId="BalloonText">
    <w:name w:val="Balloon Text"/>
    <w:basedOn w:val="Normal"/>
    <w:link w:val="BalloonTextChar"/>
    <w:uiPriority w:val="99"/>
    <w:semiHidden/>
    <w:unhideWhenUsed/>
    <w:rsid w:val="00066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75"/>
    <w:rPr>
      <w:rFonts w:ascii="Segoe UI" w:hAnsi="Segoe UI" w:cs="Segoe UI"/>
      <w:sz w:val="18"/>
      <w:szCs w:val="18"/>
    </w:rPr>
  </w:style>
  <w:style w:type="paragraph" w:styleId="Header">
    <w:name w:val="header"/>
    <w:basedOn w:val="Normal"/>
    <w:link w:val="HeaderChar"/>
    <w:uiPriority w:val="99"/>
    <w:unhideWhenUsed/>
    <w:rsid w:val="00F8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70"/>
  </w:style>
  <w:style w:type="paragraph" w:styleId="Footer">
    <w:name w:val="footer"/>
    <w:basedOn w:val="Normal"/>
    <w:link w:val="FooterChar"/>
    <w:uiPriority w:val="99"/>
    <w:unhideWhenUsed/>
    <w:rsid w:val="00F8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2021-01-24T18:30:00+00:00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912E-9EC8-444F-81C5-935719BD5408}">
  <ds:schemaRefs>
    <ds:schemaRef ds:uri="http://schemas.microsoft.com/sharepoint/v3/contenttype/forms"/>
  </ds:schemaRefs>
</ds:datastoreItem>
</file>

<file path=customXml/itemProps2.xml><?xml version="1.0" encoding="utf-8"?>
<ds:datastoreItem xmlns:ds="http://schemas.openxmlformats.org/officeDocument/2006/customXml" ds:itemID="{A46A152A-3713-42C6-A6CC-787CA208B209}">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F1BDBC07-5A86-4C64-A576-D1786D2A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DDAF7-994A-4922-A70F-94E78844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Microsoft account</cp:lastModifiedBy>
  <cp:revision>2</cp:revision>
  <cp:lastPrinted>2021-01-25T07:09:00Z</cp:lastPrinted>
  <dcterms:created xsi:type="dcterms:W3CDTF">2021-12-09T06:34:00Z</dcterms:created>
  <dcterms:modified xsi:type="dcterms:W3CDTF">2021-12-09T06:34:00Z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