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FA47" w14:textId="77777777" w:rsidR="002C216D" w:rsidRDefault="002C216D" w:rsidP="00323666">
      <w:pPr>
        <w:spacing w:after="0" w:line="360" w:lineRule="auto"/>
        <w:jc w:val="center"/>
        <w:rPr>
          <w:rFonts w:ascii="Arial Narrow" w:hAnsi="Arial Narrow" w:cs="Arial"/>
          <w:b/>
          <w:sz w:val="24"/>
          <w:szCs w:val="24"/>
          <w:lang w:val="en-US"/>
        </w:rPr>
      </w:pPr>
      <w:r>
        <w:rPr>
          <w:rFonts w:ascii="Arial Narrow" w:hAnsi="Arial Narrow" w:cs="Arial"/>
          <w:b/>
          <w:sz w:val="24"/>
          <w:szCs w:val="24"/>
          <w:lang w:val="en-US"/>
        </w:rPr>
        <w:t>REPUBLIC OF NAMIBIA</w:t>
      </w:r>
    </w:p>
    <w:p w14:paraId="5B405879" w14:textId="77777777" w:rsidR="002C216D" w:rsidRDefault="002C216D" w:rsidP="00323666">
      <w:pPr>
        <w:spacing w:after="0" w:line="360" w:lineRule="auto"/>
        <w:jc w:val="center"/>
        <w:rPr>
          <w:rFonts w:ascii="Arial Narrow" w:hAnsi="Arial Narrow" w:cs="Arial"/>
          <w:b/>
          <w:sz w:val="24"/>
          <w:szCs w:val="24"/>
          <w:lang w:val="en-US"/>
        </w:rPr>
      </w:pPr>
      <w:r>
        <w:rPr>
          <w:rFonts w:ascii="Arial Narrow" w:hAnsi="Arial Narrow" w:cs="Arial"/>
          <w:b/>
          <w:noProof/>
          <w:sz w:val="24"/>
          <w:szCs w:val="24"/>
          <w:lang w:eastAsia="en-ZA"/>
        </w:rPr>
        <w:drawing>
          <wp:inline distT="0" distB="0" distL="0" distR="0" wp14:anchorId="7CECDEE4" wp14:editId="262FC857">
            <wp:extent cx="923925" cy="939585"/>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412" cy="953300"/>
                    </a:xfrm>
                    <a:prstGeom prst="rect">
                      <a:avLst/>
                    </a:prstGeom>
                    <a:noFill/>
                    <a:ln>
                      <a:noFill/>
                    </a:ln>
                  </pic:spPr>
                </pic:pic>
              </a:graphicData>
            </a:graphic>
          </wp:inline>
        </w:drawing>
      </w:r>
    </w:p>
    <w:p w14:paraId="4E8EFC43" w14:textId="77777777" w:rsidR="002C216D" w:rsidRDefault="002C216D" w:rsidP="00323666">
      <w:pPr>
        <w:spacing w:after="0" w:line="360" w:lineRule="auto"/>
        <w:jc w:val="center"/>
        <w:rPr>
          <w:rFonts w:ascii="Arial" w:hAnsi="Arial" w:cs="Arial"/>
          <w:b/>
          <w:sz w:val="24"/>
          <w:szCs w:val="24"/>
          <w:lang w:val="en-US"/>
        </w:rPr>
      </w:pPr>
      <w:r w:rsidRPr="005F1608">
        <w:rPr>
          <w:rFonts w:ascii="Arial" w:hAnsi="Arial" w:cs="Arial"/>
          <w:b/>
          <w:sz w:val="24"/>
          <w:szCs w:val="24"/>
          <w:lang w:val="en-US"/>
        </w:rPr>
        <w:t>IN THE HIGH COURT OF N</w:t>
      </w:r>
      <w:r>
        <w:rPr>
          <w:rFonts w:ascii="Arial" w:hAnsi="Arial" w:cs="Arial"/>
          <w:b/>
          <w:sz w:val="24"/>
          <w:szCs w:val="24"/>
          <w:lang w:val="en-US"/>
        </w:rPr>
        <w:t>AMIBIA, NORTHERN LOCAL DIVISION</w:t>
      </w:r>
    </w:p>
    <w:p w14:paraId="5E707C2A" w14:textId="77777777" w:rsidR="0030104E" w:rsidRDefault="0030104E" w:rsidP="00323666">
      <w:pPr>
        <w:spacing w:after="0" w:line="360" w:lineRule="auto"/>
        <w:jc w:val="center"/>
        <w:rPr>
          <w:rFonts w:ascii="Arial" w:hAnsi="Arial" w:cs="Arial"/>
          <w:b/>
          <w:sz w:val="24"/>
          <w:szCs w:val="24"/>
          <w:lang w:val="en-US"/>
        </w:rPr>
      </w:pPr>
    </w:p>
    <w:p w14:paraId="1C5851B1" w14:textId="77777777" w:rsidR="002C216D" w:rsidRDefault="002C216D" w:rsidP="00323666">
      <w:pPr>
        <w:spacing w:after="0" w:line="360" w:lineRule="auto"/>
        <w:jc w:val="center"/>
        <w:rPr>
          <w:rFonts w:ascii="Arial" w:hAnsi="Arial" w:cs="Arial"/>
          <w:b/>
          <w:sz w:val="24"/>
          <w:szCs w:val="24"/>
          <w:lang w:val="en-US"/>
        </w:rPr>
      </w:pPr>
      <w:r>
        <w:rPr>
          <w:rFonts w:ascii="Arial" w:hAnsi="Arial" w:cs="Arial"/>
          <w:b/>
          <w:sz w:val="24"/>
          <w:szCs w:val="24"/>
          <w:lang w:val="en-US"/>
        </w:rPr>
        <w:t>HELD AT</w:t>
      </w:r>
      <w:r w:rsidRPr="005F1608">
        <w:rPr>
          <w:rFonts w:ascii="Arial" w:hAnsi="Arial" w:cs="Arial"/>
          <w:b/>
          <w:sz w:val="24"/>
          <w:szCs w:val="24"/>
          <w:lang w:val="en-US"/>
        </w:rPr>
        <w:t xml:space="preserve"> OSHAKATI</w:t>
      </w:r>
    </w:p>
    <w:p w14:paraId="0342C580" w14:textId="77777777" w:rsidR="0030104E" w:rsidRPr="005F1608" w:rsidRDefault="0030104E" w:rsidP="00323666">
      <w:pPr>
        <w:spacing w:after="0" w:line="360" w:lineRule="auto"/>
        <w:jc w:val="center"/>
        <w:rPr>
          <w:rFonts w:ascii="Arial" w:hAnsi="Arial" w:cs="Arial"/>
          <w:b/>
          <w:sz w:val="24"/>
          <w:szCs w:val="24"/>
          <w:lang w:val="en-US"/>
        </w:rPr>
      </w:pPr>
    </w:p>
    <w:p w14:paraId="339F7CF1" w14:textId="77777777" w:rsidR="002C216D" w:rsidRPr="005F1608" w:rsidRDefault="002C216D" w:rsidP="00323666">
      <w:pPr>
        <w:spacing w:after="0" w:line="360" w:lineRule="auto"/>
        <w:jc w:val="center"/>
        <w:rPr>
          <w:rFonts w:ascii="Arial" w:hAnsi="Arial" w:cs="Arial"/>
          <w:b/>
          <w:sz w:val="24"/>
          <w:szCs w:val="24"/>
          <w:lang w:val="en-US"/>
        </w:rPr>
      </w:pPr>
      <w:r w:rsidRPr="005F1608">
        <w:rPr>
          <w:rFonts w:ascii="Arial" w:hAnsi="Arial" w:cs="Arial"/>
          <w:b/>
          <w:sz w:val="24"/>
          <w:szCs w:val="24"/>
          <w:lang w:val="en-US"/>
        </w:rPr>
        <w:t xml:space="preserve">REVIEW JUDGMENT </w:t>
      </w:r>
    </w:p>
    <w:p w14:paraId="0889014C" w14:textId="77777777" w:rsidR="002C216D" w:rsidRPr="005F1608" w:rsidRDefault="002C216D" w:rsidP="00323666">
      <w:pPr>
        <w:spacing w:after="0" w:line="360" w:lineRule="auto"/>
        <w:rPr>
          <w:rFonts w:ascii="Arial" w:hAnsi="Arial" w:cs="Arial"/>
          <w:sz w:val="24"/>
          <w:szCs w:val="24"/>
        </w:rPr>
      </w:pPr>
    </w:p>
    <w:tbl>
      <w:tblPr>
        <w:tblStyle w:val="TableGrid"/>
        <w:tblW w:w="9923" w:type="dxa"/>
        <w:tblInd w:w="-147" w:type="dxa"/>
        <w:tblLook w:val="04A0" w:firstRow="1" w:lastRow="0" w:firstColumn="1" w:lastColumn="0" w:noHBand="0" w:noVBand="1"/>
      </w:tblPr>
      <w:tblGrid>
        <w:gridCol w:w="4655"/>
        <w:gridCol w:w="306"/>
        <w:gridCol w:w="4962"/>
      </w:tblGrid>
      <w:tr w:rsidR="002C216D" w:rsidRPr="005F1608" w14:paraId="6F67B60C" w14:textId="77777777" w:rsidTr="00BE0C80">
        <w:trPr>
          <w:trHeight w:val="216"/>
        </w:trPr>
        <w:tc>
          <w:tcPr>
            <w:tcW w:w="4655" w:type="dxa"/>
            <w:vMerge w:val="restart"/>
            <w:tcBorders>
              <w:top w:val="single" w:sz="4" w:space="0" w:color="auto"/>
              <w:left w:val="single" w:sz="4" w:space="0" w:color="auto"/>
              <w:bottom w:val="single" w:sz="4" w:space="0" w:color="auto"/>
              <w:right w:val="single" w:sz="4" w:space="0" w:color="auto"/>
            </w:tcBorders>
            <w:hideMark/>
          </w:tcPr>
          <w:p w14:paraId="0B037FA1" w14:textId="77777777" w:rsidR="002E6C0A" w:rsidRDefault="002E6C0A" w:rsidP="00323666">
            <w:pPr>
              <w:spacing w:line="360" w:lineRule="auto"/>
              <w:jc w:val="both"/>
              <w:rPr>
                <w:rFonts w:ascii="Arial" w:hAnsi="Arial" w:cs="Arial"/>
                <w:b/>
                <w:sz w:val="24"/>
                <w:szCs w:val="24"/>
                <w:lang w:val="en-US"/>
              </w:rPr>
            </w:pPr>
          </w:p>
          <w:p w14:paraId="2043EDC0" w14:textId="77777777" w:rsidR="002C216D" w:rsidRPr="005F1608" w:rsidRDefault="002C216D" w:rsidP="00323666">
            <w:pPr>
              <w:spacing w:line="360" w:lineRule="auto"/>
              <w:jc w:val="both"/>
              <w:rPr>
                <w:rFonts w:ascii="Arial" w:hAnsi="Arial" w:cs="Arial"/>
                <w:b/>
                <w:sz w:val="24"/>
                <w:szCs w:val="24"/>
                <w:lang w:val="en-US"/>
              </w:rPr>
            </w:pPr>
            <w:r w:rsidRPr="005F1608">
              <w:rPr>
                <w:rFonts w:ascii="Arial" w:hAnsi="Arial" w:cs="Arial"/>
                <w:b/>
                <w:sz w:val="24"/>
                <w:szCs w:val="24"/>
                <w:lang w:val="en-US"/>
              </w:rPr>
              <w:t>Case Title:</w:t>
            </w:r>
          </w:p>
          <w:p w14:paraId="6904A34F" w14:textId="2D611DC5" w:rsidR="002C216D" w:rsidRPr="008C3A32" w:rsidRDefault="002C216D" w:rsidP="00323666">
            <w:pPr>
              <w:spacing w:line="360" w:lineRule="auto"/>
              <w:jc w:val="both"/>
              <w:rPr>
                <w:rFonts w:ascii="Arial" w:hAnsi="Arial" w:cs="Arial"/>
                <w:i/>
                <w:sz w:val="24"/>
                <w:szCs w:val="24"/>
              </w:rPr>
            </w:pPr>
            <w:r w:rsidRPr="008C3A32">
              <w:rPr>
                <w:rFonts w:ascii="Arial" w:hAnsi="Arial" w:cs="Arial"/>
                <w:i/>
                <w:sz w:val="24"/>
                <w:szCs w:val="24"/>
                <w:lang w:val="en-US"/>
              </w:rPr>
              <w:t>S v K</w:t>
            </w:r>
            <w:r w:rsidR="002E6C0A">
              <w:rPr>
                <w:rFonts w:ascii="Arial" w:hAnsi="Arial" w:cs="Arial"/>
                <w:i/>
                <w:sz w:val="24"/>
                <w:szCs w:val="24"/>
                <w:lang w:val="en-US"/>
              </w:rPr>
              <w:t xml:space="preserve">ango Titus </w:t>
            </w:r>
            <w:proofErr w:type="spellStart"/>
            <w:r w:rsidR="002E6C0A">
              <w:rPr>
                <w:rFonts w:ascii="Arial" w:hAnsi="Arial" w:cs="Arial"/>
                <w:i/>
                <w:sz w:val="24"/>
                <w:szCs w:val="24"/>
                <w:lang w:val="en-US"/>
              </w:rPr>
              <w:t>Asheela</w:t>
            </w:r>
            <w:proofErr w:type="spellEnd"/>
            <w:r w:rsidR="002E6C0A">
              <w:rPr>
                <w:rFonts w:ascii="Arial" w:hAnsi="Arial" w:cs="Arial"/>
                <w:i/>
                <w:sz w:val="24"/>
                <w:szCs w:val="24"/>
                <w:lang w:val="en-US"/>
              </w:rPr>
              <w:t xml:space="preserve"> </w:t>
            </w:r>
            <w:r w:rsidR="004808C7">
              <w:rPr>
                <w:rFonts w:ascii="Arial" w:hAnsi="Arial" w:cs="Arial"/>
                <w:i/>
                <w:sz w:val="24"/>
                <w:szCs w:val="24"/>
                <w:lang w:val="en-US"/>
              </w:rPr>
              <w:t xml:space="preserve">and </w:t>
            </w:r>
            <w:proofErr w:type="spellStart"/>
            <w:r w:rsidR="004808C7" w:rsidRPr="008C3A32">
              <w:rPr>
                <w:rFonts w:ascii="Arial" w:hAnsi="Arial" w:cs="Arial"/>
                <w:i/>
                <w:sz w:val="24"/>
                <w:szCs w:val="24"/>
                <w:lang w:val="en-US"/>
              </w:rPr>
              <w:t>Shitunda</w:t>
            </w:r>
            <w:proofErr w:type="spellEnd"/>
            <w:r w:rsidR="00865D48" w:rsidRPr="008C3A32">
              <w:rPr>
                <w:rFonts w:ascii="Arial" w:hAnsi="Arial" w:cs="Arial"/>
                <w:i/>
                <w:sz w:val="24"/>
                <w:szCs w:val="24"/>
                <w:lang w:val="en-US"/>
              </w:rPr>
              <w:t xml:space="preserve"> </w:t>
            </w:r>
            <w:proofErr w:type="spellStart"/>
            <w:r w:rsidR="00865D48" w:rsidRPr="008C3A32">
              <w:rPr>
                <w:rFonts w:ascii="Arial" w:hAnsi="Arial" w:cs="Arial"/>
                <w:i/>
                <w:sz w:val="24"/>
                <w:szCs w:val="24"/>
                <w:lang w:val="en-US"/>
              </w:rPr>
              <w:t>Vilio</w:t>
            </w:r>
            <w:proofErr w:type="spellEnd"/>
            <w:r w:rsidR="00865D48" w:rsidRPr="008C3A32">
              <w:rPr>
                <w:rFonts w:ascii="Arial" w:hAnsi="Arial" w:cs="Arial"/>
                <w:i/>
                <w:sz w:val="24"/>
                <w:szCs w:val="24"/>
                <w:lang w:val="en-US"/>
              </w:rPr>
              <w:t xml:space="preserve"> </w:t>
            </w:r>
            <w:proofErr w:type="spellStart"/>
            <w:r w:rsidR="00865D48" w:rsidRPr="008C3A32">
              <w:rPr>
                <w:rFonts w:ascii="Arial" w:hAnsi="Arial" w:cs="Arial"/>
                <w:i/>
                <w:sz w:val="24"/>
                <w:szCs w:val="24"/>
                <w:lang w:val="en-US"/>
              </w:rPr>
              <w:t>Asheela</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14:paraId="71F9EF41" w14:textId="77777777" w:rsidR="002E6C0A" w:rsidRDefault="002E6C0A" w:rsidP="00323666">
            <w:pPr>
              <w:spacing w:line="360" w:lineRule="auto"/>
              <w:jc w:val="both"/>
              <w:rPr>
                <w:rFonts w:ascii="Arial" w:hAnsi="Arial" w:cs="Arial"/>
                <w:b/>
                <w:sz w:val="24"/>
                <w:szCs w:val="24"/>
                <w:lang w:val="en-US"/>
              </w:rPr>
            </w:pPr>
          </w:p>
          <w:p w14:paraId="1C5C7D7D" w14:textId="77777777" w:rsidR="002C216D" w:rsidRPr="005F1608" w:rsidRDefault="00051E08" w:rsidP="00323666">
            <w:pPr>
              <w:spacing w:line="360" w:lineRule="auto"/>
              <w:jc w:val="both"/>
              <w:rPr>
                <w:rFonts w:ascii="Arial" w:hAnsi="Arial" w:cs="Arial"/>
                <w:sz w:val="24"/>
                <w:szCs w:val="24"/>
                <w:lang w:val="en-US"/>
              </w:rPr>
            </w:pPr>
            <w:r>
              <w:rPr>
                <w:rFonts w:ascii="Arial" w:hAnsi="Arial" w:cs="Arial"/>
                <w:b/>
                <w:sz w:val="24"/>
                <w:szCs w:val="24"/>
                <w:lang w:val="en-US"/>
              </w:rPr>
              <w:t xml:space="preserve">Case Number: </w:t>
            </w:r>
            <w:r w:rsidRPr="00051E08">
              <w:rPr>
                <w:rFonts w:ascii="Arial" w:hAnsi="Arial" w:cs="Arial"/>
                <w:sz w:val="24"/>
                <w:szCs w:val="24"/>
                <w:lang w:val="en-US"/>
              </w:rPr>
              <w:t>CR 37</w:t>
            </w:r>
            <w:r w:rsidR="006E57F9" w:rsidRPr="00051E08">
              <w:rPr>
                <w:rFonts w:ascii="Arial" w:hAnsi="Arial" w:cs="Arial"/>
                <w:sz w:val="24"/>
                <w:szCs w:val="24"/>
                <w:lang w:val="en-US"/>
              </w:rPr>
              <w:t>/2023</w:t>
            </w:r>
          </w:p>
          <w:p w14:paraId="2346D50A" w14:textId="77777777" w:rsidR="002C216D" w:rsidRPr="005F1608" w:rsidRDefault="002C216D" w:rsidP="00323666">
            <w:pPr>
              <w:spacing w:line="360" w:lineRule="auto"/>
              <w:jc w:val="both"/>
              <w:rPr>
                <w:rFonts w:ascii="Arial" w:hAnsi="Arial" w:cs="Arial"/>
                <w:sz w:val="24"/>
                <w:szCs w:val="24"/>
                <w:lang w:val="en-US"/>
              </w:rPr>
            </w:pPr>
          </w:p>
        </w:tc>
      </w:tr>
      <w:tr w:rsidR="002C216D" w:rsidRPr="005F1608" w14:paraId="1AE1E18D" w14:textId="77777777" w:rsidTr="00BE0C8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FED42" w14:textId="77777777" w:rsidR="002C216D" w:rsidRPr="005F1608" w:rsidRDefault="002C216D" w:rsidP="00323666">
            <w:pPr>
              <w:spacing w:line="36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75FDE367" w14:textId="77777777" w:rsidR="002C216D" w:rsidRPr="005F1608" w:rsidRDefault="002C216D" w:rsidP="00323666">
            <w:pPr>
              <w:spacing w:line="360" w:lineRule="auto"/>
              <w:jc w:val="both"/>
              <w:rPr>
                <w:rFonts w:ascii="Arial" w:hAnsi="Arial" w:cs="Arial"/>
                <w:b/>
                <w:sz w:val="24"/>
                <w:szCs w:val="24"/>
                <w:lang w:val="en-US"/>
              </w:rPr>
            </w:pPr>
            <w:r w:rsidRPr="005F1608">
              <w:rPr>
                <w:rFonts w:ascii="Arial" w:hAnsi="Arial" w:cs="Arial"/>
                <w:b/>
                <w:sz w:val="24"/>
                <w:szCs w:val="24"/>
                <w:lang w:val="en-US"/>
              </w:rPr>
              <w:t xml:space="preserve">Division of Court: </w:t>
            </w:r>
          </w:p>
          <w:p w14:paraId="2809CBF3" w14:textId="77777777" w:rsidR="002C216D" w:rsidRPr="005F1608" w:rsidRDefault="002C216D" w:rsidP="00323666">
            <w:pPr>
              <w:spacing w:line="360" w:lineRule="auto"/>
              <w:jc w:val="both"/>
              <w:rPr>
                <w:rFonts w:ascii="Arial" w:hAnsi="Arial" w:cs="Arial"/>
                <w:sz w:val="24"/>
                <w:szCs w:val="24"/>
                <w:lang w:val="en-US"/>
              </w:rPr>
            </w:pPr>
            <w:r w:rsidRPr="005F1608">
              <w:rPr>
                <w:rFonts w:ascii="Arial" w:hAnsi="Arial" w:cs="Arial"/>
                <w:sz w:val="24"/>
                <w:szCs w:val="24"/>
                <w:lang w:val="en-US"/>
              </w:rPr>
              <w:t>Northern Local Division</w:t>
            </w:r>
          </w:p>
        </w:tc>
      </w:tr>
      <w:tr w:rsidR="002C216D" w:rsidRPr="005F1608" w14:paraId="10B370FB" w14:textId="77777777" w:rsidTr="00BE0C80">
        <w:trPr>
          <w:trHeight w:val="1871"/>
        </w:trPr>
        <w:tc>
          <w:tcPr>
            <w:tcW w:w="4655" w:type="dxa"/>
            <w:tcBorders>
              <w:top w:val="single" w:sz="4" w:space="0" w:color="auto"/>
              <w:left w:val="single" w:sz="4" w:space="0" w:color="auto"/>
              <w:bottom w:val="single" w:sz="4" w:space="0" w:color="auto"/>
              <w:right w:val="single" w:sz="4" w:space="0" w:color="auto"/>
            </w:tcBorders>
            <w:hideMark/>
          </w:tcPr>
          <w:p w14:paraId="6696A182" w14:textId="77777777" w:rsidR="002C216D" w:rsidRPr="005F1608" w:rsidRDefault="002C216D" w:rsidP="00323666">
            <w:pPr>
              <w:spacing w:line="360" w:lineRule="auto"/>
              <w:jc w:val="both"/>
              <w:rPr>
                <w:rFonts w:ascii="Arial" w:hAnsi="Arial" w:cs="Arial"/>
                <w:b/>
                <w:sz w:val="24"/>
                <w:szCs w:val="24"/>
                <w:lang w:val="en-US"/>
              </w:rPr>
            </w:pPr>
            <w:r w:rsidRPr="005F1608">
              <w:rPr>
                <w:rFonts w:ascii="Arial" w:hAnsi="Arial" w:cs="Arial"/>
                <w:b/>
                <w:sz w:val="24"/>
                <w:szCs w:val="24"/>
                <w:lang w:val="en-US"/>
              </w:rPr>
              <w:t xml:space="preserve">Heard before:  </w:t>
            </w:r>
          </w:p>
          <w:p w14:paraId="3BBED669" w14:textId="77777777" w:rsidR="002C216D" w:rsidRPr="005F1608" w:rsidRDefault="002C216D" w:rsidP="00323666">
            <w:pPr>
              <w:spacing w:line="360" w:lineRule="auto"/>
              <w:jc w:val="both"/>
              <w:rPr>
                <w:rFonts w:ascii="Arial" w:hAnsi="Arial" w:cs="Arial"/>
                <w:sz w:val="24"/>
                <w:szCs w:val="24"/>
                <w:lang w:val="en-US"/>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Lady</w:t>
            </w:r>
            <w:r w:rsidRPr="005F1608">
              <w:rPr>
                <w:rFonts w:ascii="Arial" w:hAnsi="Arial" w:cs="Arial"/>
                <w:sz w:val="24"/>
                <w:szCs w:val="24"/>
                <w:lang w:val="en-US"/>
              </w:rPr>
              <w:t xml:space="preserve"> Justice </w:t>
            </w:r>
            <w:proofErr w:type="spellStart"/>
            <w:r w:rsidRPr="005F1608">
              <w:rPr>
                <w:rFonts w:ascii="Arial" w:hAnsi="Arial" w:cs="Arial"/>
                <w:sz w:val="24"/>
                <w:szCs w:val="24"/>
                <w:lang w:val="en-US"/>
              </w:rPr>
              <w:t>Salionga</w:t>
            </w:r>
            <w:proofErr w:type="spellEnd"/>
            <w:r w:rsidRPr="005F1608">
              <w:rPr>
                <w:rFonts w:ascii="Arial" w:hAnsi="Arial" w:cs="Arial"/>
                <w:sz w:val="24"/>
                <w:szCs w:val="24"/>
                <w:lang w:val="en-US"/>
              </w:rPr>
              <w:t xml:space="preserve"> J </w:t>
            </w:r>
            <w:r w:rsidRPr="00865D48">
              <w:rPr>
                <w:rFonts w:ascii="Arial" w:hAnsi="Arial" w:cs="Arial"/>
                <w:i/>
                <w:sz w:val="24"/>
                <w:szCs w:val="24"/>
                <w:lang w:val="en-US"/>
              </w:rPr>
              <w:t>et</w:t>
            </w:r>
          </w:p>
          <w:p w14:paraId="23346059" w14:textId="77777777" w:rsidR="002C216D" w:rsidRPr="005F1608" w:rsidRDefault="002C216D" w:rsidP="00323666">
            <w:pPr>
              <w:spacing w:line="360" w:lineRule="auto"/>
              <w:jc w:val="both"/>
              <w:rPr>
                <w:rFonts w:ascii="Arial" w:hAnsi="Arial" w:cs="Arial"/>
                <w:sz w:val="24"/>
                <w:szCs w:val="24"/>
                <w:lang w:val="en-US"/>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w:t>
            </w:r>
            <w:proofErr w:type="spellStart"/>
            <w:r>
              <w:rPr>
                <w:rFonts w:ascii="Arial" w:hAnsi="Arial" w:cs="Arial"/>
                <w:sz w:val="24"/>
                <w:szCs w:val="24"/>
                <w:lang w:val="en-US"/>
              </w:rPr>
              <w:t>Mr</w:t>
            </w:r>
            <w:proofErr w:type="spellEnd"/>
            <w:r w:rsidRPr="005F1608">
              <w:rPr>
                <w:rFonts w:ascii="Arial" w:hAnsi="Arial" w:cs="Arial"/>
                <w:sz w:val="24"/>
                <w:szCs w:val="24"/>
                <w:lang w:val="en-US"/>
              </w:rPr>
              <w:t xml:space="preserve"> Justice </w:t>
            </w:r>
            <w:proofErr w:type="spellStart"/>
            <w:r>
              <w:rPr>
                <w:rFonts w:ascii="Arial" w:hAnsi="Arial" w:cs="Arial"/>
                <w:sz w:val="24"/>
                <w:szCs w:val="24"/>
                <w:lang w:val="en-US"/>
              </w:rPr>
              <w:t>Kesslau</w:t>
            </w:r>
            <w:proofErr w:type="spellEnd"/>
            <w:r>
              <w:rPr>
                <w:rFonts w:ascii="Arial" w:hAnsi="Arial" w:cs="Arial"/>
                <w:sz w:val="24"/>
                <w:szCs w:val="24"/>
                <w:lang w:val="en-US"/>
              </w:rPr>
              <w:t xml:space="preserve"> </w:t>
            </w:r>
            <w:r w:rsidRPr="005F1608">
              <w:rPr>
                <w:rFonts w:ascii="Arial" w:hAnsi="Arial" w:cs="Arial"/>
                <w:sz w:val="24"/>
                <w:szCs w:val="24"/>
                <w:lang w:val="en-US"/>
              </w:rPr>
              <w:t>J</w:t>
            </w:r>
          </w:p>
        </w:tc>
        <w:tc>
          <w:tcPr>
            <w:tcW w:w="5268" w:type="dxa"/>
            <w:gridSpan w:val="2"/>
            <w:tcBorders>
              <w:top w:val="single" w:sz="4" w:space="0" w:color="auto"/>
              <w:left w:val="single" w:sz="4" w:space="0" w:color="auto"/>
              <w:bottom w:val="single" w:sz="4" w:space="0" w:color="auto"/>
              <w:right w:val="single" w:sz="4" w:space="0" w:color="auto"/>
            </w:tcBorders>
          </w:tcPr>
          <w:p w14:paraId="2B6106E2" w14:textId="77777777" w:rsidR="002C216D" w:rsidRPr="005F1608" w:rsidRDefault="002C216D" w:rsidP="00323666">
            <w:pPr>
              <w:spacing w:line="360" w:lineRule="auto"/>
              <w:jc w:val="both"/>
              <w:rPr>
                <w:rFonts w:ascii="Arial" w:hAnsi="Arial" w:cs="Arial"/>
                <w:b/>
                <w:sz w:val="24"/>
                <w:szCs w:val="24"/>
                <w:lang w:val="en-US"/>
              </w:rPr>
            </w:pPr>
            <w:r w:rsidRPr="005F1608">
              <w:rPr>
                <w:rFonts w:ascii="Arial" w:hAnsi="Arial" w:cs="Arial"/>
                <w:b/>
                <w:sz w:val="24"/>
                <w:szCs w:val="24"/>
                <w:lang w:val="en-US"/>
              </w:rPr>
              <w:t>Delivered on:</w:t>
            </w:r>
            <w:r>
              <w:rPr>
                <w:rFonts w:ascii="Arial" w:hAnsi="Arial" w:cs="Arial"/>
                <w:sz w:val="24"/>
                <w:szCs w:val="24"/>
                <w:lang w:val="en-US"/>
              </w:rPr>
              <w:t xml:space="preserve">  </w:t>
            </w:r>
            <w:r w:rsidR="00051E08">
              <w:rPr>
                <w:rFonts w:ascii="Arial" w:hAnsi="Arial" w:cs="Arial"/>
                <w:sz w:val="24"/>
                <w:szCs w:val="24"/>
                <w:lang w:val="en-US"/>
              </w:rPr>
              <w:t>16</w:t>
            </w:r>
            <w:r w:rsidR="006E57F9">
              <w:rPr>
                <w:rFonts w:ascii="Arial" w:hAnsi="Arial" w:cs="Arial"/>
                <w:sz w:val="24"/>
                <w:szCs w:val="24"/>
                <w:lang w:val="en-US"/>
              </w:rPr>
              <w:t xml:space="preserve"> </w:t>
            </w:r>
            <w:r>
              <w:rPr>
                <w:rFonts w:ascii="Arial" w:hAnsi="Arial" w:cs="Arial"/>
                <w:sz w:val="24"/>
                <w:szCs w:val="24"/>
                <w:lang w:val="en-US"/>
              </w:rPr>
              <w:t>October 2023</w:t>
            </w:r>
          </w:p>
          <w:p w14:paraId="4451C9B1" w14:textId="77777777" w:rsidR="002C216D" w:rsidRPr="005F1608" w:rsidRDefault="002C216D" w:rsidP="00323666">
            <w:pPr>
              <w:spacing w:line="360" w:lineRule="auto"/>
              <w:jc w:val="both"/>
              <w:rPr>
                <w:rFonts w:ascii="Arial" w:hAnsi="Arial" w:cs="Arial"/>
                <w:sz w:val="24"/>
                <w:szCs w:val="24"/>
                <w:lang w:val="en-US"/>
              </w:rPr>
            </w:pPr>
          </w:p>
        </w:tc>
      </w:tr>
      <w:tr w:rsidR="002C216D" w:rsidRPr="005F1608" w14:paraId="1E404964" w14:textId="77777777" w:rsidTr="00BE0C80">
        <w:trPr>
          <w:trHeight w:val="216"/>
        </w:trPr>
        <w:tc>
          <w:tcPr>
            <w:tcW w:w="9923" w:type="dxa"/>
            <w:gridSpan w:val="3"/>
            <w:tcBorders>
              <w:top w:val="single" w:sz="4" w:space="0" w:color="auto"/>
              <w:left w:val="single" w:sz="4" w:space="0" w:color="auto"/>
              <w:bottom w:val="single" w:sz="4" w:space="0" w:color="auto"/>
              <w:right w:val="single" w:sz="4" w:space="0" w:color="auto"/>
            </w:tcBorders>
          </w:tcPr>
          <w:p w14:paraId="4F021351" w14:textId="77777777" w:rsidR="00F371F7" w:rsidRDefault="00F371F7" w:rsidP="00323666">
            <w:pPr>
              <w:spacing w:line="360" w:lineRule="auto"/>
              <w:jc w:val="both"/>
              <w:rPr>
                <w:rFonts w:ascii="Arial" w:hAnsi="Arial" w:cs="Arial"/>
                <w:b/>
                <w:sz w:val="24"/>
                <w:szCs w:val="24"/>
                <w:lang w:val="en-US"/>
              </w:rPr>
            </w:pPr>
          </w:p>
          <w:p w14:paraId="1DABE4DE" w14:textId="77777777" w:rsidR="002C216D" w:rsidRPr="005F1608" w:rsidRDefault="002C216D" w:rsidP="00323666">
            <w:pPr>
              <w:spacing w:line="360" w:lineRule="auto"/>
              <w:jc w:val="both"/>
              <w:rPr>
                <w:rFonts w:ascii="Arial" w:hAnsi="Arial" w:cs="Arial"/>
                <w:sz w:val="24"/>
                <w:szCs w:val="24"/>
                <w:lang w:val="en-US"/>
              </w:rPr>
            </w:pPr>
            <w:r w:rsidRPr="005F1608">
              <w:rPr>
                <w:rFonts w:ascii="Arial" w:hAnsi="Arial" w:cs="Arial"/>
                <w:b/>
                <w:sz w:val="24"/>
                <w:szCs w:val="24"/>
                <w:lang w:val="en-US"/>
              </w:rPr>
              <w:t xml:space="preserve">Neutral citation: </w:t>
            </w:r>
            <w:r>
              <w:rPr>
                <w:rFonts w:ascii="Arial" w:hAnsi="Arial" w:cs="Arial"/>
                <w:i/>
                <w:sz w:val="24"/>
                <w:szCs w:val="24"/>
                <w:lang w:val="en-US"/>
              </w:rPr>
              <w:t xml:space="preserve"> </w:t>
            </w:r>
            <w:r w:rsidRPr="00080474">
              <w:rPr>
                <w:rFonts w:ascii="Arial" w:hAnsi="Arial" w:cs="Arial"/>
                <w:i/>
                <w:sz w:val="24"/>
                <w:szCs w:val="24"/>
                <w:lang w:val="en-US"/>
              </w:rPr>
              <w:t>S v</w:t>
            </w:r>
            <w:r w:rsidR="00865D48" w:rsidRPr="00080474">
              <w:rPr>
                <w:rFonts w:ascii="Arial" w:hAnsi="Arial" w:cs="Arial"/>
                <w:i/>
                <w:sz w:val="24"/>
                <w:szCs w:val="24"/>
                <w:lang w:val="en-US"/>
              </w:rPr>
              <w:t xml:space="preserve"> </w:t>
            </w:r>
            <w:proofErr w:type="spellStart"/>
            <w:r w:rsidR="00865D48" w:rsidRPr="00080474">
              <w:rPr>
                <w:rFonts w:ascii="Arial" w:hAnsi="Arial" w:cs="Arial"/>
                <w:i/>
                <w:sz w:val="24"/>
                <w:szCs w:val="24"/>
                <w:lang w:val="en-US"/>
              </w:rPr>
              <w:t>Asheela</w:t>
            </w:r>
            <w:proofErr w:type="spellEnd"/>
            <w:r w:rsidR="00865D48">
              <w:rPr>
                <w:rFonts w:ascii="Arial" w:hAnsi="Arial" w:cs="Arial"/>
                <w:sz w:val="24"/>
                <w:szCs w:val="24"/>
                <w:lang w:val="en-US"/>
              </w:rPr>
              <w:t xml:space="preserve"> (CR </w:t>
            </w:r>
            <w:r w:rsidR="00051E08">
              <w:rPr>
                <w:rFonts w:ascii="Arial" w:hAnsi="Arial" w:cs="Arial"/>
                <w:sz w:val="24"/>
                <w:szCs w:val="24"/>
                <w:lang w:val="en-US"/>
              </w:rPr>
              <w:t>37</w:t>
            </w:r>
            <w:r w:rsidR="00865D48">
              <w:rPr>
                <w:rFonts w:ascii="Arial" w:hAnsi="Arial" w:cs="Arial"/>
                <w:sz w:val="24"/>
                <w:szCs w:val="24"/>
                <w:lang w:val="en-US"/>
              </w:rPr>
              <w:t>/2023</w:t>
            </w:r>
            <w:r w:rsidRPr="005F1608">
              <w:rPr>
                <w:rFonts w:ascii="Arial" w:hAnsi="Arial" w:cs="Arial"/>
                <w:sz w:val="24"/>
                <w:szCs w:val="24"/>
                <w:lang w:val="en-US"/>
              </w:rPr>
              <w:t>)</w:t>
            </w:r>
            <w:r w:rsidR="00051E08">
              <w:rPr>
                <w:rFonts w:ascii="Arial" w:hAnsi="Arial" w:cs="Arial"/>
                <w:sz w:val="24"/>
                <w:szCs w:val="24"/>
                <w:lang w:val="en-US"/>
              </w:rPr>
              <w:t xml:space="preserve"> [2023] NAHCNLD 108 (16</w:t>
            </w:r>
            <w:r w:rsidR="006E57F9">
              <w:rPr>
                <w:rFonts w:ascii="Arial" w:hAnsi="Arial" w:cs="Arial"/>
                <w:sz w:val="24"/>
                <w:szCs w:val="24"/>
                <w:lang w:val="en-US"/>
              </w:rPr>
              <w:t xml:space="preserve"> </w:t>
            </w:r>
            <w:r>
              <w:rPr>
                <w:rFonts w:ascii="Arial" w:hAnsi="Arial" w:cs="Arial"/>
                <w:sz w:val="24"/>
                <w:szCs w:val="24"/>
                <w:lang w:val="en-US"/>
              </w:rPr>
              <w:t>October 2023</w:t>
            </w:r>
            <w:r w:rsidRPr="005F1608">
              <w:rPr>
                <w:rFonts w:ascii="Arial" w:hAnsi="Arial" w:cs="Arial"/>
                <w:sz w:val="24"/>
                <w:szCs w:val="24"/>
                <w:lang w:val="en-US"/>
              </w:rPr>
              <w:t>)</w:t>
            </w:r>
          </w:p>
          <w:p w14:paraId="6677D557" w14:textId="77777777" w:rsidR="002C216D" w:rsidRPr="005F1608" w:rsidRDefault="002C216D" w:rsidP="00323666">
            <w:pPr>
              <w:spacing w:line="360" w:lineRule="auto"/>
              <w:jc w:val="both"/>
              <w:rPr>
                <w:rFonts w:ascii="Arial" w:hAnsi="Arial" w:cs="Arial"/>
                <w:sz w:val="24"/>
                <w:szCs w:val="24"/>
                <w:lang w:val="en-US"/>
              </w:rPr>
            </w:pPr>
          </w:p>
        </w:tc>
      </w:tr>
      <w:tr w:rsidR="002C216D" w:rsidRPr="005F1608" w14:paraId="7A49E192" w14:textId="77777777" w:rsidTr="00BE0C80">
        <w:trPr>
          <w:trHeight w:val="105"/>
        </w:trPr>
        <w:tc>
          <w:tcPr>
            <w:tcW w:w="9923" w:type="dxa"/>
            <w:gridSpan w:val="3"/>
            <w:tcBorders>
              <w:top w:val="single" w:sz="4" w:space="0" w:color="auto"/>
              <w:left w:val="single" w:sz="4" w:space="0" w:color="auto"/>
              <w:bottom w:val="single" w:sz="4" w:space="0" w:color="auto"/>
              <w:right w:val="single" w:sz="4" w:space="0" w:color="auto"/>
            </w:tcBorders>
          </w:tcPr>
          <w:p w14:paraId="234C528D" w14:textId="77777777" w:rsidR="002E6C0A" w:rsidRDefault="002E6C0A" w:rsidP="00323666">
            <w:pPr>
              <w:spacing w:line="360" w:lineRule="auto"/>
              <w:jc w:val="both"/>
              <w:rPr>
                <w:rFonts w:ascii="Arial" w:hAnsi="Arial" w:cs="Arial"/>
                <w:b/>
                <w:sz w:val="24"/>
                <w:szCs w:val="24"/>
                <w:lang w:val="en-US"/>
              </w:rPr>
            </w:pPr>
          </w:p>
          <w:p w14:paraId="4207C12A" w14:textId="77777777" w:rsidR="002C216D" w:rsidRDefault="002C216D" w:rsidP="00323666">
            <w:pPr>
              <w:spacing w:line="360" w:lineRule="auto"/>
              <w:jc w:val="both"/>
              <w:rPr>
                <w:rFonts w:ascii="Arial" w:hAnsi="Arial" w:cs="Arial"/>
                <w:b/>
                <w:sz w:val="24"/>
                <w:szCs w:val="24"/>
                <w:lang w:val="en-US"/>
              </w:rPr>
            </w:pPr>
            <w:r w:rsidRPr="005F1608">
              <w:rPr>
                <w:rFonts w:ascii="Arial" w:hAnsi="Arial" w:cs="Arial"/>
                <w:b/>
                <w:sz w:val="24"/>
                <w:szCs w:val="24"/>
                <w:lang w:val="en-US"/>
              </w:rPr>
              <w:t xml:space="preserve"> IT IS ORDERED THAT:</w:t>
            </w:r>
          </w:p>
          <w:p w14:paraId="3E8A4F36" w14:textId="77777777" w:rsidR="00C55786" w:rsidRDefault="00C55786" w:rsidP="00323666">
            <w:pPr>
              <w:spacing w:line="360" w:lineRule="auto"/>
              <w:jc w:val="both"/>
              <w:rPr>
                <w:rFonts w:ascii="Arial" w:hAnsi="Arial" w:cs="Arial"/>
                <w:b/>
                <w:sz w:val="24"/>
                <w:szCs w:val="24"/>
                <w:lang w:val="en-US"/>
              </w:rPr>
            </w:pPr>
          </w:p>
          <w:p w14:paraId="5B0D941F" w14:textId="77777777" w:rsidR="00C55786" w:rsidRDefault="00C55786" w:rsidP="00323666">
            <w:pPr>
              <w:spacing w:line="360" w:lineRule="auto"/>
              <w:contextualSpacing/>
              <w:jc w:val="both"/>
              <w:rPr>
                <w:rFonts w:ascii="Arial" w:hAnsi="Arial" w:cs="Arial"/>
                <w:sz w:val="24"/>
                <w:szCs w:val="24"/>
                <w:lang w:val="en-US"/>
              </w:rPr>
            </w:pPr>
            <w:r>
              <w:rPr>
                <w:rFonts w:ascii="Arial" w:hAnsi="Arial" w:cs="Arial"/>
                <w:sz w:val="24"/>
                <w:szCs w:val="24"/>
                <w:lang w:val="en-US"/>
              </w:rPr>
              <w:t>1. The convictions of both accused are confirmed.</w:t>
            </w:r>
          </w:p>
          <w:p w14:paraId="32F84A5F" w14:textId="77777777" w:rsidR="00B379C8" w:rsidRPr="005F1608" w:rsidRDefault="00C55786" w:rsidP="00323666">
            <w:pPr>
              <w:spacing w:line="360" w:lineRule="auto"/>
              <w:jc w:val="both"/>
              <w:rPr>
                <w:rFonts w:ascii="Arial" w:hAnsi="Arial" w:cs="Arial"/>
                <w:b/>
                <w:sz w:val="24"/>
                <w:szCs w:val="24"/>
                <w:lang w:val="en-US"/>
              </w:rPr>
            </w:pPr>
            <w:r>
              <w:rPr>
                <w:rFonts w:ascii="Arial" w:hAnsi="Arial" w:cs="Arial"/>
                <w:sz w:val="24"/>
                <w:szCs w:val="24"/>
                <w:lang w:val="en-US"/>
              </w:rPr>
              <w:t>2. The sentence is amended to read; Each accused is sentenced to a fine of N$2000 (two thousand) or Six (6) months imprisonment of which N$1000 or 3 (Three) months imprisonment is suspended for a period of 5 years on condition that accused is not convicted of assault with intent to do grievous bodily harm committed during the period of suspension.</w:t>
            </w:r>
          </w:p>
        </w:tc>
      </w:tr>
      <w:tr w:rsidR="002C216D" w:rsidRPr="005F1608" w14:paraId="0339E78A" w14:textId="77777777" w:rsidTr="00BE0C80">
        <w:trPr>
          <w:trHeight w:val="216"/>
        </w:trPr>
        <w:tc>
          <w:tcPr>
            <w:tcW w:w="9923" w:type="dxa"/>
            <w:gridSpan w:val="3"/>
            <w:tcBorders>
              <w:top w:val="single" w:sz="4" w:space="0" w:color="auto"/>
              <w:left w:val="single" w:sz="4" w:space="0" w:color="auto"/>
              <w:bottom w:val="single" w:sz="4" w:space="0" w:color="auto"/>
              <w:right w:val="single" w:sz="4" w:space="0" w:color="auto"/>
            </w:tcBorders>
          </w:tcPr>
          <w:p w14:paraId="7F5F8DAE" w14:textId="77777777" w:rsidR="002C216D" w:rsidRPr="005F1608" w:rsidRDefault="002C216D" w:rsidP="00323666">
            <w:pPr>
              <w:spacing w:line="360" w:lineRule="auto"/>
              <w:rPr>
                <w:rFonts w:ascii="Arial" w:hAnsi="Arial" w:cs="Arial"/>
                <w:b/>
                <w:sz w:val="24"/>
                <w:szCs w:val="24"/>
                <w:lang w:val="en-US"/>
              </w:rPr>
            </w:pPr>
          </w:p>
          <w:p w14:paraId="0FCB3EEE" w14:textId="77777777" w:rsidR="009F31DA" w:rsidRPr="005F1608" w:rsidRDefault="002C216D" w:rsidP="00323666">
            <w:pPr>
              <w:spacing w:line="360" w:lineRule="auto"/>
              <w:rPr>
                <w:rFonts w:ascii="Arial" w:hAnsi="Arial" w:cs="Arial"/>
                <w:b/>
                <w:sz w:val="24"/>
                <w:szCs w:val="24"/>
                <w:lang w:val="en-US"/>
              </w:rPr>
            </w:pPr>
            <w:r w:rsidRPr="005F1608">
              <w:rPr>
                <w:rFonts w:ascii="Arial" w:hAnsi="Arial" w:cs="Arial"/>
                <w:b/>
                <w:sz w:val="24"/>
                <w:szCs w:val="24"/>
                <w:lang w:val="en-US"/>
              </w:rPr>
              <w:lastRenderedPageBreak/>
              <w:t>Reasons for the above order:</w:t>
            </w:r>
          </w:p>
        </w:tc>
      </w:tr>
      <w:tr w:rsidR="002C216D" w:rsidRPr="005F1608" w14:paraId="5173D6B3" w14:textId="77777777" w:rsidTr="00BE0C80">
        <w:trPr>
          <w:trHeight w:val="216"/>
        </w:trPr>
        <w:tc>
          <w:tcPr>
            <w:tcW w:w="9923" w:type="dxa"/>
            <w:gridSpan w:val="3"/>
            <w:tcBorders>
              <w:top w:val="single" w:sz="4" w:space="0" w:color="auto"/>
              <w:left w:val="single" w:sz="4" w:space="0" w:color="auto"/>
              <w:bottom w:val="single" w:sz="4" w:space="0" w:color="auto"/>
              <w:right w:val="single" w:sz="4" w:space="0" w:color="auto"/>
            </w:tcBorders>
          </w:tcPr>
          <w:p w14:paraId="5F7439A6" w14:textId="77777777" w:rsidR="002C216D" w:rsidRPr="00EC17A4" w:rsidRDefault="002C216D" w:rsidP="00323666">
            <w:pPr>
              <w:spacing w:line="360" w:lineRule="auto"/>
              <w:rPr>
                <w:rFonts w:ascii="Arial" w:hAnsi="Arial" w:cs="Arial"/>
                <w:sz w:val="24"/>
                <w:szCs w:val="24"/>
                <w:lang w:val="en-US"/>
              </w:rPr>
            </w:pPr>
          </w:p>
          <w:p w14:paraId="08D48F12" w14:textId="77777777" w:rsidR="002C216D" w:rsidRPr="005F1608" w:rsidRDefault="002C216D" w:rsidP="00323666">
            <w:pPr>
              <w:spacing w:line="360" w:lineRule="auto"/>
              <w:jc w:val="both"/>
              <w:rPr>
                <w:rFonts w:ascii="Arial" w:hAnsi="Arial" w:cs="Arial"/>
                <w:sz w:val="24"/>
                <w:szCs w:val="24"/>
                <w:lang w:val="en-US"/>
              </w:rPr>
            </w:pPr>
            <w:r w:rsidRPr="005F1608">
              <w:rPr>
                <w:rFonts w:ascii="Arial" w:hAnsi="Arial" w:cs="Arial"/>
                <w:sz w:val="24"/>
                <w:szCs w:val="24"/>
                <w:lang w:val="en-US"/>
              </w:rPr>
              <w:t>S</w:t>
            </w:r>
            <w:r>
              <w:rPr>
                <w:rFonts w:ascii="Arial" w:hAnsi="Arial" w:cs="Arial"/>
                <w:sz w:val="24"/>
                <w:szCs w:val="24"/>
                <w:lang w:val="en-US"/>
              </w:rPr>
              <w:t>ALIONGA J (</w:t>
            </w:r>
            <w:r w:rsidR="0003723E">
              <w:rPr>
                <w:rFonts w:ascii="Arial" w:hAnsi="Arial" w:cs="Arial"/>
                <w:sz w:val="24"/>
                <w:szCs w:val="24"/>
                <w:lang w:val="en-US"/>
              </w:rPr>
              <w:t>K</w:t>
            </w:r>
            <w:r>
              <w:rPr>
                <w:rFonts w:ascii="Arial" w:hAnsi="Arial" w:cs="Arial"/>
                <w:sz w:val="24"/>
                <w:szCs w:val="24"/>
                <w:lang w:val="en-US"/>
              </w:rPr>
              <w:t>ESSLAU</w:t>
            </w:r>
            <w:r w:rsidRPr="005F1608">
              <w:rPr>
                <w:rFonts w:ascii="Arial" w:hAnsi="Arial" w:cs="Arial"/>
                <w:sz w:val="24"/>
                <w:szCs w:val="24"/>
                <w:lang w:val="en-US"/>
              </w:rPr>
              <w:t xml:space="preserve"> J concurring):</w:t>
            </w:r>
          </w:p>
          <w:p w14:paraId="5D815006" w14:textId="77777777" w:rsidR="00323666" w:rsidRDefault="00323666" w:rsidP="00323666">
            <w:pPr>
              <w:spacing w:line="360" w:lineRule="auto"/>
              <w:jc w:val="both"/>
              <w:rPr>
                <w:rFonts w:ascii="Arial" w:hAnsi="Arial" w:cs="Arial"/>
                <w:sz w:val="24"/>
                <w:szCs w:val="24"/>
                <w:lang w:val="en-US"/>
              </w:rPr>
            </w:pPr>
          </w:p>
          <w:p w14:paraId="44E7CFA5" w14:textId="77777777" w:rsidR="00EB64E4" w:rsidRDefault="002C216D" w:rsidP="00323666">
            <w:pPr>
              <w:spacing w:line="360" w:lineRule="auto"/>
              <w:jc w:val="both"/>
              <w:rPr>
                <w:rFonts w:ascii="Arial" w:hAnsi="Arial" w:cs="Arial"/>
                <w:sz w:val="24"/>
                <w:szCs w:val="24"/>
                <w:lang w:val="en-US"/>
              </w:rPr>
            </w:pPr>
            <w:r w:rsidRPr="005F1608">
              <w:rPr>
                <w:rFonts w:ascii="Arial" w:hAnsi="Arial" w:cs="Arial"/>
                <w:sz w:val="24"/>
                <w:szCs w:val="24"/>
                <w:lang w:val="en-US"/>
              </w:rPr>
              <w:t xml:space="preserve">[1] </w:t>
            </w:r>
            <w:r w:rsidRPr="005F1608">
              <w:rPr>
                <w:rFonts w:ascii="Arial" w:hAnsi="Arial" w:cs="Arial"/>
                <w:b/>
                <w:sz w:val="24"/>
                <w:szCs w:val="24"/>
              </w:rPr>
              <w:tab/>
            </w:r>
            <w:r w:rsidR="00EB64E4">
              <w:rPr>
                <w:rFonts w:ascii="Arial" w:hAnsi="Arial" w:cs="Arial"/>
                <w:sz w:val="24"/>
                <w:szCs w:val="24"/>
                <w:lang w:val="en-US"/>
              </w:rPr>
              <w:t>The matter</w:t>
            </w:r>
            <w:r w:rsidR="00B9743C">
              <w:rPr>
                <w:rFonts w:ascii="Arial" w:hAnsi="Arial" w:cs="Arial"/>
                <w:sz w:val="24"/>
                <w:szCs w:val="24"/>
                <w:lang w:val="en-US"/>
              </w:rPr>
              <w:t xml:space="preserve"> is before court on automatic review in terms of s</w:t>
            </w:r>
            <w:r w:rsidR="001D192A">
              <w:rPr>
                <w:rFonts w:ascii="Arial" w:hAnsi="Arial" w:cs="Arial"/>
                <w:sz w:val="24"/>
                <w:szCs w:val="24"/>
                <w:lang w:val="en-US"/>
              </w:rPr>
              <w:t xml:space="preserve"> </w:t>
            </w:r>
            <w:r w:rsidR="00B9743C">
              <w:rPr>
                <w:rFonts w:ascii="Arial" w:hAnsi="Arial" w:cs="Arial"/>
                <w:sz w:val="24"/>
                <w:szCs w:val="24"/>
                <w:lang w:val="en-US"/>
              </w:rPr>
              <w:t>302 of the Criminal Procedure Act 51 of 1977 as amended. The accused persons were charged in the Ondangwa Magistrate court for the district of Ondangwa on the charge of assault with intent to do grievous bodily harm. They</w:t>
            </w:r>
            <w:r>
              <w:rPr>
                <w:rFonts w:ascii="Arial" w:hAnsi="Arial" w:cs="Arial"/>
                <w:sz w:val="24"/>
                <w:szCs w:val="24"/>
                <w:lang w:val="en-US"/>
              </w:rPr>
              <w:t xml:space="preserve"> pleaded</w:t>
            </w:r>
            <w:r w:rsidR="00B805A4">
              <w:rPr>
                <w:rFonts w:ascii="Arial" w:hAnsi="Arial" w:cs="Arial"/>
                <w:sz w:val="24"/>
                <w:szCs w:val="24"/>
                <w:lang w:val="en-US"/>
              </w:rPr>
              <w:t xml:space="preserve"> not</w:t>
            </w:r>
            <w:r>
              <w:rPr>
                <w:rFonts w:ascii="Arial" w:hAnsi="Arial" w:cs="Arial"/>
                <w:sz w:val="24"/>
                <w:szCs w:val="24"/>
                <w:lang w:val="en-US"/>
              </w:rPr>
              <w:t xml:space="preserve"> guilty to </w:t>
            </w:r>
            <w:r w:rsidR="00B805A4">
              <w:rPr>
                <w:rFonts w:ascii="Arial" w:hAnsi="Arial" w:cs="Arial"/>
                <w:sz w:val="24"/>
                <w:szCs w:val="24"/>
                <w:lang w:val="en-US"/>
              </w:rPr>
              <w:t>the charge h</w:t>
            </w:r>
            <w:r w:rsidR="00643CE6">
              <w:rPr>
                <w:rFonts w:ascii="Arial" w:hAnsi="Arial" w:cs="Arial"/>
                <w:sz w:val="24"/>
                <w:szCs w:val="24"/>
                <w:lang w:val="en-US"/>
              </w:rPr>
              <w:t>owever were</w:t>
            </w:r>
            <w:r w:rsidR="00B805A4">
              <w:rPr>
                <w:rFonts w:ascii="Arial" w:hAnsi="Arial" w:cs="Arial"/>
                <w:sz w:val="24"/>
                <w:szCs w:val="24"/>
                <w:lang w:val="en-US"/>
              </w:rPr>
              <w:t xml:space="preserve"> convicted after evidence was led.</w:t>
            </w:r>
          </w:p>
          <w:p w14:paraId="0C15C223" w14:textId="77777777" w:rsidR="00B805A4" w:rsidRDefault="00B805A4" w:rsidP="00323666">
            <w:pPr>
              <w:spacing w:line="360" w:lineRule="auto"/>
              <w:jc w:val="both"/>
              <w:rPr>
                <w:rFonts w:ascii="Arial" w:hAnsi="Arial" w:cs="Arial"/>
                <w:sz w:val="24"/>
                <w:szCs w:val="24"/>
                <w:lang w:val="en-US"/>
              </w:rPr>
            </w:pPr>
          </w:p>
          <w:p w14:paraId="39C58059" w14:textId="77777777" w:rsidR="00B9743C" w:rsidRDefault="00EB64E4" w:rsidP="00323666">
            <w:pPr>
              <w:spacing w:line="360" w:lineRule="auto"/>
              <w:jc w:val="both"/>
              <w:rPr>
                <w:rFonts w:ascii="Arial" w:hAnsi="Arial" w:cs="Arial"/>
                <w:sz w:val="24"/>
                <w:szCs w:val="24"/>
                <w:lang w:val="en-US"/>
              </w:rPr>
            </w:pPr>
            <w:r>
              <w:rPr>
                <w:rFonts w:ascii="Arial" w:hAnsi="Arial" w:cs="Arial"/>
                <w:sz w:val="24"/>
                <w:szCs w:val="24"/>
                <w:lang w:val="en-US"/>
              </w:rPr>
              <w:t xml:space="preserve">[2] </w:t>
            </w:r>
            <w:r w:rsidRPr="005F1608">
              <w:rPr>
                <w:rFonts w:ascii="Arial" w:hAnsi="Arial" w:cs="Arial"/>
                <w:b/>
                <w:sz w:val="24"/>
                <w:szCs w:val="24"/>
              </w:rPr>
              <w:tab/>
            </w:r>
            <w:r w:rsidR="00B9743C">
              <w:rPr>
                <w:rFonts w:ascii="Arial" w:hAnsi="Arial" w:cs="Arial"/>
                <w:sz w:val="24"/>
                <w:szCs w:val="24"/>
                <w:lang w:val="en-US"/>
              </w:rPr>
              <w:t>Thereafter they were sentenced as follows:</w:t>
            </w:r>
          </w:p>
          <w:p w14:paraId="68D9A2AF" w14:textId="77777777" w:rsidR="00B9743C" w:rsidRPr="00A543D8" w:rsidRDefault="00B9743C" w:rsidP="00323666">
            <w:pPr>
              <w:spacing w:line="360" w:lineRule="auto"/>
              <w:jc w:val="both"/>
              <w:rPr>
                <w:rFonts w:ascii="Arial" w:hAnsi="Arial" w:cs="Arial"/>
                <w:lang w:val="en-US"/>
              </w:rPr>
            </w:pPr>
            <w:r w:rsidRPr="00A543D8">
              <w:rPr>
                <w:rFonts w:ascii="Arial" w:hAnsi="Arial" w:cs="Arial"/>
                <w:lang w:val="en-US"/>
              </w:rPr>
              <w:t>‘Sentence: Count 1</w:t>
            </w:r>
            <w:r w:rsidR="00EB64E4" w:rsidRPr="00A543D8">
              <w:rPr>
                <w:rFonts w:ascii="Arial" w:hAnsi="Arial" w:cs="Arial"/>
                <w:lang w:val="en-US"/>
              </w:rPr>
              <w:t>: N</w:t>
            </w:r>
            <w:r w:rsidRPr="00A543D8">
              <w:rPr>
                <w:rFonts w:ascii="Arial" w:hAnsi="Arial" w:cs="Arial"/>
                <w:lang w:val="en-US"/>
              </w:rPr>
              <w:t>$</w:t>
            </w:r>
            <w:r w:rsidR="00864BED">
              <w:rPr>
                <w:rFonts w:ascii="Arial" w:hAnsi="Arial" w:cs="Arial"/>
                <w:lang w:val="en-US"/>
              </w:rPr>
              <w:t xml:space="preserve"> </w:t>
            </w:r>
            <w:r w:rsidRPr="00A543D8">
              <w:rPr>
                <w:rFonts w:ascii="Arial" w:hAnsi="Arial" w:cs="Arial"/>
                <w:lang w:val="en-US"/>
              </w:rPr>
              <w:t>200</w:t>
            </w:r>
            <w:r w:rsidR="00A543D8">
              <w:rPr>
                <w:rFonts w:ascii="Arial" w:hAnsi="Arial" w:cs="Arial"/>
                <w:lang w:val="en-US"/>
              </w:rPr>
              <w:t>0</w:t>
            </w:r>
            <w:r w:rsidR="00865D48">
              <w:rPr>
                <w:rFonts w:ascii="Arial" w:hAnsi="Arial" w:cs="Arial"/>
                <w:lang w:val="en-US"/>
              </w:rPr>
              <w:t xml:space="preserve"> </w:t>
            </w:r>
            <w:r w:rsidRPr="00A543D8">
              <w:rPr>
                <w:rFonts w:ascii="Arial" w:hAnsi="Arial" w:cs="Arial"/>
                <w:lang w:val="en-US"/>
              </w:rPr>
              <w:t>(Two thousand Namibian Dollar) of which N$</w:t>
            </w:r>
            <w:r w:rsidR="00864BED">
              <w:rPr>
                <w:rFonts w:ascii="Arial" w:hAnsi="Arial" w:cs="Arial"/>
                <w:lang w:val="en-US"/>
              </w:rPr>
              <w:t xml:space="preserve"> </w:t>
            </w:r>
            <w:r w:rsidRPr="00A543D8">
              <w:rPr>
                <w:rFonts w:ascii="Arial" w:hAnsi="Arial" w:cs="Arial"/>
                <w:lang w:val="en-US"/>
              </w:rPr>
              <w:t>100</w:t>
            </w:r>
            <w:r w:rsidR="00A543D8">
              <w:rPr>
                <w:rFonts w:ascii="Arial" w:hAnsi="Arial" w:cs="Arial"/>
                <w:lang w:val="en-US"/>
              </w:rPr>
              <w:t>0</w:t>
            </w:r>
            <w:r w:rsidRPr="00A543D8">
              <w:rPr>
                <w:rFonts w:ascii="Arial" w:hAnsi="Arial" w:cs="Arial"/>
                <w:lang w:val="en-US"/>
              </w:rPr>
              <w:t xml:space="preserve"> (One </w:t>
            </w:r>
            <w:r w:rsidR="00EB64E4" w:rsidRPr="00A543D8">
              <w:rPr>
                <w:rFonts w:ascii="Arial" w:hAnsi="Arial" w:cs="Arial"/>
                <w:lang w:val="en-US"/>
              </w:rPr>
              <w:t>thousand) Namibia</w:t>
            </w:r>
            <w:r w:rsidRPr="00A543D8">
              <w:rPr>
                <w:rFonts w:ascii="Arial" w:hAnsi="Arial" w:cs="Arial"/>
                <w:lang w:val="en-US"/>
              </w:rPr>
              <w:t xml:space="preserve"> Dollar) is suspended for a period of 5 (five) years on the following conditions.</w:t>
            </w:r>
          </w:p>
          <w:p w14:paraId="0042F0F0" w14:textId="77777777" w:rsidR="00B9743C" w:rsidRPr="00A543D8" w:rsidRDefault="00B9743C" w:rsidP="00323666">
            <w:pPr>
              <w:spacing w:line="360" w:lineRule="auto"/>
              <w:jc w:val="both"/>
              <w:rPr>
                <w:rFonts w:ascii="Arial" w:hAnsi="Arial" w:cs="Arial"/>
                <w:lang w:val="en-US"/>
              </w:rPr>
            </w:pPr>
            <w:r w:rsidRPr="00A543D8">
              <w:rPr>
                <w:rFonts w:ascii="Arial" w:hAnsi="Arial" w:cs="Arial"/>
                <w:lang w:val="en-US"/>
              </w:rPr>
              <w:t>1</w:t>
            </w:r>
            <w:r w:rsidR="00EB64E4" w:rsidRPr="00A543D8">
              <w:rPr>
                <w:rFonts w:ascii="Arial" w:hAnsi="Arial" w:cs="Arial"/>
                <w:lang w:val="en-US"/>
              </w:rPr>
              <w:t xml:space="preserve">. </w:t>
            </w:r>
            <w:r w:rsidRPr="00A543D8">
              <w:rPr>
                <w:rFonts w:ascii="Arial" w:hAnsi="Arial" w:cs="Arial"/>
                <w:lang w:val="en-US"/>
              </w:rPr>
              <w:t xml:space="preserve">On the condition that the accused is not </w:t>
            </w:r>
            <w:r w:rsidR="00EB64E4" w:rsidRPr="00A543D8">
              <w:rPr>
                <w:rFonts w:ascii="Arial" w:hAnsi="Arial" w:cs="Arial"/>
                <w:lang w:val="en-US"/>
              </w:rPr>
              <w:t>convicted</w:t>
            </w:r>
            <w:r w:rsidRPr="00A543D8">
              <w:rPr>
                <w:rFonts w:ascii="Arial" w:hAnsi="Arial" w:cs="Arial"/>
                <w:lang w:val="en-US"/>
              </w:rPr>
              <w:t xml:space="preserve"> of </w:t>
            </w:r>
            <w:r w:rsidR="002C216D" w:rsidRPr="00A543D8">
              <w:rPr>
                <w:rFonts w:ascii="Arial" w:hAnsi="Arial" w:cs="Arial"/>
                <w:lang w:val="en-US"/>
              </w:rPr>
              <w:t>assault with intent to do grievous bodily harm</w:t>
            </w:r>
            <w:r w:rsidRPr="00A543D8">
              <w:rPr>
                <w:rFonts w:ascii="Arial" w:hAnsi="Arial" w:cs="Arial"/>
                <w:lang w:val="en-US"/>
              </w:rPr>
              <w:t xml:space="preserve"> committed during the period of suspension.</w:t>
            </w:r>
          </w:p>
          <w:p w14:paraId="2321E71A" w14:textId="77777777" w:rsidR="00B9743C" w:rsidRPr="00A543D8" w:rsidRDefault="00B9743C" w:rsidP="00323666">
            <w:pPr>
              <w:spacing w:line="360" w:lineRule="auto"/>
              <w:jc w:val="both"/>
              <w:rPr>
                <w:rFonts w:ascii="Arial" w:hAnsi="Arial" w:cs="Arial"/>
                <w:lang w:val="en-US"/>
              </w:rPr>
            </w:pPr>
            <w:r w:rsidRPr="00A543D8">
              <w:rPr>
                <w:rFonts w:ascii="Arial" w:hAnsi="Arial" w:cs="Arial"/>
                <w:lang w:val="en-US"/>
              </w:rPr>
              <w:t xml:space="preserve">Or </w:t>
            </w:r>
          </w:p>
          <w:p w14:paraId="66ABA7F6" w14:textId="77777777" w:rsidR="00B9743C" w:rsidRPr="00A543D8" w:rsidRDefault="00B9743C" w:rsidP="00323666">
            <w:pPr>
              <w:spacing w:line="360" w:lineRule="auto"/>
              <w:jc w:val="both"/>
              <w:rPr>
                <w:rFonts w:ascii="Arial" w:hAnsi="Arial" w:cs="Arial"/>
                <w:lang w:val="en-US"/>
              </w:rPr>
            </w:pPr>
            <w:r w:rsidRPr="00A543D8">
              <w:rPr>
                <w:rFonts w:ascii="Arial" w:hAnsi="Arial" w:cs="Arial"/>
                <w:lang w:val="en-US"/>
              </w:rPr>
              <w:t>6</w:t>
            </w:r>
            <w:r w:rsidR="00EB64E4" w:rsidRPr="00A543D8">
              <w:rPr>
                <w:rFonts w:ascii="Arial" w:hAnsi="Arial" w:cs="Arial"/>
                <w:lang w:val="en-US"/>
              </w:rPr>
              <w:t xml:space="preserve"> </w:t>
            </w:r>
            <w:r w:rsidRPr="00A543D8">
              <w:rPr>
                <w:rFonts w:ascii="Arial" w:hAnsi="Arial" w:cs="Arial"/>
                <w:lang w:val="en-US"/>
              </w:rPr>
              <w:t>(six) months imprisonment of which 3</w:t>
            </w:r>
            <w:r w:rsidR="00865D48">
              <w:rPr>
                <w:rFonts w:ascii="Arial" w:hAnsi="Arial" w:cs="Arial"/>
                <w:lang w:val="en-US"/>
              </w:rPr>
              <w:t xml:space="preserve"> </w:t>
            </w:r>
            <w:r w:rsidRPr="00A543D8">
              <w:rPr>
                <w:rFonts w:ascii="Arial" w:hAnsi="Arial" w:cs="Arial"/>
                <w:lang w:val="en-US"/>
              </w:rPr>
              <w:t>(</w:t>
            </w:r>
            <w:r w:rsidR="00EB64E4" w:rsidRPr="00A543D8">
              <w:rPr>
                <w:rFonts w:ascii="Arial" w:hAnsi="Arial" w:cs="Arial"/>
                <w:lang w:val="en-US"/>
              </w:rPr>
              <w:t>three</w:t>
            </w:r>
            <w:r w:rsidRPr="00A543D8">
              <w:rPr>
                <w:rFonts w:ascii="Arial" w:hAnsi="Arial" w:cs="Arial"/>
                <w:lang w:val="en-US"/>
              </w:rPr>
              <w:t>) months is suspended for a period of 5 (five) years on the following conditions:</w:t>
            </w:r>
          </w:p>
          <w:p w14:paraId="62577696" w14:textId="77777777" w:rsidR="00EB64E4" w:rsidRPr="00A543D8" w:rsidRDefault="00B9743C" w:rsidP="00323666">
            <w:pPr>
              <w:spacing w:line="360" w:lineRule="auto"/>
              <w:jc w:val="both"/>
              <w:rPr>
                <w:rFonts w:ascii="Arial" w:hAnsi="Arial" w:cs="Arial"/>
                <w:lang w:val="en-US"/>
              </w:rPr>
            </w:pPr>
            <w:r w:rsidRPr="00A543D8">
              <w:rPr>
                <w:rFonts w:ascii="Arial" w:hAnsi="Arial" w:cs="Arial"/>
                <w:lang w:val="en-US"/>
              </w:rPr>
              <w:t>1</w:t>
            </w:r>
            <w:r w:rsidR="00EB64E4" w:rsidRPr="00A543D8">
              <w:rPr>
                <w:rFonts w:ascii="Arial" w:hAnsi="Arial" w:cs="Arial"/>
                <w:lang w:val="en-US"/>
              </w:rPr>
              <w:t>.</w:t>
            </w:r>
            <w:r w:rsidRPr="00A543D8">
              <w:rPr>
                <w:rFonts w:ascii="Arial" w:hAnsi="Arial" w:cs="Arial"/>
                <w:lang w:val="en-US"/>
              </w:rPr>
              <w:t xml:space="preserve"> On condition</w:t>
            </w:r>
            <w:r w:rsidR="00EB64E4" w:rsidRPr="00A543D8">
              <w:rPr>
                <w:rFonts w:ascii="Arial" w:hAnsi="Arial" w:cs="Arial"/>
                <w:lang w:val="en-US"/>
              </w:rPr>
              <w:t xml:space="preserve"> that the accused is not convicted of assault with intent to do grievous bodily harm committed during the period of suspension</w:t>
            </w:r>
            <w:r w:rsidRPr="00A543D8">
              <w:rPr>
                <w:rFonts w:ascii="Arial" w:hAnsi="Arial" w:cs="Arial"/>
                <w:lang w:val="en-US"/>
              </w:rPr>
              <w:t>.</w:t>
            </w:r>
            <w:r w:rsidR="00A543D8" w:rsidRPr="00A543D8">
              <w:rPr>
                <w:rFonts w:ascii="Arial" w:hAnsi="Arial" w:cs="Arial"/>
                <w:lang w:val="en-US"/>
              </w:rPr>
              <w:t>’</w:t>
            </w:r>
          </w:p>
          <w:p w14:paraId="506D39C0" w14:textId="77777777" w:rsidR="00EB64E4" w:rsidRDefault="00EB64E4" w:rsidP="00323666">
            <w:pPr>
              <w:spacing w:line="360" w:lineRule="auto"/>
              <w:ind w:left="288"/>
              <w:jc w:val="both"/>
              <w:rPr>
                <w:rFonts w:ascii="Arial" w:hAnsi="Arial" w:cs="Arial"/>
                <w:sz w:val="24"/>
                <w:szCs w:val="24"/>
                <w:lang w:val="en-US"/>
              </w:rPr>
            </w:pPr>
          </w:p>
          <w:p w14:paraId="094D4BC0" w14:textId="77777777" w:rsidR="002E6C0A" w:rsidRDefault="00EB64E4" w:rsidP="00323666">
            <w:pPr>
              <w:spacing w:line="360" w:lineRule="auto"/>
              <w:jc w:val="both"/>
              <w:rPr>
                <w:rFonts w:ascii="Arial" w:hAnsi="Arial" w:cs="Arial"/>
                <w:sz w:val="24"/>
                <w:szCs w:val="24"/>
                <w:lang w:val="en-US"/>
              </w:rPr>
            </w:pPr>
            <w:r>
              <w:rPr>
                <w:rFonts w:ascii="Arial" w:hAnsi="Arial" w:cs="Arial"/>
                <w:sz w:val="24"/>
                <w:szCs w:val="24"/>
                <w:lang w:val="en-US"/>
              </w:rPr>
              <w:t xml:space="preserve">[3] </w:t>
            </w:r>
            <w:r w:rsidRPr="005F1608">
              <w:rPr>
                <w:rFonts w:ascii="Arial" w:hAnsi="Arial" w:cs="Arial"/>
                <w:b/>
                <w:sz w:val="24"/>
                <w:szCs w:val="24"/>
              </w:rPr>
              <w:tab/>
            </w:r>
            <w:r w:rsidR="002C216D">
              <w:rPr>
                <w:rFonts w:ascii="Arial" w:hAnsi="Arial" w:cs="Arial"/>
                <w:sz w:val="24"/>
                <w:szCs w:val="24"/>
                <w:lang w:val="en-US"/>
              </w:rPr>
              <w:t xml:space="preserve">The reviewing judge has no </w:t>
            </w:r>
            <w:r>
              <w:rPr>
                <w:rFonts w:ascii="Arial" w:hAnsi="Arial" w:cs="Arial"/>
                <w:sz w:val="24"/>
                <w:szCs w:val="24"/>
                <w:lang w:val="en-US"/>
              </w:rPr>
              <w:t>qualm with the convictions and</w:t>
            </w:r>
            <w:r w:rsidR="002C216D">
              <w:rPr>
                <w:rFonts w:ascii="Arial" w:hAnsi="Arial" w:cs="Arial"/>
                <w:sz w:val="24"/>
                <w:szCs w:val="24"/>
                <w:lang w:val="en-US"/>
              </w:rPr>
              <w:t xml:space="preserve"> will be confirmed</w:t>
            </w:r>
            <w:r>
              <w:rPr>
                <w:rFonts w:ascii="Arial" w:hAnsi="Arial" w:cs="Arial"/>
                <w:sz w:val="24"/>
                <w:szCs w:val="24"/>
                <w:lang w:val="en-US"/>
              </w:rPr>
              <w:t xml:space="preserve"> but has a problem with the way in which the sentence</w:t>
            </w:r>
            <w:r w:rsidR="00727894">
              <w:rPr>
                <w:rFonts w:ascii="Arial" w:hAnsi="Arial" w:cs="Arial"/>
                <w:sz w:val="24"/>
                <w:szCs w:val="24"/>
                <w:lang w:val="en-US"/>
              </w:rPr>
              <w:t xml:space="preserve"> was</w:t>
            </w:r>
            <w:r w:rsidR="0003723E">
              <w:rPr>
                <w:rFonts w:ascii="Arial" w:hAnsi="Arial" w:cs="Arial"/>
                <w:sz w:val="24"/>
                <w:szCs w:val="24"/>
                <w:lang w:val="en-US"/>
              </w:rPr>
              <w:t xml:space="preserve"> framed. A </w:t>
            </w:r>
            <w:r>
              <w:rPr>
                <w:rFonts w:ascii="Arial" w:hAnsi="Arial" w:cs="Arial"/>
                <w:sz w:val="24"/>
                <w:szCs w:val="24"/>
                <w:lang w:val="en-US"/>
              </w:rPr>
              <w:t xml:space="preserve">query </w:t>
            </w:r>
            <w:r w:rsidR="0003723E">
              <w:rPr>
                <w:rFonts w:ascii="Arial" w:hAnsi="Arial" w:cs="Arial"/>
                <w:sz w:val="24"/>
                <w:szCs w:val="24"/>
                <w:lang w:val="en-US"/>
              </w:rPr>
              <w:t xml:space="preserve">was directed </w:t>
            </w:r>
            <w:r>
              <w:rPr>
                <w:rFonts w:ascii="Arial" w:hAnsi="Arial" w:cs="Arial"/>
                <w:sz w:val="24"/>
                <w:szCs w:val="24"/>
                <w:lang w:val="en-US"/>
              </w:rPr>
              <w:t>to th</w:t>
            </w:r>
            <w:r w:rsidR="0003723E">
              <w:rPr>
                <w:rFonts w:ascii="Arial" w:hAnsi="Arial" w:cs="Arial"/>
                <w:sz w:val="24"/>
                <w:szCs w:val="24"/>
                <w:lang w:val="en-US"/>
              </w:rPr>
              <w:t>e magistr</w:t>
            </w:r>
            <w:r w:rsidR="00727894">
              <w:rPr>
                <w:rFonts w:ascii="Arial" w:hAnsi="Arial" w:cs="Arial"/>
                <w:sz w:val="24"/>
                <w:szCs w:val="24"/>
                <w:lang w:val="en-US"/>
              </w:rPr>
              <w:t>ate to clarify how the sentence was</w:t>
            </w:r>
            <w:r w:rsidR="0003723E">
              <w:rPr>
                <w:rFonts w:ascii="Arial" w:hAnsi="Arial" w:cs="Arial"/>
                <w:sz w:val="24"/>
                <w:szCs w:val="24"/>
                <w:lang w:val="en-US"/>
              </w:rPr>
              <w:t xml:space="preserve"> going</w:t>
            </w:r>
            <w:r>
              <w:rPr>
                <w:rFonts w:ascii="Arial" w:hAnsi="Arial" w:cs="Arial"/>
                <w:sz w:val="24"/>
                <w:szCs w:val="24"/>
                <w:lang w:val="en-US"/>
              </w:rPr>
              <w:t xml:space="preserve"> to be enforced and whether it is not vague</w:t>
            </w:r>
            <w:r w:rsidR="0003723E">
              <w:rPr>
                <w:rFonts w:ascii="Arial" w:hAnsi="Arial" w:cs="Arial"/>
                <w:sz w:val="24"/>
                <w:szCs w:val="24"/>
                <w:lang w:val="en-US"/>
              </w:rPr>
              <w:t xml:space="preserve"> as it omitted the word ‘each’ on the review cover sheets</w:t>
            </w:r>
            <w:r w:rsidR="002C216D">
              <w:rPr>
                <w:rFonts w:ascii="Arial" w:hAnsi="Arial" w:cs="Arial"/>
                <w:sz w:val="24"/>
                <w:szCs w:val="24"/>
                <w:lang w:val="en-US"/>
              </w:rPr>
              <w:t>.</w:t>
            </w:r>
          </w:p>
          <w:p w14:paraId="755FC5C9" w14:textId="77777777" w:rsidR="002E6C0A" w:rsidRDefault="002E6C0A" w:rsidP="00323666">
            <w:pPr>
              <w:spacing w:line="360" w:lineRule="auto"/>
              <w:jc w:val="both"/>
              <w:rPr>
                <w:rFonts w:ascii="Arial" w:hAnsi="Arial" w:cs="Arial"/>
                <w:sz w:val="24"/>
                <w:szCs w:val="24"/>
                <w:lang w:val="en-US"/>
              </w:rPr>
            </w:pPr>
          </w:p>
          <w:p w14:paraId="7633A355" w14:textId="77777777" w:rsidR="00EB64E4" w:rsidRDefault="00EB64E4" w:rsidP="00323666">
            <w:pPr>
              <w:spacing w:line="360" w:lineRule="auto"/>
              <w:jc w:val="both"/>
              <w:rPr>
                <w:rFonts w:ascii="Arial" w:hAnsi="Arial" w:cs="Arial"/>
                <w:sz w:val="24"/>
                <w:szCs w:val="24"/>
                <w:lang w:val="en-US"/>
              </w:rPr>
            </w:pPr>
            <w:r>
              <w:rPr>
                <w:rFonts w:ascii="Arial" w:hAnsi="Arial" w:cs="Arial"/>
                <w:sz w:val="24"/>
                <w:szCs w:val="24"/>
                <w:lang w:val="en-US"/>
              </w:rPr>
              <w:t>[4</w:t>
            </w:r>
            <w:r w:rsidR="002C216D">
              <w:rPr>
                <w:rFonts w:ascii="Arial" w:hAnsi="Arial" w:cs="Arial"/>
                <w:sz w:val="24"/>
                <w:szCs w:val="24"/>
                <w:lang w:val="en-US"/>
              </w:rPr>
              <w:t xml:space="preserve">] </w:t>
            </w:r>
            <w:r w:rsidR="002C216D" w:rsidRPr="005F1608">
              <w:rPr>
                <w:rFonts w:ascii="Arial" w:hAnsi="Arial" w:cs="Arial"/>
                <w:b/>
                <w:sz w:val="24"/>
                <w:szCs w:val="24"/>
              </w:rPr>
              <w:tab/>
            </w:r>
            <w:r>
              <w:rPr>
                <w:rFonts w:ascii="Arial" w:hAnsi="Arial" w:cs="Arial"/>
                <w:sz w:val="24"/>
                <w:szCs w:val="24"/>
                <w:lang w:val="en-US"/>
              </w:rPr>
              <w:t>In the reply to my query t</w:t>
            </w:r>
            <w:r w:rsidR="002C216D">
              <w:rPr>
                <w:rFonts w:ascii="Arial" w:hAnsi="Arial" w:cs="Arial"/>
                <w:sz w:val="24"/>
                <w:szCs w:val="24"/>
                <w:lang w:val="en-US"/>
              </w:rPr>
              <w:t xml:space="preserve">he magistrate </w:t>
            </w:r>
            <w:r>
              <w:rPr>
                <w:rFonts w:ascii="Arial" w:hAnsi="Arial" w:cs="Arial"/>
                <w:sz w:val="24"/>
                <w:szCs w:val="24"/>
                <w:lang w:val="en-US"/>
              </w:rPr>
              <w:t xml:space="preserve">conceded that the sentence </w:t>
            </w:r>
            <w:r w:rsidR="0003723E">
              <w:rPr>
                <w:rFonts w:ascii="Arial" w:hAnsi="Arial" w:cs="Arial"/>
                <w:sz w:val="24"/>
                <w:szCs w:val="24"/>
                <w:lang w:val="en-US"/>
              </w:rPr>
              <w:t>reflected on the coversheets do not indicate</w:t>
            </w:r>
            <w:r>
              <w:rPr>
                <w:rFonts w:ascii="Arial" w:hAnsi="Arial" w:cs="Arial"/>
                <w:sz w:val="24"/>
                <w:szCs w:val="24"/>
                <w:lang w:val="en-US"/>
              </w:rPr>
              <w:t xml:space="preserve"> each accused</w:t>
            </w:r>
            <w:r w:rsidR="00A440AD">
              <w:rPr>
                <w:rFonts w:ascii="Arial" w:hAnsi="Arial" w:cs="Arial"/>
                <w:sz w:val="24"/>
                <w:szCs w:val="24"/>
                <w:lang w:val="en-US"/>
              </w:rPr>
              <w:t>,</w:t>
            </w:r>
            <w:r w:rsidR="0003723E">
              <w:rPr>
                <w:rFonts w:ascii="Arial" w:hAnsi="Arial" w:cs="Arial"/>
                <w:sz w:val="24"/>
                <w:szCs w:val="24"/>
                <w:lang w:val="en-US"/>
              </w:rPr>
              <w:t xml:space="preserve"> explaining that the sentence was incorrectly captured on the</w:t>
            </w:r>
            <w:r w:rsidR="00A440AD">
              <w:rPr>
                <w:rFonts w:ascii="Arial" w:hAnsi="Arial" w:cs="Arial"/>
                <w:sz w:val="24"/>
                <w:szCs w:val="24"/>
                <w:lang w:val="en-US"/>
              </w:rPr>
              <w:t xml:space="preserve"> review</w:t>
            </w:r>
            <w:r w:rsidR="0003723E">
              <w:rPr>
                <w:rFonts w:ascii="Arial" w:hAnsi="Arial" w:cs="Arial"/>
                <w:sz w:val="24"/>
                <w:szCs w:val="24"/>
                <w:lang w:val="en-US"/>
              </w:rPr>
              <w:t xml:space="preserve"> cover sheets</w:t>
            </w:r>
            <w:r>
              <w:rPr>
                <w:rFonts w:ascii="Arial" w:hAnsi="Arial" w:cs="Arial"/>
                <w:sz w:val="24"/>
                <w:szCs w:val="24"/>
                <w:lang w:val="en-US"/>
              </w:rPr>
              <w:t xml:space="preserve">. However the record of the proceedings </w:t>
            </w:r>
            <w:r w:rsidR="0003723E">
              <w:rPr>
                <w:rFonts w:ascii="Arial" w:hAnsi="Arial" w:cs="Arial"/>
                <w:sz w:val="24"/>
                <w:szCs w:val="24"/>
                <w:lang w:val="en-US"/>
              </w:rPr>
              <w:t xml:space="preserve">properly indicated that </w:t>
            </w:r>
            <w:r>
              <w:rPr>
                <w:rFonts w:ascii="Arial" w:hAnsi="Arial" w:cs="Arial"/>
                <w:sz w:val="24"/>
                <w:szCs w:val="24"/>
                <w:lang w:val="en-US"/>
              </w:rPr>
              <w:t>each accused</w:t>
            </w:r>
            <w:r w:rsidR="006E57F9">
              <w:rPr>
                <w:rFonts w:ascii="Arial" w:hAnsi="Arial" w:cs="Arial"/>
                <w:sz w:val="24"/>
                <w:szCs w:val="24"/>
                <w:lang w:val="en-US"/>
              </w:rPr>
              <w:t xml:space="preserve"> was sentenced.</w:t>
            </w:r>
            <w:r>
              <w:rPr>
                <w:rFonts w:ascii="Arial" w:hAnsi="Arial" w:cs="Arial"/>
                <w:sz w:val="24"/>
                <w:szCs w:val="24"/>
                <w:lang w:val="en-US"/>
              </w:rPr>
              <w:t xml:space="preserve"> Further that this has been rectified accordingly.</w:t>
            </w:r>
          </w:p>
          <w:p w14:paraId="360DE2B3" w14:textId="77777777" w:rsidR="00EB64E4" w:rsidRDefault="00EB64E4" w:rsidP="00323666">
            <w:pPr>
              <w:spacing w:line="360" w:lineRule="auto"/>
              <w:jc w:val="both"/>
              <w:rPr>
                <w:rFonts w:ascii="Arial" w:hAnsi="Arial" w:cs="Arial"/>
                <w:sz w:val="24"/>
                <w:szCs w:val="24"/>
                <w:lang w:val="en-US"/>
              </w:rPr>
            </w:pPr>
          </w:p>
          <w:p w14:paraId="4DBEB961" w14:textId="77777777" w:rsidR="00BD7FE9" w:rsidRDefault="00A21A8D" w:rsidP="00323666">
            <w:pPr>
              <w:spacing w:line="360" w:lineRule="auto"/>
              <w:jc w:val="both"/>
              <w:rPr>
                <w:rFonts w:ascii="Arial" w:hAnsi="Arial" w:cs="Arial"/>
                <w:bCs/>
                <w:sz w:val="24"/>
                <w:szCs w:val="24"/>
              </w:rPr>
            </w:pPr>
            <w:r>
              <w:rPr>
                <w:rFonts w:ascii="Arial" w:hAnsi="Arial" w:cs="Arial"/>
                <w:sz w:val="24"/>
                <w:szCs w:val="24"/>
                <w:lang w:val="en-US"/>
              </w:rPr>
              <w:lastRenderedPageBreak/>
              <w:t>[5]</w:t>
            </w:r>
            <w:r w:rsidR="0003723E">
              <w:rPr>
                <w:rFonts w:ascii="Arial" w:hAnsi="Arial" w:cs="Arial"/>
                <w:bCs/>
                <w:sz w:val="24"/>
                <w:szCs w:val="24"/>
              </w:rPr>
              <w:t xml:space="preserve"> </w:t>
            </w:r>
            <w:r w:rsidR="0030104E" w:rsidRPr="005F1608">
              <w:rPr>
                <w:rFonts w:ascii="Arial" w:hAnsi="Arial" w:cs="Arial"/>
                <w:b/>
                <w:sz w:val="24"/>
                <w:szCs w:val="24"/>
              </w:rPr>
              <w:tab/>
            </w:r>
            <w:r w:rsidR="0003723E">
              <w:rPr>
                <w:rFonts w:ascii="Arial" w:hAnsi="Arial" w:cs="Arial"/>
                <w:bCs/>
                <w:sz w:val="24"/>
                <w:szCs w:val="24"/>
              </w:rPr>
              <w:t>The magistrate, in addition to giving an explanation</w:t>
            </w:r>
            <w:r>
              <w:rPr>
                <w:rFonts w:ascii="Arial" w:hAnsi="Arial" w:cs="Arial"/>
                <w:bCs/>
                <w:sz w:val="24"/>
                <w:szCs w:val="24"/>
              </w:rPr>
              <w:t xml:space="preserve">, </w:t>
            </w:r>
            <w:r w:rsidR="0003723E">
              <w:rPr>
                <w:rFonts w:ascii="Arial" w:hAnsi="Arial" w:cs="Arial"/>
                <w:bCs/>
                <w:sz w:val="24"/>
                <w:szCs w:val="24"/>
              </w:rPr>
              <w:t>went ahead to alter or amend</w:t>
            </w:r>
            <w:r w:rsidR="00D41496">
              <w:rPr>
                <w:rFonts w:ascii="Arial" w:hAnsi="Arial" w:cs="Arial"/>
                <w:bCs/>
                <w:sz w:val="24"/>
                <w:szCs w:val="24"/>
              </w:rPr>
              <w:t xml:space="preserve"> the court record</w:t>
            </w:r>
            <w:r w:rsidR="0003723E">
              <w:rPr>
                <w:rFonts w:ascii="Arial" w:hAnsi="Arial" w:cs="Arial"/>
                <w:bCs/>
                <w:sz w:val="24"/>
                <w:szCs w:val="24"/>
              </w:rPr>
              <w:t xml:space="preserve"> to read</w:t>
            </w:r>
            <w:r w:rsidR="008B56B9">
              <w:rPr>
                <w:rFonts w:ascii="Arial" w:hAnsi="Arial" w:cs="Arial"/>
                <w:bCs/>
                <w:sz w:val="24"/>
                <w:szCs w:val="24"/>
              </w:rPr>
              <w:t xml:space="preserve"> ‘</w:t>
            </w:r>
            <w:r w:rsidR="008B56B9" w:rsidRPr="00756BFE">
              <w:rPr>
                <w:rFonts w:ascii="Arial" w:hAnsi="Arial" w:cs="Arial"/>
                <w:bCs/>
              </w:rPr>
              <w:t>each accused</w:t>
            </w:r>
            <w:r w:rsidRPr="00756BFE">
              <w:rPr>
                <w:rFonts w:ascii="Arial" w:hAnsi="Arial" w:cs="Arial"/>
                <w:bCs/>
              </w:rPr>
              <w:t>’</w:t>
            </w:r>
            <w:r>
              <w:rPr>
                <w:rFonts w:ascii="Arial" w:hAnsi="Arial" w:cs="Arial"/>
                <w:bCs/>
                <w:sz w:val="24"/>
                <w:szCs w:val="24"/>
              </w:rPr>
              <w:t xml:space="preserve"> as part of the sentence imposed</w:t>
            </w:r>
            <w:r w:rsidR="008B56B9">
              <w:rPr>
                <w:rFonts w:ascii="Arial" w:hAnsi="Arial" w:cs="Arial"/>
                <w:bCs/>
                <w:sz w:val="24"/>
                <w:szCs w:val="24"/>
              </w:rPr>
              <w:t xml:space="preserve"> and returned the record</w:t>
            </w:r>
            <w:r>
              <w:rPr>
                <w:rFonts w:ascii="Arial" w:hAnsi="Arial" w:cs="Arial"/>
                <w:bCs/>
                <w:sz w:val="24"/>
                <w:szCs w:val="24"/>
              </w:rPr>
              <w:t xml:space="preserve"> for review. </w:t>
            </w:r>
          </w:p>
          <w:p w14:paraId="28DA9B9A" w14:textId="77777777" w:rsidR="00BD7FE9" w:rsidRDefault="00BD7FE9" w:rsidP="00323666">
            <w:pPr>
              <w:spacing w:line="360" w:lineRule="auto"/>
              <w:jc w:val="both"/>
              <w:rPr>
                <w:rFonts w:ascii="Arial" w:hAnsi="Arial" w:cs="Arial"/>
                <w:bCs/>
                <w:sz w:val="24"/>
                <w:szCs w:val="24"/>
              </w:rPr>
            </w:pPr>
          </w:p>
          <w:p w14:paraId="659022DB" w14:textId="77777777" w:rsidR="00BD7FE9" w:rsidRDefault="00BD7FE9" w:rsidP="00323666">
            <w:pPr>
              <w:spacing w:line="360" w:lineRule="auto"/>
              <w:jc w:val="both"/>
              <w:rPr>
                <w:rFonts w:ascii="Arial" w:hAnsi="Arial" w:cs="Arial"/>
                <w:bCs/>
                <w:sz w:val="24"/>
                <w:szCs w:val="24"/>
              </w:rPr>
            </w:pPr>
            <w:r>
              <w:rPr>
                <w:rFonts w:ascii="Arial" w:hAnsi="Arial" w:cs="Arial"/>
                <w:bCs/>
                <w:sz w:val="24"/>
                <w:szCs w:val="24"/>
              </w:rPr>
              <w:t xml:space="preserve">[6] </w:t>
            </w:r>
            <w:r w:rsidR="0030104E" w:rsidRPr="005F1608">
              <w:rPr>
                <w:rFonts w:ascii="Arial" w:hAnsi="Arial" w:cs="Arial"/>
                <w:b/>
                <w:sz w:val="24"/>
                <w:szCs w:val="24"/>
              </w:rPr>
              <w:tab/>
            </w:r>
            <w:r>
              <w:rPr>
                <w:rFonts w:ascii="Arial" w:hAnsi="Arial" w:cs="Arial"/>
                <w:bCs/>
                <w:sz w:val="24"/>
                <w:szCs w:val="24"/>
              </w:rPr>
              <w:t>Section 298 of the CPA provides that:</w:t>
            </w:r>
          </w:p>
          <w:p w14:paraId="65962970" w14:textId="77777777" w:rsidR="00BD7FE9" w:rsidRPr="00332624" w:rsidRDefault="00BD7FE9" w:rsidP="00323666">
            <w:pPr>
              <w:spacing w:line="360" w:lineRule="auto"/>
              <w:jc w:val="both"/>
              <w:rPr>
                <w:rFonts w:ascii="Arial" w:hAnsi="Arial" w:cs="Arial"/>
                <w:bCs/>
              </w:rPr>
            </w:pPr>
            <w:r w:rsidRPr="00332624">
              <w:rPr>
                <w:rFonts w:ascii="Arial" w:hAnsi="Arial" w:cs="Arial"/>
                <w:bCs/>
                <w:sz w:val="24"/>
                <w:szCs w:val="24"/>
              </w:rPr>
              <w:t>‘</w:t>
            </w:r>
            <w:r w:rsidRPr="00332624">
              <w:rPr>
                <w:rFonts w:ascii="Arial" w:hAnsi="Arial" w:cs="Arial"/>
                <w:bCs/>
              </w:rPr>
              <w:t>Sentence may be corrected</w:t>
            </w:r>
          </w:p>
          <w:p w14:paraId="4CC08D85" w14:textId="77777777" w:rsidR="00BD7FE9" w:rsidRPr="00332624" w:rsidRDefault="00A94582" w:rsidP="00323666">
            <w:pPr>
              <w:spacing w:line="360" w:lineRule="auto"/>
              <w:jc w:val="both"/>
              <w:rPr>
                <w:rFonts w:ascii="Arial" w:hAnsi="Arial" w:cs="Arial"/>
                <w:bCs/>
                <w:sz w:val="24"/>
                <w:szCs w:val="24"/>
              </w:rPr>
            </w:pPr>
            <w:r>
              <w:rPr>
                <w:rFonts w:ascii="Arial" w:hAnsi="Arial" w:cs="Arial"/>
                <w:bCs/>
              </w:rPr>
              <w:t xml:space="preserve">298. </w:t>
            </w:r>
            <w:r w:rsidR="00BD7FE9" w:rsidRPr="00332624">
              <w:rPr>
                <w:rFonts w:ascii="Arial" w:hAnsi="Arial" w:cs="Arial"/>
                <w:bCs/>
              </w:rPr>
              <w:t>When by mistake a wrong sentence is passed, the Court may, before or immediately after it is recorded, amend the sentence</w:t>
            </w:r>
            <w:r w:rsidR="00BD7FE9" w:rsidRPr="00332624">
              <w:rPr>
                <w:rFonts w:ascii="Arial" w:hAnsi="Arial" w:cs="Arial"/>
                <w:bCs/>
                <w:sz w:val="24"/>
                <w:szCs w:val="24"/>
              </w:rPr>
              <w:t>.’</w:t>
            </w:r>
          </w:p>
          <w:p w14:paraId="12020D5F" w14:textId="77777777" w:rsidR="00BD7FE9" w:rsidRDefault="00BD7FE9" w:rsidP="00323666">
            <w:pPr>
              <w:spacing w:line="360" w:lineRule="auto"/>
              <w:jc w:val="both"/>
              <w:rPr>
                <w:rFonts w:ascii="Arial" w:hAnsi="Arial" w:cs="Arial"/>
                <w:bCs/>
                <w:sz w:val="24"/>
                <w:szCs w:val="24"/>
              </w:rPr>
            </w:pPr>
          </w:p>
          <w:p w14:paraId="73C7B81F" w14:textId="77777777" w:rsidR="00506C79" w:rsidRPr="00BD7FE9" w:rsidRDefault="00A33A4A" w:rsidP="00323666">
            <w:pPr>
              <w:spacing w:line="360" w:lineRule="auto"/>
              <w:jc w:val="both"/>
              <w:rPr>
                <w:rFonts w:ascii="Arial" w:hAnsi="Arial" w:cs="Arial"/>
                <w:bCs/>
                <w:sz w:val="24"/>
                <w:szCs w:val="24"/>
              </w:rPr>
            </w:pPr>
            <w:r>
              <w:rPr>
                <w:rFonts w:ascii="Arial" w:hAnsi="Arial" w:cs="Arial"/>
                <w:bCs/>
                <w:sz w:val="24"/>
                <w:szCs w:val="24"/>
              </w:rPr>
              <w:t>[7</w:t>
            </w:r>
            <w:r w:rsidR="00506C79">
              <w:rPr>
                <w:rFonts w:ascii="Arial" w:hAnsi="Arial" w:cs="Arial"/>
                <w:bCs/>
                <w:sz w:val="24"/>
                <w:szCs w:val="24"/>
              </w:rPr>
              <w:t xml:space="preserve">] </w:t>
            </w:r>
            <w:r w:rsidR="0030104E" w:rsidRPr="005F1608">
              <w:rPr>
                <w:rFonts w:ascii="Arial" w:hAnsi="Arial" w:cs="Arial"/>
                <w:b/>
                <w:sz w:val="24"/>
                <w:szCs w:val="24"/>
              </w:rPr>
              <w:tab/>
            </w:r>
            <w:r w:rsidR="00B83F7A">
              <w:rPr>
                <w:rFonts w:ascii="Arial" w:hAnsi="Arial" w:cs="Arial"/>
                <w:sz w:val="24"/>
                <w:szCs w:val="24"/>
              </w:rPr>
              <w:t>O</w:t>
            </w:r>
            <w:r w:rsidR="00B83F7A">
              <w:rPr>
                <w:rFonts w:ascii="Arial" w:hAnsi="Arial" w:cs="Arial"/>
                <w:bCs/>
                <w:sz w:val="24"/>
                <w:szCs w:val="24"/>
              </w:rPr>
              <w:t>n the basis of s</w:t>
            </w:r>
            <w:r w:rsidR="00A50D67">
              <w:rPr>
                <w:rFonts w:ascii="Arial" w:hAnsi="Arial" w:cs="Arial"/>
                <w:bCs/>
                <w:sz w:val="24"/>
                <w:szCs w:val="24"/>
              </w:rPr>
              <w:t xml:space="preserve"> </w:t>
            </w:r>
            <w:r w:rsidR="00B83F7A">
              <w:rPr>
                <w:rFonts w:ascii="Arial" w:hAnsi="Arial" w:cs="Arial"/>
                <w:bCs/>
                <w:sz w:val="24"/>
                <w:szCs w:val="24"/>
              </w:rPr>
              <w:t xml:space="preserve">298 a trial court when by mistake it has imposed a wrong sentence before or immediately after it is recorded, amends the sentence. However </w:t>
            </w:r>
            <w:r w:rsidR="00BD7FE9">
              <w:rPr>
                <w:rFonts w:ascii="Arial" w:hAnsi="Arial" w:cs="Arial"/>
                <w:bCs/>
                <w:sz w:val="24"/>
                <w:szCs w:val="24"/>
              </w:rPr>
              <w:t xml:space="preserve">once a </w:t>
            </w:r>
            <w:r w:rsidR="00B83F7A">
              <w:rPr>
                <w:rFonts w:ascii="Arial" w:hAnsi="Arial" w:cs="Arial"/>
                <w:bCs/>
                <w:sz w:val="24"/>
                <w:szCs w:val="24"/>
              </w:rPr>
              <w:t>sentence is pronounced or</w:t>
            </w:r>
            <w:r w:rsidR="00B83F7A">
              <w:rPr>
                <w:rFonts w:ascii="Arial" w:hAnsi="Arial" w:cs="Arial"/>
                <w:sz w:val="24"/>
                <w:szCs w:val="24"/>
              </w:rPr>
              <w:t xml:space="preserve"> </w:t>
            </w:r>
            <w:r w:rsidR="00B83F7A" w:rsidRPr="00506C79">
              <w:rPr>
                <w:rFonts w:ascii="Arial" w:hAnsi="Arial" w:cs="Arial"/>
                <w:sz w:val="24"/>
                <w:szCs w:val="24"/>
              </w:rPr>
              <w:t>a court has deliver</w:t>
            </w:r>
            <w:r w:rsidR="00B83F7A">
              <w:rPr>
                <w:rFonts w:ascii="Arial" w:hAnsi="Arial" w:cs="Arial"/>
                <w:sz w:val="24"/>
                <w:szCs w:val="24"/>
              </w:rPr>
              <w:t>ed its decision on a matter,</w:t>
            </w:r>
            <w:r w:rsidR="00B83F7A" w:rsidRPr="00506C79">
              <w:rPr>
                <w:rFonts w:ascii="Arial" w:hAnsi="Arial" w:cs="Arial"/>
                <w:sz w:val="24"/>
                <w:szCs w:val="24"/>
              </w:rPr>
              <w:t xml:space="preserve"> it becomes </w:t>
            </w:r>
            <w:r w:rsidR="00B83F7A" w:rsidRPr="00A50D67">
              <w:rPr>
                <w:rFonts w:ascii="Arial" w:hAnsi="Arial" w:cs="Arial"/>
                <w:i/>
                <w:sz w:val="24"/>
                <w:szCs w:val="24"/>
              </w:rPr>
              <w:t>functus officio</w:t>
            </w:r>
            <w:r w:rsidR="00B83F7A">
              <w:rPr>
                <w:rFonts w:ascii="Arial" w:hAnsi="Arial" w:cs="Arial"/>
                <w:bCs/>
                <w:sz w:val="24"/>
                <w:szCs w:val="24"/>
              </w:rPr>
              <w:t>. T</w:t>
            </w:r>
            <w:r w:rsidR="00BD7FE9">
              <w:rPr>
                <w:rFonts w:ascii="Arial" w:hAnsi="Arial" w:cs="Arial"/>
                <w:bCs/>
                <w:sz w:val="24"/>
                <w:szCs w:val="24"/>
              </w:rPr>
              <w:t>he changing of a record in the</w:t>
            </w:r>
            <w:r w:rsidR="00B83F7A">
              <w:rPr>
                <w:rFonts w:ascii="Arial" w:hAnsi="Arial" w:cs="Arial"/>
                <w:bCs/>
                <w:sz w:val="24"/>
                <w:szCs w:val="24"/>
              </w:rPr>
              <w:t>se circumstances is not allowed,</w:t>
            </w:r>
            <w:r w:rsidR="00BD7FE9">
              <w:rPr>
                <w:rFonts w:ascii="Arial" w:hAnsi="Arial" w:cs="Arial"/>
                <w:bCs/>
                <w:sz w:val="24"/>
                <w:szCs w:val="24"/>
              </w:rPr>
              <w:t xml:space="preserve"> </w:t>
            </w:r>
            <w:r w:rsidR="00B83F7A">
              <w:rPr>
                <w:rFonts w:ascii="Arial" w:hAnsi="Arial" w:cs="Arial"/>
                <w:bCs/>
                <w:sz w:val="24"/>
                <w:szCs w:val="24"/>
              </w:rPr>
              <w:t>s</w:t>
            </w:r>
            <w:r w:rsidR="00506C79" w:rsidRPr="00506C79">
              <w:rPr>
                <w:rFonts w:ascii="Arial" w:hAnsi="Arial" w:cs="Arial"/>
                <w:sz w:val="24"/>
                <w:szCs w:val="24"/>
              </w:rPr>
              <w:t xml:space="preserve">ave by way of review as prescribed under Section </w:t>
            </w:r>
            <w:r w:rsidR="00506C79">
              <w:rPr>
                <w:rFonts w:ascii="Arial" w:hAnsi="Arial" w:cs="Arial"/>
                <w:sz w:val="24"/>
                <w:szCs w:val="24"/>
              </w:rPr>
              <w:t xml:space="preserve">302 of the Criminal Procedure Act 51 of 1977 as amended. </w:t>
            </w:r>
          </w:p>
          <w:p w14:paraId="4FEF6975" w14:textId="77777777" w:rsidR="00506C79" w:rsidRDefault="00506C79" w:rsidP="00323666">
            <w:pPr>
              <w:spacing w:line="360" w:lineRule="auto"/>
              <w:jc w:val="both"/>
              <w:rPr>
                <w:rFonts w:ascii="Arial" w:hAnsi="Arial" w:cs="Arial"/>
                <w:bCs/>
                <w:sz w:val="24"/>
                <w:szCs w:val="24"/>
              </w:rPr>
            </w:pPr>
          </w:p>
          <w:p w14:paraId="2EAD926F" w14:textId="77777777" w:rsidR="00EF4770" w:rsidRPr="00C334E0" w:rsidRDefault="00A33A4A" w:rsidP="00323666">
            <w:pPr>
              <w:tabs>
                <w:tab w:val="left" w:pos="851"/>
              </w:tabs>
              <w:spacing w:line="360" w:lineRule="auto"/>
              <w:jc w:val="both"/>
              <w:rPr>
                <w:rFonts w:ascii="Arial" w:eastAsia="Times New Roman" w:hAnsi="Arial" w:cs="Arial"/>
                <w:bCs/>
                <w:sz w:val="24"/>
                <w:szCs w:val="24"/>
              </w:rPr>
            </w:pPr>
            <w:r>
              <w:rPr>
                <w:rFonts w:ascii="Arial" w:hAnsi="Arial" w:cs="Arial"/>
                <w:bCs/>
                <w:sz w:val="24"/>
                <w:szCs w:val="24"/>
              </w:rPr>
              <w:t>[8</w:t>
            </w:r>
            <w:r w:rsidR="00B805A4">
              <w:rPr>
                <w:rFonts w:ascii="Arial" w:hAnsi="Arial" w:cs="Arial"/>
                <w:bCs/>
                <w:sz w:val="24"/>
                <w:szCs w:val="24"/>
              </w:rPr>
              <w:t>]</w:t>
            </w:r>
            <w:r w:rsidR="0030104E" w:rsidRPr="005F1608">
              <w:rPr>
                <w:rFonts w:ascii="Arial" w:hAnsi="Arial" w:cs="Arial"/>
                <w:b/>
                <w:sz w:val="24"/>
                <w:szCs w:val="24"/>
              </w:rPr>
              <w:tab/>
            </w:r>
            <w:r w:rsidR="00BD7FE9">
              <w:rPr>
                <w:rFonts w:ascii="Arial" w:hAnsi="Arial" w:cs="Arial"/>
                <w:bCs/>
                <w:sz w:val="24"/>
                <w:szCs w:val="24"/>
              </w:rPr>
              <w:t xml:space="preserve">The magistrate </w:t>
            </w:r>
            <w:r w:rsidR="00ED368A">
              <w:rPr>
                <w:rFonts w:ascii="Arial" w:hAnsi="Arial" w:cs="Arial"/>
                <w:bCs/>
                <w:sz w:val="24"/>
                <w:szCs w:val="24"/>
              </w:rPr>
              <w:t xml:space="preserve">in this matter corrected the sentence </w:t>
            </w:r>
            <w:r w:rsidR="00B83F7A">
              <w:rPr>
                <w:rFonts w:ascii="Arial" w:hAnsi="Arial" w:cs="Arial"/>
                <w:bCs/>
                <w:sz w:val="24"/>
                <w:szCs w:val="24"/>
              </w:rPr>
              <w:t xml:space="preserve">way </w:t>
            </w:r>
            <w:r w:rsidR="00ED368A">
              <w:rPr>
                <w:rFonts w:ascii="Arial" w:hAnsi="Arial" w:cs="Arial"/>
                <w:bCs/>
                <w:sz w:val="24"/>
                <w:szCs w:val="24"/>
              </w:rPr>
              <w:t xml:space="preserve">after </w:t>
            </w:r>
            <w:r w:rsidR="00A50D67">
              <w:rPr>
                <w:rFonts w:ascii="Arial" w:hAnsi="Arial" w:cs="Arial"/>
                <w:bCs/>
                <w:sz w:val="24"/>
                <w:szCs w:val="24"/>
              </w:rPr>
              <w:t>she was queried about the</w:t>
            </w:r>
            <w:r w:rsidR="00ED368A">
              <w:rPr>
                <w:rFonts w:ascii="Arial" w:hAnsi="Arial" w:cs="Arial"/>
                <w:bCs/>
                <w:sz w:val="24"/>
                <w:szCs w:val="24"/>
              </w:rPr>
              <w:t xml:space="preserve"> vague sentence</w:t>
            </w:r>
            <w:r w:rsidR="00B83F7A">
              <w:rPr>
                <w:rFonts w:ascii="Arial" w:hAnsi="Arial" w:cs="Arial"/>
                <w:bCs/>
                <w:sz w:val="24"/>
                <w:szCs w:val="24"/>
              </w:rPr>
              <w:t xml:space="preserve"> imposed</w:t>
            </w:r>
            <w:r w:rsidR="00BD7FE9">
              <w:rPr>
                <w:rFonts w:ascii="Arial" w:hAnsi="Arial" w:cs="Arial"/>
                <w:bCs/>
                <w:sz w:val="24"/>
                <w:szCs w:val="24"/>
              </w:rPr>
              <w:t>.</w:t>
            </w:r>
            <w:r w:rsidR="00EF4770">
              <w:rPr>
                <w:rFonts w:ascii="Arial" w:hAnsi="Arial" w:cs="Arial"/>
                <w:bCs/>
                <w:sz w:val="24"/>
                <w:szCs w:val="24"/>
              </w:rPr>
              <w:t xml:space="preserve"> </w:t>
            </w:r>
            <w:r w:rsidR="00B83F7A">
              <w:rPr>
                <w:rFonts w:ascii="Arial" w:hAnsi="Arial" w:cs="Arial"/>
                <w:bCs/>
                <w:sz w:val="24"/>
                <w:szCs w:val="24"/>
              </w:rPr>
              <w:t>The</w:t>
            </w:r>
            <w:r w:rsidR="002A38C3">
              <w:rPr>
                <w:rFonts w:ascii="Arial" w:hAnsi="Arial" w:cs="Arial"/>
                <w:bCs/>
                <w:sz w:val="24"/>
                <w:szCs w:val="24"/>
              </w:rPr>
              <w:t xml:space="preserve"> magistrate acted outside her power </w:t>
            </w:r>
            <w:r w:rsidR="00D41496">
              <w:rPr>
                <w:rFonts w:ascii="Arial" w:hAnsi="Arial" w:cs="Arial"/>
                <w:bCs/>
                <w:sz w:val="24"/>
                <w:szCs w:val="24"/>
              </w:rPr>
              <w:t xml:space="preserve">in terms </w:t>
            </w:r>
            <w:r w:rsidR="002A38C3">
              <w:rPr>
                <w:rFonts w:ascii="Arial" w:hAnsi="Arial" w:cs="Arial"/>
                <w:bCs/>
                <w:sz w:val="24"/>
                <w:szCs w:val="24"/>
              </w:rPr>
              <w:t>of s</w:t>
            </w:r>
            <w:r w:rsidR="00A50D67">
              <w:rPr>
                <w:rFonts w:ascii="Arial" w:hAnsi="Arial" w:cs="Arial"/>
                <w:bCs/>
                <w:sz w:val="24"/>
                <w:szCs w:val="24"/>
              </w:rPr>
              <w:t xml:space="preserve"> </w:t>
            </w:r>
            <w:r w:rsidR="002A38C3">
              <w:rPr>
                <w:rFonts w:ascii="Arial" w:hAnsi="Arial" w:cs="Arial"/>
                <w:bCs/>
                <w:sz w:val="24"/>
                <w:szCs w:val="24"/>
              </w:rPr>
              <w:t xml:space="preserve">298 of the </w:t>
            </w:r>
            <w:r w:rsidR="0007012A">
              <w:rPr>
                <w:rFonts w:ascii="Arial" w:hAnsi="Arial" w:cs="Arial"/>
                <w:bCs/>
                <w:sz w:val="24"/>
                <w:szCs w:val="24"/>
              </w:rPr>
              <w:t>CPA when</w:t>
            </w:r>
            <w:r w:rsidR="002A38C3">
              <w:rPr>
                <w:rFonts w:ascii="Arial" w:hAnsi="Arial" w:cs="Arial"/>
                <w:bCs/>
                <w:sz w:val="24"/>
                <w:szCs w:val="24"/>
              </w:rPr>
              <w:t xml:space="preserve"> altering or amending the sentence and thus</w:t>
            </w:r>
            <w:r w:rsidR="00B83F7A">
              <w:rPr>
                <w:rFonts w:ascii="Arial" w:eastAsia="Times New Roman" w:hAnsi="Arial" w:cs="Arial"/>
                <w:sz w:val="24"/>
                <w:szCs w:val="24"/>
                <w:lang w:val="en-US"/>
              </w:rPr>
              <w:t xml:space="preserve"> a</w:t>
            </w:r>
            <w:r w:rsidR="00EF4770">
              <w:rPr>
                <w:rFonts w:ascii="Arial" w:eastAsia="Times New Roman" w:hAnsi="Arial" w:cs="Arial"/>
                <w:sz w:val="24"/>
                <w:szCs w:val="24"/>
                <w:lang w:val="en-US"/>
              </w:rPr>
              <w:t>n</w:t>
            </w:r>
            <w:r w:rsidR="00EF4770" w:rsidRPr="00C334E0">
              <w:rPr>
                <w:rFonts w:ascii="Arial" w:eastAsia="Times New Roman" w:hAnsi="Arial" w:cs="Arial"/>
                <w:bCs/>
                <w:sz w:val="24"/>
                <w:szCs w:val="24"/>
              </w:rPr>
              <w:t>y</w:t>
            </w:r>
            <w:r w:rsidR="00EF4770">
              <w:rPr>
                <w:rFonts w:ascii="Arial" w:eastAsia="Times New Roman" w:hAnsi="Arial" w:cs="Arial"/>
                <w:bCs/>
                <w:sz w:val="24"/>
                <w:szCs w:val="24"/>
              </w:rPr>
              <w:t xml:space="preserve"> </w:t>
            </w:r>
            <w:r w:rsidR="00EF4770" w:rsidRPr="00C334E0">
              <w:rPr>
                <w:rFonts w:ascii="Arial" w:eastAsia="Times New Roman" w:hAnsi="Arial" w:cs="Arial"/>
                <w:bCs/>
                <w:sz w:val="24"/>
                <w:szCs w:val="24"/>
              </w:rPr>
              <w:t>proceedings</w:t>
            </w:r>
            <w:r w:rsidR="00EF4770">
              <w:rPr>
                <w:rFonts w:ascii="Arial" w:eastAsia="Times New Roman" w:hAnsi="Arial" w:cs="Arial"/>
                <w:bCs/>
                <w:sz w:val="24"/>
                <w:szCs w:val="24"/>
              </w:rPr>
              <w:t xml:space="preserve"> that followed</w:t>
            </w:r>
            <w:r w:rsidR="00EF4770" w:rsidRPr="00C334E0">
              <w:rPr>
                <w:rFonts w:ascii="Arial" w:eastAsia="Times New Roman" w:hAnsi="Arial" w:cs="Arial"/>
                <w:bCs/>
                <w:sz w:val="24"/>
                <w:szCs w:val="24"/>
              </w:rPr>
              <w:t xml:space="preserve"> </w:t>
            </w:r>
            <w:r w:rsidR="00BD7FE9">
              <w:rPr>
                <w:rFonts w:ascii="Arial" w:eastAsia="Times New Roman" w:hAnsi="Arial" w:cs="Arial"/>
                <w:bCs/>
                <w:sz w:val="24"/>
                <w:szCs w:val="24"/>
              </w:rPr>
              <w:t xml:space="preserve">thereafter </w:t>
            </w:r>
            <w:r w:rsidR="00EF4770">
              <w:rPr>
                <w:rFonts w:ascii="Arial" w:eastAsia="Times New Roman" w:hAnsi="Arial" w:cs="Arial"/>
                <w:bCs/>
                <w:sz w:val="24"/>
                <w:szCs w:val="24"/>
              </w:rPr>
              <w:t>were</w:t>
            </w:r>
            <w:r w:rsidR="00EF4770" w:rsidRPr="00C334E0">
              <w:rPr>
                <w:rFonts w:ascii="Arial" w:eastAsia="Times New Roman" w:hAnsi="Arial" w:cs="Arial"/>
                <w:bCs/>
                <w:sz w:val="24"/>
                <w:szCs w:val="24"/>
              </w:rPr>
              <w:t xml:space="preserve"> grossly irregular and cannot</w:t>
            </w:r>
            <w:r w:rsidR="00EF4770">
              <w:rPr>
                <w:rFonts w:ascii="Arial" w:eastAsia="Times New Roman" w:hAnsi="Arial" w:cs="Arial"/>
                <w:bCs/>
                <w:sz w:val="24"/>
                <w:szCs w:val="24"/>
              </w:rPr>
              <w:t xml:space="preserve"> be allowed to</w:t>
            </w:r>
            <w:r w:rsidR="00EF4770" w:rsidRPr="00C334E0">
              <w:rPr>
                <w:rFonts w:ascii="Arial" w:eastAsia="Times New Roman" w:hAnsi="Arial" w:cs="Arial"/>
                <w:bCs/>
                <w:sz w:val="24"/>
                <w:szCs w:val="24"/>
              </w:rPr>
              <w:t xml:space="preserve"> stand</w:t>
            </w:r>
            <w:r w:rsidR="00EF4770">
              <w:rPr>
                <w:rFonts w:ascii="Arial" w:eastAsia="Times New Roman" w:hAnsi="Arial" w:cs="Arial"/>
                <w:sz w:val="24"/>
                <w:szCs w:val="24"/>
                <w:lang w:val="en-US"/>
              </w:rPr>
              <w:t xml:space="preserve">. </w:t>
            </w:r>
          </w:p>
          <w:p w14:paraId="53D77980" w14:textId="77777777" w:rsidR="008B56B9" w:rsidRDefault="008B56B9" w:rsidP="00323666">
            <w:pPr>
              <w:spacing w:line="360" w:lineRule="auto"/>
              <w:jc w:val="both"/>
              <w:rPr>
                <w:rFonts w:ascii="Arial" w:hAnsi="Arial" w:cs="Arial"/>
                <w:bCs/>
                <w:sz w:val="24"/>
                <w:szCs w:val="24"/>
              </w:rPr>
            </w:pPr>
          </w:p>
          <w:p w14:paraId="0C5D00CA" w14:textId="77777777" w:rsidR="00BD7FE9" w:rsidRDefault="00A33A4A" w:rsidP="00323666">
            <w:pPr>
              <w:spacing w:line="360" w:lineRule="auto"/>
              <w:contextualSpacing/>
              <w:jc w:val="both"/>
              <w:rPr>
                <w:rFonts w:ascii="Arial" w:hAnsi="Arial" w:cs="Arial"/>
                <w:sz w:val="24"/>
                <w:szCs w:val="24"/>
                <w:lang w:val="en-US"/>
              </w:rPr>
            </w:pPr>
            <w:r>
              <w:rPr>
                <w:rFonts w:ascii="Arial" w:hAnsi="Arial" w:cs="Arial"/>
                <w:sz w:val="24"/>
                <w:szCs w:val="24"/>
                <w:lang w:val="en-US"/>
              </w:rPr>
              <w:t>[9</w:t>
            </w:r>
            <w:r w:rsidR="00BD7FE9">
              <w:rPr>
                <w:rFonts w:ascii="Arial" w:hAnsi="Arial" w:cs="Arial"/>
                <w:sz w:val="24"/>
                <w:szCs w:val="24"/>
                <w:lang w:val="en-US"/>
              </w:rPr>
              <w:t>]</w:t>
            </w:r>
            <w:r w:rsidR="0030104E" w:rsidRPr="005F1608">
              <w:rPr>
                <w:rFonts w:ascii="Arial" w:hAnsi="Arial" w:cs="Arial"/>
                <w:b/>
                <w:sz w:val="24"/>
                <w:szCs w:val="24"/>
              </w:rPr>
              <w:tab/>
            </w:r>
            <w:r w:rsidR="00BD7FE9">
              <w:rPr>
                <w:rFonts w:ascii="Arial" w:hAnsi="Arial" w:cs="Arial"/>
                <w:sz w:val="24"/>
                <w:szCs w:val="24"/>
                <w:lang w:val="en-US"/>
              </w:rPr>
              <w:t>In the re</w:t>
            </w:r>
            <w:r w:rsidR="009F2A92">
              <w:rPr>
                <w:rFonts w:ascii="Arial" w:hAnsi="Arial" w:cs="Arial"/>
                <w:sz w:val="24"/>
                <w:szCs w:val="24"/>
                <w:lang w:val="en-US"/>
              </w:rPr>
              <w:t>sult I made the following order</w:t>
            </w:r>
            <w:r w:rsidR="00332624">
              <w:rPr>
                <w:rFonts w:ascii="Arial" w:hAnsi="Arial" w:cs="Arial"/>
                <w:sz w:val="24"/>
                <w:szCs w:val="24"/>
                <w:lang w:val="en-US"/>
              </w:rPr>
              <w:t>:</w:t>
            </w:r>
          </w:p>
          <w:p w14:paraId="66F3FE54" w14:textId="77777777" w:rsidR="009F2A92" w:rsidRDefault="009F2A92" w:rsidP="00323666">
            <w:pPr>
              <w:spacing w:line="360" w:lineRule="auto"/>
              <w:contextualSpacing/>
              <w:jc w:val="both"/>
              <w:rPr>
                <w:rFonts w:ascii="Arial" w:hAnsi="Arial" w:cs="Arial"/>
                <w:sz w:val="24"/>
                <w:szCs w:val="24"/>
                <w:lang w:val="en-US"/>
              </w:rPr>
            </w:pPr>
          </w:p>
          <w:p w14:paraId="3970B827" w14:textId="77777777" w:rsidR="00BD7FE9" w:rsidRDefault="00BD7FE9" w:rsidP="00323666">
            <w:pPr>
              <w:spacing w:line="360" w:lineRule="auto"/>
              <w:contextualSpacing/>
              <w:jc w:val="both"/>
              <w:rPr>
                <w:rFonts w:ascii="Arial" w:hAnsi="Arial" w:cs="Arial"/>
                <w:sz w:val="24"/>
                <w:szCs w:val="24"/>
                <w:lang w:val="en-US"/>
              </w:rPr>
            </w:pPr>
            <w:r>
              <w:rPr>
                <w:rFonts w:ascii="Arial" w:hAnsi="Arial" w:cs="Arial"/>
                <w:sz w:val="24"/>
                <w:szCs w:val="24"/>
                <w:lang w:val="en-US"/>
              </w:rPr>
              <w:t>1. The convictions of both accused are confirmed.</w:t>
            </w:r>
          </w:p>
          <w:p w14:paraId="34558FA1" w14:textId="77777777" w:rsidR="002C216D" w:rsidRPr="00D07F3A" w:rsidRDefault="00BD7FE9" w:rsidP="00323666">
            <w:pPr>
              <w:spacing w:line="360" w:lineRule="auto"/>
              <w:contextualSpacing/>
              <w:jc w:val="both"/>
              <w:rPr>
                <w:rFonts w:ascii="Arial" w:hAnsi="Arial" w:cs="Arial"/>
                <w:sz w:val="24"/>
                <w:szCs w:val="24"/>
                <w:lang w:val="en-US"/>
              </w:rPr>
            </w:pPr>
            <w:r>
              <w:rPr>
                <w:rFonts w:ascii="Arial" w:hAnsi="Arial" w:cs="Arial"/>
                <w:sz w:val="24"/>
                <w:szCs w:val="24"/>
                <w:lang w:val="en-US"/>
              </w:rPr>
              <w:t>2.</w:t>
            </w:r>
            <w:r w:rsidR="004C2E34">
              <w:rPr>
                <w:rFonts w:ascii="Arial" w:hAnsi="Arial" w:cs="Arial"/>
                <w:sz w:val="24"/>
                <w:szCs w:val="24"/>
                <w:lang w:val="en-US"/>
              </w:rPr>
              <w:t xml:space="preserve"> The sentence is amended to read; Each accused is sentenced to a fine of N$</w:t>
            </w:r>
            <w:r w:rsidR="00A50D67">
              <w:rPr>
                <w:rFonts w:ascii="Arial" w:hAnsi="Arial" w:cs="Arial"/>
                <w:sz w:val="24"/>
                <w:szCs w:val="24"/>
                <w:lang w:val="en-US"/>
              </w:rPr>
              <w:t xml:space="preserve"> </w:t>
            </w:r>
            <w:r w:rsidR="004C2E34">
              <w:rPr>
                <w:rFonts w:ascii="Arial" w:hAnsi="Arial" w:cs="Arial"/>
                <w:sz w:val="24"/>
                <w:szCs w:val="24"/>
                <w:lang w:val="en-US"/>
              </w:rPr>
              <w:t>2000 (two thousand) or Six (6) months imprisonment of which N</w:t>
            </w:r>
            <w:r w:rsidR="006E57F9">
              <w:rPr>
                <w:rFonts w:ascii="Arial" w:hAnsi="Arial" w:cs="Arial"/>
                <w:sz w:val="24"/>
                <w:szCs w:val="24"/>
                <w:lang w:val="en-US"/>
              </w:rPr>
              <w:t>$</w:t>
            </w:r>
            <w:r w:rsidR="00A50D67">
              <w:rPr>
                <w:rFonts w:ascii="Arial" w:hAnsi="Arial" w:cs="Arial"/>
                <w:sz w:val="24"/>
                <w:szCs w:val="24"/>
                <w:lang w:val="en-US"/>
              </w:rPr>
              <w:t xml:space="preserve"> </w:t>
            </w:r>
            <w:r w:rsidR="004C2E34">
              <w:rPr>
                <w:rFonts w:ascii="Arial" w:hAnsi="Arial" w:cs="Arial"/>
                <w:sz w:val="24"/>
                <w:szCs w:val="24"/>
                <w:lang w:val="en-US"/>
              </w:rPr>
              <w:t>1000 or 3 (Three) months imprisonment is suspended for a period of 5 years on condition that accused is not convicted of assault with intent to do grievous bodily harm committed during the period of suspension.</w:t>
            </w:r>
          </w:p>
        </w:tc>
      </w:tr>
      <w:tr w:rsidR="002C216D" w:rsidRPr="005F1608" w14:paraId="270FE102" w14:textId="77777777" w:rsidTr="00BE0C80">
        <w:trPr>
          <w:trHeight w:val="753"/>
        </w:trPr>
        <w:tc>
          <w:tcPr>
            <w:tcW w:w="4961" w:type="dxa"/>
            <w:gridSpan w:val="2"/>
            <w:tcBorders>
              <w:top w:val="single" w:sz="4" w:space="0" w:color="auto"/>
              <w:left w:val="single" w:sz="4" w:space="0" w:color="auto"/>
              <w:bottom w:val="single" w:sz="4" w:space="0" w:color="auto"/>
              <w:right w:val="single" w:sz="4" w:space="0" w:color="auto"/>
            </w:tcBorders>
            <w:hideMark/>
          </w:tcPr>
          <w:p w14:paraId="6400683E" w14:textId="77777777" w:rsidR="002C216D" w:rsidRPr="005F1608" w:rsidRDefault="002C216D" w:rsidP="00323666">
            <w:pPr>
              <w:spacing w:line="360" w:lineRule="auto"/>
              <w:jc w:val="both"/>
              <w:rPr>
                <w:rFonts w:ascii="Arial" w:hAnsi="Arial" w:cs="Arial"/>
                <w:sz w:val="24"/>
                <w:szCs w:val="24"/>
                <w:lang w:val="en-US"/>
              </w:rPr>
            </w:pPr>
          </w:p>
        </w:tc>
        <w:tc>
          <w:tcPr>
            <w:tcW w:w="4962" w:type="dxa"/>
            <w:tcBorders>
              <w:top w:val="single" w:sz="4" w:space="0" w:color="auto"/>
              <w:left w:val="single" w:sz="4" w:space="0" w:color="auto"/>
              <w:bottom w:val="single" w:sz="4" w:space="0" w:color="auto"/>
              <w:right w:val="single" w:sz="4" w:space="0" w:color="auto"/>
            </w:tcBorders>
          </w:tcPr>
          <w:p w14:paraId="7EABFCD8" w14:textId="77777777" w:rsidR="002C216D" w:rsidRPr="005F1608" w:rsidRDefault="002C216D" w:rsidP="00323666">
            <w:pPr>
              <w:spacing w:line="360" w:lineRule="auto"/>
              <w:jc w:val="both"/>
              <w:rPr>
                <w:rFonts w:ascii="Arial" w:hAnsi="Arial" w:cs="Arial"/>
                <w:sz w:val="24"/>
                <w:szCs w:val="24"/>
                <w:lang w:val="en-US"/>
              </w:rPr>
            </w:pPr>
          </w:p>
        </w:tc>
      </w:tr>
      <w:tr w:rsidR="002C216D" w:rsidRPr="005F1608" w14:paraId="76107E0B" w14:textId="77777777" w:rsidTr="00BE0C80">
        <w:trPr>
          <w:trHeight w:val="667"/>
        </w:trPr>
        <w:tc>
          <w:tcPr>
            <w:tcW w:w="4961" w:type="dxa"/>
            <w:gridSpan w:val="2"/>
            <w:tcBorders>
              <w:top w:val="single" w:sz="4" w:space="0" w:color="auto"/>
              <w:left w:val="single" w:sz="4" w:space="0" w:color="auto"/>
              <w:bottom w:val="single" w:sz="4" w:space="0" w:color="auto"/>
              <w:right w:val="single" w:sz="4" w:space="0" w:color="auto"/>
            </w:tcBorders>
            <w:hideMark/>
          </w:tcPr>
          <w:p w14:paraId="2737CAFE" w14:textId="77777777" w:rsidR="002C216D" w:rsidRPr="005F1608" w:rsidRDefault="002C216D" w:rsidP="00323666">
            <w:pPr>
              <w:spacing w:line="360" w:lineRule="auto"/>
              <w:jc w:val="center"/>
              <w:rPr>
                <w:rFonts w:ascii="Arial" w:hAnsi="Arial" w:cs="Arial"/>
                <w:sz w:val="24"/>
                <w:szCs w:val="24"/>
                <w:lang w:val="en-US"/>
              </w:rPr>
            </w:pPr>
            <w:r w:rsidRPr="005F1608">
              <w:rPr>
                <w:rFonts w:ascii="Arial" w:hAnsi="Arial" w:cs="Arial"/>
                <w:sz w:val="24"/>
                <w:szCs w:val="24"/>
                <w:lang w:val="en-US"/>
              </w:rPr>
              <w:t xml:space="preserve">J.T. SALIONGA </w:t>
            </w:r>
          </w:p>
          <w:p w14:paraId="22732DC5" w14:textId="77777777" w:rsidR="002C216D" w:rsidRPr="005F1608" w:rsidRDefault="002C216D" w:rsidP="00323666">
            <w:pPr>
              <w:spacing w:line="360" w:lineRule="auto"/>
              <w:jc w:val="center"/>
              <w:rPr>
                <w:rFonts w:ascii="Arial" w:hAnsi="Arial" w:cs="Arial"/>
                <w:sz w:val="24"/>
                <w:szCs w:val="24"/>
                <w:lang w:val="en-US"/>
              </w:rPr>
            </w:pPr>
            <w:r w:rsidRPr="005F1608">
              <w:rPr>
                <w:rFonts w:ascii="Arial" w:hAnsi="Arial" w:cs="Arial"/>
                <w:sz w:val="24"/>
                <w:szCs w:val="24"/>
                <w:lang w:val="en-US"/>
              </w:rPr>
              <w:t>JUDGE</w:t>
            </w:r>
          </w:p>
        </w:tc>
        <w:tc>
          <w:tcPr>
            <w:tcW w:w="4962" w:type="dxa"/>
            <w:tcBorders>
              <w:top w:val="single" w:sz="4" w:space="0" w:color="auto"/>
              <w:left w:val="single" w:sz="4" w:space="0" w:color="auto"/>
              <w:bottom w:val="single" w:sz="4" w:space="0" w:color="auto"/>
              <w:right w:val="single" w:sz="4" w:space="0" w:color="auto"/>
            </w:tcBorders>
            <w:hideMark/>
          </w:tcPr>
          <w:p w14:paraId="37AF9A96" w14:textId="77777777" w:rsidR="002C216D" w:rsidRPr="005F1608" w:rsidRDefault="002C216D" w:rsidP="00323666">
            <w:pPr>
              <w:spacing w:line="360" w:lineRule="auto"/>
              <w:jc w:val="center"/>
              <w:rPr>
                <w:rFonts w:ascii="Arial" w:hAnsi="Arial" w:cs="Arial"/>
                <w:sz w:val="24"/>
                <w:szCs w:val="24"/>
                <w:lang w:val="en-US"/>
              </w:rPr>
            </w:pPr>
            <w:r>
              <w:rPr>
                <w:rFonts w:ascii="Arial" w:hAnsi="Arial" w:cs="Arial"/>
                <w:sz w:val="24"/>
                <w:szCs w:val="24"/>
                <w:lang w:val="en-US"/>
              </w:rPr>
              <w:t xml:space="preserve">E </w:t>
            </w:r>
            <w:proofErr w:type="spellStart"/>
            <w:r>
              <w:rPr>
                <w:rFonts w:ascii="Arial" w:hAnsi="Arial" w:cs="Arial"/>
                <w:sz w:val="24"/>
                <w:szCs w:val="24"/>
                <w:lang w:val="en-US"/>
              </w:rPr>
              <w:t>E</w:t>
            </w:r>
            <w:proofErr w:type="spellEnd"/>
            <w:r>
              <w:rPr>
                <w:rFonts w:ascii="Arial" w:hAnsi="Arial" w:cs="Arial"/>
                <w:sz w:val="24"/>
                <w:szCs w:val="24"/>
                <w:lang w:val="en-US"/>
              </w:rPr>
              <w:t xml:space="preserve"> KESSLAU</w:t>
            </w:r>
          </w:p>
          <w:p w14:paraId="66CA32EC" w14:textId="77777777" w:rsidR="002C216D" w:rsidRPr="005F1608" w:rsidRDefault="002C216D" w:rsidP="00323666">
            <w:pPr>
              <w:spacing w:line="360" w:lineRule="auto"/>
              <w:jc w:val="center"/>
              <w:rPr>
                <w:rFonts w:ascii="Arial" w:hAnsi="Arial" w:cs="Arial"/>
                <w:sz w:val="24"/>
                <w:szCs w:val="24"/>
                <w:lang w:val="en-US"/>
              </w:rPr>
            </w:pPr>
            <w:r w:rsidRPr="005F1608">
              <w:rPr>
                <w:rFonts w:ascii="Arial" w:hAnsi="Arial" w:cs="Arial"/>
                <w:sz w:val="24"/>
                <w:szCs w:val="24"/>
                <w:lang w:val="en-US"/>
              </w:rPr>
              <w:t>JUDGE</w:t>
            </w:r>
          </w:p>
        </w:tc>
      </w:tr>
    </w:tbl>
    <w:p w14:paraId="71C064ED" w14:textId="77777777" w:rsidR="005764BF" w:rsidRDefault="005764BF" w:rsidP="00323666">
      <w:pPr>
        <w:spacing w:after="0" w:line="360" w:lineRule="auto"/>
      </w:pPr>
    </w:p>
    <w:sectPr w:rsidR="005764BF" w:rsidSect="002E6C0A">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9D15" w14:textId="77777777" w:rsidR="00AE3916" w:rsidRDefault="00AE3916" w:rsidP="00EF4770">
      <w:pPr>
        <w:spacing w:after="0" w:line="240" w:lineRule="auto"/>
      </w:pPr>
      <w:r>
        <w:separator/>
      </w:r>
    </w:p>
  </w:endnote>
  <w:endnote w:type="continuationSeparator" w:id="0">
    <w:p w14:paraId="5BE598FE" w14:textId="77777777" w:rsidR="00AE3916" w:rsidRDefault="00AE3916" w:rsidP="00EF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6EEF" w14:textId="77777777" w:rsidR="00AE3916" w:rsidRDefault="00AE3916" w:rsidP="00EF4770">
      <w:pPr>
        <w:spacing w:after="0" w:line="240" w:lineRule="auto"/>
      </w:pPr>
      <w:r>
        <w:separator/>
      </w:r>
    </w:p>
  </w:footnote>
  <w:footnote w:type="continuationSeparator" w:id="0">
    <w:p w14:paraId="4E4676CF" w14:textId="77777777" w:rsidR="00AE3916" w:rsidRDefault="00AE3916" w:rsidP="00EF4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14787"/>
      <w:docPartObj>
        <w:docPartGallery w:val="Page Numbers (Top of Page)"/>
        <w:docPartUnique/>
      </w:docPartObj>
    </w:sdtPr>
    <w:sdtEndPr>
      <w:rPr>
        <w:noProof/>
      </w:rPr>
    </w:sdtEndPr>
    <w:sdtContent>
      <w:p w14:paraId="1CFCB470" w14:textId="77777777" w:rsidR="002E6C0A" w:rsidRDefault="002E6C0A">
        <w:pPr>
          <w:pStyle w:val="Header"/>
          <w:jc w:val="right"/>
        </w:pPr>
        <w:r>
          <w:fldChar w:fldCharType="begin"/>
        </w:r>
        <w:r>
          <w:instrText xml:space="preserve"> PAGE   \* MERGEFORMAT </w:instrText>
        </w:r>
        <w:r>
          <w:fldChar w:fldCharType="separate"/>
        </w:r>
        <w:r w:rsidR="00A14E80">
          <w:rPr>
            <w:noProof/>
          </w:rPr>
          <w:t>3</w:t>
        </w:r>
        <w:r>
          <w:rPr>
            <w:noProof/>
          </w:rPr>
          <w:fldChar w:fldCharType="end"/>
        </w:r>
      </w:p>
    </w:sdtContent>
  </w:sdt>
  <w:p w14:paraId="25A2F9C1" w14:textId="77777777" w:rsidR="002E6C0A" w:rsidRDefault="002E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132A"/>
    <w:multiLevelType w:val="hybridMultilevel"/>
    <w:tmpl w:val="100CDA36"/>
    <w:lvl w:ilvl="0" w:tplc="20CC9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7648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6D"/>
    <w:rsid w:val="0003723E"/>
    <w:rsid w:val="00051E08"/>
    <w:rsid w:val="0007012A"/>
    <w:rsid w:val="00080474"/>
    <w:rsid w:val="000E3EC1"/>
    <w:rsid w:val="000F2EFA"/>
    <w:rsid w:val="001D192A"/>
    <w:rsid w:val="001D509C"/>
    <w:rsid w:val="002A38C3"/>
    <w:rsid w:val="002C216D"/>
    <w:rsid w:val="002E6C0A"/>
    <w:rsid w:val="0030104E"/>
    <w:rsid w:val="00323666"/>
    <w:rsid w:val="00332624"/>
    <w:rsid w:val="00342F4F"/>
    <w:rsid w:val="00382001"/>
    <w:rsid w:val="00406004"/>
    <w:rsid w:val="00415D24"/>
    <w:rsid w:val="004244C8"/>
    <w:rsid w:val="004808C7"/>
    <w:rsid w:val="004A715A"/>
    <w:rsid w:val="004C2E34"/>
    <w:rsid w:val="00506C79"/>
    <w:rsid w:val="005077A6"/>
    <w:rsid w:val="00551425"/>
    <w:rsid w:val="005764BF"/>
    <w:rsid w:val="00620D48"/>
    <w:rsid w:val="00643CE6"/>
    <w:rsid w:val="006E57F9"/>
    <w:rsid w:val="007052B3"/>
    <w:rsid w:val="00727894"/>
    <w:rsid w:val="00756BFE"/>
    <w:rsid w:val="00784278"/>
    <w:rsid w:val="00864BED"/>
    <w:rsid w:val="00865D48"/>
    <w:rsid w:val="008B56B9"/>
    <w:rsid w:val="008C3A32"/>
    <w:rsid w:val="00922284"/>
    <w:rsid w:val="009941FD"/>
    <w:rsid w:val="009F2A92"/>
    <w:rsid w:val="009F31DA"/>
    <w:rsid w:val="00A14E80"/>
    <w:rsid w:val="00A21A8D"/>
    <w:rsid w:val="00A33A4A"/>
    <w:rsid w:val="00A440AD"/>
    <w:rsid w:val="00A50D67"/>
    <w:rsid w:val="00A543D8"/>
    <w:rsid w:val="00A72F1E"/>
    <w:rsid w:val="00A94582"/>
    <w:rsid w:val="00AE3916"/>
    <w:rsid w:val="00B03417"/>
    <w:rsid w:val="00B05A68"/>
    <w:rsid w:val="00B379C8"/>
    <w:rsid w:val="00B805A4"/>
    <w:rsid w:val="00B83F7A"/>
    <w:rsid w:val="00B9743C"/>
    <w:rsid w:val="00BD7FE9"/>
    <w:rsid w:val="00BE0C80"/>
    <w:rsid w:val="00BE548A"/>
    <w:rsid w:val="00C10735"/>
    <w:rsid w:val="00C46495"/>
    <w:rsid w:val="00C55786"/>
    <w:rsid w:val="00D07F3A"/>
    <w:rsid w:val="00D1140A"/>
    <w:rsid w:val="00D41496"/>
    <w:rsid w:val="00D52160"/>
    <w:rsid w:val="00D81D29"/>
    <w:rsid w:val="00E601BD"/>
    <w:rsid w:val="00EB64E4"/>
    <w:rsid w:val="00ED368A"/>
    <w:rsid w:val="00EF4770"/>
    <w:rsid w:val="00F371F7"/>
    <w:rsid w:val="00F860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D34E"/>
  <w15:docId w15:val="{5E9037F2-8C97-434D-B30A-813739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6D"/>
    <w:pPr>
      <w:ind w:left="720"/>
      <w:contextualSpacing/>
    </w:pPr>
  </w:style>
  <w:style w:type="table" w:styleId="TableGrid">
    <w:name w:val="Table Grid"/>
    <w:basedOn w:val="TableNormal"/>
    <w:uiPriority w:val="39"/>
    <w:rsid w:val="002C21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1,Footnote Text Char1 Char Char,Footnote Text Char Char Char Char,Footnote Text Char Char1 Char"/>
    <w:link w:val="FootnoteText"/>
    <w:uiPriority w:val="99"/>
    <w:semiHidden/>
    <w:locked/>
    <w:rsid w:val="00EF4770"/>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EF4770"/>
    <w:pPr>
      <w:spacing w:after="0" w:line="240" w:lineRule="auto"/>
    </w:pPr>
    <w:rPr>
      <w:lang w:val="en-US"/>
    </w:rPr>
  </w:style>
  <w:style w:type="character" w:customStyle="1" w:styleId="FootnoteTextChar1">
    <w:name w:val="Footnote Text Char1"/>
    <w:basedOn w:val="DefaultParagraphFont"/>
    <w:uiPriority w:val="99"/>
    <w:semiHidden/>
    <w:rsid w:val="00EF4770"/>
    <w:rPr>
      <w:sz w:val="20"/>
      <w:szCs w:val="20"/>
    </w:rPr>
  </w:style>
  <w:style w:type="character" w:styleId="FootnoteReference">
    <w:name w:val="footnote reference"/>
    <w:uiPriority w:val="99"/>
    <w:semiHidden/>
    <w:unhideWhenUsed/>
    <w:rsid w:val="00EF4770"/>
    <w:rPr>
      <w:vertAlign w:val="superscript"/>
    </w:rPr>
  </w:style>
  <w:style w:type="paragraph" w:styleId="Header">
    <w:name w:val="header"/>
    <w:basedOn w:val="Normal"/>
    <w:link w:val="HeaderChar"/>
    <w:uiPriority w:val="99"/>
    <w:unhideWhenUsed/>
    <w:rsid w:val="002E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0A"/>
  </w:style>
  <w:style w:type="paragraph" w:styleId="Footer">
    <w:name w:val="footer"/>
    <w:basedOn w:val="Normal"/>
    <w:link w:val="FooterChar"/>
    <w:uiPriority w:val="99"/>
    <w:unhideWhenUsed/>
    <w:rsid w:val="002E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0A"/>
  </w:style>
  <w:style w:type="paragraph" w:styleId="BalloonText">
    <w:name w:val="Balloon Text"/>
    <w:basedOn w:val="Normal"/>
    <w:link w:val="BalloonTextChar"/>
    <w:uiPriority w:val="99"/>
    <w:semiHidden/>
    <w:unhideWhenUsed/>
    <w:rsid w:val="001D5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2023-10-15T18:30:00+00:00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CFD81-ADF7-4FEC-87D7-ADFE0845982D}">
  <ds:schemaRefs>
    <ds:schemaRef ds:uri="http://schemas.microsoft.com/sharepoint/v3/contenttype/forms"/>
  </ds:schemaRefs>
</ds:datastoreItem>
</file>

<file path=customXml/itemProps2.xml><?xml version="1.0" encoding="utf-8"?>
<ds:datastoreItem xmlns:ds="http://schemas.openxmlformats.org/officeDocument/2006/customXml" ds:itemID="{196BE740-2860-4AFF-B62D-9BCE23BF0D2D}">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1902ABF2-E7E9-4579-9401-71486BEA7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3609</Characters>
  <Application>Microsoft Office Word</Application>
  <DocSecurity>0</DocSecurity>
  <Lines>451</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Asheela (CR 37-2023) [2023] NAHCNLD 108 (16 October 2023)</dc:title>
  <dc:creator>Johanna Salionga</dc:creator>
  <cp:lastModifiedBy>Mariana Anguelov</cp:lastModifiedBy>
  <cp:revision>3</cp:revision>
  <cp:lastPrinted>2023-10-16T10:33:00Z</cp:lastPrinted>
  <dcterms:created xsi:type="dcterms:W3CDTF">2023-10-17T10:52:00Z</dcterms:created>
  <dcterms:modified xsi:type="dcterms:W3CDTF">2023-10-17T17:20:00Z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