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1FC4" w14:textId="77777777" w:rsidR="00876019" w:rsidRPr="0087185D" w:rsidRDefault="00876019" w:rsidP="00876019">
      <w:pPr>
        <w:spacing w:after="200" w:line="360" w:lineRule="auto"/>
        <w:jc w:val="center"/>
        <w:rPr>
          <w:rFonts w:ascii="Arial" w:hAnsi="Arial" w:cs="Arial"/>
          <w:b/>
          <w:sz w:val="24"/>
          <w:szCs w:val="24"/>
        </w:rPr>
      </w:pPr>
      <w:r w:rsidRPr="0087185D">
        <w:rPr>
          <w:rFonts w:ascii="Arial" w:hAnsi="Arial" w:cs="Arial"/>
          <w:b/>
          <w:sz w:val="24"/>
          <w:szCs w:val="24"/>
        </w:rPr>
        <w:t>REPUBLIC OF NAMIBIA</w:t>
      </w:r>
    </w:p>
    <w:p w14:paraId="473D8290" w14:textId="73C809D1" w:rsidR="00876019" w:rsidRPr="0087185D" w:rsidRDefault="00876019" w:rsidP="00876019">
      <w:pPr>
        <w:spacing w:after="200" w:line="360" w:lineRule="auto"/>
        <w:jc w:val="center"/>
        <w:rPr>
          <w:rFonts w:ascii="Arial" w:hAnsi="Arial" w:cs="Arial"/>
          <w:b/>
          <w:sz w:val="24"/>
          <w:szCs w:val="24"/>
        </w:rPr>
      </w:pPr>
      <w:r w:rsidRPr="0087185D">
        <w:rPr>
          <w:noProof/>
          <w:lang w:val="en-US"/>
        </w:rPr>
        <mc:AlternateContent>
          <mc:Choice Requires="wps">
            <w:drawing>
              <wp:anchor distT="0" distB="0" distL="114300" distR="114300" simplePos="0" relativeHeight="251658240" behindDoc="0" locked="0" layoutInCell="1" allowOverlap="1" wp14:anchorId="3F2C2863" wp14:editId="591E2040">
                <wp:simplePos x="0" y="0"/>
                <wp:positionH relativeFrom="column">
                  <wp:posOffset>4143375</wp:posOffset>
                </wp:positionH>
                <wp:positionV relativeFrom="paragraph">
                  <wp:posOffset>337185</wp:posOffset>
                </wp:positionV>
                <wp:extent cx="17621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1A5C578A" w14:textId="77777777" w:rsidR="00876019" w:rsidRDefault="00876019" w:rsidP="0087601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C2863"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14:paraId="1A5C578A" w14:textId="77777777" w:rsidR="00876019" w:rsidRDefault="00876019" w:rsidP="00876019">
                      <w:pPr>
                        <w:rPr>
                          <w:rFonts w:cs="Arial"/>
                        </w:rPr>
                      </w:pPr>
                    </w:p>
                  </w:txbxContent>
                </v:textbox>
              </v:shape>
            </w:pict>
          </mc:Fallback>
        </mc:AlternateContent>
      </w:r>
      <w:r w:rsidRPr="0087185D">
        <w:rPr>
          <w:rFonts w:ascii="Arial" w:hAnsi="Arial" w:cs="Arial"/>
          <w:b/>
          <w:noProof/>
          <w:sz w:val="24"/>
          <w:szCs w:val="24"/>
          <w:lang w:val="en-US"/>
        </w:rPr>
        <w:drawing>
          <wp:inline distT="0" distB="0" distL="0" distR="0" wp14:anchorId="1C1630D7" wp14:editId="3F33490B">
            <wp:extent cx="1276350" cy="1327150"/>
            <wp:effectExtent l="0" t="0" r="0" b="635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7150"/>
                    </a:xfrm>
                    <a:prstGeom prst="rect">
                      <a:avLst/>
                    </a:prstGeom>
                    <a:noFill/>
                    <a:ln>
                      <a:noFill/>
                    </a:ln>
                  </pic:spPr>
                </pic:pic>
              </a:graphicData>
            </a:graphic>
          </wp:inline>
        </w:drawing>
      </w:r>
    </w:p>
    <w:p w14:paraId="1DC6986B" w14:textId="77777777" w:rsidR="00876019" w:rsidRPr="0087185D" w:rsidRDefault="00876019" w:rsidP="00876019">
      <w:pPr>
        <w:tabs>
          <w:tab w:val="center" w:pos="4153"/>
          <w:tab w:val="right" w:pos="8306"/>
        </w:tabs>
        <w:spacing w:after="200" w:line="360" w:lineRule="auto"/>
        <w:jc w:val="center"/>
        <w:rPr>
          <w:rFonts w:ascii="Arial" w:hAnsi="Arial" w:cs="Arial"/>
          <w:bCs/>
          <w:sz w:val="24"/>
          <w:szCs w:val="24"/>
        </w:rPr>
      </w:pPr>
      <w:r w:rsidRPr="0087185D">
        <w:rPr>
          <w:rFonts w:ascii="Arial" w:hAnsi="Arial" w:cs="Arial"/>
          <w:b/>
          <w:sz w:val="24"/>
          <w:szCs w:val="24"/>
        </w:rPr>
        <w:t>IN THE HIGH COURT OF NAMIBIA NORTHERN LOCAL DIVISION, OSHAKATI</w:t>
      </w:r>
    </w:p>
    <w:p w14:paraId="239C33BC" w14:textId="3A796CEB" w:rsidR="00876019" w:rsidRPr="0087185D" w:rsidRDefault="00876019" w:rsidP="00876019">
      <w:pPr>
        <w:spacing w:after="200" w:line="360" w:lineRule="auto"/>
        <w:jc w:val="center"/>
        <w:rPr>
          <w:rFonts w:ascii="Arial" w:hAnsi="Arial" w:cs="Arial"/>
          <w:b/>
          <w:sz w:val="24"/>
          <w:szCs w:val="24"/>
        </w:rPr>
      </w:pPr>
      <w:r w:rsidRPr="0087185D">
        <w:rPr>
          <w:rFonts w:ascii="Arial" w:hAnsi="Arial" w:cs="Arial"/>
          <w:b/>
          <w:sz w:val="24"/>
          <w:szCs w:val="24"/>
        </w:rPr>
        <w:t>REVIEW JUDGMENT</w:t>
      </w:r>
    </w:p>
    <w:tbl>
      <w:tblPr>
        <w:tblpPr w:leftFromText="180" w:rightFromText="180" w:vertAnchor="page" w:horzAnchor="margin" w:tblpY="59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5E2973" w:rsidRPr="0087185D" w14:paraId="58C427C1" w14:textId="77777777" w:rsidTr="004C69C8">
        <w:trPr>
          <w:trHeight w:val="744"/>
        </w:trPr>
        <w:tc>
          <w:tcPr>
            <w:tcW w:w="5397" w:type="dxa"/>
            <w:gridSpan w:val="2"/>
            <w:vMerge w:val="restart"/>
            <w:tcBorders>
              <w:top w:val="single" w:sz="4" w:space="0" w:color="auto"/>
              <w:left w:val="single" w:sz="4" w:space="0" w:color="auto"/>
              <w:right w:val="single" w:sz="4" w:space="0" w:color="auto"/>
            </w:tcBorders>
            <w:hideMark/>
          </w:tcPr>
          <w:p w14:paraId="23498175" w14:textId="1D5B47B0" w:rsidR="005E2973" w:rsidRPr="0087185D" w:rsidRDefault="00B16FB3">
            <w:pPr>
              <w:spacing w:line="240" w:lineRule="auto"/>
              <w:jc w:val="both"/>
              <w:rPr>
                <w:rFonts w:ascii="Arial" w:hAnsi="Arial" w:cs="Arial"/>
                <w:sz w:val="24"/>
                <w:szCs w:val="24"/>
              </w:rPr>
            </w:pPr>
            <w:r w:rsidRPr="0087185D">
              <w:rPr>
                <w:rFonts w:ascii="Arial" w:hAnsi="Arial" w:cs="Arial"/>
                <w:b/>
                <w:sz w:val="24"/>
                <w:szCs w:val="24"/>
              </w:rPr>
              <w:t xml:space="preserve"> </w:t>
            </w:r>
            <w:r w:rsidR="005E2973" w:rsidRPr="0087185D">
              <w:rPr>
                <w:rFonts w:ascii="Arial" w:hAnsi="Arial" w:cs="Arial"/>
                <w:b/>
                <w:sz w:val="24"/>
                <w:szCs w:val="24"/>
              </w:rPr>
              <w:t>Case Title:</w:t>
            </w:r>
          </w:p>
          <w:p w14:paraId="33AE5D93" w14:textId="30E3B7DF" w:rsidR="005E2973" w:rsidRPr="0087185D" w:rsidRDefault="00B16FB3">
            <w:pPr>
              <w:spacing w:line="240" w:lineRule="auto"/>
              <w:jc w:val="both"/>
              <w:rPr>
                <w:rFonts w:ascii="Arial" w:hAnsi="Arial" w:cs="Arial"/>
                <w:b/>
                <w:sz w:val="24"/>
                <w:szCs w:val="24"/>
              </w:rPr>
            </w:pPr>
            <w:r w:rsidRPr="0087185D">
              <w:rPr>
                <w:rFonts w:ascii="Arial" w:hAnsi="Arial" w:cs="Arial"/>
                <w:i/>
                <w:sz w:val="24"/>
                <w:szCs w:val="24"/>
              </w:rPr>
              <w:t xml:space="preserve"> </w:t>
            </w:r>
            <w:r w:rsidR="008F21EB">
              <w:rPr>
                <w:rFonts w:ascii="Arial" w:hAnsi="Arial" w:cs="Arial"/>
                <w:i/>
                <w:sz w:val="24"/>
                <w:szCs w:val="24"/>
              </w:rPr>
              <w:t xml:space="preserve">The State v </w:t>
            </w:r>
            <w:r w:rsidR="008962F3">
              <w:rPr>
                <w:rFonts w:ascii="Arial" w:hAnsi="Arial" w:cs="Arial"/>
                <w:i/>
                <w:sz w:val="24"/>
                <w:szCs w:val="24"/>
              </w:rPr>
              <w:t xml:space="preserve">Benson </w:t>
            </w:r>
            <w:proofErr w:type="spellStart"/>
            <w:r w:rsidR="008962F3">
              <w:rPr>
                <w:rFonts w:ascii="Arial" w:hAnsi="Arial" w:cs="Arial"/>
                <w:i/>
                <w:sz w:val="24"/>
                <w:szCs w:val="24"/>
              </w:rPr>
              <w:t>Muyongo</w:t>
            </w:r>
            <w:proofErr w:type="spellEnd"/>
          </w:p>
          <w:p w14:paraId="55F831C8" w14:textId="6BABE8B4" w:rsidR="005E2973" w:rsidRPr="0087185D" w:rsidRDefault="005E2973" w:rsidP="004C69C8">
            <w:pPr>
              <w:spacing w:line="240" w:lineRule="auto"/>
              <w:jc w:val="both"/>
              <w:rPr>
                <w:rFonts w:ascii="Arial" w:hAnsi="Arial" w:cs="Arial"/>
                <w:i/>
                <w:sz w:val="24"/>
                <w:szCs w:val="24"/>
              </w:rPr>
            </w:pPr>
          </w:p>
        </w:tc>
        <w:tc>
          <w:tcPr>
            <w:tcW w:w="4323" w:type="dxa"/>
            <w:tcBorders>
              <w:top w:val="single" w:sz="4" w:space="0" w:color="auto"/>
              <w:left w:val="single" w:sz="4" w:space="0" w:color="auto"/>
              <w:bottom w:val="single" w:sz="4" w:space="0" w:color="auto"/>
              <w:right w:val="single" w:sz="4" w:space="0" w:color="auto"/>
            </w:tcBorders>
          </w:tcPr>
          <w:p w14:paraId="2D9A9C0D" w14:textId="4FE936F9" w:rsidR="005E2973" w:rsidRPr="0087185D" w:rsidRDefault="005E2973">
            <w:pPr>
              <w:spacing w:line="240" w:lineRule="auto"/>
              <w:jc w:val="both"/>
              <w:rPr>
                <w:rFonts w:ascii="Arial" w:hAnsi="Arial" w:cs="Arial"/>
                <w:bCs/>
                <w:sz w:val="24"/>
                <w:szCs w:val="24"/>
              </w:rPr>
            </w:pPr>
            <w:r w:rsidRPr="0087185D">
              <w:rPr>
                <w:rFonts w:ascii="Arial" w:hAnsi="Arial" w:cs="Arial"/>
                <w:bCs/>
                <w:sz w:val="24"/>
                <w:szCs w:val="24"/>
              </w:rPr>
              <w:t>C</w:t>
            </w:r>
            <w:r w:rsidR="001F3AE3">
              <w:rPr>
                <w:rFonts w:ascii="Arial" w:hAnsi="Arial" w:cs="Arial"/>
                <w:bCs/>
                <w:sz w:val="24"/>
                <w:szCs w:val="24"/>
              </w:rPr>
              <w:t>ase No.</w:t>
            </w:r>
            <w:r w:rsidRPr="0087185D">
              <w:rPr>
                <w:rFonts w:ascii="Arial" w:hAnsi="Arial" w:cs="Arial"/>
                <w:bCs/>
                <w:sz w:val="24"/>
                <w:szCs w:val="24"/>
              </w:rPr>
              <w:t xml:space="preserve">: </w:t>
            </w:r>
            <w:r w:rsidR="00B446DC">
              <w:rPr>
                <w:rFonts w:ascii="Arial" w:hAnsi="Arial" w:cs="Arial"/>
                <w:bCs/>
                <w:sz w:val="24"/>
                <w:szCs w:val="24"/>
              </w:rPr>
              <w:t>27</w:t>
            </w:r>
            <w:r w:rsidRPr="0087185D">
              <w:rPr>
                <w:rFonts w:ascii="Arial" w:hAnsi="Arial" w:cs="Arial"/>
                <w:bCs/>
                <w:sz w:val="24"/>
                <w:szCs w:val="24"/>
              </w:rPr>
              <w:t>202</w:t>
            </w:r>
            <w:r w:rsidR="0004314E">
              <w:rPr>
                <w:rFonts w:ascii="Arial" w:hAnsi="Arial" w:cs="Arial"/>
                <w:bCs/>
                <w:sz w:val="24"/>
                <w:szCs w:val="24"/>
              </w:rPr>
              <w:t>3</w:t>
            </w:r>
          </w:p>
          <w:p w14:paraId="1F6162C3" w14:textId="4AEE340C" w:rsidR="005E2973" w:rsidRPr="001F3AE3" w:rsidRDefault="008962F3">
            <w:pPr>
              <w:spacing w:line="240" w:lineRule="auto"/>
              <w:jc w:val="both"/>
              <w:rPr>
                <w:rFonts w:ascii="Arial" w:hAnsi="Arial" w:cs="Arial"/>
                <w:sz w:val="24"/>
                <w:szCs w:val="24"/>
              </w:rPr>
            </w:pPr>
            <w:proofErr w:type="spellStart"/>
            <w:r>
              <w:rPr>
                <w:rFonts w:ascii="Arial" w:hAnsi="Arial" w:cs="Arial"/>
                <w:b/>
                <w:sz w:val="24"/>
                <w:szCs w:val="24"/>
              </w:rPr>
              <w:t>Ondangwa</w:t>
            </w:r>
            <w:proofErr w:type="spellEnd"/>
            <w:r w:rsidR="001F3AE3">
              <w:rPr>
                <w:rFonts w:ascii="Arial" w:hAnsi="Arial" w:cs="Arial"/>
                <w:sz w:val="24"/>
                <w:szCs w:val="24"/>
              </w:rPr>
              <w:t xml:space="preserve">: </w:t>
            </w:r>
            <w:r>
              <w:rPr>
                <w:rFonts w:ascii="Arial" w:hAnsi="Arial" w:cs="Arial"/>
                <w:sz w:val="24"/>
                <w:szCs w:val="24"/>
              </w:rPr>
              <w:t>OND</w:t>
            </w:r>
            <w:r w:rsidR="002732A3">
              <w:rPr>
                <w:rFonts w:ascii="Arial" w:hAnsi="Arial" w:cs="Arial"/>
                <w:sz w:val="24"/>
                <w:szCs w:val="24"/>
              </w:rPr>
              <w:t>-CRM-</w:t>
            </w:r>
            <w:r>
              <w:rPr>
                <w:rFonts w:ascii="Arial" w:hAnsi="Arial" w:cs="Arial"/>
                <w:sz w:val="24"/>
                <w:szCs w:val="24"/>
              </w:rPr>
              <w:t>1633</w:t>
            </w:r>
            <w:r w:rsidR="002732A3">
              <w:rPr>
                <w:rFonts w:ascii="Arial" w:hAnsi="Arial" w:cs="Arial"/>
                <w:sz w:val="24"/>
                <w:szCs w:val="24"/>
              </w:rPr>
              <w:t>/202</w:t>
            </w:r>
            <w:r w:rsidR="00D62E3D">
              <w:rPr>
                <w:rFonts w:ascii="Arial" w:hAnsi="Arial" w:cs="Arial"/>
                <w:sz w:val="24"/>
                <w:szCs w:val="24"/>
              </w:rPr>
              <w:t>3</w:t>
            </w:r>
          </w:p>
          <w:p w14:paraId="7616839D" w14:textId="77777777" w:rsidR="005E2973" w:rsidRPr="0087185D" w:rsidRDefault="005E2973">
            <w:pPr>
              <w:spacing w:line="240" w:lineRule="auto"/>
              <w:jc w:val="both"/>
              <w:rPr>
                <w:rFonts w:ascii="Arial" w:hAnsi="Arial" w:cs="Arial"/>
                <w:b/>
                <w:sz w:val="24"/>
                <w:szCs w:val="24"/>
              </w:rPr>
            </w:pPr>
          </w:p>
        </w:tc>
      </w:tr>
      <w:tr w:rsidR="005E2973" w:rsidRPr="0087185D" w14:paraId="27ED061D" w14:textId="77777777" w:rsidTr="004C69C8">
        <w:trPr>
          <w:trHeight w:val="844"/>
        </w:trPr>
        <w:tc>
          <w:tcPr>
            <w:tcW w:w="5397" w:type="dxa"/>
            <w:gridSpan w:val="2"/>
            <w:vMerge/>
            <w:tcBorders>
              <w:left w:val="single" w:sz="4" w:space="0" w:color="auto"/>
              <w:bottom w:val="single" w:sz="4" w:space="0" w:color="auto"/>
              <w:right w:val="single" w:sz="4" w:space="0" w:color="auto"/>
            </w:tcBorders>
          </w:tcPr>
          <w:p w14:paraId="1151187A" w14:textId="77777777" w:rsidR="005E2973" w:rsidRPr="0087185D" w:rsidRDefault="005E2973">
            <w:pPr>
              <w:spacing w:line="240" w:lineRule="auto"/>
              <w:jc w:val="both"/>
              <w:rPr>
                <w:rFonts w:ascii="Arial" w:hAnsi="Arial" w:cs="Arial"/>
                <w:sz w:val="24"/>
                <w:szCs w:val="24"/>
              </w:rPr>
            </w:pPr>
          </w:p>
        </w:tc>
        <w:tc>
          <w:tcPr>
            <w:tcW w:w="4323" w:type="dxa"/>
            <w:tcBorders>
              <w:top w:val="single" w:sz="4" w:space="0" w:color="auto"/>
              <w:left w:val="single" w:sz="4" w:space="0" w:color="auto"/>
              <w:bottom w:val="single" w:sz="4" w:space="0" w:color="auto"/>
              <w:right w:val="single" w:sz="4" w:space="0" w:color="auto"/>
            </w:tcBorders>
            <w:hideMark/>
          </w:tcPr>
          <w:p w14:paraId="6F24C181" w14:textId="77777777" w:rsidR="005E2973" w:rsidRPr="0087185D" w:rsidRDefault="005E2973">
            <w:pPr>
              <w:spacing w:line="240" w:lineRule="auto"/>
              <w:jc w:val="both"/>
              <w:rPr>
                <w:rFonts w:ascii="Arial" w:hAnsi="Arial" w:cs="Arial"/>
                <w:sz w:val="24"/>
                <w:szCs w:val="24"/>
              </w:rPr>
            </w:pPr>
            <w:r w:rsidRPr="0087185D">
              <w:rPr>
                <w:rFonts w:ascii="Arial" w:hAnsi="Arial" w:cs="Arial"/>
                <w:b/>
                <w:sz w:val="24"/>
                <w:szCs w:val="24"/>
              </w:rPr>
              <w:t>Division of Court:</w:t>
            </w:r>
          </w:p>
          <w:p w14:paraId="7020731D" w14:textId="77777777" w:rsidR="005E2973" w:rsidRPr="0087185D" w:rsidRDefault="005E2973">
            <w:pPr>
              <w:spacing w:line="240" w:lineRule="auto"/>
              <w:jc w:val="both"/>
              <w:rPr>
                <w:rFonts w:ascii="Arial" w:hAnsi="Arial" w:cs="Arial"/>
                <w:sz w:val="24"/>
                <w:szCs w:val="24"/>
              </w:rPr>
            </w:pPr>
            <w:r w:rsidRPr="0087185D">
              <w:rPr>
                <w:rFonts w:ascii="Arial" w:hAnsi="Arial" w:cs="Arial"/>
                <w:sz w:val="24"/>
                <w:szCs w:val="24"/>
              </w:rPr>
              <w:t>Northern Local Division</w:t>
            </w:r>
          </w:p>
        </w:tc>
      </w:tr>
      <w:tr w:rsidR="00876019" w:rsidRPr="0087185D" w14:paraId="2FA33FC9" w14:textId="77777777" w:rsidTr="00876019">
        <w:trPr>
          <w:trHeight w:val="1662"/>
        </w:trPr>
        <w:tc>
          <w:tcPr>
            <w:tcW w:w="5397" w:type="dxa"/>
            <w:gridSpan w:val="2"/>
            <w:tcBorders>
              <w:top w:val="single" w:sz="4" w:space="0" w:color="auto"/>
              <w:left w:val="single" w:sz="4" w:space="0" w:color="auto"/>
              <w:bottom w:val="single" w:sz="4" w:space="0" w:color="auto"/>
              <w:right w:val="single" w:sz="4" w:space="0" w:color="auto"/>
            </w:tcBorders>
            <w:hideMark/>
          </w:tcPr>
          <w:p w14:paraId="4B1053A3" w14:textId="3204CE57" w:rsidR="00876019" w:rsidRPr="0087185D" w:rsidRDefault="00B16FB3">
            <w:pPr>
              <w:spacing w:line="240" w:lineRule="auto"/>
              <w:jc w:val="both"/>
              <w:rPr>
                <w:rFonts w:ascii="Arial" w:hAnsi="Arial" w:cs="Arial"/>
                <w:b/>
                <w:sz w:val="24"/>
                <w:szCs w:val="24"/>
              </w:rPr>
            </w:pPr>
            <w:r w:rsidRPr="0087185D">
              <w:rPr>
                <w:rFonts w:ascii="Arial" w:hAnsi="Arial" w:cs="Arial"/>
                <w:b/>
                <w:sz w:val="24"/>
                <w:szCs w:val="24"/>
              </w:rPr>
              <w:t xml:space="preserve"> </w:t>
            </w:r>
            <w:r w:rsidR="00876019" w:rsidRPr="0087185D">
              <w:rPr>
                <w:rFonts w:ascii="Arial" w:hAnsi="Arial" w:cs="Arial"/>
                <w:b/>
                <w:sz w:val="24"/>
                <w:szCs w:val="24"/>
              </w:rPr>
              <w:t>Heard before:</w:t>
            </w:r>
          </w:p>
          <w:p w14:paraId="28540B58" w14:textId="589D38E0" w:rsidR="00C4322E" w:rsidRPr="0087185D" w:rsidRDefault="00B16FB3">
            <w:pPr>
              <w:spacing w:line="240" w:lineRule="auto"/>
              <w:jc w:val="both"/>
              <w:rPr>
                <w:rFonts w:ascii="Arial" w:hAnsi="Arial" w:cs="Arial"/>
                <w:sz w:val="24"/>
                <w:szCs w:val="24"/>
              </w:rPr>
            </w:pPr>
            <w:r w:rsidRPr="0087185D">
              <w:rPr>
                <w:rFonts w:ascii="Arial" w:hAnsi="Arial" w:cs="Arial"/>
                <w:sz w:val="24"/>
                <w:szCs w:val="24"/>
              </w:rPr>
              <w:t xml:space="preserve"> </w:t>
            </w:r>
            <w:r w:rsidR="006C5436" w:rsidRPr="0087185D">
              <w:rPr>
                <w:rFonts w:ascii="Arial" w:hAnsi="Arial" w:cs="Arial"/>
                <w:sz w:val="24"/>
                <w:szCs w:val="24"/>
              </w:rPr>
              <w:t xml:space="preserve">Honourable </w:t>
            </w:r>
            <w:r w:rsidR="00DE60AF">
              <w:rPr>
                <w:rFonts w:ascii="Arial" w:hAnsi="Arial" w:cs="Arial"/>
                <w:sz w:val="24"/>
                <w:szCs w:val="24"/>
              </w:rPr>
              <w:t xml:space="preserve">Lady </w:t>
            </w:r>
            <w:r w:rsidR="00180CD5" w:rsidRPr="0087185D">
              <w:rPr>
                <w:rFonts w:ascii="Arial" w:hAnsi="Arial" w:cs="Arial"/>
                <w:sz w:val="24"/>
                <w:szCs w:val="24"/>
              </w:rPr>
              <w:t xml:space="preserve">Justice </w:t>
            </w:r>
            <w:r w:rsidR="00DE60AF">
              <w:rPr>
                <w:rFonts w:ascii="Arial" w:hAnsi="Arial" w:cs="Arial"/>
                <w:sz w:val="24"/>
                <w:szCs w:val="24"/>
              </w:rPr>
              <w:t xml:space="preserve">Salionga </w:t>
            </w:r>
            <w:r w:rsidR="006C5436" w:rsidRPr="0087185D">
              <w:rPr>
                <w:rFonts w:ascii="Arial" w:hAnsi="Arial" w:cs="Arial"/>
                <w:sz w:val="24"/>
                <w:szCs w:val="24"/>
              </w:rPr>
              <w:t>J</w:t>
            </w:r>
            <w:r w:rsidR="00C4322E" w:rsidRPr="0087185D">
              <w:rPr>
                <w:rFonts w:ascii="Arial" w:hAnsi="Arial" w:cs="Arial"/>
                <w:i/>
                <w:sz w:val="24"/>
                <w:szCs w:val="24"/>
              </w:rPr>
              <w:t xml:space="preserve"> et</w:t>
            </w:r>
          </w:p>
          <w:p w14:paraId="69B4C6D5" w14:textId="7BDA43A0" w:rsidR="00876019" w:rsidRPr="0087185D" w:rsidRDefault="00B16FB3" w:rsidP="006F03F7">
            <w:pPr>
              <w:spacing w:line="240" w:lineRule="auto"/>
              <w:jc w:val="both"/>
              <w:rPr>
                <w:rFonts w:ascii="Arial" w:hAnsi="Arial" w:cs="Arial"/>
                <w:sz w:val="24"/>
                <w:szCs w:val="24"/>
              </w:rPr>
            </w:pPr>
            <w:r w:rsidRPr="0087185D">
              <w:rPr>
                <w:rFonts w:ascii="Arial" w:hAnsi="Arial" w:cs="Arial"/>
                <w:sz w:val="24"/>
                <w:szCs w:val="24"/>
              </w:rPr>
              <w:t xml:space="preserve"> </w:t>
            </w:r>
            <w:r w:rsidR="006C5436" w:rsidRPr="0087185D">
              <w:rPr>
                <w:rFonts w:ascii="Arial" w:hAnsi="Arial" w:cs="Arial"/>
                <w:sz w:val="24"/>
                <w:szCs w:val="24"/>
              </w:rPr>
              <w:t>Honourable Mr</w:t>
            </w:r>
            <w:r w:rsidR="00876019" w:rsidRPr="0087185D">
              <w:rPr>
                <w:rFonts w:ascii="Arial" w:hAnsi="Arial" w:cs="Arial"/>
                <w:sz w:val="24"/>
                <w:szCs w:val="24"/>
              </w:rPr>
              <w:t xml:space="preserve"> Justice </w:t>
            </w:r>
            <w:r w:rsidR="000E7ABD" w:rsidRPr="0087185D">
              <w:rPr>
                <w:rFonts w:ascii="Arial" w:hAnsi="Arial" w:cs="Arial"/>
                <w:sz w:val="24"/>
                <w:szCs w:val="24"/>
              </w:rPr>
              <w:t>Kesslau</w:t>
            </w:r>
            <w:r w:rsidR="00876019" w:rsidRPr="0087185D">
              <w:rPr>
                <w:rFonts w:ascii="Arial" w:hAnsi="Arial" w:cs="Arial"/>
                <w:sz w:val="24"/>
                <w:szCs w:val="24"/>
              </w:rPr>
              <w:t xml:space="preserve"> </w:t>
            </w:r>
            <w:r w:rsidR="006C5436" w:rsidRPr="0087185D">
              <w:rPr>
                <w:rFonts w:ascii="Arial" w:hAnsi="Arial" w:cs="Arial"/>
                <w:sz w:val="24"/>
                <w:szCs w:val="24"/>
              </w:rPr>
              <w:t>J</w:t>
            </w:r>
          </w:p>
        </w:tc>
        <w:tc>
          <w:tcPr>
            <w:tcW w:w="4323" w:type="dxa"/>
            <w:tcBorders>
              <w:top w:val="single" w:sz="4" w:space="0" w:color="auto"/>
              <w:left w:val="single" w:sz="4" w:space="0" w:color="auto"/>
              <w:bottom w:val="single" w:sz="4" w:space="0" w:color="auto"/>
              <w:right w:val="single" w:sz="4" w:space="0" w:color="auto"/>
            </w:tcBorders>
            <w:hideMark/>
          </w:tcPr>
          <w:p w14:paraId="12987189" w14:textId="77777777" w:rsidR="001F3AE3" w:rsidRDefault="00876019" w:rsidP="008F21EB">
            <w:pPr>
              <w:spacing w:line="240" w:lineRule="auto"/>
              <w:jc w:val="both"/>
              <w:rPr>
                <w:rFonts w:ascii="Arial" w:hAnsi="Arial" w:cs="Arial"/>
                <w:b/>
                <w:sz w:val="24"/>
                <w:szCs w:val="24"/>
              </w:rPr>
            </w:pPr>
            <w:r w:rsidRPr="0087185D">
              <w:rPr>
                <w:rFonts w:ascii="Arial" w:hAnsi="Arial" w:cs="Arial"/>
                <w:b/>
                <w:sz w:val="24"/>
                <w:szCs w:val="24"/>
              </w:rPr>
              <w:t>Delivered on:</w:t>
            </w:r>
          </w:p>
          <w:p w14:paraId="54AA9858" w14:textId="06B75AED" w:rsidR="00876019" w:rsidRPr="0087185D" w:rsidRDefault="002900F7" w:rsidP="0004314E">
            <w:pPr>
              <w:spacing w:line="240" w:lineRule="auto"/>
              <w:jc w:val="both"/>
              <w:rPr>
                <w:rFonts w:ascii="Arial" w:hAnsi="Arial" w:cs="Arial"/>
                <w:b/>
                <w:sz w:val="24"/>
                <w:szCs w:val="24"/>
              </w:rPr>
            </w:pPr>
            <w:r>
              <w:rPr>
                <w:rFonts w:ascii="Arial" w:hAnsi="Arial" w:cs="Arial"/>
                <w:sz w:val="24"/>
                <w:szCs w:val="24"/>
              </w:rPr>
              <w:t xml:space="preserve"> </w:t>
            </w:r>
            <w:r w:rsidR="00100402">
              <w:rPr>
                <w:rFonts w:ascii="Arial" w:hAnsi="Arial" w:cs="Arial"/>
                <w:sz w:val="24"/>
                <w:szCs w:val="24"/>
              </w:rPr>
              <w:t xml:space="preserve"> </w:t>
            </w:r>
            <w:r w:rsidR="0045126C">
              <w:rPr>
                <w:rFonts w:ascii="Arial" w:hAnsi="Arial" w:cs="Arial"/>
                <w:sz w:val="24"/>
                <w:szCs w:val="24"/>
              </w:rPr>
              <w:t>2</w:t>
            </w:r>
            <w:r w:rsidR="0004314E">
              <w:rPr>
                <w:rFonts w:ascii="Arial" w:hAnsi="Arial" w:cs="Arial"/>
                <w:sz w:val="24"/>
                <w:szCs w:val="24"/>
              </w:rPr>
              <w:t>5</w:t>
            </w:r>
            <w:r w:rsidR="0045126C">
              <w:rPr>
                <w:rFonts w:ascii="Arial" w:hAnsi="Arial" w:cs="Arial"/>
                <w:sz w:val="24"/>
                <w:szCs w:val="24"/>
              </w:rPr>
              <w:t xml:space="preserve"> July</w:t>
            </w:r>
            <w:r w:rsidR="006F03F7">
              <w:rPr>
                <w:rFonts w:ascii="Arial" w:hAnsi="Arial" w:cs="Arial"/>
                <w:sz w:val="24"/>
                <w:szCs w:val="24"/>
              </w:rPr>
              <w:t xml:space="preserve"> 2023</w:t>
            </w:r>
          </w:p>
        </w:tc>
      </w:tr>
      <w:tr w:rsidR="00876019" w:rsidRPr="0087185D" w14:paraId="6857C72B"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24D2D75D" w14:textId="24634232" w:rsidR="00876019" w:rsidRPr="0087185D" w:rsidRDefault="00876019">
            <w:pPr>
              <w:spacing w:line="240" w:lineRule="auto"/>
              <w:jc w:val="both"/>
              <w:rPr>
                <w:rFonts w:ascii="Arial" w:hAnsi="Arial" w:cs="Arial"/>
                <w:sz w:val="24"/>
                <w:szCs w:val="24"/>
              </w:rPr>
            </w:pPr>
            <w:r w:rsidRPr="0087185D">
              <w:rPr>
                <w:rFonts w:ascii="Arial" w:hAnsi="Arial" w:cs="Arial"/>
                <w:b/>
                <w:sz w:val="24"/>
                <w:szCs w:val="24"/>
              </w:rPr>
              <w:t xml:space="preserve">Neutral citation: </w:t>
            </w:r>
            <w:bookmarkStart w:id="0" w:name="_GoBack"/>
            <w:r w:rsidR="005C529A" w:rsidRPr="00F0097B">
              <w:rPr>
                <w:rFonts w:ascii="Arial" w:hAnsi="Arial" w:cs="Arial"/>
                <w:i/>
                <w:sz w:val="24"/>
                <w:szCs w:val="24"/>
              </w:rPr>
              <w:t xml:space="preserve">S v </w:t>
            </w:r>
            <w:proofErr w:type="spellStart"/>
            <w:r w:rsidR="00157018">
              <w:rPr>
                <w:rFonts w:ascii="Arial" w:hAnsi="Arial" w:cs="Arial"/>
                <w:i/>
                <w:sz w:val="24"/>
                <w:szCs w:val="24"/>
              </w:rPr>
              <w:t>Muyongo</w:t>
            </w:r>
            <w:proofErr w:type="spellEnd"/>
            <w:r w:rsidR="007F6EE0" w:rsidRPr="00F0097B">
              <w:rPr>
                <w:rFonts w:ascii="Arial" w:hAnsi="Arial" w:cs="Arial"/>
                <w:i/>
                <w:sz w:val="24"/>
                <w:szCs w:val="24"/>
              </w:rPr>
              <w:t xml:space="preserve"> </w:t>
            </w:r>
            <w:r w:rsidRPr="00F0097B">
              <w:rPr>
                <w:rFonts w:ascii="Arial" w:hAnsi="Arial" w:cs="Arial"/>
                <w:i/>
                <w:sz w:val="24"/>
                <w:szCs w:val="24"/>
              </w:rPr>
              <w:t xml:space="preserve"> </w:t>
            </w:r>
            <w:r w:rsidR="00326F81" w:rsidRPr="00F0097B">
              <w:rPr>
                <w:rFonts w:ascii="Arial" w:hAnsi="Arial" w:cs="Arial"/>
                <w:sz w:val="24"/>
                <w:szCs w:val="24"/>
              </w:rPr>
              <w:t>(CR</w:t>
            </w:r>
            <w:r w:rsidR="005E2973" w:rsidRPr="00F0097B">
              <w:rPr>
                <w:rFonts w:ascii="Arial" w:hAnsi="Arial" w:cs="Arial"/>
                <w:sz w:val="24"/>
                <w:szCs w:val="24"/>
              </w:rPr>
              <w:t xml:space="preserve"> </w:t>
            </w:r>
            <w:r w:rsidR="00B446DC">
              <w:rPr>
                <w:rFonts w:ascii="Arial" w:hAnsi="Arial" w:cs="Arial"/>
                <w:sz w:val="24"/>
                <w:szCs w:val="24"/>
              </w:rPr>
              <w:t>27</w:t>
            </w:r>
            <w:r w:rsidR="00326F81" w:rsidRPr="0087185D">
              <w:rPr>
                <w:rFonts w:ascii="Arial" w:hAnsi="Arial" w:cs="Arial"/>
                <w:sz w:val="24"/>
                <w:szCs w:val="24"/>
              </w:rPr>
              <w:t>/202</w:t>
            </w:r>
            <w:r w:rsidR="0004314E">
              <w:rPr>
                <w:rFonts w:ascii="Arial" w:hAnsi="Arial" w:cs="Arial"/>
                <w:sz w:val="24"/>
                <w:szCs w:val="24"/>
              </w:rPr>
              <w:t>3</w:t>
            </w:r>
            <w:r w:rsidRPr="0087185D">
              <w:rPr>
                <w:rFonts w:ascii="Arial" w:hAnsi="Arial" w:cs="Arial"/>
                <w:sz w:val="24"/>
                <w:szCs w:val="24"/>
              </w:rPr>
              <w:t>) [202</w:t>
            </w:r>
            <w:r w:rsidR="0004314E">
              <w:rPr>
                <w:rFonts w:ascii="Arial" w:hAnsi="Arial" w:cs="Arial"/>
                <w:sz w:val="24"/>
                <w:szCs w:val="24"/>
              </w:rPr>
              <w:t>3</w:t>
            </w:r>
            <w:r w:rsidRPr="0087185D">
              <w:rPr>
                <w:rFonts w:ascii="Arial" w:hAnsi="Arial" w:cs="Arial"/>
                <w:sz w:val="24"/>
                <w:szCs w:val="24"/>
              </w:rPr>
              <w:t xml:space="preserve">] </w:t>
            </w:r>
            <w:r w:rsidR="00B446DC">
              <w:rPr>
                <w:rFonts w:ascii="Arial" w:hAnsi="Arial" w:cs="Arial"/>
                <w:sz w:val="24"/>
                <w:szCs w:val="24"/>
              </w:rPr>
              <w:t xml:space="preserve">NAHCNLD 69 </w:t>
            </w:r>
            <w:r w:rsidRPr="0087185D">
              <w:rPr>
                <w:rFonts w:ascii="Arial" w:hAnsi="Arial" w:cs="Arial"/>
                <w:sz w:val="24"/>
                <w:szCs w:val="24"/>
              </w:rPr>
              <w:t>(</w:t>
            </w:r>
            <w:r w:rsidR="00A10DCB">
              <w:rPr>
                <w:rFonts w:ascii="Arial" w:hAnsi="Arial" w:cs="Arial"/>
                <w:sz w:val="24"/>
                <w:szCs w:val="24"/>
              </w:rPr>
              <w:t>2</w:t>
            </w:r>
            <w:r w:rsidR="00B446DC">
              <w:rPr>
                <w:rFonts w:ascii="Arial" w:hAnsi="Arial" w:cs="Arial"/>
                <w:sz w:val="24"/>
                <w:szCs w:val="24"/>
              </w:rPr>
              <w:t>5</w:t>
            </w:r>
            <w:r w:rsidR="0045126C">
              <w:rPr>
                <w:rFonts w:ascii="Arial" w:hAnsi="Arial" w:cs="Arial"/>
                <w:sz w:val="24"/>
                <w:szCs w:val="24"/>
              </w:rPr>
              <w:t xml:space="preserve"> July</w:t>
            </w:r>
            <w:r w:rsidR="006F03F7">
              <w:rPr>
                <w:rFonts w:ascii="Arial" w:hAnsi="Arial" w:cs="Arial"/>
                <w:sz w:val="24"/>
                <w:szCs w:val="24"/>
              </w:rPr>
              <w:t xml:space="preserve"> 2023</w:t>
            </w:r>
            <w:r w:rsidRPr="0087185D">
              <w:rPr>
                <w:rFonts w:ascii="Arial" w:hAnsi="Arial" w:cs="Arial"/>
                <w:sz w:val="24"/>
                <w:szCs w:val="24"/>
              </w:rPr>
              <w:t>)</w:t>
            </w:r>
          </w:p>
          <w:bookmarkEnd w:id="0"/>
          <w:p w14:paraId="479CE05A" w14:textId="77777777" w:rsidR="00876019" w:rsidRPr="0087185D" w:rsidRDefault="00876019">
            <w:pPr>
              <w:spacing w:line="240" w:lineRule="auto"/>
              <w:jc w:val="both"/>
              <w:rPr>
                <w:rFonts w:ascii="Arial" w:hAnsi="Arial" w:cs="Arial"/>
                <w:sz w:val="24"/>
                <w:szCs w:val="24"/>
              </w:rPr>
            </w:pPr>
          </w:p>
        </w:tc>
      </w:tr>
      <w:tr w:rsidR="00876019" w:rsidRPr="0087185D" w14:paraId="0368AA13"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A809ABC" w14:textId="7DAC2AD0" w:rsidR="00876019" w:rsidRPr="0087185D" w:rsidRDefault="00876019" w:rsidP="00B937C1">
            <w:pPr>
              <w:spacing w:line="360" w:lineRule="auto"/>
              <w:jc w:val="both"/>
              <w:rPr>
                <w:rFonts w:ascii="Arial" w:hAnsi="Arial" w:cs="Arial"/>
                <w:b/>
                <w:sz w:val="24"/>
                <w:szCs w:val="24"/>
              </w:rPr>
            </w:pPr>
            <w:r w:rsidRPr="0087185D">
              <w:rPr>
                <w:rFonts w:ascii="Arial" w:hAnsi="Arial" w:cs="Arial"/>
                <w:b/>
                <w:sz w:val="24"/>
                <w:szCs w:val="24"/>
              </w:rPr>
              <w:t>It is hereby ordered that:</w:t>
            </w:r>
          </w:p>
          <w:p w14:paraId="40A50683" w14:textId="434E0EA8" w:rsidR="00B253A3" w:rsidRPr="00B253A3" w:rsidRDefault="00B253A3" w:rsidP="00B253A3">
            <w:pPr>
              <w:pStyle w:val="ListParagraph"/>
              <w:numPr>
                <w:ilvl w:val="0"/>
                <w:numId w:val="13"/>
              </w:numPr>
              <w:spacing w:before="240"/>
              <w:rPr>
                <w:color w:val="000000"/>
                <w:sz w:val="24"/>
                <w:szCs w:val="24"/>
                <w:lang w:val="en-ZA"/>
              </w:rPr>
            </w:pPr>
            <w:r w:rsidRPr="00B253A3">
              <w:rPr>
                <w:color w:val="000000"/>
                <w:sz w:val="24"/>
                <w:szCs w:val="24"/>
                <w:lang w:val="en-ZA"/>
              </w:rPr>
              <w:t xml:space="preserve">The conviction is set aside and substituted with that of housebreaking with intent to steal. </w:t>
            </w:r>
          </w:p>
          <w:p w14:paraId="477C3777" w14:textId="7CDC040D" w:rsidR="00C572BC" w:rsidRPr="0005253F" w:rsidRDefault="00B253A3" w:rsidP="0005253F">
            <w:pPr>
              <w:pStyle w:val="ListParagraph"/>
              <w:numPr>
                <w:ilvl w:val="0"/>
                <w:numId w:val="13"/>
              </w:numPr>
              <w:spacing w:before="240"/>
              <w:rPr>
                <w:color w:val="000000"/>
                <w:sz w:val="24"/>
                <w:szCs w:val="24"/>
                <w:lang w:val="en-ZA"/>
              </w:rPr>
            </w:pPr>
            <w:r w:rsidRPr="00B253A3">
              <w:rPr>
                <w:color w:val="000000"/>
                <w:sz w:val="24"/>
                <w:szCs w:val="24"/>
                <w:lang w:val="en-ZA"/>
              </w:rPr>
              <w:t xml:space="preserve">The sentence is confirmed. </w:t>
            </w:r>
            <w:r w:rsidR="00C572BC" w:rsidRPr="0005253F">
              <w:rPr>
                <w:color w:val="000000"/>
                <w:sz w:val="24"/>
                <w:szCs w:val="24"/>
              </w:rPr>
              <w:t xml:space="preserve"> </w:t>
            </w:r>
            <w:r w:rsidR="00C572BC" w:rsidRPr="0005253F">
              <w:rPr>
                <w:sz w:val="24"/>
                <w:szCs w:val="24"/>
              </w:rPr>
              <w:t xml:space="preserve"> </w:t>
            </w:r>
          </w:p>
        </w:tc>
      </w:tr>
      <w:tr w:rsidR="00876019" w:rsidRPr="0087185D" w14:paraId="30EC9DF4"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5FF5F03" w14:textId="06DAD7DC" w:rsidR="00876019" w:rsidRPr="0087185D" w:rsidRDefault="00876019" w:rsidP="00B937C1">
            <w:pPr>
              <w:spacing w:line="360" w:lineRule="auto"/>
              <w:jc w:val="both"/>
              <w:rPr>
                <w:rFonts w:ascii="Arial" w:hAnsi="Arial" w:cs="Arial"/>
                <w:b/>
                <w:sz w:val="24"/>
                <w:szCs w:val="24"/>
              </w:rPr>
            </w:pPr>
            <w:r w:rsidRPr="0087185D">
              <w:rPr>
                <w:rFonts w:ascii="Arial" w:hAnsi="Arial" w:cs="Arial"/>
                <w:b/>
                <w:sz w:val="24"/>
                <w:szCs w:val="24"/>
              </w:rPr>
              <w:t>Reasons for the order:</w:t>
            </w:r>
          </w:p>
        </w:tc>
      </w:tr>
      <w:tr w:rsidR="00876019" w:rsidRPr="0087185D" w14:paraId="5E19B247"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C629FAC" w14:textId="73DC48C6" w:rsidR="00876019" w:rsidRPr="0087185D" w:rsidRDefault="00B16FB3" w:rsidP="00B937C1">
            <w:pPr>
              <w:pStyle w:val="ListParagraph"/>
              <w:tabs>
                <w:tab w:val="left" w:pos="851"/>
              </w:tabs>
              <w:spacing w:after="0" w:line="360" w:lineRule="auto"/>
              <w:ind w:left="0"/>
              <w:jc w:val="both"/>
              <w:rPr>
                <w:bCs/>
                <w:sz w:val="24"/>
                <w:szCs w:val="24"/>
              </w:rPr>
            </w:pPr>
            <w:r w:rsidRPr="0087185D">
              <w:rPr>
                <w:bCs/>
                <w:sz w:val="24"/>
                <w:szCs w:val="24"/>
              </w:rPr>
              <w:t xml:space="preserve"> </w:t>
            </w:r>
            <w:r w:rsidR="00B234F7" w:rsidRPr="0087185D">
              <w:rPr>
                <w:bCs/>
                <w:sz w:val="24"/>
                <w:szCs w:val="24"/>
              </w:rPr>
              <w:t>KESSLAU</w:t>
            </w:r>
            <w:r w:rsidR="00876019" w:rsidRPr="0087185D">
              <w:rPr>
                <w:bCs/>
                <w:sz w:val="24"/>
                <w:szCs w:val="24"/>
              </w:rPr>
              <w:t xml:space="preserve"> J</w:t>
            </w:r>
            <w:r w:rsidR="001D44D5" w:rsidRPr="0087185D">
              <w:rPr>
                <w:bCs/>
                <w:sz w:val="24"/>
                <w:szCs w:val="24"/>
              </w:rPr>
              <w:t xml:space="preserve"> </w:t>
            </w:r>
            <w:r w:rsidR="00876019" w:rsidRPr="0087185D">
              <w:rPr>
                <w:bCs/>
                <w:sz w:val="24"/>
                <w:szCs w:val="24"/>
              </w:rPr>
              <w:t xml:space="preserve"> (</w:t>
            </w:r>
            <w:r w:rsidR="00DE60AF">
              <w:rPr>
                <w:bCs/>
                <w:sz w:val="24"/>
                <w:szCs w:val="24"/>
              </w:rPr>
              <w:t xml:space="preserve">SALIONGA </w:t>
            </w:r>
            <w:r w:rsidR="001D44D5" w:rsidRPr="0087185D">
              <w:rPr>
                <w:bCs/>
                <w:sz w:val="24"/>
                <w:szCs w:val="24"/>
              </w:rPr>
              <w:t>J</w:t>
            </w:r>
            <w:r w:rsidR="00D9357E" w:rsidRPr="0087185D">
              <w:rPr>
                <w:bCs/>
                <w:sz w:val="24"/>
                <w:szCs w:val="24"/>
              </w:rPr>
              <w:t xml:space="preserve"> concurring</w:t>
            </w:r>
            <w:r w:rsidR="00876019" w:rsidRPr="0087185D">
              <w:rPr>
                <w:bCs/>
                <w:sz w:val="24"/>
                <w:szCs w:val="24"/>
              </w:rPr>
              <w:t>)</w:t>
            </w:r>
          </w:p>
          <w:p w14:paraId="261CC8E7" w14:textId="77777777" w:rsidR="005B45AB" w:rsidRPr="0087185D" w:rsidRDefault="005B45AB" w:rsidP="00B937C1">
            <w:pPr>
              <w:pStyle w:val="ListParagraph"/>
              <w:tabs>
                <w:tab w:val="left" w:pos="851"/>
              </w:tabs>
              <w:spacing w:after="0" w:line="360" w:lineRule="auto"/>
              <w:ind w:left="0"/>
              <w:jc w:val="both"/>
              <w:rPr>
                <w:bCs/>
                <w:sz w:val="24"/>
                <w:szCs w:val="24"/>
              </w:rPr>
            </w:pPr>
          </w:p>
          <w:p w14:paraId="39540B14" w14:textId="4B9C6B40" w:rsidR="005B45AB" w:rsidRPr="0087185D" w:rsidRDefault="008C13E4" w:rsidP="00B937C1">
            <w:pPr>
              <w:tabs>
                <w:tab w:val="left" w:pos="851"/>
              </w:tabs>
              <w:spacing w:after="0" w:line="360" w:lineRule="auto"/>
              <w:jc w:val="both"/>
              <w:rPr>
                <w:rFonts w:ascii="Arial" w:hAnsi="Arial" w:cs="Arial"/>
                <w:bCs/>
                <w:sz w:val="24"/>
                <w:szCs w:val="24"/>
              </w:rPr>
            </w:pPr>
            <w:r w:rsidRPr="0087185D">
              <w:rPr>
                <w:rFonts w:ascii="Arial" w:hAnsi="Arial" w:cs="Arial"/>
                <w:bCs/>
                <w:sz w:val="24"/>
                <w:szCs w:val="24"/>
              </w:rPr>
              <w:t>[1]</w:t>
            </w:r>
            <w:r w:rsidR="00A45709">
              <w:rPr>
                <w:rFonts w:ascii="Arial" w:hAnsi="Arial" w:cs="Arial"/>
                <w:bCs/>
                <w:sz w:val="24"/>
                <w:szCs w:val="24"/>
              </w:rPr>
              <w:tab/>
            </w:r>
            <w:r w:rsidR="009D0858" w:rsidRPr="0087185D">
              <w:rPr>
                <w:rFonts w:ascii="Arial" w:hAnsi="Arial" w:cs="Arial"/>
                <w:bCs/>
                <w:sz w:val="24"/>
                <w:szCs w:val="24"/>
              </w:rPr>
              <w:t xml:space="preserve">The matter </w:t>
            </w:r>
            <w:r w:rsidR="007C6CD3">
              <w:rPr>
                <w:rFonts w:ascii="Arial" w:hAnsi="Arial" w:cs="Arial"/>
                <w:bCs/>
                <w:sz w:val="24"/>
                <w:szCs w:val="24"/>
              </w:rPr>
              <w:t xml:space="preserve">came </w:t>
            </w:r>
            <w:r w:rsidR="0005253F">
              <w:rPr>
                <w:rFonts w:ascii="Arial" w:hAnsi="Arial" w:cs="Arial"/>
                <w:bCs/>
                <w:sz w:val="24"/>
                <w:szCs w:val="24"/>
              </w:rPr>
              <w:t>before</w:t>
            </w:r>
            <w:r w:rsidR="008B3F3D">
              <w:rPr>
                <w:rFonts w:ascii="Arial" w:hAnsi="Arial" w:cs="Arial"/>
                <w:bCs/>
                <w:sz w:val="24"/>
                <w:szCs w:val="24"/>
              </w:rPr>
              <w:t xml:space="preserve"> </w:t>
            </w:r>
            <w:r w:rsidR="009D0858" w:rsidRPr="0087185D">
              <w:rPr>
                <w:rFonts w:ascii="Arial" w:hAnsi="Arial" w:cs="Arial"/>
                <w:bCs/>
                <w:sz w:val="24"/>
                <w:szCs w:val="24"/>
              </w:rPr>
              <w:t>this court</w:t>
            </w:r>
            <w:r w:rsidR="00093637" w:rsidRPr="0087185D">
              <w:rPr>
                <w:rFonts w:ascii="Arial" w:hAnsi="Arial" w:cs="Arial"/>
                <w:bCs/>
                <w:sz w:val="24"/>
                <w:szCs w:val="24"/>
              </w:rPr>
              <w:t xml:space="preserve"> </w:t>
            </w:r>
            <w:r w:rsidR="00AA57B2" w:rsidRPr="0087185D">
              <w:rPr>
                <w:rFonts w:ascii="Arial" w:hAnsi="Arial" w:cs="Arial"/>
                <w:bCs/>
                <w:sz w:val="24"/>
                <w:szCs w:val="24"/>
              </w:rPr>
              <w:t>on</w:t>
            </w:r>
            <w:r w:rsidR="00093637" w:rsidRPr="0087185D">
              <w:rPr>
                <w:rFonts w:ascii="Arial" w:hAnsi="Arial" w:cs="Arial"/>
                <w:bCs/>
                <w:sz w:val="24"/>
                <w:szCs w:val="24"/>
              </w:rPr>
              <w:t xml:space="preserve"> review</w:t>
            </w:r>
            <w:r w:rsidR="009D0858" w:rsidRPr="0087185D">
              <w:rPr>
                <w:rFonts w:ascii="Arial" w:hAnsi="Arial" w:cs="Arial"/>
                <w:bCs/>
                <w:sz w:val="24"/>
                <w:szCs w:val="24"/>
              </w:rPr>
              <w:t xml:space="preserve"> </w:t>
            </w:r>
            <w:r w:rsidR="005B45AB" w:rsidRPr="0087185D">
              <w:rPr>
                <w:rFonts w:ascii="Arial" w:hAnsi="Arial" w:cs="Arial"/>
                <w:bCs/>
                <w:sz w:val="24"/>
                <w:szCs w:val="24"/>
              </w:rPr>
              <w:t xml:space="preserve">in terms of </w:t>
            </w:r>
            <w:r w:rsidR="0087185D" w:rsidRPr="0087185D">
              <w:rPr>
                <w:rFonts w:ascii="Arial" w:hAnsi="Arial" w:cs="Arial"/>
                <w:bCs/>
                <w:sz w:val="24"/>
                <w:szCs w:val="24"/>
              </w:rPr>
              <w:t xml:space="preserve">Section 302 of </w:t>
            </w:r>
            <w:r w:rsidR="005B45AB" w:rsidRPr="0087185D">
              <w:rPr>
                <w:rFonts w:ascii="Arial" w:hAnsi="Arial" w:cs="Arial"/>
                <w:bCs/>
                <w:sz w:val="24"/>
                <w:szCs w:val="24"/>
              </w:rPr>
              <w:t>the Criminal Procedure Act 51 of 1977</w:t>
            </w:r>
            <w:r w:rsidR="00737813">
              <w:rPr>
                <w:rFonts w:ascii="Arial" w:hAnsi="Arial" w:cs="Arial"/>
                <w:bCs/>
                <w:sz w:val="24"/>
                <w:szCs w:val="24"/>
              </w:rPr>
              <w:t>,</w:t>
            </w:r>
            <w:r w:rsidR="005B45AB" w:rsidRPr="0087185D">
              <w:rPr>
                <w:rFonts w:ascii="Arial" w:hAnsi="Arial" w:cs="Arial"/>
                <w:bCs/>
                <w:sz w:val="24"/>
                <w:szCs w:val="24"/>
              </w:rPr>
              <w:t xml:space="preserve"> as amended (the CPA).</w:t>
            </w:r>
            <w:r w:rsidR="00411CF7">
              <w:rPr>
                <w:rFonts w:ascii="Arial" w:hAnsi="Arial" w:cs="Arial"/>
                <w:bCs/>
                <w:sz w:val="24"/>
                <w:szCs w:val="24"/>
              </w:rPr>
              <w:t xml:space="preserve"> </w:t>
            </w:r>
            <w:r w:rsidR="008B3F3D" w:rsidRPr="008B3F3D">
              <w:rPr>
                <w:rFonts w:ascii="Arial" w:hAnsi="Arial" w:cs="Arial"/>
                <w:bCs/>
                <w:sz w:val="24"/>
                <w:szCs w:val="24"/>
              </w:rPr>
              <w:t>T</w:t>
            </w:r>
            <w:r w:rsidR="00F52CA9">
              <w:rPr>
                <w:rFonts w:ascii="Arial" w:hAnsi="Arial" w:cs="Arial"/>
                <w:bCs/>
                <w:sz w:val="24"/>
                <w:szCs w:val="24"/>
              </w:rPr>
              <w:t>he</w:t>
            </w:r>
            <w:r w:rsidR="008B3F3D" w:rsidRPr="008B3F3D">
              <w:rPr>
                <w:rFonts w:ascii="Arial" w:hAnsi="Arial" w:cs="Arial"/>
                <w:bCs/>
                <w:sz w:val="24"/>
                <w:szCs w:val="24"/>
              </w:rPr>
              <w:t xml:space="preserve"> accused </w:t>
            </w:r>
            <w:r w:rsidR="00157018">
              <w:rPr>
                <w:rFonts w:ascii="Arial" w:hAnsi="Arial" w:cs="Arial"/>
                <w:bCs/>
                <w:sz w:val="24"/>
                <w:szCs w:val="24"/>
              </w:rPr>
              <w:t>was</w:t>
            </w:r>
            <w:r w:rsidR="008B3F3D" w:rsidRPr="008B3F3D">
              <w:rPr>
                <w:rFonts w:ascii="Arial" w:hAnsi="Arial" w:cs="Arial"/>
                <w:bCs/>
                <w:sz w:val="24"/>
                <w:szCs w:val="24"/>
              </w:rPr>
              <w:t xml:space="preserve"> charged in the Magistrates Court of </w:t>
            </w:r>
            <w:proofErr w:type="spellStart"/>
            <w:r w:rsidR="00157018">
              <w:rPr>
                <w:rFonts w:ascii="Arial" w:hAnsi="Arial" w:cs="Arial"/>
                <w:bCs/>
                <w:sz w:val="24"/>
                <w:szCs w:val="24"/>
              </w:rPr>
              <w:t>Ondangwa</w:t>
            </w:r>
            <w:proofErr w:type="spellEnd"/>
            <w:r w:rsidR="00157018">
              <w:rPr>
                <w:rFonts w:ascii="Arial" w:hAnsi="Arial" w:cs="Arial"/>
                <w:bCs/>
                <w:sz w:val="24"/>
                <w:szCs w:val="24"/>
              </w:rPr>
              <w:t xml:space="preserve"> on a charge of housebreaking with the intent to commit a </w:t>
            </w:r>
            <w:r w:rsidR="00157018">
              <w:rPr>
                <w:rFonts w:ascii="Arial" w:hAnsi="Arial" w:cs="Arial"/>
                <w:bCs/>
                <w:sz w:val="24"/>
                <w:szCs w:val="24"/>
              </w:rPr>
              <w:lastRenderedPageBreak/>
              <w:t>crime unknown to the State. He plead guilty and during questioning in terms of Section 112(1</w:t>
            </w:r>
            <w:proofErr w:type="gramStart"/>
            <w:r w:rsidR="00157018">
              <w:rPr>
                <w:rFonts w:ascii="Arial" w:hAnsi="Arial" w:cs="Arial"/>
                <w:bCs/>
                <w:sz w:val="24"/>
                <w:szCs w:val="24"/>
              </w:rPr>
              <w:t>)(</w:t>
            </w:r>
            <w:proofErr w:type="gramEnd"/>
            <w:r w:rsidR="00157018">
              <w:rPr>
                <w:rFonts w:ascii="Arial" w:hAnsi="Arial" w:cs="Arial"/>
                <w:bCs/>
                <w:sz w:val="24"/>
                <w:szCs w:val="24"/>
              </w:rPr>
              <w:t xml:space="preserve">b) of the CPA admitted that he broke into the property with the intention to steal. He however did not steal anything. The magistrate then convicted him of the charge of housebreaking with the intent to steal </w:t>
            </w:r>
            <w:r w:rsidR="00157018" w:rsidRPr="0005253F">
              <w:rPr>
                <w:rFonts w:ascii="Arial" w:hAnsi="Arial" w:cs="Arial"/>
                <w:bCs/>
                <w:sz w:val="24"/>
                <w:szCs w:val="24"/>
              </w:rPr>
              <w:t>and theft</w:t>
            </w:r>
            <w:r w:rsidR="0045126C">
              <w:rPr>
                <w:rFonts w:ascii="Arial" w:hAnsi="Arial" w:cs="Arial"/>
                <w:bCs/>
                <w:sz w:val="24"/>
                <w:szCs w:val="24"/>
              </w:rPr>
              <w:t xml:space="preserve">. </w:t>
            </w:r>
            <w:r w:rsidR="00157018">
              <w:rPr>
                <w:rFonts w:ascii="Arial" w:hAnsi="Arial" w:cs="Arial"/>
                <w:bCs/>
                <w:sz w:val="24"/>
                <w:szCs w:val="24"/>
              </w:rPr>
              <w:t xml:space="preserve">The accused was thereafter sentenced to 28 months imprisonment of which half was suspended on the usual condition. </w:t>
            </w:r>
          </w:p>
          <w:p w14:paraId="6839CAD7" w14:textId="77777777" w:rsidR="005B45AB" w:rsidRPr="0087185D" w:rsidRDefault="005B45AB" w:rsidP="00B937C1">
            <w:pPr>
              <w:pStyle w:val="ListParagraph"/>
              <w:tabs>
                <w:tab w:val="left" w:pos="851"/>
              </w:tabs>
              <w:spacing w:after="0" w:line="360" w:lineRule="auto"/>
              <w:ind w:left="0"/>
              <w:jc w:val="both"/>
              <w:rPr>
                <w:bCs/>
                <w:sz w:val="24"/>
                <w:szCs w:val="24"/>
              </w:rPr>
            </w:pPr>
          </w:p>
          <w:p w14:paraId="6FEBD2E5" w14:textId="74A38E97" w:rsidR="00794E00" w:rsidRPr="00F360B8" w:rsidRDefault="008C13E4" w:rsidP="00572E1C">
            <w:pPr>
              <w:tabs>
                <w:tab w:val="left" w:pos="851"/>
              </w:tabs>
              <w:spacing w:after="0" w:line="360" w:lineRule="auto"/>
              <w:jc w:val="both"/>
              <w:rPr>
                <w:rFonts w:ascii="Arial" w:hAnsi="Arial" w:cs="Arial"/>
                <w:bCs/>
                <w:sz w:val="24"/>
                <w:szCs w:val="24"/>
              </w:rPr>
            </w:pPr>
            <w:r w:rsidRPr="0087185D">
              <w:rPr>
                <w:rFonts w:ascii="Arial" w:hAnsi="Arial" w:cs="Arial"/>
                <w:bCs/>
                <w:sz w:val="24"/>
                <w:szCs w:val="24"/>
              </w:rPr>
              <w:t>[2]</w:t>
            </w:r>
            <w:r w:rsidR="00A45709">
              <w:rPr>
                <w:rFonts w:ascii="Arial" w:hAnsi="Arial" w:cs="Arial"/>
                <w:bCs/>
                <w:sz w:val="24"/>
                <w:szCs w:val="24"/>
              </w:rPr>
              <w:tab/>
            </w:r>
            <w:r w:rsidR="00794E00" w:rsidRPr="00F360B8">
              <w:rPr>
                <w:rFonts w:ascii="Arial" w:hAnsi="Arial" w:cs="Arial"/>
                <w:bCs/>
                <w:sz w:val="24"/>
                <w:szCs w:val="24"/>
              </w:rPr>
              <w:t xml:space="preserve">The </w:t>
            </w:r>
            <w:r w:rsidR="00157018" w:rsidRPr="00F360B8">
              <w:rPr>
                <w:rFonts w:ascii="Arial" w:hAnsi="Arial" w:cs="Arial"/>
                <w:bCs/>
                <w:sz w:val="24"/>
                <w:szCs w:val="24"/>
              </w:rPr>
              <w:t>magistrate was queried as follows:</w:t>
            </w:r>
          </w:p>
          <w:p w14:paraId="03D08881" w14:textId="375B8CA3" w:rsidR="00794E00" w:rsidRPr="00F360B8" w:rsidRDefault="00F360B8" w:rsidP="00794E00">
            <w:pPr>
              <w:tabs>
                <w:tab w:val="left" w:pos="851"/>
              </w:tabs>
              <w:spacing w:after="0" w:line="360" w:lineRule="auto"/>
              <w:jc w:val="both"/>
              <w:rPr>
                <w:rFonts w:ascii="Arial" w:hAnsi="Arial" w:cs="Arial"/>
                <w:bCs/>
                <w:sz w:val="24"/>
                <w:szCs w:val="24"/>
              </w:rPr>
            </w:pPr>
            <w:r w:rsidRPr="00F360B8">
              <w:rPr>
                <w:rFonts w:ascii="Arial" w:hAnsi="Arial" w:cs="Arial"/>
                <w:bCs/>
              </w:rPr>
              <w:t>‘On what basis did the learned Magistrate convict on the offense of ‘</w:t>
            </w:r>
            <w:r w:rsidRPr="00F360B8">
              <w:rPr>
                <w:rFonts w:ascii="Arial" w:hAnsi="Arial" w:cs="Arial"/>
                <w:bCs/>
                <w:lang w:val="en-US"/>
              </w:rPr>
              <w:t xml:space="preserve">housebreaking with intent to steal </w:t>
            </w:r>
            <w:r w:rsidRPr="00F360B8">
              <w:rPr>
                <w:rFonts w:ascii="Arial" w:hAnsi="Arial" w:cs="Arial"/>
                <w:bCs/>
                <w:u w:val="single"/>
                <w:lang w:val="en-US"/>
              </w:rPr>
              <w:t>and theft</w:t>
            </w:r>
            <w:r w:rsidRPr="00F360B8">
              <w:rPr>
                <w:rFonts w:ascii="Arial" w:hAnsi="Arial" w:cs="Arial"/>
                <w:bCs/>
                <w:lang w:val="en-US"/>
              </w:rPr>
              <w:t>’ instead of ‘housebreaking with intent to steal’ considering that nothing was stolen?</w:t>
            </w:r>
            <w:r w:rsidR="00794E00" w:rsidRPr="00F360B8">
              <w:rPr>
                <w:rFonts w:ascii="Arial" w:hAnsi="Arial" w:cs="Arial"/>
                <w:bCs/>
              </w:rPr>
              <w:t xml:space="preserve">’ </w:t>
            </w:r>
            <w:r w:rsidR="00794E00" w:rsidRPr="00F360B8">
              <w:rPr>
                <w:rFonts w:ascii="Arial" w:hAnsi="Arial" w:cs="Arial"/>
                <w:bCs/>
                <w:sz w:val="24"/>
                <w:szCs w:val="24"/>
              </w:rPr>
              <w:t>(Emphasi</w:t>
            </w:r>
            <w:r w:rsidR="0005253F">
              <w:rPr>
                <w:rFonts w:ascii="Arial" w:hAnsi="Arial" w:cs="Arial"/>
                <w:bCs/>
                <w:sz w:val="24"/>
                <w:szCs w:val="24"/>
              </w:rPr>
              <w:t>s</w:t>
            </w:r>
            <w:r w:rsidR="00794E00" w:rsidRPr="00F360B8">
              <w:rPr>
                <w:rFonts w:ascii="Arial" w:hAnsi="Arial" w:cs="Arial"/>
                <w:bCs/>
                <w:sz w:val="24"/>
                <w:szCs w:val="24"/>
              </w:rPr>
              <w:t xml:space="preserve"> added)</w:t>
            </w:r>
          </w:p>
          <w:p w14:paraId="7BA06D2A" w14:textId="77777777" w:rsidR="00F0097B" w:rsidRDefault="00F0097B" w:rsidP="00853C76">
            <w:pPr>
              <w:tabs>
                <w:tab w:val="left" w:pos="851"/>
              </w:tabs>
              <w:spacing w:after="0" w:line="360" w:lineRule="auto"/>
              <w:jc w:val="both"/>
              <w:rPr>
                <w:rFonts w:ascii="Arial" w:hAnsi="Arial" w:cs="Arial"/>
                <w:bCs/>
                <w:sz w:val="24"/>
                <w:szCs w:val="24"/>
              </w:rPr>
            </w:pPr>
          </w:p>
          <w:p w14:paraId="45A1DDC1" w14:textId="7704DE55" w:rsidR="003E543D" w:rsidRDefault="008C13E4" w:rsidP="007C6CD3">
            <w:pPr>
              <w:spacing w:after="0" w:line="360" w:lineRule="auto"/>
              <w:jc w:val="both"/>
              <w:rPr>
                <w:rFonts w:ascii="Arial" w:hAnsi="Arial" w:cs="Arial"/>
                <w:bCs/>
                <w:sz w:val="24"/>
                <w:szCs w:val="24"/>
              </w:rPr>
            </w:pPr>
            <w:r w:rsidRPr="00572E1C">
              <w:rPr>
                <w:rFonts w:ascii="Arial" w:hAnsi="Arial" w:cs="Arial"/>
                <w:bCs/>
                <w:sz w:val="24"/>
                <w:szCs w:val="24"/>
              </w:rPr>
              <w:t>[</w:t>
            </w:r>
            <w:r w:rsidR="00E818B3">
              <w:rPr>
                <w:rFonts w:ascii="Arial" w:hAnsi="Arial" w:cs="Arial"/>
                <w:bCs/>
                <w:sz w:val="24"/>
                <w:szCs w:val="24"/>
              </w:rPr>
              <w:t>3</w:t>
            </w:r>
            <w:r w:rsidRPr="00572E1C">
              <w:rPr>
                <w:rFonts w:ascii="Arial" w:hAnsi="Arial" w:cs="Arial"/>
                <w:bCs/>
                <w:sz w:val="24"/>
                <w:szCs w:val="24"/>
              </w:rPr>
              <w:t>]</w:t>
            </w:r>
            <w:r w:rsidR="00A45709">
              <w:rPr>
                <w:rFonts w:ascii="Arial" w:hAnsi="Arial" w:cs="Arial"/>
                <w:bCs/>
                <w:sz w:val="24"/>
                <w:szCs w:val="24"/>
              </w:rPr>
              <w:tab/>
            </w:r>
            <w:r w:rsidR="00851F22">
              <w:rPr>
                <w:rFonts w:ascii="Arial" w:hAnsi="Arial" w:cs="Arial"/>
                <w:bCs/>
                <w:sz w:val="24"/>
                <w:szCs w:val="24"/>
              </w:rPr>
              <w:t xml:space="preserve">  </w:t>
            </w:r>
            <w:r w:rsidR="007C6CD3">
              <w:rPr>
                <w:rFonts w:ascii="Arial" w:hAnsi="Arial" w:cs="Arial"/>
                <w:bCs/>
                <w:sz w:val="24"/>
                <w:szCs w:val="24"/>
              </w:rPr>
              <w:t>The magistrate</w:t>
            </w:r>
            <w:r w:rsidR="00F360B8">
              <w:rPr>
                <w:rFonts w:ascii="Arial" w:hAnsi="Arial" w:cs="Arial"/>
                <w:bCs/>
                <w:sz w:val="24"/>
                <w:szCs w:val="24"/>
              </w:rPr>
              <w:t>,</w:t>
            </w:r>
            <w:r w:rsidR="007C6CD3">
              <w:rPr>
                <w:rFonts w:ascii="Arial" w:hAnsi="Arial" w:cs="Arial"/>
                <w:bCs/>
                <w:sz w:val="24"/>
                <w:szCs w:val="24"/>
              </w:rPr>
              <w:t xml:space="preserve"> in reply</w:t>
            </w:r>
            <w:r w:rsidR="00F360B8">
              <w:rPr>
                <w:rFonts w:ascii="Arial" w:hAnsi="Arial" w:cs="Arial"/>
                <w:bCs/>
                <w:sz w:val="24"/>
                <w:szCs w:val="24"/>
              </w:rPr>
              <w:t>,</w:t>
            </w:r>
            <w:r w:rsidR="007C6CD3">
              <w:rPr>
                <w:rFonts w:ascii="Arial" w:hAnsi="Arial" w:cs="Arial"/>
                <w:bCs/>
                <w:sz w:val="24"/>
                <w:szCs w:val="24"/>
              </w:rPr>
              <w:t xml:space="preserve"> conceded that the </w:t>
            </w:r>
            <w:r w:rsidR="00F360B8">
              <w:rPr>
                <w:rFonts w:ascii="Arial" w:hAnsi="Arial" w:cs="Arial"/>
                <w:bCs/>
                <w:sz w:val="24"/>
                <w:szCs w:val="24"/>
              </w:rPr>
              <w:t>elements for a conviction o</w:t>
            </w:r>
            <w:r w:rsidR="00B253A3">
              <w:rPr>
                <w:rFonts w:ascii="Arial" w:hAnsi="Arial" w:cs="Arial"/>
                <w:bCs/>
                <w:sz w:val="24"/>
                <w:szCs w:val="24"/>
              </w:rPr>
              <w:t>n</w:t>
            </w:r>
            <w:r w:rsidR="00F360B8">
              <w:rPr>
                <w:rFonts w:ascii="Arial" w:hAnsi="Arial" w:cs="Arial"/>
                <w:bCs/>
                <w:sz w:val="24"/>
                <w:szCs w:val="24"/>
              </w:rPr>
              <w:t xml:space="preserve"> theft was not present</w:t>
            </w:r>
            <w:r w:rsidR="007C6CD3">
              <w:rPr>
                <w:rFonts w:ascii="Arial" w:hAnsi="Arial" w:cs="Arial"/>
                <w:bCs/>
                <w:sz w:val="24"/>
                <w:szCs w:val="24"/>
              </w:rPr>
              <w:t xml:space="preserve">. </w:t>
            </w:r>
          </w:p>
          <w:p w14:paraId="3C23CBB5" w14:textId="77777777" w:rsidR="007C6CD3" w:rsidRPr="003E543D" w:rsidRDefault="007C6CD3" w:rsidP="007C6CD3">
            <w:pPr>
              <w:spacing w:after="0" w:line="360" w:lineRule="auto"/>
              <w:jc w:val="both"/>
              <w:rPr>
                <w:rFonts w:ascii="Arial" w:hAnsi="Arial" w:cs="Arial"/>
                <w:bCs/>
                <w:sz w:val="24"/>
                <w:szCs w:val="24"/>
              </w:rPr>
            </w:pPr>
          </w:p>
          <w:p w14:paraId="6E879A77" w14:textId="0B5A188A" w:rsidR="00B253A3" w:rsidRPr="00B253A3" w:rsidRDefault="00747B17" w:rsidP="0005253F">
            <w:pPr>
              <w:tabs>
                <w:tab w:val="left" w:pos="851"/>
              </w:tabs>
              <w:spacing w:after="0" w:line="360" w:lineRule="auto"/>
              <w:jc w:val="both"/>
              <w:rPr>
                <w:rFonts w:ascii="Arial" w:hAnsi="Arial" w:cs="Arial"/>
                <w:bCs/>
                <w:sz w:val="24"/>
                <w:szCs w:val="24"/>
              </w:rPr>
            </w:pPr>
            <w:r w:rsidRPr="00C572BC">
              <w:rPr>
                <w:rFonts w:ascii="Arial" w:hAnsi="Arial" w:cs="Arial"/>
                <w:bCs/>
                <w:sz w:val="24"/>
                <w:szCs w:val="24"/>
              </w:rPr>
              <w:t>[</w:t>
            </w:r>
            <w:r w:rsidR="00E818B3">
              <w:rPr>
                <w:rFonts w:ascii="Arial" w:hAnsi="Arial" w:cs="Arial"/>
                <w:bCs/>
                <w:sz w:val="24"/>
                <w:szCs w:val="24"/>
              </w:rPr>
              <w:t>4</w:t>
            </w:r>
            <w:r w:rsidRPr="00C572BC">
              <w:rPr>
                <w:rFonts w:ascii="Arial" w:hAnsi="Arial" w:cs="Arial"/>
                <w:bCs/>
                <w:sz w:val="24"/>
                <w:szCs w:val="24"/>
              </w:rPr>
              <w:t>]</w:t>
            </w:r>
            <w:r w:rsidR="00A45709" w:rsidRPr="00C572BC">
              <w:rPr>
                <w:rFonts w:ascii="Arial" w:hAnsi="Arial" w:cs="Arial"/>
                <w:bCs/>
                <w:sz w:val="24"/>
                <w:szCs w:val="24"/>
              </w:rPr>
              <w:tab/>
            </w:r>
            <w:r w:rsidR="00B253A3" w:rsidRPr="00B253A3">
              <w:rPr>
                <w:rFonts w:ascii="Arial" w:hAnsi="Arial" w:cs="Arial"/>
                <w:sz w:val="24"/>
                <w:szCs w:val="24"/>
              </w:rPr>
              <w:t xml:space="preserve"> </w:t>
            </w:r>
            <w:r w:rsidR="00B253A3" w:rsidRPr="00B253A3">
              <w:rPr>
                <w:rFonts w:ascii="Arial" w:hAnsi="Arial" w:cs="Arial"/>
                <w:bCs/>
                <w:sz w:val="24"/>
                <w:szCs w:val="24"/>
              </w:rPr>
              <w:t>Section 262(2) of the CPA stipulates that:</w:t>
            </w:r>
          </w:p>
          <w:p w14:paraId="633DB48D" w14:textId="2EB81DC7" w:rsidR="00B253A3" w:rsidRPr="0005253F" w:rsidRDefault="00B253A3" w:rsidP="00B253A3">
            <w:pPr>
              <w:tabs>
                <w:tab w:val="left" w:pos="851"/>
              </w:tabs>
              <w:spacing w:after="0" w:line="360" w:lineRule="auto"/>
              <w:jc w:val="both"/>
              <w:rPr>
                <w:rFonts w:ascii="Arial" w:hAnsi="Arial" w:cs="Arial"/>
                <w:bCs/>
                <w:sz w:val="24"/>
                <w:szCs w:val="24"/>
                <w:lang w:val="en-ZA"/>
              </w:rPr>
            </w:pPr>
            <w:r w:rsidRPr="00B253A3">
              <w:rPr>
                <w:rFonts w:ascii="Arial" w:hAnsi="Arial" w:cs="Arial"/>
                <w:bCs/>
                <w:sz w:val="24"/>
                <w:szCs w:val="24"/>
                <w:lang w:val="en-ZA"/>
              </w:rPr>
              <w:tab/>
            </w:r>
            <w:r w:rsidRPr="00B253A3">
              <w:rPr>
                <w:rFonts w:ascii="Arial" w:hAnsi="Arial" w:cs="Arial"/>
                <w:bCs/>
                <w:sz w:val="24"/>
                <w:szCs w:val="24"/>
                <w:lang w:val="en-ZA"/>
              </w:rPr>
              <w:tab/>
            </w:r>
            <w:r w:rsidRPr="0005253F">
              <w:rPr>
                <w:rFonts w:ascii="Arial" w:hAnsi="Arial" w:cs="Arial"/>
                <w:bCs/>
                <w:lang w:val="en-ZA"/>
              </w:rPr>
              <w:t>‘If the evidence on a charge of housebreaking with the intent to commit an offense to the prosecutor unknown, whether the charge is brought under a statute or the common law, does not prove the offense of housebreaking with the intent to commit an offense to the prosecutor unknown, but the offense of housebreaking with the intent to commit a specific offense, the accused may be found guilty of the offense so proved.’</w:t>
            </w:r>
            <w:r w:rsidRPr="0005253F">
              <w:rPr>
                <w:rFonts w:ascii="Arial" w:hAnsi="Arial" w:cs="Arial"/>
                <w:bCs/>
                <w:sz w:val="24"/>
                <w:szCs w:val="24"/>
                <w:lang w:val="en-ZA"/>
              </w:rPr>
              <w:t xml:space="preserve"> </w:t>
            </w:r>
          </w:p>
          <w:p w14:paraId="51445FA9" w14:textId="77777777" w:rsidR="00B253A3" w:rsidRPr="00B253A3" w:rsidRDefault="00B253A3" w:rsidP="00B253A3">
            <w:pPr>
              <w:tabs>
                <w:tab w:val="left" w:pos="851"/>
              </w:tabs>
              <w:spacing w:after="0" w:line="360" w:lineRule="auto"/>
              <w:jc w:val="both"/>
              <w:rPr>
                <w:rFonts w:ascii="Arial" w:hAnsi="Arial" w:cs="Arial"/>
                <w:bCs/>
                <w:sz w:val="24"/>
                <w:szCs w:val="24"/>
              </w:rPr>
            </w:pPr>
          </w:p>
          <w:p w14:paraId="550BBE94" w14:textId="1260EF56" w:rsidR="0005253F" w:rsidRDefault="0005253F" w:rsidP="0005253F">
            <w:pPr>
              <w:tabs>
                <w:tab w:val="left" w:pos="851"/>
              </w:tabs>
              <w:spacing w:after="0" w:line="360" w:lineRule="auto"/>
              <w:jc w:val="both"/>
              <w:rPr>
                <w:rFonts w:ascii="Arial" w:hAnsi="Arial" w:cs="Arial"/>
                <w:bCs/>
                <w:sz w:val="24"/>
                <w:szCs w:val="24"/>
              </w:rPr>
            </w:pPr>
            <w:r>
              <w:rPr>
                <w:rFonts w:ascii="Arial" w:hAnsi="Arial" w:cs="Arial"/>
                <w:bCs/>
                <w:sz w:val="24"/>
                <w:szCs w:val="24"/>
              </w:rPr>
              <w:t xml:space="preserve">[5]              It is </w:t>
            </w:r>
            <w:r w:rsidR="00222CC2">
              <w:rPr>
                <w:rFonts w:ascii="Arial" w:hAnsi="Arial" w:cs="Arial"/>
                <w:bCs/>
                <w:sz w:val="24"/>
                <w:szCs w:val="24"/>
              </w:rPr>
              <w:t>well-established</w:t>
            </w:r>
            <w:r>
              <w:rPr>
                <w:rFonts w:ascii="Arial" w:hAnsi="Arial" w:cs="Arial"/>
                <w:bCs/>
                <w:sz w:val="24"/>
                <w:szCs w:val="24"/>
              </w:rPr>
              <w:t xml:space="preserve"> in our law that s 262 (2) of the CPA pr</w:t>
            </w:r>
            <w:r w:rsidR="00F877D6">
              <w:rPr>
                <w:rFonts w:ascii="Arial" w:hAnsi="Arial" w:cs="Arial"/>
                <w:bCs/>
                <w:sz w:val="24"/>
                <w:szCs w:val="24"/>
              </w:rPr>
              <w:t xml:space="preserve">ovides for a competent </w:t>
            </w:r>
            <w:r w:rsidR="00B253A3" w:rsidRPr="00B253A3">
              <w:rPr>
                <w:rFonts w:ascii="Arial" w:hAnsi="Arial" w:cs="Arial"/>
                <w:bCs/>
                <w:sz w:val="24"/>
                <w:szCs w:val="24"/>
              </w:rPr>
              <w:t>verdict that may be imposed on a charge of housebreaking with intent to commit a crime unknown to the State</w:t>
            </w:r>
            <w:r w:rsidR="00F877D6">
              <w:rPr>
                <w:rFonts w:ascii="Arial" w:hAnsi="Arial" w:cs="Arial"/>
                <w:bCs/>
                <w:sz w:val="24"/>
                <w:szCs w:val="24"/>
              </w:rPr>
              <w:t xml:space="preserve"> however </w:t>
            </w:r>
            <w:r w:rsidR="00B253A3" w:rsidRPr="00B253A3">
              <w:rPr>
                <w:rFonts w:ascii="Arial" w:hAnsi="Arial" w:cs="Arial"/>
                <w:bCs/>
                <w:sz w:val="24"/>
                <w:szCs w:val="24"/>
              </w:rPr>
              <w:t>where the accused’s intent when entering becomes known during the trial or is admitted by the accused, he or she may only be convicted of housebreaking with the intent proved/admitted</w:t>
            </w:r>
            <w:r w:rsidR="00F877D6">
              <w:rPr>
                <w:rFonts w:ascii="Arial" w:hAnsi="Arial" w:cs="Arial"/>
                <w:bCs/>
                <w:sz w:val="24"/>
                <w:szCs w:val="24"/>
              </w:rPr>
              <w:t>.</w:t>
            </w:r>
            <w:r w:rsidR="00B253A3" w:rsidRPr="00B253A3">
              <w:rPr>
                <w:rFonts w:ascii="Arial" w:hAnsi="Arial" w:cs="Arial"/>
                <w:bCs/>
                <w:sz w:val="24"/>
                <w:szCs w:val="24"/>
                <w:vertAlign w:val="superscript"/>
              </w:rPr>
              <w:footnoteReference w:id="1"/>
            </w:r>
            <w:r w:rsidR="00B253A3" w:rsidRPr="00B253A3">
              <w:rPr>
                <w:rFonts w:ascii="Arial" w:hAnsi="Arial" w:cs="Arial"/>
                <w:bCs/>
                <w:sz w:val="24"/>
                <w:szCs w:val="24"/>
              </w:rPr>
              <w:t xml:space="preserve"> </w:t>
            </w:r>
            <w:r w:rsidR="00F877D6" w:rsidRPr="00F877D6">
              <w:rPr>
                <w:rFonts w:ascii="Arial" w:hAnsi="Arial" w:cs="Arial"/>
                <w:bCs/>
                <w:i/>
                <w:sz w:val="24"/>
                <w:szCs w:val="24"/>
              </w:rPr>
              <w:t xml:space="preserve">In </w:t>
            </w:r>
            <w:proofErr w:type="spellStart"/>
            <w:r w:rsidR="00F877D6" w:rsidRPr="00F877D6">
              <w:rPr>
                <w:rFonts w:ascii="Arial" w:hAnsi="Arial" w:cs="Arial"/>
                <w:bCs/>
                <w:i/>
                <w:sz w:val="24"/>
                <w:szCs w:val="24"/>
              </w:rPr>
              <w:t>casu</w:t>
            </w:r>
            <w:proofErr w:type="spellEnd"/>
            <w:r w:rsidR="00F877D6">
              <w:rPr>
                <w:rFonts w:ascii="Arial" w:hAnsi="Arial" w:cs="Arial"/>
                <w:bCs/>
                <w:sz w:val="24"/>
                <w:szCs w:val="24"/>
              </w:rPr>
              <w:t xml:space="preserve"> he was not charged with theft and the conviction thereof cannot stand.</w:t>
            </w:r>
          </w:p>
          <w:p w14:paraId="53417BD0" w14:textId="77777777" w:rsidR="0005253F" w:rsidRDefault="0005253F" w:rsidP="0005253F">
            <w:pPr>
              <w:tabs>
                <w:tab w:val="left" w:pos="851"/>
              </w:tabs>
              <w:spacing w:after="0" w:line="360" w:lineRule="auto"/>
              <w:jc w:val="both"/>
              <w:rPr>
                <w:rFonts w:ascii="Arial" w:hAnsi="Arial" w:cs="Arial"/>
                <w:bCs/>
                <w:sz w:val="24"/>
                <w:szCs w:val="24"/>
              </w:rPr>
            </w:pPr>
          </w:p>
          <w:p w14:paraId="6842429D" w14:textId="07AA2F20" w:rsidR="0051537A" w:rsidRPr="0005253F" w:rsidRDefault="00BA73CD" w:rsidP="0005253F">
            <w:pPr>
              <w:tabs>
                <w:tab w:val="left" w:pos="851"/>
              </w:tabs>
              <w:spacing w:after="0" w:line="360" w:lineRule="auto"/>
              <w:jc w:val="both"/>
              <w:rPr>
                <w:rFonts w:ascii="Arial" w:hAnsi="Arial" w:cs="Arial"/>
                <w:bCs/>
                <w:sz w:val="24"/>
                <w:szCs w:val="24"/>
              </w:rPr>
            </w:pPr>
            <w:r w:rsidRPr="0005253F">
              <w:rPr>
                <w:rFonts w:ascii="Arial" w:hAnsi="Arial" w:cs="Arial"/>
                <w:bCs/>
                <w:sz w:val="24"/>
                <w:szCs w:val="24"/>
              </w:rPr>
              <w:t>[</w:t>
            </w:r>
            <w:r w:rsidR="00F877D6">
              <w:rPr>
                <w:rFonts w:ascii="Arial" w:hAnsi="Arial" w:cs="Arial"/>
                <w:bCs/>
                <w:sz w:val="24"/>
                <w:szCs w:val="24"/>
              </w:rPr>
              <w:t>6</w:t>
            </w:r>
            <w:r w:rsidR="009F3B5D" w:rsidRPr="0005253F">
              <w:rPr>
                <w:rFonts w:ascii="Arial" w:hAnsi="Arial" w:cs="Arial"/>
                <w:bCs/>
                <w:sz w:val="24"/>
                <w:szCs w:val="24"/>
              </w:rPr>
              <w:t>]</w:t>
            </w:r>
            <w:r w:rsidR="00A45709" w:rsidRPr="0005253F">
              <w:rPr>
                <w:rFonts w:ascii="Arial" w:hAnsi="Arial" w:cs="Arial"/>
                <w:bCs/>
                <w:sz w:val="24"/>
                <w:szCs w:val="24"/>
              </w:rPr>
              <w:tab/>
            </w:r>
            <w:r w:rsidR="00491407" w:rsidRPr="0005253F">
              <w:rPr>
                <w:rFonts w:ascii="Arial" w:hAnsi="Arial" w:cs="Arial"/>
                <w:bCs/>
                <w:sz w:val="24"/>
                <w:szCs w:val="24"/>
              </w:rPr>
              <w:t>I</w:t>
            </w:r>
            <w:r w:rsidR="009F3B5D" w:rsidRPr="0005253F">
              <w:rPr>
                <w:rFonts w:ascii="Arial" w:hAnsi="Arial" w:cs="Arial"/>
                <w:bCs/>
                <w:sz w:val="24"/>
                <w:szCs w:val="24"/>
              </w:rPr>
              <w:t>n the result the following order is made:</w:t>
            </w:r>
          </w:p>
          <w:p w14:paraId="355398E2" w14:textId="77777777" w:rsidR="00AF6513" w:rsidRPr="0005253F" w:rsidRDefault="00AF6513" w:rsidP="00B937C1">
            <w:pPr>
              <w:pStyle w:val="ListParagraph"/>
              <w:tabs>
                <w:tab w:val="left" w:pos="851"/>
              </w:tabs>
              <w:spacing w:after="0" w:line="360" w:lineRule="auto"/>
              <w:ind w:left="0"/>
              <w:jc w:val="both"/>
              <w:rPr>
                <w:bCs/>
                <w:sz w:val="24"/>
                <w:szCs w:val="24"/>
              </w:rPr>
            </w:pPr>
          </w:p>
          <w:p w14:paraId="09D77691" w14:textId="17D94AE7" w:rsidR="00B253A3" w:rsidRPr="0005253F" w:rsidRDefault="00B253A3" w:rsidP="00B253A3">
            <w:pPr>
              <w:pStyle w:val="ListParagraph"/>
              <w:numPr>
                <w:ilvl w:val="0"/>
                <w:numId w:val="36"/>
              </w:numPr>
              <w:spacing w:before="240"/>
              <w:rPr>
                <w:color w:val="000000"/>
                <w:sz w:val="24"/>
                <w:szCs w:val="24"/>
                <w:lang w:val="en-ZA"/>
              </w:rPr>
            </w:pPr>
            <w:r w:rsidRPr="0005253F">
              <w:rPr>
                <w:color w:val="000000"/>
                <w:sz w:val="24"/>
                <w:szCs w:val="24"/>
                <w:lang w:val="en-ZA"/>
              </w:rPr>
              <w:t xml:space="preserve">The conviction is set aside and substituted with that of housebreaking with intent to steal. </w:t>
            </w:r>
          </w:p>
          <w:p w14:paraId="2923D11B" w14:textId="5ADA24FF" w:rsidR="00DA70A9" w:rsidRPr="0005253F" w:rsidRDefault="0005253F" w:rsidP="0005253F">
            <w:pPr>
              <w:pStyle w:val="ListParagraph"/>
              <w:numPr>
                <w:ilvl w:val="0"/>
                <w:numId w:val="36"/>
              </w:numPr>
              <w:spacing w:before="240"/>
              <w:rPr>
                <w:color w:val="000000"/>
                <w:sz w:val="24"/>
                <w:szCs w:val="24"/>
                <w:lang w:val="en-ZA"/>
              </w:rPr>
            </w:pPr>
            <w:r>
              <w:rPr>
                <w:color w:val="000000"/>
                <w:sz w:val="24"/>
                <w:szCs w:val="24"/>
                <w:lang w:val="en-ZA"/>
              </w:rPr>
              <w:lastRenderedPageBreak/>
              <w:t>The sentence is confirmed.</w:t>
            </w:r>
            <w:r w:rsidR="00F360B8" w:rsidRPr="0005253F">
              <w:rPr>
                <w:color w:val="000000"/>
                <w:sz w:val="24"/>
                <w:szCs w:val="24"/>
              </w:rPr>
              <w:t xml:space="preserve">  </w:t>
            </w:r>
            <w:r w:rsidR="007C6CD3" w:rsidRPr="0005253F">
              <w:rPr>
                <w:color w:val="000000"/>
                <w:sz w:val="24"/>
                <w:szCs w:val="24"/>
              </w:rPr>
              <w:t xml:space="preserve">  </w:t>
            </w:r>
            <w:r w:rsidR="00C25630" w:rsidRPr="0005253F">
              <w:rPr>
                <w:color w:val="000000"/>
                <w:sz w:val="24"/>
                <w:szCs w:val="24"/>
              </w:rPr>
              <w:t xml:space="preserve">   </w:t>
            </w:r>
            <w:r w:rsidR="00AF6513" w:rsidRPr="0005253F">
              <w:rPr>
                <w:color w:val="000000"/>
                <w:sz w:val="24"/>
                <w:szCs w:val="24"/>
              </w:rPr>
              <w:t xml:space="preserve">  </w:t>
            </w:r>
            <w:r w:rsidR="00AF6513" w:rsidRPr="0005253F">
              <w:rPr>
                <w:sz w:val="24"/>
                <w:szCs w:val="24"/>
              </w:rPr>
              <w:t xml:space="preserve"> </w:t>
            </w:r>
            <w:r w:rsidR="006B629D" w:rsidRPr="0005253F">
              <w:rPr>
                <w:color w:val="000000"/>
                <w:sz w:val="24"/>
                <w:szCs w:val="24"/>
              </w:rPr>
              <w:t xml:space="preserve">  </w:t>
            </w:r>
            <w:r w:rsidR="00AA1358" w:rsidRPr="0005253F">
              <w:rPr>
                <w:color w:val="000000"/>
                <w:sz w:val="24"/>
                <w:szCs w:val="24"/>
              </w:rPr>
              <w:t xml:space="preserve"> </w:t>
            </w:r>
            <w:r w:rsidR="00AA1358" w:rsidRPr="0005253F">
              <w:rPr>
                <w:sz w:val="24"/>
                <w:szCs w:val="24"/>
              </w:rPr>
              <w:t xml:space="preserve"> </w:t>
            </w:r>
            <w:r w:rsidR="00E818B3" w:rsidRPr="0005253F">
              <w:rPr>
                <w:color w:val="000000"/>
                <w:sz w:val="24"/>
                <w:szCs w:val="24"/>
              </w:rPr>
              <w:t xml:space="preserve"> </w:t>
            </w:r>
          </w:p>
        </w:tc>
      </w:tr>
      <w:tr w:rsidR="0010569A" w:rsidRPr="0087185D" w14:paraId="5F7EA2D0" w14:textId="77777777" w:rsidTr="00876019">
        <w:tc>
          <w:tcPr>
            <w:tcW w:w="4770" w:type="dxa"/>
            <w:tcBorders>
              <w:top w:val="single" w:sz="4" w:space="0" w:color="auto"/>
              <w:left w:val="single" w:sz="4" w:space="0" w:color="auto"/>
              <w:bottom w:val="single" w:sz="4" w:space="0" w:color="auto"/>
              <w:right w:val="single" w:sz="4" w:space="0" w:color="auto"/>
            </w:tcBorders>
          </w:tcPr>
          <w:p w14:paraId="19A6CE72" w14:textId="2C55831F" w:rsidR="0010569A" w:rsidRPr="0087185D" w:rsidRDefault="0010569A" w:rsidP="0010569A">
            <w:pPr>
              <w:spacing w:line="240" w:lineRule="auto"/>
              <w:jc w:val="both"/>
              <w:rPr>
                <w:rFonts w:ascii="Arial" w:hAnsi="Arial" w:cs="Arial"/>
                <w:b/>
                <w:sz w:val="24"/>
                <w:szCs w:val="24"/>
              </w:rPr>
            </w:pPr>
            <w:r w:rsidRPr="0087185D">
              <w:rPr>
                <w:rFonts w:ascii="Arial" w:hAnsi="Arial" w:cs="Arial"/>
                <w:b/>
                <w:sz w:val="24"/>
                <w:szCs w:val="24"/>
              </w:rPr>
              <w:lastRenderedPageBreak/>
              <w:t>Judge(s) signature</w:t>
            </w:r>
          </w:p>
        </w:tc>
        <w:tc>
          <w:tcPr>
            <w:tcW w:w="4950" w:type="dxa"/>
            <w:gridSpan w:val="2"/>
            <w:tcBorders>
              <w:top w:val="single" w:sz="4" w:space="0" w:color="auto"/>
              <w:left w:val="single" w:sz="4" w:space="0" w:color="auto"/>
              <w:bottom w:val="single" w:sz="4" w:space="0" w:color="auto"/>
              <w:right w:val="single" w:sz="4" w:space="0" w:color="auto"/>
            </w:tcBorders>
          </w:tcPr>
          <w:p w14:paraId="2F4AB140" w14:textId="679412F4" w:rsidR="0010569A" w:rsidRPr="0087185D" w:rsidRDefault="0010569A" w:rsidP="0010569A">
            <w:pPr>
              <w:spacing w:line="240" w:lineRule="auto"/>
              <w:jc w:val="both"/>
              <w:rPr>
                <w:rFonts w:ascii="Arial" w:hAnsi="Arial" w:cs="Arial"/>
                <w:b/>
                <w:sz w:val="24"/>
                <w:szCs w:val="24"/>
              </w:rPr>
            </w:pPr>
            <w:r w:rsidRPr="0087185D">
              <w:rPr>
                <w:rFonts w:ascii="Arial" w:hAnsi="Arial" w:cs="Arial"/>
                <w:b/>
                <w:sz w:val="24"/>
                <w:szCs w:val="24"/>
              </w:rPr>
              <w:t>Comments:</w:t>
            </w:r>
            <w:r w:rsidRPr="0087185D">
              <w:rPr>
                <w:rFonts w:ascii="Arial" w:hAnsi="Arial" w:cs="Arial"/>
                <w:sz w:val="24"/>
                <w:szCs w:val="24"/>
              </w:rPr>
              <w:t xml:space="preserve">  </w:t>
            </w:r>
          </w:p>
        </w:tc>
      </w:tr>
      <w:tr w:rsidR="0010569A" w:rsidRPr="0087185D" w14:paraId="7285B25A"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hideMark/>
          </w:tcPr>
          <w:p w14:paraId="5CB937BB" w14:textId="630C20ED" w:rsidR="0010569A" w:rsidRPr="0087185D" w:rsidRDefault="007421C8" w:rsidP="006F03F7">
            <w:pPr>
              <w:spacing w:line="240" w:lineRule="auto"/>
              <w:jc w:val="both"/>
              <w:rPr>
                <w:rFonts w:ascii="Arial" w:hAnsi="Arial" w:cs="Arial"/>
                <w:b/>
                <w:sz w:val="24"/>
                <w:szCs w:val="24"/>
              </w:rPr>
            </w:pPr>
            <w:r w:rsidRPr="0087185D">
              <w:rPr>
                <w:rFonts w:ascii="Arial" w:hAnsi="Arial" w:cs="Arial"/>
                <w:sz w:val="24"/>
                <w:szCs w:val="24"/>
              </w:rPr>
              <w:t>KESSLAU</w:t>
            </w:r>
            <w:r w:rsidR="0010569A" w:rsidRPr="0087185D">
              <w:rPr>
                <w:rFonts w:ascii="Arial" w:hAnsi="Arial" w:cs="Arial"/>
                <w:sz w:val="24"/>
                <w:szCs w:val="24"/>
              </w:rPr>
              <w:t xml:space="preserve"> J:</w:t>
            </w:r>
          </w:p>
        </w:tc>
        <w:tc>
          <w:tcPr>
            <w:tcW w:w="4950" w:type="dxa"/>
            <w:gridSpan w:val="2"/>
            <w:tcBorders>
              <w:top w:val="single" w:sz="4" w:space="0" w:color="auto"/>
              <w:left w:val="single" w:sz="4" w:space="0" w:color="auto"/>
              <w:bottom w:val="single" w:sz="4" w:space="0" w:color="auto"/>
              <w:right w:val="single" w:sz="4" w:space="0" w:color="auto"/>
            </w:tcBorders>
            <w:hideMark/>
          </w:tcPr>
          <w:p w14:paraId="6EFB7A6D" w14:textId="7A60BCF1" w:rsidR="0010569A" w:rsidRPr="0087185D" w:rsidRDefault="00F30966" w:rsidP="0010569A">
            <w:pPr>
              <w:jc w:val="both"/>
              <w:rPr>
                <w:rFonts w:ascii="Arial" w:hAnsi="Arial" w:cs="Arial"/>
                <w:sz w:val="24"/>
                <w:szCs w:val="24"/>
              </w:rPr>
            </w:pPr>
            <w:r w:rsidRPr="0087185D">
              <w:rPr>
                <w:rFonts w:ascii="Arial" w:hAnsi="Arial" w:cs="Arial"/>
                <w:sz w:val="24"/>
                <w:szCs w:val="24"/>
              </w:rPr>
              <w:t>None</w:t>
            </w:r>
          </w:p>
          <w:p w14:paraId="1EF6862A" w14:textId="723ED197" w:rsidR="0010569A" w:rsidRPr="0087185D" w:rsidRDefault="0010569A" w:rsidP="0010569A">
            <w:pPr>
              <w:spacing w:line="240" w:lineRule="auto"/>
              <w:jc w:val="both"/>
              <w:rPr>
                <w:rFonts w:ascii="Arial" w:hAnsi="Arial" w:cs="Arial"/>
                <w:b/>
                <w:sz w:val="24"/>
                <w:szCs w:val="24"/>
              </w:rPr>
            </w:pPr>
          </w:p>
        </w:tc>
      </w:tr>
      <w:tr w:rsidR="0010569A" w:rsidRPr="0087185D" w14:paraId="75A19C0B"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tcPr>
          <w:p w14:paraId="7DCA418B" w14:textId="77777777" w:rsidR="0010569A" w:rsidRDefault="00DE60AF" w:rsidP="00DE60AF">
            <w:pPr>
              <w:spacing w:line="240" w:lineRule="auto"/>
              <w:jc w:val="both"/>
              <w:rPr>
                <w:rFonts w:ascii="Arial" w:hAnsi="Arial" w:cs="Arial"/>
                <w:sz w:val="24"/>
                <w:szCs w:val="24"/>
              </w:rPr>
            </w:pPr>
            <w:r>
              <w:rPr>
                <w:rFonts w:ascii="Arial" w:hAnsi="Arial" w:cs="Arial"/>
                <w:sz w:val="24"/>
                <w:szCs w:val="24"/>
              </w:rPr>
              <w:t>SALIONGA J</w:t>
            </w:r>
            <w:r w:rsidR="0010569A" w:rsidRPr="0087185D">
              <w:rPr>
                <w:rFonts w:ascii="Arial" w:hAnsi="Arial" w:cs="Arial"/>
                <w:sz w:val="24"/>
                <w:szCs w:val="24"/>
              </w:rPr>
              <w:t>:</w:t>
            </w:r>
            <w:r w:rsidR="00900D1C" w:rsidRPr="0087185D">
              <w:rPr>
                <w:rFonts w:ascii="Arial" w:hAnsi="Arial" w:cs="Arial"/>
                <w:sz w:val="24"/>
                <w:szCs w:val="24"/>
              </w:rPr>
              <w:t xml:space="preserve"> </w:t>
            </w:r>
          </w:p>
          <w:p w14:paraId="61369C46" w14:textId="4B791AAB" w:rsidR="0005253F" w:rsidRPr="0087185D" w:rsidRDefault="0005253F" w:rsidP="00DE60AF">
            <w:pPr>
              <w:spacing w:line="240" w:lineRule="auto"/>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14:paraId="071617F4" w14:textId="0CC0EF69" w:rsidR="0010569A" w:rsidRPr="0087185D" w:rsidRDefault="00F30966" w:rsidP="0010569A">
            <w:pPr>
              <w:spacing w:line="240" w:lineRule="auto"/>
              <w:jc w:val="both"/>
              <w:rPr>
                <w:rFonts w:ascii="Arial" w:hAnsi="Arial" w:cs="Arial"/>
                <w:sz w:val="24"/>
                <w:szCs w:val="24"/>
              </w:rPr>
            </w:pPr>
            <w:r w:rsidRPr="0087185D">
              <w:rPr>
                <w:rFonts w:ascii="Arial" w:hAnsi="Arial" w:cs="Arial"/>
                <w:sz w:val="24"/>
                <w:szCs w:val="24"/>
              </w:rPr>
              <w:t>None</w:t>
            </w:r>
          </w:p>
        </w:tc>
      </w:tr>
    </w:tbl>
    <w:p w14:paraId="0E181046" w14:textId="77777777" w:rsidR="00876019" w:rsidRPr="0087185D" w:rsidRDefault="00876019" w:rsidP="004A2F43"/>
    <w:sectPr w:rsidR="00876019" w:rsidRPr="0087185D" w:rsidSect="006D09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DEBBE" w14:textId="77777777" w:rsidR="000B7A1F" w:rsidRDefault="000B7A1F" w:rsidP="00876019">
      <w:pPr>
        <w:spacing w:after="0" w:line="240" w:lineRule="auto"/>
      </w:pPr>
      <w:r>
        <w:separator/>
      </w:r>
    </w:p>
  </w:endnote>
  <w:endnote w:type="continuationSeparator" w:id="0">
    <w:p w14:paraId="11B239BE" w14:textId="77777777" w:rsidR="000B7A1F" w:rsidRDefault="000B7A1F" w:rsidP="0087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1167C" w14:textId="77777777" w:rsidR="000B7A1F" w:rsidRDefault="000B7A1F" w:rsidP="00876019">
      <w:pPr>
        <w:spacing w:after="0" w:line="240" w:lineRule="auto"/>
      </w:pPr>
      <w:r>
        <w:separator/>
      </w:r>
    </w:p>
  </w:footnote>
  <w:footnote w:type="continuationSeparator" w:id="0">
    <w:p w14:paraId="08CF6E72" w14:textId="77777777" w:rsidR="000B7A1F" w:rsidRDefault="000B7A1F" w:rsidP="00876019">
      <w:pPr>
        <w:spacing w:after="0" w:line="240" w:lineRule="auto"/>
      </w:pPr>
      <w:r>
        <w:continuationSeparator/>
      </w:r>
    </w:p>
  </w:footnote>
  <w:footnote w:id="1">
    <w:p w14:paraId="6C5DC0AD" w14:textId="77777777" w:rsidR="00E06A94" w:rsidRPr="00E06A94" w:rsidRDefault="00B253A3" w:rsidP="00E06A94">
      <w:pPr>
        <w:pStyle w:val="FootnoteText"/>
        <w:rPr>
          <w:sz w:val="20"/>
          <w:szCs w:val="20"/>
          <w:lang w:val="en-ZA"/>
        </w:rPr>
      </w:pPr>
      <w:r w:rsidRPr="00E06A94">
        <w:rPr>
          <w:rStyle w:val="FootnoteReference"/>
          <w:sz w:val="20"/>
          <w:szCs w:val="20"/>
        </w:rPr>
        <w:footnoteRef/>
      </w:r>
      <w:r w:rsidRPr="00E06A94">
        <w:rPr>
          <w:sz w:val="20"/>
          <w:szCs w:val="20"/>
        </w:rPr>
        <w:t xml:space="preserve"> </w:t>
      </w:r>
      <w:proofErr w:type="spellStart"/>
      <w:r w:rsidRPr="00E06A94">
        <w:rPr>
          <w:i/>
          <w:sz w:val="20"/>
          <w:szCs w:val="20"/>
          <w:lang w:val="en-ZA"/>
        </w:rPr>
        <w:t>Bocky</w:t>
      </w:r>
      <w:proofErr w:type="spellEnd"/>
      <w:r w:rsidRPr="00E06A94">
        <w:rPr>
          <w:i/>
          <w:sz w:val="20"/>
          <w:szCs w:val="20"/>
          <w:lang w:val="en-ZA"/>
        </w:rPr>
        <w:t xml:space="preserve"> v The State </w:t>
      </w:r>
      <w:r w:rsidRPr="00E06A94">
        <w:rPr>
          <w:sz w:val="20"/>
          <w:szCs w:val="20"/>
          <w:lang w:val="en-ZA"/>
        </w:rPr>
        <w:t xml:space="preserve">(CA 27/2010) [2013] NAHCNLD 40 (08 July 2013); </w:t>
      </w:r>
      <w:r w:rsidRPr="00E06A94">
        <w:rPr>
          <w:i/>
          <w:sz w:val="20"/>
          <w:szCs w:val="20"/>
          <w:lang w:val="en-ZA"/>
        </w:rPr>
        <w:t xml:space="preserve">S v </w:t>
      </w:r>
      <w:proofErr w:type="spellStart"/>
      <w:r w:rsidRPr="00E06A94">
        <w:rPr>
          <w:i/>
          <w:sz w:val="20"/>
          <w:szCs w:val="20"/>
          <w:lang w:val="en-ZA"/>
        </w:rPr>
        <w:t>Eichab</w:t>
      </w:r>
      <w:proofErr w:type="spellEnd"/>
      <w:r w:rsidRPr="00E06A94">
        <w:rPr>
          <w:i/>
          <w:sz w:val="20"/>
          <w:szCs w:val="20"/>
          <w:lang w:val="en-ZA"/>
        </w:rPr>
        <w:t xml:space="preserve"> </w:t>
      </w:r>
      <w:r w:rsidRPr="00E06A94">
        <w:rPr>
          <w:sz w:val="20"/>
          <w:szCs w:val="20"/>
          <w:lang w:val="en-ZA"/>
        </w:rPr>
        <w:t>(CR 76/2021) [2021] NAHCMD 410 (13 September 2021)</w:t>
      </w:r>
      <w:r w:rsidR="00E06A94" w:rsidRPr="00E06A94">
        <w:rPr>
          <w:sz w:val="20"/>
          <w:szCs w:val="20"/>
          <w:lang w:val="en-ZA"/>
        </w:rPr>
        <w:t xml:space="preserve">; </w:t>
      </w:r>
      <w:r w:rsidR="00E06A94" w:rsidRPr="00E06A94">
        <w:rPr>
          <w:i/>
          <w:sz w:val="20"/>
          <w:szCs w:val="20"/>
        </w:rPr>
        <w:t xml:space="preserve">S v Dixon </w:t>
      </w:r>
      <w:r w:rsidR="00E06A94" w:rsidRPr="00E06A94">
        <w:rPr>
          <w:sz w:val="20"/>
          <w:szCs w:val="20"/>
          <w:lang w:val="en-US"/>
        </w:rPr>
        <w:t>1995 NR 115 (HC) at 117.</w:t>
      </w:r>
    </w:p>
    <w:p w14:paraId="4DD54F90" w14:textId="72C0DFFC" w:rsidR="00B253A3" w:rsidRPr="00E06A94" w:rsidRDefault="00B253A3" w:rsidP="00B253A3">
      <w:pPr>
        <w:pStyle w:val="FootnoteText"/>
        <w:rPr>
          <w:sz w:val="20"/>
          <w:szCs w:val="20"/>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91575"/>
      <w:docPartObj>
        <w:docPartGallery w:val="Page Numbers (Top of Page)"/>
        <w:docPartUnique/>
      </w:docPartObj>
    </w:sdtPr>
    <w:sdtEndPr>
      <w:rPr>
        <w:noProof/>
      </w:rPr>
    </w:sdtEndPr>
    <w:sdtContent>
      <w:p w14:paraId="11DE8777" w14:textId="06E0E34B" w:rsidR="006D09FF" w:rsidRDefault="006D09FF">
        <w:pPr>
          <w:pStyle w:val="Header"/>
          <w:jc w:val="right"/>
        </w:pPr>
        <w:r>
          <w:fldChar w:fldCharType="begin"/>
        </w:r>
        <w:r>
          <w:instrText xml:space="preserve"> PAGE   \* MERGEFORMAT </w:instrText>
        </w:r>
        <w:r>
          <w:fldChar w:fldCharType="separate"/>
        </w:r>
        <w:r w:rsidR="00B446DC">
          <w:rPr>
            <w:noProof/>
          </w:rPr>
          <w:t>3</w:t>
        </w:r>
        <w:r>
          <w:rPr>
            <w:noProof/>
          </w:rPr>
          <w:fldChar w:fldCharType="end"/>
        </w:r>
      </w:p>
    </w:sdtContent>
  </w:sdt>
  <w:p w14:paraId="10FEB23A" w14:textId="77777777" w:rsidR="006D09FF" w:rsidRDefault="006D0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0A3"/>
    <w:multiLevelType w:val="hybridMultilevel"/>
    <w:tmpl w:val="D52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CD9"/>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A6D80"/>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75DAB"/>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C3362E"/>
    <w:multiLevelType w:val="hybridMultilevel"/>
    <w:tmpl w:val="1C8EBABA"/>
    <w:lvl w:ilvl="0" w:tplc="37D43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46E52"/>
    <w:multiLevelType w:val="hybridMultilevel"/>
    <w:tmpl w:val="CEE817C6"/>
    <w:lvl w:ilvl="0" w:tplc="0A1C1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65A20"/>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E81977"/>
    <w:multiLevelType w:val="hybridMultilevel"/>
    <w:tmpl w:val="DB9807A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3D7F26"/>
    <w:multiLevelType w:val="multilevel"/>
    <w:tmpl w:val="71C8A0F0"/>
    <w:lvl w:ilvl="0">
      <w:start w:val="1"/>
      <w:numFmt w:val="decimal"/>
      <w:lvlText w:val="%1"/>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69800B9"/>
    <w:multiLevelType w:val="hybridMultilevel"/>
    <w:tmpl w:val="D08AFB8E"/>
    <w:lvl w:ilvl="0" w:tplc="EA96F99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7500E06"/>
    <w:multiLevelType w:val="hybridMultilevel"/>
    <w:tmpl w:val="179AD9B6"/>
    <w:lvl w:ilvl="0" w:tplc="96FA899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8E677E"/>
    <w:multiLevelType w:val="hybridMultilevel"/>
    <w:tmpl w:val="16AE8262"/>
    <w:lvl w:ilvl="0" w:tplc="BBF4EE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DFE466D"/>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85C36"/>
    <w:multiLevelType w:val="hybridMultilevel"/>
    <w:tmpl w:val="6CAA4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0C4E2B"/>
    <w:multiLevelType w:val="hybridMultilevel"/>
    <w:tmpl w:val="728E278A"/>
    <w:lvl w:ilvl="0" w:tplc="CFFC95EC">
      <w:start w:val="1"/>
      <w:numFmt w:val="decimal"/>
      <w:lvlText w:val="[%1]"/>
      <w:lvlJc w:val="left"/>
      <w:pPr>
        <w:ind w:left="540"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5" w15:restartNumberingAfterBreak="0">
    <w:nsid w:val="23610BEC"/>
    <w:multiLevelType w:val="multilevel"/>
    <w:tmpl w:val="DE38A79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0F0303F"/>
    <w:multiLevelType w:val="hybridMultilevel"/>
    <w:tmpl w:val="660E8EEC"/>
    <w:lvl w:ilvl="0" w:tplc="63F886AC">
      <w:start w:val="1"/>
      <w:numFmt w:val="lowerLetter"/>
      <w:lvlText w:val="%1)"/>
      <w:lvlJc w:val="left"/>
      <w:pPr>
        <w:ind w:left="1080"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2751E4"/>
    <w:multiLevelType w:val="hybridMultilevel"/>
    <w:tmpl w:val="DF344DC4"/>
    <w:lvl w:ilvl="0" w:tplc="E80CA25C">
      <w:start w:val="1"/>
      <w:numFmt w:val="decimal"/>
      <w:lvlText w:val="%1."/>
      <w:lvlJc w:val="left"/>
      <w:pPr>
        <w:ind w:left="810" w:hanging="360"/>
      </w:pPr>
      <w:rPr>
        <w:rFonts w:ascii="Arial" w:eastAsiaTheme="minorHAnsi" w:hAnsi="Arial"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15:restartNumberingAfterBreak="0">
    <w:nsid w:val="412A1BC2"/>
    <w:multiLevelType w:val="hybridMultilevel"/>
    <w:tmpl w:val="F4F6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A215C"/>
    <w:multiLevelType w:val="hybridMultilevel"/>
    <w:tmpl w:val="BADAE2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C64A22"/>
    <w:multiLevelType w:val="hybridMultilevel"/>
    <w:tmpl w:val="283270F4"/>
    <w:lvl w:ilvl="0" w:tplc="D64842AE">
      <w:start w:val="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4BE43E14"/>
    <w:multiLevelType w:val="hybridMultilevel"/>
    <w:tmpl w:val="AAFCF6B4"/>
    <w:lvl w:ilvl="0" w:tplc="63F2DB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A004F"/>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6E4AE9"/>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4038BE"/>
    <w:multiLevelType w:val="hybridMultilevel"/>
    <w:tmpl w:val="3C865B86"/>
    <w:lvl w:ilvl="0" w:tplc="CC7099D0">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C443C"/>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9C6B5F"/>
    <w:multiLevelType w:val="multilevel"/>
    <w:tmpl w:val="E91454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9924E64"/>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FE7FEC"/>
    <w:multiLevelType w:val="hybridMultilevel"/>
    <w:tmpl w:val="B7B65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6B48E6"/>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D075A68"/>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D9228A8"/>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3"/>
  </w:num>
  <w:num w:numId="7">
    <w:abstractNumId w:val="2"/>
  </w:num>
  <w:num w:numId="8">
    <w:abstractNumId w:val="11"/>
  </w:num>
  <w:num w:numId="9">
    <w:abstractNumId w:val="8"/>
  </w:num>
  <w:num w:numId="10">
    <w:abstractNumId w:val="22"/>
  </w:num>
  <w:num w:numId="11">
    <w:abstractNumId w:val="33"/>
  </w:num>
  <w:num w:numId="12">
    <w:abstractNumId w:val="31"/>
  </w:num>
  <w:num w:numId="13">
    <w:abstractNumId w:val="28"/>
  </w:num>
  <w:num w:numId="14">
    <w:abstractNumId w:val="10"/>
  </w:num>
  <w:num w:numId="15">
    <w:abstractNumId w:val="16"/>
  </w:num>
  <w:num w:numId="16">
    <w:abstractNumId w:val="18"/>
  </w:num>
  <w:num w:numId="17">
    <w:abstractNumId w:val="4"/>
  </w:num>
  <w:num w:numId="18">
    <w:abstractNumId w:val="7"/>
  </w:num>
  <w:num w:numId="19">
    <w:abstractNumId w:val="15"/>
  </w:num>
  <w:num w:numId="20">
    <w:abstractNumId w:val="27"/>
  </w:num>
  <w:num w:numId="21">
    <w:abstractNumId w:val="21"/>
  </w:num>
  <w:num w:numId="22">
    <w:abstractNumId w:val="17"/>
  </w:num>
  <w:num w:numId="23">
    <w:abstractNumId w:val="25"/>
  </w:num>
  <w:num w:numId="24">
    <w:abstractNumId w:val="1"/>
  </w:num>
  <w:num w:numId="25">
    <w:abstractNumId w:val="26"/>
  </w:num>
  <w:num w:numId="26">
    <w:abstractNumId w:val="0"/>
  </w:num>
  <w:num w:numId="27">
    <w:abstractNumId w:val="32"/>
  </w:num>
  <w:num w:numId="28">
    <w:abstractNumId w:val="9"/>
  </w:num>
  <w:num w:numId="29">
    <w:abstractNumId w:val="6"/>
  </w:num>
  <w:num w:numId="30">
    <w:abstractNumId w:val="20"/>
  </w:num>
  <w:num w:numId="31">
    <w:abstractNumId w:val="29"/>
  </w:num>
  <w:num w:numId="32">
    <w:abstractNumId w:val="23"/>
  </w:num>
  <w:num w:numId="33">
    <w:abstractNumId w:val="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19"/>
    <w:rsid w:val="00007F50"/>
    <w:rsid w:val="000319DA"/>
    <w:rsid w:val="0003455F"/>
    <w:rsid w:val="0003623D"/>
    <w:rsid w:val="0004314E"/>
    <w:rsid w:val="000441B7"/>
    <w:rsid w:val="00050D5A"/>
    <w:rsid w:val="0005253F"/>
    <w:rsid w:val="000546D4"/>
    <w:rsid w:val="00055B59"/>
    <w:rsid w:val="00061DC1"/>
    <w:rsid w:val="000662E4"/>
    <w:rsid w:val="0007338E"/>
    <w:rsid w:val="0008318E"/>
    <w:rsid w:val="00084106"/>
    <w:rsid w:val="00085DD1"/>
    <w:rsid w:val="00092F94"/>
    <w:rsid w:val="00093637"/>
    <w:rsid w:val="000A0C52"/>
    <w:rsid w:val="000A0FB1"/>
    <w:rsid w:val="000A6FBE"/>
    <w:rsid w:val="000B7A1F"/>
    <w:rsid w:val="000D1F2A"/>
    <w:rsid w:val="000D1F51"/>
    <w:rsid w:val="000E433C"/>
    <w:rsid w:val="000E50E5"/>
    <w:rsid w:val="000E7ABD"/>
    <w:rsid w:val="000F16F0"/>
    <w:rsid w:val="000F3FC2"/>
    <w:rsid w:val="000F697C"/>
    <w:rsid w:val="00100402"/>
    <w:rsid w:val="00102576"/>
    <w:rsid w:val="0010569A"/>
    <w:rsid w:val="0010717A"/>
    <w:rsid w:val="00107B33"/>
    <w:rsid w:val="001176A1"/>
    <w:rsid w:val="00126937"/>
    <w:rsid w:val="0015187E"/>
    <w:rsid w:val="00157018"/>
    <w:rsid w:val="001634D4"/>
    <w:rsid w:val="00180CD5"/>
    <w:rsid w:val="00196CE0"/>
    <w:rsid w:val="001A2FF7"/>
    <w:rsid w:val="001A6E95"/>
    <w:rsid w:val="001B5D99"/>
    <w:rsid w:val="001C4126"/>
    <w:rsid w:val="001C74D7"/>
    <w:rsid w:val="001D2DB9"/>
    <w:rsid w:val="001D44D5"/>
    <w:rsid w:val="001E2262"/>
    <w:rsid w:val="001E4348"/>
    <w:rsid w:val="001E64D0"/>
    <w:rsid w:val="001E7A41"/>
    <w:rsid w:val="001F3AE3"/>
    <w:rsid w:val="001F6BD0"/>
    <w:rsid w:val="0020451B"/>
    <w:rsid w:val="002045FA"/>
    <w:rsid w:val="00212D99"/>
    <w:rsid w:val="002171BD"/>
    <w:rsid w:val="00221E6B"/>
    <w:rsid w:val="00222CC2"/>
    <w:rsid w:val="0024682C"/>
    <w:rsid w:val="00254F50"/>
    <w:rsid w:val="0027137B"/>
    <w:rsid w:val="002724A4"/>
    <w:rsid w:val="002732A3"/>
    <w:rsid w:val="00274978"/>
    <w:rsid w:val="00275979"/>
    <w:rsid w:val="00275B6C"/>
    <w:rsid w:val="00277042"/>
    <w:rsid w:val="002900F7"/>
    <w:rsid w:val="002A0F53"/>
    <w:rsid w:val="002D187D"/>
    <w:rsid w:val="002D2A94"/>
    <w:rsid w:val="002D32B8"/>
    <w:rsid w:val="002D675B"/>
    <w:rsid w:val="002D6E8E"/>
    <w:rsid w:val="002E0203"/>
    <w:rsid w:val="002E5FC5"/>
    <w:rsid w:val="002F091E"/>
    <w:rsid w:val="002F3921"/>
    <w:rsid w:val="00326F81"/>
    <w:rsid w:val="00332203"/>
    <w:rsid w:val="00333F97"/>
    <w:rsid w:val="00337804"/>
    <w:rsid w:val="003411DF"/>
    <w:rsid w:val="00346761"/>
    <w:rsid w:val="0035126E"/>
    <w:rsid w:val="00355CDB"/>
    <w:rsid w:val="003665FC"/>
    <w:rsid w:val="00380C6B"/>
    <w:rsid w:val="003826D4"/>
    <w:rsid w:val="00394538"/>
    <w:rsid w:val="003A1E9F"/>
    <w:rsid w:val="003A5C9F"/>
    <w:rsid w:val="003B627B"/>
    <w:rsid w:val="003B7528"/>
    <w:rsid w:val="003C39E4"/>
    <w:rsid w:val="003C5DF6"/>
    <w:rsid w:val="003E0008"/>
    <w:rsid w:val="003E2FF8"/>
    <w:rsid w:val="003E3A6E"/>
    <w:rsid w:val="003E5030"/>
    <w:rsid w:val="003E543D"/>
    <w:rsid w:val="003E7EE2"/>
    <w:rsid w:val="003F4F9D"/>
    <w:rsid w:val="00407B93"/>
    <w:rsid w:val="00411CF7"/>
    <w:rsid w:val="0041490E"/>
    <w:rsid w:val="00415971"/>
    <w:rsid w:val="00426A0B"/>
    <w:rsid w:val="00434D26"/>
    <w:rsid w:val="00440690"/>
    <w:rsid w:val="0045126C"/>
    <w:rsid w:val="004573C3"/>
    <w:rsid w:val="004577DF"/>
    <w:rsid w:val="004626A7"/>
    <w:rsid w:val="00470725"/>
    <w:rsid w:val="004773B9"/>
    <w:rsid w:val="0048572B"/>
    <w:rsid w:val="00491407"/>
    <w:rsid w:val="00491BC9"/>
    <w:rsid w:val="00497471"/>
    <w:rsid w:val="004A2F43"/>
    <w:rsid w:val="004A3E9E"/>
    <w:rsid w:val="004A6667"/>
    <w:rsid w:val="004B1D02"/>
    <w:rsid w:val="004C25B7"/>
    <w:rsid w:val="004C7308"/>
    <w:rsid w:val="004D1AB8"/>
    <w:rsid w:val="004D1D0F"/>
    <w:rsid w:val="004D23E1"/>
    <w:rsid w:val="004D5DE1"/>
    <w:rsid w:val="004E357B"/>
    <w:rsid w:val="004E6D48"/>
    <w:rsid w:val="004F1F31"/>
    <w:rsid w:val="00503479"/>
    <w:rsid w:val="00504376"/>
    <w:rsid w:val="00506331"/>
    <w:rsid w:val="00512CDD"/>
    <w:rsid w:val="005134CF"/>
    <w:rsid w:val="0051537A"/>
    <w:rsid w:val="005267F8"/>
    <w:rsid w:val="00531286"/>
    <w:rsid w:val="005323F3"/>
    <w:rsid w:val="00542843"/>
    <w:rsid w:val="00561530"/>
    <w:rsid w:val="005626FF"/>
    <w:rsid w:val="00566D3F"/>
    <w:rsid w:val="00566E7D"/>
    <w:rsid w:val="0057079A"/>
    <w:rsid w:val="00572E1C"/>
    <w:rsid w:val="00580316"/>
    <w:rsid w:val="005955A2"/>
    <w:rsid w:val="005976C2"/>
    <w:rsid w:val="005A086B"/>
    <w:rsid w:val="005B45AB"/>
    <w:rsid w:val="005B7C77"/>
    <w:rsid w:val="005C227F"/>
    <w:rsid w:val="005C529A"/>
    <w:rsid w:val="005C61B3"/>
    <w:rsid w:val="005C6A0A"/>
    <w:rsid w:val="005D0BC0"/>
    <w:rsid w:val="005D32ED"/>
    <w:rsid w:val="005E2973"/>
    <w:rsid w:val="005E2BFC"/>
    <w:rsid w:val="005E4757"/>
    <w:rsid w:val="005F6CA9"/>
    <w:rsid w:val="00600657"/>
    <w:rsid w:val="0060123E"/>
    <w:rsid w:val="00602C83"/>
    <w:rsid w:val="00605130"/>
    <w:rsid w:val="00606AA7"/>
    <w:rsid w:val="00606AF7"/>
    <w:rsid w:val="00611645"/>
    <w:rsid w:val="00613CB5"/>
    <w:rsid w:val="00617D1A"/>
    <w:rsid w:val="00620458"/>
    <w:rsid w:val="00625306"/>
    <w:rsid w:val="00627CE3"/>
    <w:rsid w:val="006330E2"/>
    <w:rsid w:val="00633BFE"/>
    <w:rsid w:val="006342A1"/>
    <w:rsid w:val="006360E1"/>
    <w:rsid w:val="00640897"/>
    <w:rsid w:val="006426FF"/>
    <w:rsid w:val="00644069"/>
    <w:rsid w:val="00651295"/>
    <w:rsid w:val="00663A71"/>
    <w:rsid w:val="00663F05"/>
    <w:rsid w:val="006678C3"/>
    <w:rsid w:val="00674F05"/>
    <w:rsid w:val="006760F9"/>
    <w:rsid w:val="0068394D"/>
    <w:rsid w:val="00683A44"/>
    <w:rsid w:val="006879BC"/>
    <w:rsid w:val="006915BD"/>
    <w:rsid w:val="006A0772"/>
    <w:rsid w:val="006A4D53"/>
    <w:rsid w:val="006A671A"/>
    <w:rsid w:val="006B629D"/>
    <w:rsid w:val="006C0510"/>
    <w:rsid w:val="006C5436"/>
    <w:rsid w:val="006C680A"/>
    <w:rsid w:val="006D09FF"/>
    <w:rsid w:val="006D1A86"/>
    <w:rsid w:val="006F03F7"/>
    <w:rsid w:val="006F67D1"/>
    <w:rsid w:val="006F796D"/>
    <w:rsid w:val="006F7BDC"/>
    <w:rsid w:val="00712FE3"/>
    <w:rsid w:val="00713C13"/>
    <w:rsid w:val="00713CA0"/>
    <w:rsid w:val="00716BCD"/>
    <w:rsid w:val="00723B7F"/>
    <w:rsid w:val="00726B2B"/>
    <w:rsid w:val="007358D6"/>
    <w:rsid w:val="00737813"/>
    <w:rsid w:val="007421C8"/>
    <w:rsid w:val="00742496"/>
    <w:rsid w:val="00747B17"/>
    <w:rsid w:val="0075335A"/>
    <w:rsid w:val="00754ACA"/>
    <w:rsid w:val="0076094C"/>
    <w:rsid w:val="00764FDE"/>
    <w:rsid w:val="00767B99"/>
    <w:rsid w:val="0077005B"/>
    <w:rsid w:val="007941E4"/>
    <w:rsid w:val="00794521"/>
    <w:rsid w:val="00794E00"/>
    <w:rsid w:val="00795070"/>
    <w:rsid w:val="007A17D4"/>
    <w:rsid w:val="007A3213"/>
    <w:rsid w:val="007A683E"/>
    <w:rsid w:val="007B3C94"/>
    <w:rsid w:val="007C2B5B"/>
    <w:rsid w:val="007C3924"/>
    <w:rsid w:val="007C6CD3"/>
    <w:rsid w:val="007E0A86"/>
    <w:rsid w:val="007F6EE0"/>
    <w:rsid w:val="00801CEF"/>
    <w:rsid w:val="0080315A"/>
    <w:rsid w:val="00811E7C"/>
    <w:rsid w:val="008159B3"/>
    <w:rsid w:val="00825611"/>
    <w:rsid w:val="00831375"/>
    <w:rsid w:val="0083610E"/>
    <w:rsid w:val="008458A4"/>
    <w:rsid w:val="008506D9"/>
    <w:rsid w:val="008508FA"/>
    <w:rsid w:val="00851DC4"/>
    <w:rsid w:val="00851F22"/>
    <w:rsid w:val="00853C76"/>
    <w:rsid w:val="00855E71"/>
    <w:rsid w:val="0087185D"/>
    <w:rsid w:val="008737DF"/>
    <w:rsid w:val="00876019"/>
    <w:rsid w:val="00887281"/>
    <w:rsid w:val="00887A9F"/>
    <w:rsid w:val="00887F88"/>
    <w:rsid w:val="00893C1D"/>
    <w:rsid w:val="008962F3"/>
    <w:rsid w:val="00897BF0"/>
    <w:rsid w:val="008A1AAD"/>
    <w:rsid w:val="008A21A4"/>
    <w:rsid w:val="008A7E59"/>
    <w:rsid w:val="008B3F3D"/>
    <w:rsid w:val="008B6D98"/>
    <w:rsid w:val="008C13E4"/>
    <w:rsid w:val="008C42F1"/>
    <w:rsid w:val="008D35F4"/>
    <w:rsid w:val="008D367F"/>
    <w:rsid w:val="008D7303"/>
    <w:rsid w:val="008D7C2F"/>
    <w:rsid w:val="008E077C"/>
    <w:rsid w:val="008E2A5A"/>
    <w:rsid w:val="008E2C81"/>
    <w:rsid w:val="008F03B8"/>
    <w:rsid w:val="008F21EB"/>
    <w:rsid w:val="008F6EEA"/>
    <w:rsid w:val="00900D1C"/>
    <w:rsid w:val="009019B4"/>
    <w:rsid w:val="00905C0B"/>
    <w:rsid w:val="00911083"/>
    <w:rsid w:val="00930AE1"/>
    <w:rsid w:val="009360C9"/>
    <w:rsid w:val="009428E5"/>
    <w:rsid w:val="00955002"/>
    <w:rsid w:val="009665B7"/>
    <w:rsid w:val="00973519"/>
    <w:rsid w:val="00975DC4"/>
    <w:rsid w:val="00976D05"/>
    <w:rsid w:val="0098694B"/>
    <w:rsid w:val="009907FA"/>
    <w:rsid w:val="0099114F"/>
    <w:rsid w:val="0099757D"/>
    <w:rsid w:val="009A46D8"/>
    <w:rsid w:val="009B3B6A"/>
    <w:rsid w:val="009B3FF1"/>
    <w:rsid w:val="009C16F5"/>
    <w:rsid w:val="009D0858"/>
    <w:rsid w:val="009E04C2"/>
    <w:rsid w:val="009F302B"/>
    <w:rsid w:val="009F3B5D"/>
    <w:rsid w:val="00A10DCB"/>
    <w:rsid w:val="00A17821"/>
    <w:rsid w:val="00A237F2"/>
    <w:rsid w:val="00A240AE"/>
    <w:rsid w:val="00A32C04"/>
    <w:rsid w:val="00A34420"/>
    <w:rsid w:val="00A45709"/>
    <w:rsid w:val="00A45A27"/>
    <w:rsid w:val="00A620C9"/>
    <w:rsid w:val="00A6571A"/>
    <w:rsid w:val="00A907B5"/>
    <w:rsid w:val="00AA1358"/>
    <w:rsid w:val="00AA3578"/>
    <w:rsid w:val="00AA42C7"/>
    <w:rsid w:val="00AA57B2"/>
    <w:rsid w:val="00AB335C"/>
    <w:rsid w:val="00AD17BC"/>
    <w:rsid w:val="00AD6E06"/>
    <w:rsid w:val="00AE46D1"/>
    <w:rsid w:val="00AF6513"/>
    <w:rsid w:val="00AF77F2"/>
    <w:rsid w:val="00AF7806"/>
    <w:rsid w:val="00B052B7"/>
    <w:rsid w:val="00B068C5"/>
    <w:rsid w:val="00B1317F"/>
    <w:rsid w:val="00B16FB3"/>
    <w:rsid w:val="00B234F7"/>
    <w:rsid w:val="00B253A3"/>
    <w:rsid w:val="00B348F5"/>
    <w:rsid w:val="00B349EF"/>
    <w:rsid w:val="00B446DC"/>
    <w:rsid w:val="00B47CB9"/>
    <w:rsid w:val="00B54F0E"/>
    <w:rsid w:val="00B5501A"/>
    <w:rsid w:val="00B70F72"/>
    <w:rsid w:val="00B8243F"/>
    <w:rsid w:val="00B83F16"/>
    <w:rsid w:val="00B93071"/>
    <w:rsid w:val="00B937C1"/>
    <w:rsid w:val="00B9528A"/>
    <w:rsid w:val="00BA400F"/>
    <w:rsid w:val="00BA7226"/>
    <w:rsid w:val="00BA73CD"/>
    <w:rsid w:val="00BB50F4"/>
    <w:rsid w:val="00BC07EE"/>
    <w:rsid w:val="00BC3CAD"/>
    <w:rsid w:val="00BE4E1E"/>
    <w:rsid w:val="00C0139C"/>
    <w:rsid w:val="00C03258"/>
    <w:rsid w:val="00C03CAA"/>
    <w:rsid w:val="00C10467"/>
    <w:rsid w:val="00C1102E"/>
    <w:rsid w:val="00C15951"/>
    <w:rsid w:val="00C202FB"/>
    <w:rsid w:val="00C23CEB"/>
    <w:rsid w:val="00C23DE0"/>
    <w:rsid w:val="00C25630"/>
    <w:rsid w:val="00C27C03"/>
    <w:rsid w:val="00C4322E"/>
    <w:rsid w:val="00C47395"/>
    <w:rsid w:val="00C509C6"/>
    <w:rsid w:val="00C52878"/>
    <w:rsid w:val="00C53E4D"/>
    <w:rsid w:val="00C572BC"/>
    <w:rsid w:val="00C653CD"/>
    <w:rsid w:val="00C66043"/>
    <w:rsid w:val="00C73D72"/>
    <w:rsid w:val="00C74CB6"/>
    <w:rsid w:val="00CA1392"/>
    <w:rsid w:val="00CB3319"/>
    <w:rsid w:val="00CC1D8A"/>
    <w:rsid w:val="00CC6BA2"/>
    <w:rsid w:val="00CC73B9"/>
    <w:rsid w:val="00CD137B"/>
    <w:rsid w:val="00CD3DD8"/>
    <w:rsid w:val="00CE35D5"/>
    <w:rsid w:val="00CE41E2"/>
    <w:rsid w:val="00CF6D5C"/>
    <w:rsid w:val="00CF6E24"/>
    <w:rsid w:val="00D007A5"/>
    <w:rsid w:val="00D01490"/>
    <w:rsid w:val="00D2153A"/>
    <w:rsid w:val="00D30CC8"/>
    <w:rsid w:val="00D3124B"/>
    <w:rsid w:val="00D5003F"/>
    <w:rsid w:val="00D539A5"/>
    <w:rsid w:val="00D55377"/>
    <w:rsid w:val="00D61011"/>
    <w:rsid w:val="00D62E3D"/>
    <w:rsid w:val="00D66F84"/>
    <w:rsid w:val="00D711C1"/>
    <w:rsid w:val="00D74BC9"/>
    <w:rsid w:val="00D83FDF"/>
    <w:rsid w:val="00D9357E"/>
    <w:rsid w:val="00D95D2B"/>
    <w:rsid w:val="00DA19CE"/>
    <w:rsid w:val="00DA70A9"/>
    <w:rsid w:val="00DB0961"/>
    <w:rsid w:val="00DB6D7C"/>
    <w:rsid w:val="00DB6E85"/>
    <w:rsid w:val="00DD40D5"/>
    <w:rsid w:val="00DD65B0"/>
    <w:rsid w:val="00DE1B0C"/>
    <w:rsid w:val="00DE51A8"/>
    <w:rsid w:val="00DE60AF"/>
    <w:rsid w:val="00DF259F"/>
    <w:rsid w:val="00DF466A"/>
    <w:rsid w:val="00DF6857"/>
    <w:rsid w:val="00E06A94"/>
    <w:rsid w:val="00E07622"/>
    <w:rsid w:val="00E179A7"/>
    <w:rsid w:val="00E23169"/>
    <w:rsid w:val="00E239FA"/>
    <w:rsid w:val="00E410B7"/>
    <w:rsid w:val="00E54207"/>
    <w:rsid w:val="00E56544"/>
    <w:rsid w:val="00E60A64"/>
    <w:rsid w:val="00E62762"/>
    <w:rsid w:val="00E6642D"/>
    <w:rsid w:val="00E672F9"/>
    <w:rsid w:val="00E713AA"/>
    <w:rsid w:val="00E818B3"/>
    <w:rsid w:val="00E833F7"/>
    <w:rsid w:val="00E90C27"/>
    <w:rsid w:val="00E97957"/>
    <w:rsid w:val="00EA4FE6"/>
    <w:rsid w:val="00EA7F94"/>
    <w:rsid w:val="00EB3B3B"/>
    <w:rsid w:val="00EB3EBC"/>
    <w:rsid w:val="00EB4D8A"/>
    <w:rsid w:val="00ED2788"/>
    <w:rsid w:val="00EE67CB"/>
    <w:rsid w:val="00EF1996"/>
    <w:rsid w:val="00EF52CC"/>
    <w:rsid w:val="00EF55C3"/>
    <w:rsid w:val="00F0097B"/>
    <w:rsid w:val="00F079A1"/>
    <w:rsid w:val="00F232B3"/>
    <w:rsid w:val="00F243D4"/>
    <w:rsid w:val="00F30966"/>
    <w:rsid w:val="00F328DE"/>
    <w:rsid w:val="00F3365D"/>
    <w:rsid w:val="00F360B8"/>
    <w:rsid w:val="00F37426"/>
    <w:rsid w:val="00F40042"/>
    <w:rsid w:val="00F47AEF"/>
    <w:rsid w:val="00F520C5"/>
    <w:rsid w:val="00F52CA9"/>
    <w:rsid w:val="00F723FD"/>
    <w:rsid w:val="00F82004"/>
    <w:rsid w:val="00F8219E"/>
    <w:rsid w:val="00F827E7"/>
    <w:rsid w:val="00F86668"/>
    <w:rsid w:val="00F877D6"/>
    <w:rsid w:val="00F913E1"/>
    <w:rsid w:val="00F91DEC"/>
    <w:rsid w:val="00FA5269"/>
    <w:rsid w:val="00FB0E2C"/>
    <w:rsid w:val="00FD3AA1"/>
    <w:rsid w:val="00FD42E6"/>
    <w:rsid w:val="00FD5E7D"/>
    <w:rsid w:val="00FE1836"/>
    <w:rsid w:val="00FF49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324"/>
  <w15:docId w15:val="{4A4EBE23-D999-4907-BADE-D641A8D6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19"/>
    <w:pPr>
      <w:spacing w:line="25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locked/>
    <w:rsid w:val="00876019"/>
    <w:rPr>
      <w:lang w:val="en-US"/>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876019"/>
    <w:pPr>
      <w:spacing w:after="0" w:line="240" w:lineRule="auto"/>
    </w:pPr>
    <w:rPr>
      <w:rFonts w:ascii="Arial" w:eastAsiaTheme="minorHAnsi" w:hAnsi="Arial" w:cs="Arial"/>
      <w:sz w:val="24"/>
      <w:szCs w:val="24"/>
    </w:rPr>
  </w:style>
  <w:style w:type="character" w:customStyle="1" w:styleId="FootnoteTextChar1">
    <w:name w:val="Footnote Text Char1"/>
    <w:basedOn w:val="DefaultParagraphFont"/>
    <w:uiPriority w:val="99"/>
    <w:semiHidden/>
    <w:rsid w:val="00876019"/>
    <w:rPr>
      <w:rFonts w:ascii="Calibri" w:eastAsia="Calibri" w:hAnsi="Calibri" w:cs="Times New Roman"/>
      <w:sz w:val="20"/>
      <w:szCs w:val="20"/>
      <w:lang w:val="en-US"/>
    </w:rPr>
  </w:style>
  <w:style w:type="character" w:customStyle="1" w:styleId="ListParagraphChar">
    <w:name w:val="List Paragraph Char"/>
    <w:basedOn w:val="DefaultParagraphFont"/>
    <w:link w:val="ListParagraph"/>
    <w:uiPriority w:val="34"/>
    <w:locked/>
    <w:rsid w:val="00876019"/>
    <w:rPr>
      <w:sz w:val="22"/>
      <w:szCs w:val="22"/>
      <w:lang w:val="en-US"/>
    </w:rPr>
  </w:style>
  <w:style w:type="paragraph" w:styleId="ListParagraph">
    <w:name w:val="List Paragraph"/>
    <w:basedOn w:val="Normal"/>
    <w:link w:val="ListParagraphChar"/>
    <w:uiPriority w:val="34"/>
    <w:qFormat/>
    <w:rsid w:val="00876019"/>
    <w:pPr>
      <w:ind w:left="720"/>
      <w:contextualSpacing/>
    </w:pPr>
    <w:rPr>
      <w:rFonts w:ascii="Arial" w:eastAsiaTheme="minorHAnsi" w:hAnsi="Arial" w:cs="Arial"/>
    </w:rPr>
  </w:style>
  <w:style w:type="character" w:customStyle="1" w:styleId="AS-P1Char">
    <w:name w:val="AS-P(1) Char"/>
    <w:link w:val="AS-P1"/>
    <w:locked/>
    <w:rsid w:val="00876019"/>
    <w:rPr>
      <w:rFonts w:ascii="Times New Roman" w:eastAsia="Times New Roman" w:hAnsi="Times New Roman" w:cs="Times New Roman"/>
      <w:noProof/>
      <w:sz w:val="22"/>
      <w:szCs w:val="22"/>
    </w:rPr>
  </w:style>
  <w:style w:type="paragraph" w:customStyle="1" w:styleId="AS-P1">
    <w:name w:val="AS-P(1)"/>
    <w:basedOn w:val="Normal"/>
    <w:link w:val="AS-P1Char"/>
    <w:qFormat/>
    <w:rsid w:val="00876019"/>
    <w:pPr>
      <w:suppressAutoHyphens/>
      <w:spacing w:after="0" w:line="240" w:lineRule="auto"/>
      <w:ind w:right="-7" w:firstLine="567"/>
      <w:jc w:val="both"/>
    </w:pPr>
    <w:rPr>
      <w:rFonts w:ascii="Times New Roman" w:eastAsia="Times New Roman" w:hAnsi="Times New Roman"/>
      <w:noProof/>
    </w:rPr>
  </w:style>
  <w:style w:type="character" w:styleId="FootnoteReference">
    <w:name w:val="footnote reference"/>
    <w:uiPriority w:val="99"/>
    <w:unhideWhenUsed/>
    <w:rsid w:val="00876019"/>
    <w:rPr>
      <w:vertAlign w:val="superscript"/>
    </w:rPr>
  </w:style>
  <w:style w:type="paragraph" w:styleId="BalloonText">
    <w:name w:val="Balloon Text"/>
    <w:basedOn w:val="Normal"/>
    <w:link w:val="BalloonTextChar"/>
    <w:uiPriority w:val="99"/>
    <w:semiHidden/>
    <w:unhideWhenUsed/>
    <w:rsid w:val="006D0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FF"/>
    <w:rPr>
      <w:rFonts w:ascii="Segoe UI" w:eastAsia="Calibri" w:hAnsi="Segoe UI" w:cs="Segoe UI"/>
      <w:sz w:val="18"/>
      <w:szCs w:val="18"/>
      <w:lang w:val="en-US"/>
    </w:rPr>
  </w:style>
  <w:style w:type="paragraph" w:styleId="Header">
    <w:name w:val="header"/>
    <w:basedOn w:val="Normal"/>
    <w:link w:val="HeaderChar"/>
    <w:uiPriority w:val="99"/>
    <w:unhideWhenUsed/>
    <w:rsid w:val="006D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9FF"/>
    <w:rPr>
      <w:rFonts w:ascii="Calibri" w:eastAsia="Calibri" w:hAnsi="Calibri" w:cs="Times New Roman"/>
      <w:sz w:val="22"/>
      <w:szCs w:val="22"/>
      <w:lang w:val="en-US"/>
    </w:rPr>
  </w:style>
  <w:style w:type="paragraph" w:styleId="Footer">
    <w:name w:val="footer"/>
    <w:basedOn w:val="Normal"/>
    <w:link w:val="FooterChar"/>
    <w:uiPriority w:val="99"/>
    <w:unhideWhenUsed/>
    <w:rsid w:val="006D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9FF"/>
    <w:rPr>
      <w:rFonts w:ascii="Calibri" w:eastAsia="Calibri" w:hAnsi="Calibri" w:cs="Times New Roman"/>
      <w:sz w:val="22"/>
      <w:szCs w:val="22"/>
      <w:lang w:val="en-US"/>
    </w:rPr>
  </w:style>
  <w:style w:type="paragraph" w:styleId="BodyText">
    <w:name w:val="Body Text"/>
    <w:basedOn w:val="Normal"/>
    <w:link w:val="BodyTextChar"/>
    <w:uiPriority w:val="99"/>
    <w:unhideWhenUsed/>
    <w:rsid w:val="004773B9"/>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4773B9"/>
    <w:rPr>
      <w:rFonts w:asciiTheme="minorHAnsi" w:hAnsiTheme="minorHAnsi" w:cstheme="minorBidi"/>
      <w:sz w:val="22"/>
      <w:szCs w:val="22"/>
      <w:lang w:val="en-US"/>
    </w:rPr>
  </w:style>
  <w:style w:type="paragraph" w:styleId="NoSpacing">
    <w:name w:val="No Spacing"/>
    <w:uiPriority w:val="1"/>
    <w:qFormat/>
    <w:rsid w:val="00C572BC"/>
    <w:pPr>
      <w:spacing w:after="0" w:line="240" w:lineRule="auto"/>
      <w:ind w:left="-1418"/>
      <w:jc w:val="both"/>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22644">
      <w:bodyDiv w:val="1"/>
      <w:marLeft w:val="0"/>
      <w:marRight w:val="0"/>
      <w:marTop w:val="0"/>
      <w:marBottom w:val="0"/>
      <w:divBdr>
        <w:top w:val="none" w:sz="0" w:space="0" w:color="auto"/>
        <w:left w:val="none" w:sz="0" w:space="0" w:color="auto"/>
        <w:bottom w:val="none" w:sz="0" w:space="0" w:color="auto"/>
        <w:right w:val="none" w:sz="0" w:space="0" w:color="auto"/>
      </w:divBdr>
    </w:div>
    <w:div w:id="2003117398">
      <w:bodyDiv w:val="1"/>
      <w:marLeft w:val="0"/>
      <w:marRight w:val="0"/>
      <w:marTop w:val="0"/>
      <w:marBottom w:val="0"/>
      <w:divBdr>
        <w:top w:val="none" w:sz="0" w:space="0" w:color="auto"/>
        <w:left w:val="none" w:sz="0" w:space="0" w:color="auto"/>
        <w:bottom w:val="none" w:sz="0" w:space="0" w:color="auto"/>
        <w:right w:val="none" w:sz="0" w:space="0" w:color="auto"/>
      </w:divBdr>
    </w:div>
    <w:div w:id="21445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2023-07-24T18:30:00+00:00</Judgment_x0020_Date>
  </documentManagement>
</p:properties>
</file>

<file path=customXml/itemProps1.xml><?xml version="1.0" encoding="utf-8"?>
<ds:datastoreItem xmlns:ds="http://schemas.openxmlformats.org/officeDocument/2006/customXml" ds:itemID="{7D3A516C-F6F7-41B6-9C15-998954B30D92}"/>
</file>

<file path=customXml/itemProps2.xml><?xml version="1.0" encoding="utf-8"?>
<ds:datastoreItem xmlns:ds="http://schemas.openxmlformats.org/officeDocument/2006/customXml" ds:itemID="{C0DA7CA1-3291-4375-9859-8CAD2D46087B}"/>
</file>

<file path=customXml/itemProps3.xml><?xml version="1.0" encoding="utf-8"?>
<ds:datastoreItem xmlns:ds="http://schemas.openxmlformats.org/officeDocument/2006/customXml" ds:itemID="{30AD6A02-04B5-4303-99F2-8A737E160919}"/>
</file>

<file path=customXml/itemProps4.xml><?xml version="1.0" encoding="utf-8"?>
<ds:datastoreItem xmlns:ds="http://schemas.openxmlformats.org/officeDocument/2006/customXml" ds:itemID="{821D950B-FA30-47B4-9B94-50DBC615BFB2}"/>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 v Benson Muyongo</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Muyongo  (CR 27 2023) [2023] NAHCNLD 69 (25 July 2023)</dc:title>
  <dc:creator>Erich.Kesslau@jud.gov.na</dc:creator>
  <cp:keywords/>
  <cp:lastModifiedBy>Billy M. Lutaka</cp:lastModifiedBy>
  <cp:revision>2</cp:revision>
  <cp:lastPrinted>2023-07-24T10:38:00Z</cp:lastPrinted>
  <dcterms:created xsi:type="dcterms:W3CDTF">2023-07-28T06:16:00Z</dcterms:created>
  <dcterms:modified xsi:type="dcterms:W3CDTF">2023-07-28T06:16:00Z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