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1FC4" w14:textId="77777777" w:rsidR="00876019" w:rsidRPr="0087185D" w:rsidRDefault="00876019" w:rsidP="00876019">
      <w:pPr>
        <w:spacing w:after="200" w:line="360" w:lineRule="auto"/>
        <w:jc w:val="center"/>
        <w:rPr>
          <w:rFonts w:ascii="Arial" w:hAnsi="Arial" w:cs="Arial"/>
          <w:b/>
          <w:sz w:val="24"/>
          <w:szCs w:val="24"/>
        </w:rPr>
      </w:pPr>
      <w:r w:rsidRPr="0087185D">
        <w:rPr>
          <w:rFonts w:ascii="Arial" w:hAnsi="Arial" w:cs="Arial"/>
          <w:b/>
          <w:sz w:val="24"/>
          <w:szCs w:val="24"/>
        </w:rPr>
        <w:t>REPUBLIC OF NAMIBIA</w:t>
      </w:r>
    </w:p>
    <w:p w14:paraId="473D8290" w14:textId="73C809D1" w:rsidR="00876019" w:rsidRPr="0087185D" w:rsidRDefault="00876019" w:rsidP="00876019">
      <w:pPr>
        <w:spacing w:after="200" w:line="360" w:lineRule="auto"/>
        <w:jc w:val="center"/>
        <w:rPr>
          <w:rFonts w:ascii="Arial" w:hAnsi="Arial" w:cs="Arial"/>
          <w:b/>
          <w:sz w:val="24"/>
          <w:szCs w:val="24"/>
        </w:rPr>
      </w:pPr>
      <w:r w:rsidRPr="0087185D">
        <w:rPr>
          <w:noProof/>
          <w:lang w:val="en-ZA" w:eastAsia="en-ZA"/>
        </w:rPr>
        <mc:AlternateContent>
          <mc:Choice Requires="wps">
            <w:drawing>
              <wp:anchor distT="0" distB="0" distL="114300" distR="114300" simplePos="0" relativeHeight="251658240" behindDoc="0" locked="0" layoutInCell="1" allowOverlap="1" wp14:anchorId="3F2C2863" wp14:editId="591E2040">
                <wp:simplePos x="0" y="0"/>
                <wp:positionH relativeFrom="column">
                  <wp:posOffset>4143375</wp:posOffset>
                </wp:positionH>
                <wp:positionV relativeFrom="paragraph">
                  <wp:posOffset>337185</wp:posOffset>
                </wp:positionV>
                <wp:extent cx="17621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1A5C578A" w14:textId="77777777" w:rsidR="00876019" w:rsidRDefault="00876019" w:rsidP="0087601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C2863"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14:paraId="1A5C578A" w14:textId="77777777" w:rsidR="00876019" w:rsidRDefault="00876019" w:rsidP="00876019">
                      <w:pPr>
                        <w:rPr>
                          <w:rFonts w:cs="Arial"/>
                        </w:rPr>
                      </w:pPr>
                    </w:p>
                  </w:txbxContent>
                </v:textbox>
              </v:shape>
            </w:pict>
          </mc:Fallback>
        </mc:AlternateContent>
      </w:r>
      <w:r w:rsidRPr="0087185D">
        <w:rPr>
          <w:rFonts w:ascii="Arial" w:hAnsi="Arial" w:cs="Arial"/>
          <w:b/>
          <w:noProof/>
          <w:sz w:val="24"/>
          <w:szCs w:val="24"/>
          <w:lang w:val="en-ZA" w:eastAsia="en-ZA"/>
        </w:rPr>
        <w:drawing>
          <wp:inline distT="0" distB="0" distL="0" distR="0" wp14:anchorId="1C1630D7" wp14:editId="3F33490B">
            <wp:extent cx="1276350" cy="1327150"/>
            <wp:effectExtent l="0" t="0" r="0" b="635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7150"/>
                    </a:xfrm>
                    <a:prstGeom prst="rect">
                      <a:avLst/>
                    </a:prstGeom>
                    <a:noFill/>
                    <a:ln>
                      <a:noFill/>
                    </a:ln>
                  </pic:spPr>
                </pic:pic>
              </a:graphicData>
            </a:graphic>
          </wp:inline>
        </w:drawing>
      </w:r>
    </w:p>
    <w:p w14:paraId="1DC6986B" w14:textId="77777777" w:rsidR="00876019" w:rsidRPr="0087185D" w:rsidRDefault="00876019" w:rsidP="00876019">
      <w:pPr>
        <w:tabs>
          <w:tab w:val="center" w:pos="4153"/>
          <w:tab w:val="right" w:pos="8306"/>
        </w:tabs>
        <w:spacing w:after="200" w:line="360" w:lineRule="auto"/>
        <w:jc w:val="center"/>
        <w:rPr>
          <w:rFonts w:ascii="Arial" w:hAnsi="Arial" w:cs="Arial"/>
          <w:bCs/>
          <w:sz w:val="24"/>
          <w:szCs w:val="24"/>
        </w:rPr>
      </w:pPr>
      <w:r w:rsidRPr="0087185D">
        <w:rPr>
          <w:rFonts w:ascii="Arial" w:hAnsi="Arial" w:cs="Arial"/>
          <w:b/>
          <w:sz w:val="24"/>
          <w:szCs w:val="24"/>
        </w:rPr>
        <w:t>IN THE HIGH COURT OF NAMIBIA NORTHERN LOCAL DIVISION, OSHAKATI</w:t>
      </w:r>
    </w:p>
    <w:p w14:paraId="239C33BC" w14:textId="3A796CEB" w:rsidR="00876019" w:rsidRPr="0087185D" w:rsidRDefault="00876019" w:rsidP="00876019">
      <w:pPr>
        <w:spacing w:after="200" w:line="360" w:lineRule="auto"/>
        <w:jc w:val="center"/>
        <w:rPr>
          <w:rFonts w:ascii="Arial" w:hAnsi="Arial" w:cs="Arial"/>
          <w:b/>
          <w:sz w:val="24"/>
          <w:szCs w:val="24"/>
        </w:rPr>
      </w:pPr>
      <w:r w:rsidRPr="0087185D">
        <w:rPr>
          <w:rFonts w:ascii="Arial" w:hAnsi="Arial" w:cs="Arial"/>
          <w:b/>
          <w:sz w:val="24"/>
          <w:szCs w:val="24"/>
        </w:rPr>
        <w:t>REVIEW JUDGMENT</w:t>
      </w:r>
    </w:p>
    <w:tbl>
      <w:tblPr>
        <w:tblpPr w:leftFromText="180" w:rightFromText="180" w:vertAnchor="page" w:horzAnchor="margin" w:tblpY="59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5E2973" w:rsidRPr="0087185D" w14:paraId="58C427C1" w14:textId="77777777" w:rsidTr="004C69C8">
        <w:trPr>
          <w:trHeight w:val="744"/>
        </w:trPr>
        <w:tc>
          <w:tcPr>
            <w:tcW w:w="5397" w:type="dxa"/>
            <w:gridSpan w:val="2"/>
            <w:vMerge w:val="restart"/>
            <w:tcBorders>
              <w:top w:val="single" w:sz="4" w:space="0" w:color="auto"/>
              <w:left w:val="single" w:sz="4" w:space="0" w:color="auto"/>
              <w:right w:val="single" w:sz="4" w:space="0" w:color="auto"/>
            </w:tcBorders>
            <w:hideMark/>
          </w:tcPr>
          <w:p w14:paraId="23498175" w14:textId="1D5B47B0" w:rsidR="005E2973" w:rsidRPr="0087185D" w:rsidRDefault="00B16FB3">
            <w:pPr>
              <w:spacing w:line="240" w:lineRule="auto"/>
              <w:jc w:val="both"/>
              <w:rPr>
                <w:rFonts w:ascii="Arial" w:hAnsi="Arial" w:cs="Arial"/>
                <w:sz w:val="24"/>
                <w:szCs w:val="24"/>
              </w:rPr>
            </w:pPr>
            <w:r w:rsidRPr="0087185D">
              <w:rPr>
                <w:rFonts w:ascii="Arial" w:hAnsi="Arial" w:cs="Arial"/>
                <w:b/>
                <w:sz w:val="24"/>
                <w:szCs w:val="24"/>
              </w:rPr>
              <w:t xml:space="preserve"> </w:t>
            </w:r>
            <w:r w:rsidR="005E2973" w:rsidRPr="0087185D">
              <w:rPr>
                <w:rFonts w:ascii="Arial" w:hAnsi="Arial" w:cs="Arial"/>
                <w:b/>
                <w:sz w:val="24"/>
                <w:szCs w:val="24"/>
              </w:rPr>
              <w:t>Case Title:</w:t>
            </w:r>
          </w:p>
          <w:p w14:paraId="33AE5D93" w14:textId="08B76077" w:rsidR="005E2973" w:rsidRPr="0087185D" w:rsidRDefault="00B16FB3">
            <w:pPr>
              <w:spacing w:line="240" w:lineRule="auto"/>
              <w:jc w:val="both"/>
              <w:rPr>
                <w:rFonts w:ascii="Arial" w:hAnsi="Arial" w:cs="Arial"/>
                <w:b/>
                <w:sz w:val="24"/>
                <w:szCs w:val="24"/>
              </w:rPr>
            </w:pPr>
            <w:r w:rsidRPr="0087185D">
              <w:rPr>
                <w:rFonts w:ascii="Arial" w:hAnsi="Arial" w:cs="Arial"/>
                <w:i/>
                <w:sz w:val="24"/>
                <w:szCs w:val="24"/>
              </w:rPr>
              <w:t xml:space="preserve"> </w:t>
            </w:r>
            <w:r w:rsidR="008F21EB">
              <w:rPr>
                <w:rFonts w:ascii="Arial" w:hAnsi="Arial" w:cs="Arial"/>
                <w:i/>
                <w:sz w:val="24"/>
                <w:szCs w:val="24"/>
              </w:rPr>
              <w:t xml:space="preserve">The State v </w:t>
            </w:r>
            <w:proofErr w:type="spellStart"/>
            <w:r w:rsidR="00AF6EAB">
              <w:rPr>
                <w:rFonts w:ascii="Arial" w:hAnsi="Arial" w:cs="Arial"/>
                <w:i/>
                <w:sz w:val="24"/>
                <w:szCs w:val="24"/>
              </w:rPr>
              <w:t>Sakeus</w:t>
            </w:r>
            <w:proofErr w:type="spellEnd"/>
            <w:r w:rsidR="00AF6EAB">
              <w:rPr>
                <w:rFonts w:ascii="Arial" w:hAnsi="Arial" w:cs="Arial"/>
                <w:i/>
                <w:sz w:val="24"/>
                <w:szCs w:val="24"/>
              </w:rPr>
              <w:t xml:space="preserve"> </w:t>
            </w:r>
            <w:proofErr w:type="spellStart"/>
            <w:r w:rsidR="00AF6EAB">
              <w:rPr>
                <w:rFonts w:ascii="Arial" w:hAnsi="Arial" w:cs="Arial"/>
                <w:i/>
                <w:sz w:val="24"/>
                <w:szCs w:val="24"/>
              </w:rPr>
              <w:t>Shafashile</w:t>
            </w:r>
            <w:proofErr w:type="spellEnd"/>
          </w:p>
          <w:p w14:paraId="55F831C8" w14:textId="6BABE8B4" w:rsidR="005E2973" w:rsidRPr="0087185D" w:rsidRDefault="005E2973" w:rsidP="004C69C8">
            <w:pPr>
              <w:spacing w:line="240" w:lineRule="auto"/>
              <w:jc w:val="both"/>
              <w:rPr>
                <w:rFonts w:ascii="Arial" w:hAnsi="Arial" w:cs="Arial"/>
                <w:i/>
                <w:sz w:val="24"/>
                <w:szCs w:val="24"/>
              </w:rPr>
            </w:pPr>
          </w:p>
        </w:tc>
        <w:tc>
          <w:tcPr>
            <w:tcW w:w="4323" w:type="dxa"/>
            <w:tcBorders>
              <w:top w:val="single" w:sz="4" w:space="0" w:color="auto"/>
              <w:left w:val="single" w:sz="4" w:space="0" w:color="auto"/>
              <w:bottom w:val="single" w:sz="4" w:space="0" w:color="auto"/>
              <w:right w:val="single" w:sz="4" w:space="0" w:color="auto"/>
            </w:tcBorders>
          </w:tcPr>
          <w:p w14:paraId="2D9A9C0D" w14:textId="2F0FB187" w:rsidR="005E2973" w:rsidRPr="0087185D" w:rsidRDefault="005E2973">
            <w:pPr>
              <w:spacing w:line="240" w:lineRule="auto"/>
              <w:jc w:val="both"/>
              <w:rPr>
                <w:rFonts w:ascii="Arial" w:hAnsi="Arial" w:cs="Arial"/>
                <w:bCs/>
                <w:sz w:val="24"/>
                <w:szCs w:val="24"/>
              </w:rPr>
            </w:pPr>
            <w:r w:rsidRPr="0087185D">
              <w:rPr>
                <w:rFonts w:ascii="Arial" w:hAnsi="Arial" w:cs="Arial"/>
                <w:bCs/>
                <w:sz w:val="24"/>
                <w:szCs w:val="24"/>
              </w:rPr>
              <w:t>C</w:t>
            </w:r>
            <w:r w:rsidR="005D4E56">
              <w:rPr>
                <w:rFonts w:ascii="Arial" w:hAnsi="Arial" w:cs="Arial"/>
                <w:bCs/>
                <w:sz w:val="24"/>
                <w:szCs w:val="24"/>
              </w:rPr>
              <w:t>R</w:t>
            </w:r>
            <w:r w:rsidRPr="0087185D">
              <w:rPr>
                <w:rFonts w:ascii="Arial" w:hAnsi="Arial" w:cs="Arial"/>
                <w:bCs/>
                <w:sz w:val="24"/>
                <w:szCs w:val="24"/>
              </w:rPr>
              <w:t xml:space="preserve">: </w:t>
            </w:r>
            <w:r w:rsidR="00A6435C">
              <w:rPr>
                <w:rFonts w:ascii="Arial" w:hAnsi="Arial" w:cs="Arial"/>
                <w:bCs/>
                <w:sz w:val="24"/>
                <w:szCs w:val="24"/>
              </w:rPr>
              <w:t>29</w:t>
            </w:r>
            <w:r w:rsidRPr="0087185D">
              <w:rPr>
                <w:rFonts w:ascii="Arial" w:hAnsi="Arial" w:cs="Arial"/>
                <w:bCs/>
                <w:sz w:val="24"/>
                <w:szCs w:val="24"/>
              </w:rPr>
              <w:t>/202</w:t>
            </w:r>
            <w:r w:rsidR="00937202">
              <w:rPr>
                <w:rFonts w:ascii="Arial" w:hAnsi="Arial" w:cs="Arial"/>
                <w:bCs/>
                <w:sz w:val="24"/>
                <w:szCs w:val="24"/>
              </w:rPr>
              <w:t>3</w:t>
            </w:r>
          </w:p>
          <w:p w14:paraId="1F6162C3" w14:textId="6837315E" w:rsidR="005E2973" w:rsidRPr="001F3AE3" w:rsidRDefault="00AF6EAB">
            <w:pPr>
              <w:spacing w:line="240" w:lineRule="auto"/>
              <w:jc w:val="both"/>
              <w:rPr>
                <w:rFonts w:ascii="Arial" w:hAnsi="Arial" w:cs="Arial"/>
                <w:sz w:val="24"/>
                <w:szCs w:val="24"/>
              </w:rPr>
            </w:pPr>
            <w:proofErr w:type="spellStart"/>
            <w:r w:rsidRPr="005D4E56">
              <w:rPr>
                <w:rFonts w:ascii="Arial" w:hAnsi="Arial" w:cs="Arial"/>
                <w:sz w:val="24"/>
                <w:szCs w:val="24"/>
              </w:rPr>
              <w:t>Oshakati</w:t>
            </w:r>
            <w:proofErr w:type="spellEnd"/>
            <w:r w:rsidR="001F3AE3" w:rsidRPr="005D4E56">
              <w:rPr>
                <w:rFonts w:ascii="Arial" w:hAnsi="Arial" w:cs="Arial"/>
                <w:sz w:val="24"/>
                <w:szCs w:val="24"/>
              </w:rPr>
              <w:t>:</w:t>
            </w:r>
            <w:r w:rsidR="001F3AE3">
              <w:rPr>
                <w:rFonts w:ascii="Arial" w:hAnsi="Arial" w:cs="Arial"/>
                <w:sz w:val="24"/>
                <w:szCs w:val="24"/>
              </w:rPr>
              <w:t xml:space="preserve"> </w:t>
            </w:r>
            <w:r>
              <w:rPr>
                <w:rFonts w:ascii="Arial" w:hAnsi="Arial" w:cs="Arial"/>
                <w:sz w:val="24"/>
                <w:szCs w:val="24"/>
              </w:rPr>
              <w:t>OSH</w:t>
            </w:r>
            <w:r w:rsidR="002732A3">
              <w:rPr>
                <w:rFonts w:ascii="Arial" w:hAnsi="Arial" w:cs="Arial"/>
                <w:sz w:val="24"/>
                <w:szCs w:val="24"/>
              </w:rPr>
              <w:t>-CRM-</w:t>
            </w:r>
            <w:r>
              <w:rPr>
                <w:rFonts w:ascii="Arial" w:hAnsi="Arial" w:cs="Arial"/>
                <w:sz w:val="24"/>
                <w:szCs w:val="24"/>
              </w:rPr>
              <w:t>5903</w:t>
            </w:r>
            <w:r w:rsidR="002732A3">
              <w:rPr>
                <w:rFonts w:ascii="Arial" w:hAnsi="Arial" w:cs="Arial"/>
                <w:sz w:val="24"/>
                <w:szCs w:val="24"/>
              </w:rPr>
              <w:t>/202</w:t>
            </w:r>
            <w:r w:rsidR="00D62E3D">
              <w:rPr>
                <w:rFonts w:ascii="Arial" w:hAnsi="Arial" w:cs="Arial"/>
                <w:sz w:val="24"/>
                <w:szCs w:val="24"/>
              </w:rPr>
              <w:t>3</w:t>
            </w:r>
          </w:p>
          <w:p w14:paraId="7616839D" w14:textId="77777777" w:rsidR="005E2973" w:rsidRPr="0087185D" w:rsidRDefault="005E2973">
            <w:pPr>
              <w:spacing w:line="240" w:lineRule="auto"/>
              <w:jc w:val="both"/>
              <w:rPr>
                <w:rFonts w:ascii="Arial" w:hAnsi="Arial" w:cs="Arial"/>
                <w:b/>
                <w:sz w:val="24"/>
                <w:szCs w:val="24"/>
              </w:rPr>
            </w:pPr>
          </w:p>
        </w:tc>
      </w:tr>
      <w:tr w:rsidR="005E2973" w:rsidRPr="0087185D" w14:paraId="27ED061D" w14:textId="77777777" w:rsidTr="004C69C8">
        <w:trPr>
          <w:trHeight w:val="844"/>
        </w:trPr>
        <w:tc>
          <w:tcPr>
            <w:tcW w:w="5397" w:type="dxa"/>
            <w:gridSpan w:val="2"/>
            <w:vMerge/>
            <w:tcBorders>
              <w:left w:val="single" w:sz="4" w:space="0" w:color="auto"/>
              <w:bottom w:val="single" w:sz="4" w:space="0" w:color="auto"/>
              <w:right w:val="single" w:sz="4" w:space="0" w:color="auto"/>
            </w:tcBorders>
          </w:tcPr>
          <w:p w14:paraId="1151187A" w14:textId="77777777" w:rsidR="005E2973" w:rsidRPr="0087185D" w:rsidRDefault="005E2973">
            <w:pPr>
              <w:spacing w:line="240" w:lineRule="auto"/>
              <w:jc w:val="both"/>
              <w:rPr>
                <w:rFonts w:ascii="Arial" w:hAnsi="Arial" w:cs="Arial"/>
                <w:sz w:val="24"/>
                <w:szCs w:val="24"/>
              </w:rPr>
            </w:pPr>
          </w:p>
        </w:tc>
        <w:tc>
          <w:tcPr>
            <w:tcW w:w="4323" w:type="dxa"/>
            <w:tcBorders>
              <w:top w:val="single" w:sz="4" w:space="0" w:color="auto"/>
              <w:left w:val="single" w:sz="4" w:space="0" w:color="auto"/>
              <w:bottom w:val="single" w:sz="4" w:space="0" w:color="auto"/>
              <w:right w:val="single" w:sz="4" w:space="0" w:color="auto"/>
            </w:tcBorders>
            <w:hideMark/>
          </w:tcPr>
          <w:p w14:paraId="6F24C181" w14:textId="77777777" w:rsidR="005E2973" w:rsidRPr="0087185D" w:rsidRDefault="005E2973">
            <w:pPr>
              <w:spacing w:line="240" w:lineRule="auto"/>
              <w:jc w:val="both"/>
              <w:rPr>
                <w:rFonts w:ascii="Arial" w:hAnsi="Arial" w:cs="Arial"/>
                <w:sz w:val="24"/>
                <w:szCs w:val="24"/>
              </w:rPr>
            </w:pPr>
            <w:r w:rsidRPr="0087185D">
              <w:rPr>
                <w:rFonts w:ascii="Arial" w:hAnsi="Arial" w:cs="Arial"/>
                <w:b/>
                <w:sz w:val="24"/>
                <w:szCs w:val="24"/>
              </w:rPr>
              <w:t>Division of Court:</w:t>
            </w:r>
          </w:p>
          <w:p w14:paraId="7020731D" w14:textId="77777777" w:rsidR="005E2973" w:rsidRPr="0087185D" w:rsidRDefault="005E2973">
            <w:pPr>
              <w:spacing w:line="240" w:lineRule="auto"/>
              <w:jc w:val="both"/>
              <w:rPr>
                <w:rFonts w:ascii="Arial" w:hAnsi="Arial" w:cs="Arial"/>
                <w:sz w:val="24"/>
                <w:szCs w:val="24"/>
              </w:rPr>
            </w:pPr>
            <w:r w:rsidRPr="0087185D">
              <w:rPr>
                <w:rFonts w:ascii="Arial" w:hAnsi="Arial" w:cs="Arial"/>
                <w:sz w:val="24"/>
                <w:szCs w:val="24"/>
              </w:rPr>
              <w:t>Northern Local Division</w:t>
            </w:r>
          </w:p>
        </w:tc>
      </w:tr>
      <w:tr w:rsidR="00876019" w:rsidRPr="0087185D" w14:paraId="2FA33FC9" w14:textId="77777777" w:rsidTr="00B07A8E">
        <w:trPr>
          <w:trHeight w:val="1042"/>
        </w:trPr>
        <w:tc>
          <w:tcPr>
            <w:tcW w:w="5397" w:type="dxa"/>
            <w:gridSpan w:val="2"/>
            <w:tcBorders>
              <w:top w:val="single" w:sz="4" w:space="0" w:color="auto"/>
              <w:left w:val="single" w:sz="4" w:space="0" w:color="auto"/>
              <w:bottom w:val="single" w:sz="4" w:space="0" w:color="auto"/>
              <w:right w:val="single" w:sz="4" w:space="0" w:color="auto"/>
            </w:tcBorders>
            <w:hideMark/>
          </w:tcPr>
          <w:p w14:paraId="4B1053A3" w14:textId="3204CE57" w:rsidR="00876019" w:rsidRPr="0087185D" w:rsidRDefault="00B16FB3">
            <w:pPr>
              <w:spacing w:line="240" w:lineRule="auto"/>
              <w:jc w:val="both"/>
              <w:rPr>
                <w:rFonts w:ascii="Arial" w:hAnsi="Arial" w:cs="Arial"/>
                <w:b/>
                <w:sz w:val="24"/>
                <w:szCs w:val="24"/>
              </w:rPr>
            </w:pPr>
            <w:r w:rsidRPr="0087185D">
              <w:rPr>
                <w:rFonts w:ascii="Arial" w:hAnsi="Arial" w:cs="Arial"/>
                <w:b/>
                <w:sz w:val="24"/>
                <w:szCs w:val="24"/>
              </w:rPr>
              <w:t xml:space="preserve"> </w:t>
            </w:r>
            <w:r w:rsidR="00876019" w:rsidRPr="0087185D">
              <w:rPr>
                <w:rFonts w:ascii="Arial" w:hAnsi="Arial" w:cs="Arial"/>
                <w:b/>
                <w:sz w:val="24"/>
                <w:szCs w:val="24"/>
              </w:rPr>
              <w:t>Heard before:</w:t>
            </w:r>
          </w:p>
          <w:p w14:paraId="28540B58" w14:textId="589D38E0" w:rsidR="00C4322E" w:rsidRPr="0087185D" w:rsidRDefault="00B16FB3">
            <w:pPr>
              <w:spacing w:line="240" w:lineRule="auto"/>
              <w:jc w:val="both"/>
              <w:rPr>
                <w:rFonts w:ascii="Arial" w:hAnsi="Arial" w:cs="Arial"/>
                <w:sz w:val="24"/>
                <w:szCs w:val="24"/>
              </w:rPr>
            </w:pPr>
            <w:r w:rsidRPr="0087185D">
              <w:rPr>
                <w:rFonts w:ascii="Arial" w:hAnsi="Arial" w:cs="Arial"/>
                <w:sz w:val="24"/>
                <w:szCs w:val="24"/>
              </w:rPr>
              <w:t xml:space="preserve"> </w:t>
            </w:r>
            <w:r w:rsidR="006C5436" w:rsidRPr="0087185D">
              <w:rPr>
                <w:rFonts w:ascii="Arial" w:hAnsi="Arial" w:cs="Arial"/>
                <w:sz w:val="24"/>
                <w:szCs w:val="24"/>
              </w:rPr>
              <w:t xml:space="preserve">Honourable </w:t>
            </w:r>
            <w:r w:rsidR="00DE60AF">
              <w:rPr>
                <w:rFonts w:ascii="Arial" w:hAnsi="Arial" w:cs="Arial"/>
                <w:sz w:val="24"/>
                <w:szCs w:val="24"/>
              </w:rPr>
              <w:t xml:space="preserve">Lady </w:t>
            </w:r>
            <w:r w:rsidR="00180CD5" w:rsidRPr="0087185D">
              <w:rPr>
                <w:rFonts w:ascii="Arial" w:hAnsi="Arial" w:cs="Arial"/>
                <w:sz w:val="24"/>
                <w:szCs w:val="24"/>
              </w:rPr>
              <w:t xml:space="preserve">Justice </w:t>
            </w:r>
            <w:proofErr w:type="spellStart"/>
            <w:r w:rsidR="00DE60AF">
              <w:rPr>
                <w:rFonts w:ascii="Arial" w:hAnsi="Arial" w:cs="Arial"/>
                <w:sz w:val="24"/>
                <w:szCs w:val="24"/>
              </w:rPr>
              <w:t>Salionga</w:t>
            </w:r>
            <w:proofErr w:type="spellEnd"/>
            <w:r w:rsidR="00DE60AF">
              <w:rPr>
                <w:rFonts w:ascii="Arial" w:hAnsi="Arial" w:cs="Arial"/>
                <w:sz w:val="24"/>
                <w:szCs w:val="24"/>
              </w:rPr>
              <w:t xml:space="preserve"> </w:t>
            </w:r>
            <w:r w:rsidR="006C5436" w:rsidRPr="0087185D">
              <w:rPr>
                <w:rFonts w:ascii="Arial" w:hAnsi="Arial" w:cs="Arial"/>
                <w:sz w:val="24"/>
                <w:szCs w:val="24"/>
              </w:rPr>
              <w:t>J</w:t>
            </w:r>
            <w:r w:rsidR="00C4322E" w:rsidRPr="0087185D">
              <w:rPr>
                <w:rFonts w:ascii="Arial" w:hAnsi="Arial" w:cs="Arial"/>
                <w:i/>
                <w:sz w:val="24"/>
                <w:szCs w:val="24"/>
              </w:rPr>
              <w:t xml:space="preserve"> </w:t>
            </w:r>
            <w:r w:rsidR="00C4322E" w:rsidRPr="005D4E56">
              <w:rPr>
                <w:rFonts w:ascii="Arial" w:hAnsi="Arial" w:cs="Arial"/>
                <w:sz w:val="24"/>
                <w:szCs w:val="24"/>
              </w:rPr>
              <w:t>et</w:t>
            </w:r>
          </w:p>
          <w:p w14:paraId="69B4C6D5" w14:textId="7BDA43A0" w:rsidR="00876019" w:rsidRPr="0087185D" w:rsidRDefault="00B16FB3" w:rsidP="006F03F7">
            <w:pPr>
              <w:spacing w:line="240" w:lineRule="auto"/>
              <w:jc w:val="both"/>
              <w:rPr>
                <w:rFonts w:ascii="Arial" w:hAnsi="Arial" w:cs="Arial"/>
                <w:sz w:val="24"/>
                <w:szCs w:val="24"/>
              </w:rPr>
            </w:pPr>
            <w:r w:rsidRPr="0087185D">
              <w:rPr>
                <w:rFonts w:ascii="Arial" w:hAnsi="Arial" w:cs="Arial"/>
                <w:sz w:val="24"/>
                <w:szCs w:val="24"/>
              </w:rPr>
              <w:t xml:space="preserve"> </w:t>
            </w:r>
            <w:r w:rsidR="006C5436" w:rsidRPr="0087185D">
              <w:rPr>
                <w:rFonts w:ascii="Arial" w:hAnsi="Arial" w:cs="Arial"/>
                <w:sz w:val="24"/>
                <w:szCs w:val="24"/>
              </w:rPr>
              <w:t>Honourable Mr</w:t>
            </w:r>
            <w:r w:rsidR="00876019" w:rsidRPr="0087185D">
              <w:rPr>
                <w:rFonts w:ascii="Arial" w:hAnsi="Arial" w:cs="Arial"/>
                <w:sz w:val="24"/>
                <w:szCs w:val="24"/>
              </w:rPr>
              <w:t xml:space="preserve"> Justice </w:t>
            </w:r>
            <w:proofErr w:type="spellStart"/>
            <w:r w:rsidR="000E7ABD" w:rsidRPr="0087185D">
              <w:rPr>
                <w:rFonts w:ascii="Arial" w:hAnsi="Arial" w:cs="Arial"/>
                <w:sz w:val="24"/>
                <w:szCs w:val="24"/>
              </w:rPr>
              <w:t>Kesslau</w:t>
            </w:r>
            <w:proofErr w:type="spellEnd"/>
            <w:r w:rsidR="00876019" w:rsidRPr="0087185D">
              <w:rPr>
                <w:rFonts w:ascii="Arial" w:hAnsi="Arial" w:cs="Arial"/>
                <w:sz w:val="24"/>
                <w:szCs w:val="24"/>
              </w:rPr>
              <w:t xml:space="preserve"> </w:t>
            </w:r>
            <w:r w:rsidR="006C5436" w:rsidRPr="0087185D">
              <w:rPr>
                <w:rFonts w:ascii="Arial" w:hAnsi="Arial" w:cs="Arial"/>
                <w:sz w:val="24"/>
                <w:szCs w:val="24"/>
              </w:rPr>
              <w:t>J</w:t>
            </w:r>
          </w:p>
        </w:tc>
        <w:tc>
          <w:tcPr>
            <w:tcW w:w="4323" w:type="dxa"/>
            <w:tcBorders>
              <w:top w:val="single" w:sz="4" w:space="0" w:color="auto"/>
              <w:left w:val="single" w:sz="4" w:space="0" w:color="auto"/>
              <w:bottom w:val="single" w:sz="4" w:space="0" w:color="auto"/>
              <w:right w:val="single" w:sz="4" w:space="0" w:color="auto"/>
            </w:tcBorders>
            <w:hideMark/>
          </w:tcPr>
          <w:p w14:paraId="12987189" w14:textId="77777777" w:rsidR="001F3AE3" w:rsidRDefault="00876019" w:rsidP="008F21EB">
            <w:pPr>
              <w:spacing w:line="240" w:lineRule="auto"/>
              <w:jc w:val="both"/>
              <w:rPr>
                <w:rFonts w:ascii="Arial" w:hAnsi="Arial" w:cs="Arial"/>
                <w:b/>
                <w:sz w:val="24"/>
                <w:szCs w:val="24"/>
              </w:rPr>
            </w:pPr>
            <w:r w:rsidRPr="0087185D">
              <w:rPr>
                <w:rFonts w:ascii="Arial" w:hAnsi="Arial" w:cs="Arial"/>
                <w:b/>
                <w:sz w:val="24"/>
                <w:szCs w:val="24"/>
              </w:rPr>
              <w:t>Delivered on:</w:t>
            </w:r>
          </w:p>
          <w:p w14:paraId="54AA9858" w14:textId="6CF6E574" w:rsidR="00876019" w:rsidRPr="0087185D" w:rsidRDefault="00AF6EAB" w:rsidP="00F03AD8">
            <w:pPr>
              <w:spacing w:line="240" w:lineRule="auto"/>
              <w:jc w:val="both"/>
              <w:rPr>
                <w:rFonts w:ascii="Arial" w:hAnsi="Arial" w:cs="Arial"/>
                <w:b/>
                <w:sz w:val="24"/>
                <w:szCs w:val="24"/>
              </w:rPr>
            </w:pPr>
            <w:r>
              <w:rPr>
                <w:rFonts w:ascii="Arial" w:hAnsi="Arial" w:cs="Arial"/>
                <w:sz w:val="24"/>
                <w:szCs w:val="24"/>
              </w:rPr>
              <w:t>1</w:t>
            </w:r>
            <w:r w:rsidR="00F03AD8">
              <w:rPr>
                <w:rFonts w:ascii="Arial" w:hAnsi="Arial" w:cs="Arial"/>
                <w:sz w:val="24"/>
                <w:szCs w:val="24"/>
              </w:rPr>
              <w:t>5</w:t>
            </w:r>
            <w:r>
              <w:rPr>
                <w:rFonts w:ascii="Arial" w:hAnsi="Arial" w:cs="Arial"/>
                <w:sz w:val="24"/>
                <w:szCs w:val="24"/>
              </w:rPr>
              <w:t xml:space="preserve"> August</w:t>
            </w:r>
            <w:r w:rsidR="006F03F7">
              <w:rPr>
                <w:rFonts w:ascii="Arial" w:hAnsi="Arial" w:cs="Arial"/>
                <w:sz w:val="24"/>
                <w:szCs w:val="24"/>
              </w:rPr>
              <w:t xml:space="preserve"> 2023</w:t>
            </w:r>
          </w:p>
        </w:tc>
      </w:tr>
      <w:tr w:rsidR="00876019" w:rsidRPr="0087185D" w14:paraId="6857C72B"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479CE05A" w14:textId="23A2C601" w:rsidR="00876019" w:rsidRPr="0087185D" w:rsidRDefault="00876019">
            <w:pPr>
              <w:spacing w:line="240" w:lineRule="auto"/>
              <w:jc w:val="both"/>
              <w:rPr>
                <w:rFonts w:ascii="Arial" w:hAnsi="Arial" w:cs="Arial"/>
                <w:sz w:val="24"/>
                <w:szCs w:val="24"/>
              </w:rPr>
            </w:pPr>
            <w:r w:rsidRPr="0087185D">
              <w:rPr>
                <w:rFonts w:ascii="Arial" w:hAnsi="Arial" w:cs="Arial"/>
                <w:b/>
                <w:sz w:val="24"/>
                <w:szCs w:val="24"/>
              </w:rPr>
              <w:t xml:space="preserve">Neutral citation: </w:t>
            </w:r>
            <w:r w:rsidR="005C529A" w:rsidRPr="00F0097B">
              <w:rPr>
                <w:rFonts w:ascii="Arial" w:hAnsi="Arial" w:cs="Arial"/>
                <w:i/>
                <w:sz w:val="24"/>
                <w:szCs w:val="24"/>
              </w:rPr>
              <w:t xml:space="preserve">S v </w:t>
            </w:r>
            <w:proofErr w:type="spellStart"/>
            <w:r w:rsidR="00AF6EAB">
              <w:rPr>
                <w:rFonts w:ascii="Arial" w:hAnsi="Arial" w:cs="Arial"/>
                <w:i/>
                <w:sz w:val="24"/>
                <w:szCs w:val="24"/>
              </w:rPr>
              <w:t>Shafashile</w:t>
            </w:r>
            <w:proofErr w:type="spellEnd"/>
            <w:r w:rsidR="007F6EE0" w:rsidRPr="00F0097B">
              <w:rPr>
                <w:rFonts w:ascii="Arial" w:hAnsi="Arial" w:cs="Arial"/>
                <w:i/>
                <w:sz w:val="24"/>
                <w:szCs w:val="24"/>
              </w:rPr>
              <w:t xml:space="preserve"> </w:t>
            </w:r>
            <w:r w:rsidRPr="00F0097B">
              <w:rPr>
                <w:rFonts w:ascii="Arial" w:hAnsi="Arial" w:cs="Arial"/>
                <w:i/>
                <w:sz w:val="24"/>
                <w:szCs w:val="24"/>
              </w:rPr>
              <w:t xml:space="preserve"> </w:t>
            </w:r>
            <w:r w:rsidR="00326F81" w:rsidRPr="00F0097B">
              <w:rPr>
                <w:rFonts w:ascii="Arial" w:hAnsi="Arial" w:cs="Arial"/>
                <w:sz w:val="24"/>
                <w:szCs w:val="24"/>
              </w:rPr>
              <w:t>(CR</w:t>
            </w:r>
            <w:r w:rsidR="005E2973" w:rsidRPr="00F0097B">
              <w:rPr>
                <w:rFonts w:ascii="Arial" w:hAnsi="Arial" w:cs="Arial"/>
                <w:sz w:val="24"/>
                <w:szCs w:val="24"/>
              </w:rPr>
              <w:t xml:space="preserve"> </w:t>
            </w:r>
            <w:r w:rsidR="00A6435C">
              <w:rPr>
                <w:rFonts w:ascii="Arial" w:hAnsi="Arial" w:cs="Arial"/>
                <w:sz w:val="24"/>
                <w:szCs w:val="24"/>
              </w:rPr>
              <w:t>29</w:t>
            </w:r>
            <w:r w:rsidR="00326F81" w:rsidRPr="0087185D">
              <w:rPr>
                <w:rFonts w:ascii="Arial" w:hAnsi="Arial" w:cs="Arial"/>
                <w:sz w:val="24"/>
                <w:szCs w:val="24"/>
              </w:rPr>
              <w:t>/202</w:t>
            </w:r>
            <w:r w:rsidR="00937202">
              <w:rPr>
                <w:rFonts w:ascii="Arial" w:hAnsi="Arial" w:cs="Arial"/>
                <w:sz w:val="24"/>
                <w:szCs w:val="24"/>
              </w:rPr>
              <w:t>3</w:t>
            </w:r>
            <w:r w:rsidRPr="0087185D">
              <w:rPr>
                <w:rFonts w:ascii="Arial" w:hAnsi="Arial" w:cs="Arial"/>
                <w:sz w:val="24"/>
                <w:szCs w:val="24"/>
              </w:rPr>
              <w:t>) [202</w:t>
            </w:r>
            <w:r w:rsidR="00937202">
              <w:rPr>
                <w:rFonts w:ascii="Arial" w:hAnsi="Arial" w:cs="Arial"/>
                <w:sz w:val="24"/>
                <w:szCs w:val="24"/>
              </w:rPr>
              <w:t>3</w:t>
            </w:r>
            <w:r w:rsidRPr="0087185D">
              <w:rPr>
                <w:rFonts w:ascii="Arial" w:hAnsi="Arial" w:cs="Arial"/>
                <w:sz w:val="24"/>
                <w:szCs w:val="24"/>
              </w:rPr>
              <w:t xml:space="preserve">] </w:t>
            </w:r>
            <w:r w:rsidR="0075335A" w:rsidRPr="0087185D">
              <w:rPr>
                <w:rFonts w:ascii="Arial" w:hAnsi="Arial" w:cs="Arial"/>
                <w:sz w:val="24"/>
                <w:szCs w:val="24"/>
              </w:rPr>
              <w:t xml:space="preserve">NAHCNLD </w:t>
            </w:r>
            <w:r w:rsidR="00A6435C">
              <w:rPr>
                <w:rFonts w:ascii="Arial" w:hAnsi="Arial" w:cs="Arial"/>
                <w:sz w:val="24"/>
                <w:szCs w:val="24"/>
              </w:rPr>
              <w:t>84</w:t>
            </w:r>
            <w:r w:rsidR="006A671A" w:rsidRPr="0087185D">
              <w:rPr>
                <w:rFonts w:ascii="Arial" w:hAnsi="Arial" w:cs="Arial"/>
                <w:sz w:val="24"/>
                <w:szCs w:val="24"/>
              </w:rPr>
              <w:t xml:space="preserve"> </w:t>
            </w:r>
            <w:r w:rsidRPr="0087185D">
              <w:rPr>
                <w:rFonts w:ascii="Arial" w:hAnsi="Arial" w:cs="Arial"/>
                <w:sz w:val="24"/>
                <w:szCs w:val="24"/>
              </w:rPr>
              <w:t>(</w:t>
            </w:r>
            <w:r w:rsidR="00AF6EAB">
              <w:rPr>
                <w:rFonts w:ascii="Arial" w:hAnsi="Arial" w:cs="Arial"/>
                <w:sz w:val="24"/>
                <w:szCs w:val="24"/>
              </w:rPr>
              <w:t>1</w:t>
            </w:r>
            <w:r w:rsidR="00F03AD8">
              <w:rPr>
                <w:rFonts w:ascii="Arial" w:hAnsi="Arial" w:cs="Arial"/>
                <w:sz w:val="24"/>
                <w:szCs w:val="24"/>
              </w:rPr>
              <w:t>5</w:t>
            </w:r>
            <w:r w:rsidR="00AF6EAB">
              <w:rPr>
                <w:rFonts w:ascii="Arial" w:hAnsi="Arial" w:cs="Arial"/>
                <w:sz w:val="24"/>
                <w:szCs w:val="24"/>
              </w:rPr>
              <w:t xml:space="preserve"> August 2023</w:t>
            </w:r>
            <w:r w:rsidRPr="0087185D">
              <w:rPr>
                <w:rFonts w:ascii="Arial" w:hAnsi="Arial" w:cs="Arial"/>
                <w:sz w:val="24"/>
                <w:szCs w:val="24"/>
              </w:rPr>
              <w:t>)</w:t>
            </w:r>
          </w:p>
        </w:tc>
      </w:tr>
      <w:tr w:rsidR="00876019" w:rsidRPr="0087185D" w14:paraId="0368AA13"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A809ABC" w14:textId="0AB9997A" w:rsidR="00876019" w:rsidRPr="0087185D" w:rsidRDefault="00876019" w:rsidP="00B937C1">
            <w:pPr>
              <w:spacing w:line="360" w:lineRule="auto"/>
              <w:jc w:val="both"/>
              <w:rPr>
                <w:rFonts w:ascii="Arial" w:hAnsi="Arial" w:cs="Arial"/>
                <w:b/>
                <w:sz w:val="24"/>
                <w:szCs w:val="24"/>
              </w:rPr>
            </w:pPr>
            <w:r w:rsidRPr="0087185D">
              <w:rPr>
                <w:rFonts w:ascii="Arial" w:hAnsi="Arial" w:cs="Arial"/>
                <w:b/>
                <w:sz w:val="24"/>
                <w:szCs w:val="24"/>
              </w:rPr>
              <w:t>It is hereby ordered that:</w:t>
            </w:r>
          </w:p>
          <w:p w14:paraId="037A160A" w14:textId="13C530D7" w:rsidR="0045126C" w:rsidRDefault="00246195" w:rsidP="006760F9">
            <w:pPr>
              <w:pStyle w:val="ListParagraph"/>
              <w:numPr>
                <w:ilvl w:val="0"/>
                <w:numId w:val="13"/>
              </w:numPr>
              <w:spacing w:before="240" w:after="0" w:line="360" w:lineRule="auto"/>
              <w:jc w:val="both"/>
              <w:rPr>
                <w:color w:val="000000"/>
                <w:sz w:val="24"/>
                <w:szCs w:val="24"/>
              </w:rPr>
            </w:pPr>
            <w:r>
              <w:rPr>
                <w:color w:val="000000"/>
                <w:sz w:val="24"/>
                <w:szCs w:val="24"/>
              </w:rPr>
              <w:t>Both t</w:t>
            </w:r>
            <w:r w:rsidR="006760F9" w:rsidRPr="006760F9">
              <w:rPr>
                <w:color w:val="000000"/>
                <w:sz w:val="24"/>
                <w:szCs w:val="24"/>
              </w:rPr>
              <w:t xml:space="preserve">he </w:t>
            </w:r>
            <w:r w:rsidR="0045126C">
              <w:rPr>
                <w:color w:val="000000"/>
                <w:sz w:val="24"/>
                <w:szCs w:val="24"/>
              </w:rPr>
              <w:t>conviction</w:t>
            </w:r>
            <w:r w:rsidR="00AF6EAB">
              <w:rPr>
                <w:color w:val="000000"/>
                <w:sz w:val="24"/>
                <w:szCs w:val="24"/>
              </w:rPr>
              <w:t xml:space="preserve"> and sentence </w:t>
            </w:r>
            <w:r w:rsidR="0045126C">
              <w:rPr>
                <w:color w:val="000000"/>
                <w:sz w:val="24"/>
                <w:szCs w:val="24"/>
              </w:rPr>
              <w:t xml:space="preserve">on count 1 </w:t>
            </w:r>
            <w:r w:rsidR="00AF6EAB">
              <w:rPr>
                <w:color w:val="000000"/>
                <w:sz w:val="24"/>
                <w:szCs w:val="24"/>
              </w:rPr>
              <w:t>are confirmed</w:t>
            </w:r>
            <w:r w:rsidR="0045126C">
              <w:rPr>
                <w:color w:val="000000"/>
                <w:sz w:val="24"/>
                <w:szCs w:val="24"/>
              </w:rPr>
              <w:t>.</w:t>
            </w:r>
          </w:p>
          <w:p w14:paraId="58D8A833" w14:textId="2BF042BC" w:rsidR="00AF6EAB" w:rsidRDefault="00246195" w:rsidP="00CF079B">
            <w:pPr>
              <w:pStyle w:val="ListParagraph"/>
              <w:numPr>
                <w:ilvl w:val="0"/>
                <w:numId w:val="13"/>
              </w:numPr>
              <w:spacing w:before="240" w:after="0" w:line="360" w:lineRule="auto"/>
              <w:jc w:val="both"/>
              <w:rPr>
                <w:color w:val="000000"/>
                <w:sz w:val="24"/>
                <w:szCs w:val="24"/>
              </w:rPr>
            </w:pPr>
            <w:r>
              <w:rPr>
                <w:color w:val="000000"/>
                <w:sz w:val="24"/>
                <w:szCs w:val="24"/>
              </w:rPr>
              <w:t>Both t</w:t>
            </w:r>
            <w:r w:rsidR="0045126C" w:rsidRPr="0045126C">
              <w:rPr>
                <w:color w:val="000000"/>
                <w:sz w:val="24"/>
                <w:szCs w:val="24"/>
              </w:rPr>
              <w:t xml:space="preserve">he </w:t>
            </w:r>
            <w:r w:rsidR="00AF6EAB">
              <w:rPr>
                <w:color w:val="000000"/>
                <w:sz w:val="24"/>
                <w:szCs w:val="24"/>
              </w:rPr>
              <w:t>conviction and sentence on count 2 are set aside.</w:t>
            </w:r>
          </w:p>
          <w:p w14:paraId="477C3777" w14:textId="253A0EDF" w:rsidR="00C572BC" w:rsidRPr="00440690" w:rsidRDefault="00AF6EAB" w:rsidP="009928BC">
            <w:pPr>
              <w:pStyle w:val="ListParagraph"/>
              <w:numPr>
                <w:ilvl w:val="0"/>
                <w:numId w:val="13"/>
              </w:numPr>
              <w:spacing w:before="240" w:after="0" w:line="360" w:lineRule="auto"/>
              <w:jc w:val="both"/>
              <w:rPr>
                <w:color w:val="000000"/>
                <w:sz w:val="24"/>
                <w:szCs w:val="24"/>
              </w:rPr>
            </w:pPr>
            <w:r>
              <w:rPr>
                <w:color w:val="000000"/>
                <w:sz w:val="24"/>
                <w:szCs w:val="24"/>
              </w:rPr>
              <w:t xml:space="preserve">In terms of section 312 of the Criminal Procedure Act 51 of 1977 the matter is remitted to the Magistrate’s Court of </w:t>
            </w:r>
            <w:proofErr w:type="spellStart"/>
            <w:r>
              <w:rPr>
                <w:color w:val="000000"/>
                <w:sz w:val="24"/>
                <w:szCs w:val="24"/>
              </w:rPr>
              <w:t>Oshakati</w:t>
            </w:r>
            <w:proofErr w:type="spellEnd"/>
            <w:r>
              <w:rPr>
                <w:color w:val="000000"/>
                <w:sz w:val="24"/>
                <w:szCs w:val="24"/>
              </w:rPr>
              <w:t xml:space="preserve"> for the magistrate to enter a plea of not guilty in terms of section 113 of the CPA and bring this matter to its natural conclusion. </w:t>
            </w:r>
            <w:r w:rsidR="00C572BC" w:rsidRPr="00440690">
              <w:rPr>
                <w:color w:val="000000"/>
                <w:sz w:val="24"/>
                <w:szCs w:val="24"/>
              </w:rPr>
              <w:t xml:space="preserve"> </w:t>
            </w:r>
            <w:r w:rsidR="00C572BC" w:rsidRPr="00440690">
              <w:rPr>
                <w:sz w:val="24"/>
                <w:szCs w:val="24"/>
              </w:rPr>
              <w:t xml:space="preserve"> </w:t>
            </w:r>
          </w:p>
        </w:tc>
      </w:tr>
      <w:tr w:rsidR="00876019" w:rsidRPr="0087185D" w14:paraId="30EC9DF4"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5FF5F03" w14:textId="06DAD7DC" w:rsidR="00876019" w:rsidRPr="0087185D" w:rsidRDefault="00876019" w:rsidP="00B937C1">
            <w:pPr>
              <w:spacing w:line="360" w:lineRule="auto"/>
              <w:jc w:val="both"/>
              <w:rPr>
                <w:rFonts w:ascii="Arial" w:hAnsi="Arial" w:cs="Arial"/>
                <w:b/>
                <w:sz w:val="24"/>
                <w:szCs w:val="24"/>
              </w:rPr>
            </w:pPr>
            <w:r w:rsidRPr="0087185D">
              <w:rPr>
                <w:rFonts w:ascii="Arial" w:hAnsi="Arial" w:cs="Arial"/>
                <w:b/>
                <w:sz w:val="24"/>
                <w:szCs w:val="24"/>
              </w:rPr>
              <w:t>Reasons for the order:</w:t>
            </w:r>
          </w:p>
        </w:tc>
      </w:tr>
      <w:tr w:rsidR="00876019" w:rsidRPr="0087185D" w14:paraId="5E19B247"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C629FAC" w14:textId="081A6602" w:rsidR="00876019" w:rsidRPr="0087185D" w:rsidRDefault="00B234F7" w:rsidP="00B937C1">
            <w:pPr>
              <w:pStyle w:val="ListParagraph"/>
              <w:tabs>
                <w:tab w:val="left" w:pos="851"/>
              </w:tabs>
              <w:spacing w:after="0" w:line="360" w:lineRule="auto"/>
              <w:ind w:left="0"/>
              <w:jc w:val="both"/>
              <w:rPr>
                <w:bCs/>
                <w:sz w:val="24"/>
                <w:szCs w:val="24"/>
              </w:rPr>
            </w:pPr>
            <w:r w:rsidRPr="0087185D">
              <w:rPr>
                <w:bCs/>
                <w:sz w:val="24"/>
                <w:szCs w:val="24"/>
              </w:rPr>
              <w:t>KESSLAU</w:t>
            </w:r>
            <w:r w:rsidR="00876019" w:rsidRPr="0087185D">
              <w:rPr>
                <w:bCs/>
                <w:sz w:val="24"/>
                <w:szCs w:val="24"/>
              </w:rPr>
              <w:t xml:space="preserve"> J</w:t>
            </w:r>
            <w:r w:rsidR="001D44D5" w:rsidRPr="0087185D">
              <w:rPr>
                <w:bCs/>
                <w:sz w:val="24"/>
                <w:szCs w:val="24"/>
              </w:rPr>
              <w:t xml:space="preserve"> </w:t>
            </w:r>
            <w:r w:rsidR="00876019" w:rsidRPr="0087185D">
              <w:rPr>
                <w:bCs/>
                <w:sz w:val="24"/>
                <w:szCs w:val="24"/>
              </w:rPr>
              <w:t xml:space="preserve"> (</w:t>
            </w:r>
            <w:r w:rsidR="00DE60AF">
              <w:rPr>
                <w:bCs/>
                <w:sz w:val="24"/>
                <w:szCs w:val="24"/>
              </w:rPr>
              <w:t xml:space="preserve">SALIONGA </w:t>
            </w:r>
            <w:r w:rsidR="001D44D5" w:rsidRPr="0087185D">
              <w:rPr>
                <w:bCs/>
                <w:sz w:val="24"/>
                <w:szCs w:val="24"/>
              </w:rPr>
              <w:t>J</w:t>
            </w:r>
            <w:r w:rsidR="00D9357E" w:rsidRPr="0087185D">
              <w:rPr>
                <w:bCs/>
                <w:sz w:val="24"/>
                <w:szCs w:val="24"/>
              </w:rPr>
              <w:t xml:space="preserve"> concurring</w:t>
            </w:r>
            <w:r w:rsidR="00876019" w:rsidRPr="0087185D">
              <w:rPr>
                <w:bCs/>
                <w:sz w:val="24"/>
                <w:szCs w:val="24"/>
              </w:rPr>
              <w:t>)</w:t>
            </w:r>
          </w:p>
          <w:p w14:paraId="261CC8E7" w14:textId="77777777" w:rsidR="005B45AB" w:rsidRPr="0087185D" w:rsidRDefault="005B45AB" w:rsidP="00B937C1">
            <w:pPr>
              <w:pStyle w:val="ListParagraph"/>
              <w:tabs>
                <w:tab w:val="left" w:pos="851"/>
              </w:tabs>
              <w:spacing w:after="0" w:line="360" w:lineRule="auto"/>
              <w:ind w:left="0"/>
              <w:jc w:val="both"/>
              <w:rPr>
                <w:bCs/>
                <w:sz w:val="24"/>
                <w:szCs w:val="24"/>
              </w:rPr>
            </w:pPr>
          </w:p>
          <w:p w14:paraId="39540B14" w14:textId="34547F3A" w:rsidR="005B45AB" w:rsidRPr="0087185D" w:rsidRDefault="008C13E4" w:rsidP="00B937C1">
            <w:pPr>
              <w:tabs>
                <w:tab w:val="left" w:pos="851"/>
              </w:tabs>
              <w:spacing w:after="0" w:line="360" w:lineRule="auto"/>
              <w:jc w:val="both"/>
              <w:rPr>
                <w:rFonts w:ascii="Arial" w:hAnsi="Arial" w:cs="Arial"/>
                <w:bCs/>
                <w:sz w:val="24"/>
                <w:szCs w:val="24"/>
              </w:rPr>
            </w:pPr>
            <w:r w:rsidRPr="0087185D">
              <w:rPr>
                <w:rFonts w:ascii="Arial" w:hAnsi="Arial" w:cs="Arial"/>
                <w:bCs/>
                <w:sz w:val="24"/>
                <w:szCs w:val="24"/>
              </w:rPr>
              <w:t>[1]</w:t>
            </w:r>
            <w:r w:rsidR="00A45709">
              <w:rPr>
                <w:rFonts w:ascii="Arial" w:hAnsi="Arial" w:cs="Arial"/>
                <w:bCs/>
                <w:sz w:val="24"/>
                <w:szCs w:val="24"/>
              </w:rPr>
              <w:tab/>
            </w:r>
            <w:r w:rsidR="009D0858" w:rsidRPr="0087185D">
              <w:rPr>
                <w:rFonts w:ascii="Arial" w:hAnsi="Arial" w:cs="Arial"/>
                <w:bCs/>
                <w:sz w:val="24"/>
                <w:szCs w:val="24"/>
              </w:rPr>
              <w:t xml:space="preserve">The matter </w:t>
            </w:r>
            <w:r w:rsidR="007C6CD3">
              <w:rPr>
                <w:rFonts w:ascii="Arial" w:hAnsi="Arial" w:cs="Arial"/>
                <w:bCs/>
                <w:sz w:val="24"/>
                <w:szCs w:val="24"/>
              </w:rPr>
              <w:t>came to</w:t>
            </w:r>
            <w:r w:rsidR="008B3F3D">
              <w:rPr>
                <w:rFonts w:ascii="Arial" w:hAnsi="Arial" w:cs="Arial"/>
                <w:bCs/>
                <w:sz w:val="24"/>
                <w:szCs w:val="24"/>
              </w:rPr>
              <w:t xml:space="preserve"> </w:t>
            </w:r>
            <w:r w:rsidR="009D0858" w:rsidRPr="0087185D">
              <w:rPr>
                <w:rFonts w:ascii="Arial" w:hAnsi="Arial" w:cs="Arial"/>
                <w:bCs/>
                <w:sz w:val="24"/>
                <w:szCs w:val="24"/>
              </w:rPr>
              <w:t>this court</w:t>
            </w:r>
            <w:r w:rsidR="00093637" w:rsidRPr="0087185D">
              <w:rPr>
                <w:rFonts w:ascii="Arial" w:hAnsi="Arial" w:cs="Arial"/>
                <w:bCs/>
                <w:sz w:val="24"/>
                <w:szCs w:val="24"/>
              </w:rPr>
              <w:t xml:space="preserve"> </w:t>
            </w:r>
            <w:r w:rsidR="00AA57B2" w:rsidRPr="0087185D">
              <w:rPr>
                <w:rFonts w:ascii="Arial" w:hAnsi="Arial" w:cs="Arial"/>
                <w:bCs/>
                <w:sz w:val="24"/>
                <w:szCs w:val="24"/>
              </w:rPr>
              <w:t>on</w:t>
            </w:r>
            <w:r w:rsidR="00093637" w:rsidRPr="0087185D">
              <w:rPr>
                <w:rFonts w:ascii="Arial" w:hAnsi="Arial" w:cs="Arial"/>
                <w:bCs/>
                <w:sz w:val="24"/>
                <w:szCs w:val="24"/>
              </w:rPr>
              <w:t xml:space="preserve"> review</w:t>
            </w:r>
            <w:r w:rsidR="009D0858" w:rsidRPr="0087185D">
              <w:rPr>
                <w:rFonts w:ascii="Arial" w:hAnsi="Arial" w:cs="Arial"/>
                <w:bCs/>
                <w:sz w:val="24"/>
                <w:szCs w:val="24"/>
              </w:rPr>
              <w:t xml:space="preserve"> </w:t>
            </w:r>
            <w:r w:rsidR="005B45AB" w:rsidRPr="0087185D">
              <w:rPr>
                <w:rFonts w:ascii="Arial" w:hAnsi="Arial" w:cs="Arial"/>
                <w:bCs/>
                <w:sz w:val="24"/>
                <w:szCs w:val="24"/>
              </w:rPr>
              <w:t xml:space="preserve">in terms of </w:t>
            </w:r>
            <w:r w:rsidR="0087185D" w:rsidRPr="0087185D">
              <w:rPr>
                <w:rFonts w:ascii="Arial" w:hAnsi="Arial" w:cs="Arial"/>
                <w:bCs/>
                <w:sz w:val="24"/>
                <w:szCs w:val="24"/>
              </w:rPr>
              <w:t xml:space="preserve">Section 302 of </w:t>
            </w:r>
            <w:r w:rsidR="005B45AB" w:rsidRPr="0087185D">
              <w:rPr>
                <w:rFonts w:ascii="Arial" w:hAnsi="Arial" w:cs="Arial"/>
                <w:bCs/>
                <w:sz w:val="24"/>
                <w:szCs w:val="24"/>
              </w:rPr>
              <w:t>the Criminal Procedure Act 51 of 1977</w:t>
            </w:r>
            <w:r w:rsidR="00737813">
              <w:rPr>
                <w:rFonts w:ascii="Arial" w:hAnsi="Arial" w:cs="Arial"/>
                <w:bCs/>
                <w:sz w:val="24"/>
                <w:szCs w:val="24"/>
              </w:rPr>
              <w:t>,</w:t>
            </w:r>
            <w:r w:rsidR="005B45AB" w:rsidRPr="0087185D">
              <w:rPr>
                <w:rFonts w:ascii="Arial" w:hAnsi="Arial" w:cs="Arial"/>
                <w:bCs/>
                <w:sz w:val="24"/>
                <w:szCs w:val="24"/>
              </w:rPr>
              <w:t xml:space="preserve"> as amended (the CPA).</w:t>
            </w:r>
            <w:r w:rsidR="00411CF7">
              <w:rPr>
                <w:rFonts w:ascii="Arial" w:hAnsi="Arial" w:cs="Arial"/>
                <w:bCs/>
                <w:sz w:val="24"/>
                <w:szCs w:val="24"/>
              </w:rPr>
              <w:t xml:space="preserve"> </w:t>
            </w:r>
            <w:r w:rsidR="008B3F3D" w:rsidRPr="008B3F3D">
              <w:rPr>
                <w:rFonts w:ascii="Arial" w:hAnsi="Arial" w:cs="Arial"/>
                <w:bCs/>
                <w:sz w:val="24"/>
                <w:szCs w:val="24"/>
              </w:rPr>
              <w:t>T</w:t>
            </w:r>
            <w:r w:rsidR="00F52CA9">
              <w:rPr>
                <w:rFonts w:ascii="Arial" w:hAnsi="Arial" w:cs="Arial"/>
                <w:bCs/>
                <w:sz w:val="24"/>
                <w:szCs w:val="24"/>
              </w:rPr>
              <w:t>he</w:t>
            </w:r>
            <w:r w:rsidR="008B3F3D" w:rsidRPr="008B3F3D">
              <w:rPr>
                <w:rFonts w:ascii="Arial" w:hAnsi="Arial" w:cs="Arial"/>
                <w:bCs/>
                <w:sz w:val="24"/>
                <w:szCs w:val="24"/>
              </w:rPr>
              <w:t xml:space="preserve"> accused </w:t>
            </w:r>
            <w:r w:rsidR="00F52CA9">
              <w:rPr>
                <w:rFonts w:ascii="Arial" w:hAnsi="Arial" w:cs="Arial"/>
                <w:bCs/>
                <w:sz w:val="24"/>
                <w:szCs w:val="24"/>
              </w:rPr>
              <w:t xml:space="preserve">persons </w:t>
            </w:r>
            <w:r w:rsidR="008B3F3D" w:rsidRPr="008B3F3D">
              <w:rPr>
                <w:rFonts w:ascii="Arial" w:hAnsi="Arial" w:cs="Arial"/>
                <w:bCs/>
                <w:sz w:val="24"/>
                <w:szCs w:val="24"/>
              </w:rPr>
              <w:t>w</w:t>
            </w:r>
            <w:r w:rsidR="004D1D0F">
              <w:rPr>
                <w:rFonts w:ascii="Arial" w:hAnsi="Arial" w:cs="Arial"/>
                <w:bCs/>
                <w:sz w:val="24"/>
                <w:szCs w:val="24"/>
              </w:rPr>
              <w:t>ere</w:t>
            </w:r>
            <w:r w:rsidR="008B3F3D" w:rsidRPr="008B3F3D">
              <w:rPr>
                <w:rFonts w:ascii="Arial" w:hAnsi="Arial" w:cs="Arial"/>
                <w:bCs/>
                <w:sz w:val="24"/>
                <w:szCs w:val="24"/>
              </w:rPr>
              <w:t xml:space="preserve"> charged in </w:t>
            </w:r>
            <w:r w:rsidR="008B3F3D" w:rsidRPr="008B3F3D">
              <w:rPr>
                <w:rFonts w:ascii="Arial" w:hAnsi="Arial" w:cs="Arial"/>
                <w:bCs/>
                <w:sz w:val="24"/>
                <w:szCs w:val="24"/>
              </w:rPr>
              <w:lastRenderedPageBreak/>
              <w:t xml:space="preserve">the Magistrates Court of </w:t>
            </w:r>
            <w:proofErr w:type="spellStart"/>
            <w:r w:rsidR="00AF6EAB">
              <w:rPr>
                <w:rFonts w:ascii="Arial" w:hAnsi="Arial" w:cs="Arial"/>
                <w:bCs/>
                <w:sz w:val="24"/>
                <w:szCs w:val="24"/>
              </w:rPr>
              <w:t>Oshakati</w:t>
            </w:r>
            <w:proofErr w:type="spellEnd"/>
            <w:r w:rsidR="00AF6EAB">
              <w:rPr>
                <w:rFonts w:ascii="Arial" w:hAnsi="Arial" w:cs="Arial"/>
                <w:bCs/>
                <w:sz w:val="24"/>
                <w:szCs w:val="24"/>
              </w:rPr>
              <w:t xml:space="preserve"> on a count of theft of stock (read with the provisions of the Stock Theft Act 12 of 1990 as amended) and secondly a contravention of section 4 </w:t>
            </w:r>
            <w:r w:rsidR="00CA68F9" w:rsidRPr="008F3959">
              <w:rPr>
                <w:rFonts w:ascii="Arial" w:hAnsi="Arial" w:cs="Arial"/>
                <w:bCs/>
                <w:i/>
                <w:sz w:val="24"/>
                <w:szCs w:val="24"/>
              </w:rPr>
              <w:t>(a</w:t>
            </w:r>
            <w:r w:rsidR="005D4E56" w:rsidRPr="008F3959">
              <w:rPr>
                <w:rFonts w:ascii="Arial" w:hAnsi="Arial" w:cs="Arial"/>
                <w:bCs/>
                <w:i/>
                <w:sz w:val="24"/>
                <w:szCs w:val="24"/>
              </w:rPr>
              <w:t>) (</w:t>
            </w:r>
            <w:proofErr w:type="spellStart"/>
            <w:r w:rsidR="00AF6EAB" w:rsidRPr="008F3959">
              <w:rPr>
                <w:rFonts w:ascii="Arial" w:hAnsi="Arial" w:cs="Arial"/>
                <w:bCs/>
                <w:i/>
                <w:sz w:val="24"/>
                <w:szCs w:val="24"/>
              </w:rPr>
              <w:t>i</w:t>
            </w:r>
            <w:proofErr w:type="spellEnd"/>
            <w:r w:rsidR="00AF6EAB" w:rsidRPr="008F3959">
              <w:rPr>
                <w:rFonts w:ascii="Arial" w:hAnsi="Arial" w:cs="Arial"/>
                <w:bCs/>
                <w:i/>
                <w:sz w:val="24"/>
                <w:szCs w:val="24"/>
              </w:rPr>
              <w:t>)</w:t>
            </w:r>
            <w:r w:rsidR="00AF6EAB">
              <w:rPr>
                <w:rFonts w:ascii="Arial" w:hAnsi="Arial" w:cs="Arial"/>
                <w:bCs/>
                <w:sz w:val="24"/>
                <w:szCs w:val="24"/>
              </w:rPr>
              <w:t xml:space="preserve"> of the </w:t>
            </w:r>
            <w:r w:rsidR="00CA68F9">
              <w:rPr>
                <w:rFonts w:ascii="Arial" w:hAnsi="Arial" w:cs="Arial"/>
                <w:bCs/>
                <w:sz w:val="24"/>
                <w:szCs w:val="24"/>
              </w:rPr>
              <w:t>P</w:t>
            </w:r>
            <w:r w:rsidR="00AF6EAB">
              <w:rPr>
                <w:rFonts w:ascii="Arial" w:hAnsi="Arial" w:cs="Arial"/>
                <w:bCs/>
                <w:sz w:val="24"/>
                <w:szCs w:val="24"/>
              </w:rPr>
              <w:t xml:space="preserve">revention of </w:t>
            </w:r>
            <w:r w:rsidR="00CA68F9">
              <w:rPr>
                <w:rFonts w:ascii="Arial" w:hAnsi="Arial" w:cs="Arial"/>
                <w:bCs/>
                <w:sz w:val="24"/>
                <w:szCs w:val="24"/>
              </w:rPr>
              <w:t>O</w:t>
            </w:r>
            <w:r w:rsidR="00AF6EAB">
              <w:rPr>
                <w:rFonts w:ascii="Arial" w:hAnsi="Arial" w:cs="Arial"/>
                <w:bCs/>
                <w:sz w:val="24"/>
                <w:szCs w:val="24"/>
              </w:rPr>
              <w:t>rgani</w:t>
            </w:r>
            <w:r w:rsidR="007754E9">
              <w:rPr>
                <w:rFonts w:ascii="Arial" w:hAnsi="Arial" w:cs="Arial"/>
                <w:bCs/>
                <w:sz w:val="24"/>
                <w:szCs w:val="24"/>
              </w:rPr>
              <w:t>s</w:t>
            </w:r>
            <w:r w:rsidR="00AF6EAB">
              <w:rPr>
                <w:rFonts w:ascii="Arial" w:hAnsi="Arial" w:cs="Arial"/>
                <w:bCs/>
                <w:sz w:val="24"/>
                <w:szCs w:val="24"/>
              </w:rPr>
              <w:t>ed Crime Act 29 of 2004</w:t>
            </w:r>
            <w:r w:rsidR="009928BC">
              <w:rPr>
                <w:rFonts w:ascii="Arial" w:hAnsi="Arial" w:cs="Arial"/>
                <w:bCs/>
                <w:sz w:val="24"/>
                <w:szCs w:val="24"/>
              </w:rPr>
              <w:t xml:space="preserve"> (POCA)</w:t>
            </w:r>
            <w:r w:rsidR="00AF6EAB">
              <w:rPr>
                <w:rFonts w:ascii="Arial" w:hAnsi="Arial" w:cs="Arial"/>
                <w:bCs/>
                <w:sz w:val="24"/>
                <w:szCs w:val="24"/>
              </w:rPr>
              <w:t>: Disguising the unlawful origin of property by entering in an arrangement or transaction. The accused pleaded guilty to both counts and was questioned in terms of section 112(1</w:t>
            </w:r>
            <w:r w:rsidR="008F3959">
              <w:rPr>
                <w:rFonts w:ascii="Arial" w:hAnsi="Arial" w:cs="Arial"/>
                <w:bCs/>
                <w:sz w:val="24"/>
                <w:szCs w:val="24"/>
              </w:rPr>
              <w:t xml:space="preserve">) </w:t>
            </w:r>
            <w:r w:rsidR="008F3959" w:rsidRPr="008F3959">
              <w:rPr>
                <w:rFonts w:ascii="Arial" w:hAnsi="Arial" w:cs="Arial"/>
                <w:bCs/>
                <w:i/>
                <w:sz w:val="24"/>
                <w:szCs w:val="24"/>
              </w:rPr>
              <w:t>(</w:t>
            </w:r>
            <w:r w:rsidR="00AF6EAB" w:rsidRPr="008F3959">
              <w:rPr>
                <w:rFonts w:ascii="Arial" w:hAnsi="Arial" w:cs="Arial"/>
                <w:bCs/>
                <w:i/>
                <w:sz w:val="24"/>
                <w:szCs w:val="24"/>
              </w:rPr>
              <w:t>b)</w:t>
            </w:r>
            <w:r w:rsidR="00AF6EAB">
              <w:rPr>
                <w:rFonts w:ascii="Arial" w:hAnsi="Arial" w:cs="Arial"/>
                <w:bCs/>
                <w:sz w:val="24"/>
                <w:szCs w:val="24"/>
              </w:rPr>
              <w:t xml:space="preserve"> of the CPA</w:t>
            </w:r>
            <w:r w:rsidR="00CA68F9">
              <w:rPr>
                <w:rFonts w:ascii="Arial" w:hAnsi="Arial" w:cs="Arial"/>
                <w:bCs/>
                <w:sz w:val="24"/>
                <w:szCs w:val="24"/>
              </w:rPr>
              <w:t>. Thereafter</w:t>
            </w:r>
            <w:r w:rsidR="00AF6EAB">
              <w:rPr>
                <w:rFonts w:ascii="Arial" w:hAnsi="Arial" w:cs="Arial"/>
                <w:bCs/>
                <w:sz w:val="24"/>
                <w:szCs w:val="24"/>
              </w:rPr>
              <w:t xml:space="preserve"> he was convicted and sentenced on both counts. </w:t>
            </w:r>
          </w:p>
          <w:p w14:paraId="6839CAD7" w14:textId="77777777" w:rsidR="005B45AB" w:rsidRPr="0087185D" w:rsidRDefault="005B45AB" w:rsidP="00B937C1">
            <w:pPr>
              <w:pStyle w:val="ListParagraph"/>
              <w:tabs>
                <w:tab w:val="left" w:pos="851"/>
              </w:tabs>
              <w:spacing w:after="0" w:line="360" w:lineRule="auto"/>
              <w:ind w:left="0"/>
              <w:jc w:val="both"/>
              <w:rPr>
                <w:bCs/>
                <w:sz w:val="24"/>
                <w:szCs w:val="24"/>
              </w:rPr>
            </w:pPr>
          </w:p>
          <w:p w14:paraId="6FEBD2E5" w14:textId="6DF81A8E" w:rsidR="00794E00" w:rsidRDefault="008C13E4" w:rsidP="00572E1C">
            <w:pPr>
              <w:tabs>
                <w:tab w:val="left" w:pos="851"/>
              </w:tabs>
              <w:spacing w:after="0" w:line="360" w:lineRule="auto"/>
              <w:jc w:val="both"/>
              <w:rPr>
                <w:rFonts w:ascii="Arial" w:hAnsi="Arial" w:cs="Arial"/>
                <w:bCs/>
                <w:sz w:val="24"/>
                <w:szCs w:val="24"/>
              </w:rPr>
            </w:pPr>
            <w:r w:rsidRPr="0087185D">
              <w:rPr>
                <w:rFonts w:ascii="Arial" w:hAnsi="Arial" w:cs="Arial"/>
                <w:bCs/>
                <w:sz w:val="24"/>
                <w:szCs w:val="24"/>
              </w:rPr>
              <w:t>[2]</w:t>
            </w:r>
            <w:r w:rsidR="00A45709">
              <w:rPr>
                <w:rFonts w:ascii="Arial" w:hAnsi="Arial" w:cs="Arial"/>
                <w:bCs/>
                <w:sz w:val="24"/>
                <w:szCs w:val="24"/>
              </w:rPr>
              <w:tab/>
            </w:r>
            <w:r w:rsidR="00AF6EAB" w:rsidRPr="00AF6EAB">
              <w:rPr>
                <w:rFonts w:ascii="Arial" w:hAnsi="Arial" w:cs="Arial"/>
                <w:bCs/>
                <w:sz w:val="24"/>
                <w:szCs w:val="24"/>
              </w:rPr>
              <w:t xml:space="preserve"> The conviction and sentencing on the </w:t>
            </w:r>
            <w:r w:rsidR="00CA68F9">
              <w:rPr>
                <w:rFonts w:ascii="Arial" w:hAnsi="Arial" w:cs="Arial"/>
                <w:bCs/>
                <w:sz w:val="24"/>
                <w:szCs w:val="24"/>
              </w:rPr>
              <w:t xml:space="preserve">first </w:t>
            </w:r>
            <w:r w:rsidR="00AF6EAB" w:rsidRPr="00AF6EAB">
              <w:rPr>
                <w:rFonts w:ascii="Arial" w:hAnsi="Arial" w:cs="Arial"/>
                <w:bCs/>
                <w:sz w:val="24"/>
                <w:szCs w:val="24"/>
              </w:rPr>
              <w:t>count of theft of stock appears to be in accordance with justice and will thus be confirmed. The s</w:t>
            </w:r>
            <w:r w:rsidR="00CA68F9">
              <w:rPr>
                <w:rFonts w:ascii="Arial" w:hAnsi="Arial" w:cs="Arial"/>
                <w:bCs/>
                <w:sz w:val="24"/>
                <w:szCs w:val="24"/>
              </w:rPr>
              <w:t>e</w:t>
            </w:r>
            <w:r w:rsidR="00AF6EAB" w:rsidRPr="00AF6EAB">
              <w:rPr>
                <w:rFonts w:ascii="Arial" w:hAnsi="Arial" w:cs="Arial"/>
                <w:bCs/>
                <w:sz w:val="24"/>
                <w:szCs w:val="24"/>
              </w:rPr>
              <w:t>cond count is what this court had an issue with</w:t>
            </w:r>
            <w:r w:rsidR="00794E00">
              <w:rPr>
                <w:rFonts w:ascii="Arial" w:hAnsi="Arial" w:cs="Arial"/>
                <w:bCs/>
                <w:sz w:val="24"/>
                <w:szCs w:val="24"/>
              </w:rPr>
              <w:t xml:space="preserve"> an</w:t>
            </w:r>
            <w:r w:rsidR="007C6CD3">
              <w:rPr>
                <w:rFonts w:ascii="Arial" w:hAnsi="Arial" w:cs="Arial"/>
                <w:bCs/>
                <w:sz w:val="24"/>
                <w:szCs w:val="24"/>
              </w:rPr>
              <w:t>d</w:t>
            </w:r>
            <w:r w:rsidR="00794E00">
              <w:rPr>
                <w:rFonts w:ascii="Arial" w:hAnsi="Arial" w:cs="Arial"/>
                <w:bCs/>
                <w:sz w:val="24"/>
                <w:szCs w:val="24"/>
              </w:rPr>
              <w:t xml:space="preserve"> in that regard the following query was forwarded to the magistrate:</w:t>
            </w:r>
          </w:p>
          <w:p w14:paraId="28A1A392" w14:textId="77777777" w:rsidR="008F3959" w:rsidRDefault="008F3959" w:rsidP="00572E1C">
            <w:pPr>
              <w:tabs>
                <w:tab w:val="left" w:pos="851"/>
              </w:tabs>
              <w:spacing w:after="0" w:line="360" w:lineRule="auto"/>
              <w:jc w:val="both"/>
              <w:rPr>
                <w:rFonts w:ascii="Arial" w:hAnsi="Arial" w:cs="Arial"/>
                <w:bCs/>
                <w:sz w:val="24"/>
                <w:szCs w:val="24"/>
              </w:rPr>
            </w:pPr>
          </w:p>
          <w:p w14:paraId="03D08881" w14:textId="2E157FD0" w:rsidR="00794E00" w:rsidRPr="00CA68F9" w:rsidRDefault="00CA68F9" w:rsidP="008F3959">
            <w:pPr>
              <w:tabs>
                <w:tab w:val="left" w:pos="738"/>
              </w:tabs>
              <w:spacing w:after="0" w:line="360" w:lineRule="auto"/>
              <w:ind w:firstLine="738"/>
              <w:jc w:val="both"/>
              <w:rPr>
                <w:rFonts w:ascii="Arial" w:hAnsi="Arial" w:cs="Arial"/>
                <w:bCs/>
              </w:rPr>
            </w:pPr>
            <w:r>
              <w:rPr>
                <w:rFonts w:ascii="Arial" w:hAnsi="Arial" w:cs="Arial"/>
                <w:bCs/>
              </w:rPr>
              <w:t>‘</w:t>
            </w:r>
            <w:r w:rsidRPr="00CA68F9">
              <w:rPr>
                <w:rFonts w:ascii="Arial" w:hAnsi="Arial" w:cs="Arial"/>
                <w:bCs/>
              </w:rPr>
              <w:t>Regarding count 2, Contravening section 4 (a)(</w:t>
            </w:r>
            <w:proofErr w:type="spellStart"/>
            <w:r w:rsidRPr="00CA68F9">
              <w:rPr>
                <w:rFonts w:ascii="Arial" w:hAnsi="Arial" w:cs="Arial"/>
                <w:bCs/>
              </w:rPr>
              <w:t>i</w:t>
            </w:r>
            <w:proofErr w:type="spellEnd"/>
            <w:r w:rsidRPr="00CA68F9">
              <w:rPr>
                <w:rFonts w:ascii="Arial" w:hAnsi="Arial" w:cs="Arial"/>
                <w:bCs/>
              </w:rPr>
              <w:t>) of the Prevention of Organi</w:t>
            </w:r>
            <w:r w:rsidR="007754E9">
              <w:rPr>
                <w:rFonts w:ascii="Arial" w:hAnsi="Arial" w:cs="Arial"/>
                <w:bCs/>
              </w:rPr>
              <w:t>s</w:t>
            </w:r>
            <w:r w:rsidRPr="00CA68F9">
              <w:rPr>
                <w:rFonts w:ascii="Arial" w:hAnsi="Arial" w:cs="Arial"/>
                <w:bCs/>
              </w:rPr>
              <w:t>ed Crime Act 29 of 2004 :Disguising unlawful origin of property, on a question by the Magistrate if it was the intention of the accused to conceal the origin of the goat, the accused answered that he jus</w:t>
            </w:r>
            <w:r>
              <w:rPr>
                <w:rFonts w:ascii="Arial" w:hAnsi="Arial" w:cs="Arial"/>
                <w:bCs/>
              </w:rPr>
              <w:t xml:space="preserve">t wanted to turn it into money. </w:t>
            </w:r>
            <w:r w:rsidRPr="00CA68F9">
              <w:rPr>
                <w:rFonts w:ascii="Arial" w:hAnsi="Arial" w:cs="Arial"/>
                <w:bCs/>
              </w:rPr>
              <w:t>Was the Magistrate satisfied that the accused admitted to all the elements of money laundering in the light of the above answer given?</w:t>
            </w:r>
            <w:r w:rsidR="00794E00" w:rsidRPr="00794E00">
              <w:rPr>
                <w:rFonts w:ascii="Arial" w:hAnsi="Arial" w:cs="Arial"/>
                <w:bCs/>
              </w:rPr>
              <w:t>’</w:t>
            </w:r>
            <w:r w:rsidR="00794E00">
              <w:rPr>
                <w:rFonts w:ascii="Arial" w:hAnsi="Arial" w:cs="Arial"/>
                <w:bCs/>
              </w:rPr>
              <w:t xml:space="preserve"> </w:t>
            </w:r>
          </w:p>
          <w:p w14:paraId="7BA06D2A" w14:textId="77777777" w:rsidR="00F0097B" w:rsidRPr="00CA68F9" w:rsidRDefault="00F0097B" w:rsidP="00853C76">
            <w:pPr>
              <w:tabs>
                <w:tab w:val="left" w:pos="851"/>
              </w:tabs>
              <w:spacing w:after="0" w:line="360" w:lineRule="auto"/>
              <w:jc w:val="both"/>
              <w:rPr>
                <w:rFonts w:ascii="Arial" w:hAnsi="Arial" w:cs="Arial"/>
                <w:bCs/>
                <w:sz w:val="24"/>
                <w:szCs w:val="24"/>
              </w:rPr>
            </w:pPr>
          </w:p>
          <w:p w14:paraId="0CDC0C1F" w14:textId="6DF7E342" w:rsidR="007754E9" w:rsidRDefault="008C13E4" w:rsidP="00641C54">
            <w:pPr>
              <w:spacing w:after="0" w:line="360" w:lineRule="auto"/>
              <w:jc w:val="both"/>
            </w:pPr>
            <w:r w:rsidRPr="00CA68F9">
              <w:rPr>
                <w:rFonts w:ascii="Arial" w:hAnsi="Arial" w:cs="Arial"/>
                <w:bCs/>
                <w:sz w:val="24"/>
                <w:szCs w:val="24"/>
              </w:rPr>
              <w:t>[</w:t>
            </w:r>
            <w:r w:rsidR="00E818B3" w:rsidRPr="00CA68F9">
              <w:rPr>
                <w:rFonts w:ascii="Arial" w:hAnsi="Arial" w:cs="Arial"/>
                <w:bCs/>
                <w:sz w:val="24"/>
                <w:szCs w:val="24"/>
              </w:rPr>
              <w:t>3</w:t>
            </w:r>
            <w:r w:rsidRPr="00CA68F9">
              <w:rPr>
                <w:rFonts w:ascii="Arial" w:hAnsi="Arial" w:cs="Arial"/>
                <w:bCs/>
                <w:sz w:val="24"/>
                <w:szCs w:val="24"/>
              </w:rPr>
              <w:t>]</w:t>
            </w:r>
            <w:r w:rsidR="00A45709" w:rsidRPr="00CA68F9">
              <w:rPr>
                <w:rFonts w:ascii="Arial" w:hAnsi="Arial" w:cs="Arial"/>
                <w:bCs/>
                <w:sz w:val="24"/>
                <w:szCs w:val="24"/>
              </w:rPr>
              <w:tab/>
            </w:r>
            <w:r w:rsidR="00CA68F9" w:rsidRPr="00CA68F9">
              <w:rPr>
                <w:rFonts w:ascii="Arial" w:eastAsiaTheme="minorHAnsi" w:hAnsi="Arial" w:cs="Arial"/>
                <w:sz w:val="24"/>
                <w:szCs w:val="24"/>
              </w:rPr>
              <w:t xml:space="preserve"> </w:t>
            </w:r>
            <w:r w:rsidR="00CA68F9" w:rsidRPr="00CA68F9">
              <w:rPr>
                <w:rFonts w:ascii="Arial" w:hAnsi="Arial" w:cs="Arial"/>
                <w:bCs/>
                <w:sz w:val="24"/>
                <w:szCs w:val="24"/>
              </w:rPr>
              <w:t xml:space="preserve"> </w:t>
            </w:r>
            <w:r w:rsidR="007754E9">
              <w:t xml:space="preserve"> </w:t>
            </w:r>
            <w:r w:rsidR="007754E9" w:rsidRPr="007754E9">
              <w:rPr>
                <w:rFonts w:ascii="Arial" w:hAnsi="Arial" w:cs="Arial"/>
                <w:bCs/>
                <w:sz w:val="24"/>
                <w:szCs w:val="24"/>
              </w:rPr>
              <w:t>C</w:t>
            </w:r>
            <w:r w:rsidR="007754E9">
              <w:rPr>
                <w:rFonts w:ascii="Arial" w:hAnsi="Arial" w:cs="Arial"/>
                <w:bCs/>
                <w:sz w:val="24"/>
                <w:szCs w:val="24"/>
              </w:rPr>
              <w:t xml:space="preserve">hapter 3 of </w:t>
            </w:r>
            <w:r w:rsidR="009928BC">
              <w:rPr>
                <w:rFonts w:ascii="Arial" w:hAnsi="Arial" w:cs="Arial"/>
                <w:bCs/>
                <w:sz w:val="24"/>
                <w:szCs w:val="24"/>
              </w:rPr>
              <w:t xml:space="preserve">POCA </w:t>
            </w:r>
            <w:r w:rsidR="007754E9">
              <w:rPr>
                <w:rFonts w:ascii="Arial" w:hAnsi="Arial" w:cs="Arial"/>
                <w:bCs/>
                <w:sz w:val="24"/>
                <w:szCs w:val="24"/>
              </w:rPr>
              <w:t>deals in section</w:t>
            </w:r>
            <w:r w:rsidR="00641C54">
              <w:rPr>
                <w:rFonts w:ascii="Arial" w:hAnsi="Arial" w:cs="Arial"/>
                <w:bCs/>
                <w:sz w:val="24"/>
                <w:szCs w:val="24"/>
              </w:rPr>
              <w:t>s</w:t>
            </w:r>
            <w:r w:rsidR="007754E9">
              <w:rPr>
                <w:rFonts w:ascii="Arial" w:hAnsi="Arial" w:cs="Arial"/>
                <w:bCs/>
                <w:sz w:val="24"/>
                <w:szCs w:val="24"/>
              </w:rPr>
              <w:t xml:space="preserve"> 4 to 11 with offences relating to money laundering. The accused </w:t>
            </w:r>
            <w:r w:rsidR="007754E9" w:rsidRPr="009928BC">
              <w:rPr>
                <w:rFonts w:ascii="Arial" w:hAnsi="Arial" w:cs="Arial"/>
                <w:bCs/>
                <w:i/>
                <w:sz w:val="24"/>
                <w:szCs w:val="24"/>
              </w:rPr>
              <w:t xml:space="preserve">in </w:t>
            </w:r>
            <w:proofErr w:type="spellStart"/>
            <w:r w:rsidR="007754E9" w:rsidRPr="009928BC">
              <w:rPr>
                <w:rFonts w:ascii="Arial" w:hAnsi="Arial" w:cs="Arial"/>
                <w:bCs/>
                <w:i/>
                <w:sz w:val="24"/>
                <w:szCs w:val="24"/>
              </w:rPr>
              <w:t>casu</w:t>
            </w:r>
            <w:proofErr w:type="spellEnd"/>
            <w:r w:rsidR="007754E9">
              <w:rPr>
                <w:rFonts w:ascii="Arial" w:hAnsi="Arial" w:cs="Arial"/>
                <w:bCs/>
                <w:sz w:val="24"/>
                <w:szCs w:val="24"/>
              </w:rPr>
              <w:t xml:space="preserve"> was charged under section 4</w:t>
            </w:r>
            <w:r w:rsidR="00641C54">
              <w:rPr>
                <w:rFonts w:ascii="Arial" w:hAnsi="Arial" w:cs="Arial"/>
                <w:bCs/>
                <w:sz w:val="24"/>
                <w:szCs w:val="24"/>
              </w:rPr>
              <w:t xml:space="preserve">: </w:t>
            </w:r>
            <w:r w:rsidR="00641C54" w:rsidRPr="00641C54">
              <w:rPr>
                <w:rFonts w:ascii="Arial" w:hAnsi="Arial" w:cs="Arial"/>
                <w:bCs/>
                <w:sz w:val="24"/>
                <w:szCs w:val="24"/>
              </w:rPr>
              <w:t>Disguising unlawful origin of property</w:t>
            </w:r>
            <w:r w:rsidR="00641C54">
              <w:rPr>
                <w:rFonts w:ascii="Arial" w:hAnsi="Arial" w:cs="Arial"/>
                <w:bCs/>
                <w:sz w:val="24"/>
                <w:szCs w:val="24"/>
              </w:rPr>
              <w:t xml:space="preserve">, </w:t>
            </w:r>
            <w:r w:rsidR="007754E9">
              <w:rPr>
                <w:rFonts w:ascii="Arial" w:hAnsi="Arial" w:cs="Arial"/>
                <w:bCs/>
                <w:sz w:val="24"/>
                <w:szCs w:val="24"/>
              </w:rPr>
              <w:t xml:space="preserve">which provides that:  </w:t>
            </w:r>
            <w:r w:rsidR="007754E9">
              <w:t xml:space="preserve"> </w:t>
            </w:r>
          </w:p>
          <w:p w14:paraId="49CD7FD0" w14:textId="77777777" w:rsidR="005D4E56" w:rsidRPr="007754E9" w:rsidRDefault="005D4E56" w:rsidP="00641C54">
            <w:pPr>
              <w:spacing w:after="0" w:line="360" w:lineRule="auto"/>
              <w:jc w:val="both"/>
              <w:rPr>
                <w:rFonts w:ascii="Arial" w:hAnsi="Arial" w:cs="Arial"/>
                <w:bCs/>
                <w:sz w:val="24"/>
                <w:szCs w:val="24"/>
              </w:rPr>
            </w:pPr>
          </w:p>
          <w:p w14:paraId="77EB9464" w14:textId="19C762FF" w:rsidR="00B07F5F" w:rsidRPr="00F03AD8" w:rsidRDefault="00CA68F9" w:rsidP="00B07F5F">
            <w:pPr>
              <w:spacing w:after="0" w:line="360" w:lineRule="auto"/>
              <w:jc w:val="both"/>
              <w:rPr>
                <w:rFonts w:ascii="Arial" w:hAnsi="Arial" w:cs="Arial"/>
                <w:bCs/>
              </w:rPr>
            </w:pPr>
            <w:r w:rsidRPr="00CA68F9">
              <w:rPr>
                <w:rFonts w:ascii="Arial" w:hAnsi="Arial" w:cs="Arial"/>
                <w:bCs/>
                <w:sz w:val="24"/>
                <w:szCs w:val="24"/>
              </w:rPr>
              <w:tab/>
            </w:r>
            <w:r w:rsidR="003D502A" w:rsidRPr="00F03AD8">
              <w:rPr>
                <w:rFonts w:ascii="Arial" w:hAnsi="Arial" w:cs="Arial"/>
                <w:bCs/>
              </w:rPr>
              <w:t>‘</w:t>
            </w:r>
            <w:r w:rsidR="00B07F5F" w:rsidRPr="00F03AD8">
              <w:t xml:space="preserve"> </w:t>
            </w:r>
            <w:r w:rsidR="00B07F5F" w:rsidRPr="00F03AD8">
              <w:rPr>
                <w:rFonts w:ascii="Arial" w:hAnsi="Arial" w:cs="Arial"/>
                <w:bCs/>
              </w:rPr>
              <w:t>Any person who knows or ought reasonably to have known that property is or forms part of proceeds of unlawful activities and-</w:t>
            </w:r>
          </w:p>
          <w:p w14:paraId="23A8CA20" w14:textId="77777777" w:rsidR="00B07F5F" w:rsidRPr="00F03AD8" w:rsidRDefault="00B07F5F" w:rsidP="00B07F5F">
            <w:pPr>
              <w:spacing w:after="0" w:line="360" w:lineRule="auto"/>
              <w:jc w:val="both"/>
              <w:rPr>
                <w:rFonts w:ascii="Arial" w:hAnsi="Arial" w:cs="Arial"/>
                <w:bCs/>
              </w:rPr>
            </w:pPr>
            <w:r w:rsidRPr="00F03AD8">
              <w:rPr>
                <w:rFonts w:ascii="Arial" w:hAnsi="Arial" w:cs="Arial"/>
                <w:bCs/>
              </w:rPr>
              <w:tab/>
              <w:t>(a)</w:t>
            </w:r>
            <w:r w:rsidRPr="00F03AD8">
              <w:rPr>
                <w:rFonts w:ascii="Arial" w:hAnsi="Arial" w:cs="Arial"/>
                <w:bCs/>
              </w:rPr>
              <w:tab/>
              <w:t>enters into any agreement or engages in any arrangement or transaction with anyone in connection with that property, whether that agreement, arrangement or transaction is legally enforceable or not; or</w:t>
            </w:r>
          </w:p>
          <w:p w14:paraId="1D5EE29A" w14:textId="77777777" w:rsidR="00B07F5F" w:rsidRPr="00F03AD8" w:rsidRDefault="00B07F5F" w:rsidP="00B07F5F">
            <w:pPr>
              <w:spacing w:after="0" w:line="360" w:lineRule="auto"/>
              <w:jc w:val="both"/>
              <w:rPr>
                <w:rFonts w:ascii="Arial" w:hAnsi="Arial" w:cs="Arial"/>
                <w:bCs/>
              </w:rPr>
            </w:pPr>
            <w:r w:rsidRPr="00F03AD8">
              <w:rPr>
                <w:rFonts w:ascii="Arial" w:hAnsi="Arial" w:cs="Arial"/>
                <w:bCs/>
              </w:rPr>
              <w:tab/>
              <w:t>(b)</w:t>
            </w:r>
            <w:r w:rsidRPr="00F03AD8">
              <w:rPr>
                <w:rFonts w:ascii="Arial" w:hAnsi="Arial" w:cs="Arial"/>
                <w:bCs/>
              </w:rPr>
              <w:tab/>
              <w:t>performs any other act in connection with that property, whether it is performed independently or in concert with any other person,</w:t>
            </w:r>
          </w:p>
          <w:p w14:paraId="5C27F187" w14:textId="77777777" w:rsidR="00B07F5F" w:rsidRPr="00F03AD8" w:rsidRDefault="00B07F5F" w:rsidP="00B07F5F">
            <w:pPr>
              <w:spacing w:after="0" w:line="360" w:lineRule="auto"/>
              <w:jc w:val="both"/>
              <w:rPr>
                <w:rFonts w:ascii="Arial" w:hAnsi="Arial" w:cs="Arial"/>
                <w:bCs/>
              </w:rPr>
            </w:pPr>
            <w:r w:rsidRPr="00F03AD8">
              <w:rPr>
                <w:rFonts w:ascii="Arial" w:hAnsi="Arial" w:cs="Arial"/>
                <w:bCs/>
              </w:rPr>
              <w:t>and that agreement, arrangement, transaction or act has or is likely to have the effect-</w:t>
            </w:r>
          </w:p>
          <w:p w14:paraId="0369C21B" w14:textId="77777777" w:rsidR="00B07F5F" w:rsidRPr="00B07F5F" w:rsidRDefault="00B07F5F" w:rsidP="00B07F5F">
            <w:pPr>
              <w:spacing w:after="0" w:line="360" w:lineRule="auto"/>
              <w:jc w:val="both"/>
              <w:rPr>
                <w:rFonts w:ascii="Arial" w:hAnsi="Arial" w:cs="Arial"/>
                <w:bCs/>
              </w:rPr>
            </w:pPr>
            <w:r w:rsidRPr="00F03AD8">
              <w:rPr>
                <w:rFonts w:ascii="Arial" w:hAnsi="Arial" w:cs="Arial"/>
                <w:bCs/>
              </w:rPr>
              <w:tab/>
            </w:r>
            <w:r w:rsidRPr="00F03AD8">
              <w:rPr>
                <w:rFonts w:ascii="Arial" w:hAnsi="Arial" w:cs="Arial"/>
                <w:bCs/>
              </w:rPr>
              <w:tab/>
              <w:t>(</w:t>
            </w:r>
            <w:proofErr w:type="spellStart"/>
            <w:r w:rsidRPr="00F03AD8">
              <w:rPr>
                <w:rFonts w:ascii="Arial" w:hAnsi="Arial" w:cs="Arial"/>
                <w:bCs/>
              </w:rPr>
              <w:t>i</w:t>
            </w:r>
            <w:proofErr w:type="spellEnd"/>
            <w:r w:rsidRPr="00F03AD8">
              <w:rPr>
                <w:rFonts w:ascii="Arial" w:hAnsi="Arial" w:cs="Arial"/>
                <w:bCs/>
              </w:rPr>
              <w:t>)</w:t>
            </w:r>
            <w:r w:rsidRPr="00F03AD8">
              <w:rPr>
                <w:rFonts w:ascii="Arial" w:hAnsi="Arial" w:cs="Arial"/>
                <w:bCs/>
              </w:rPr>
              <w:tab/>
              <w:t>of concealing or disguising the nature, origin, source, location, disposition or movement of the property or its ownership,</w:t>
            </w:r>
            <w:r w:rsidRPr="00B07F5F">
              <w:rPr>
                <w:rFonts w:ascii="Arial" w:hAnsi="Arial" w:cs="Arial"/>
                <w:bCs/>
              </w:rPr>
              <w:t xml:space="preserve"> or any interest which anyone may have in respect of that property; or</w:t>
            </w:r>
          </w:p>
          <w:p w14:paraId="0B48352B" w14:textId="77777777" w:rsidR="00B07F5F" w:rsidRPr="00B07F5F" w:rsidRDefault="00B07F5F" w:rsidP="00B07F5F">
            <w:pPr>
              <w:spacing w:after="0" w:line="360" w:lineRule="auto"/>
              <w:jc w:val="both"/>
              <w:rPr>
                <w:rFonts w:ascii="Arial" w:hAnsi="Arial" w:cs="Arial"/>
                <w:bCs/>
              </w:rPr>
            </w:pPr>
            <w:r w:rsidRPr="00B07F5F">
              <w:rPr>
                <w:rFonts w:ascii="Arial" w:hAnsi="Arial" w:cs="Arial"/>
                <w:bCs/>
              </w:rPr>
              <w:tab/>
            </w:r>
            <w:r w:rsidRPr="00B07F5F">
              <w:rPr>
                <w:rFonts w:ascii="Arial" w:hAnsi="Arial" w:cs="Arial"/>
                <w:bCs/>
              </w:rPr>
              <w:tab/>
              <w:t>(ii)</w:t>
            </w:r>
            <w:r w:rsidRPr="00B07F5F">
              <w:rPr>
                <w:rFonts w:ascii="Arial" w:hAnsi="Arial" w:cs="Arial"/>
                <w:bCs/>
              </w:rPr>
              <w:tab/>
              <w:t>of enabling or assisting any person who has committed or commits an offence, whether in Namibia or elsewhere-</w:t>
            </w:r>
          </w:p>
          <w:p w14:paraId="6C2C5E4D" w14:textId="77777777" w:rsidR="00B07F5F" w:rsidRPr="00B07F5F" w:rsidRDefault="00B07F5F" w:rsidP="00B07F5F">
            <w:pPr>
              <w:spacing w:after="0" w:line="360" w:lineRule="auto"/>
              <w:jc w:val="both"/>
              <w:rPr>
                <w:rFonts w:ascii="Arial" w:hAnsi="Arial" w:cs="Arial"/>
                <w:bCs/>
              </w:rPr>
            </w:pPr>
            <w:r w:rsidRPr="00B07F5F">
              <w:rPr>
                <w:rFonts w:ascii="Arial" w:hAnsi="Arial" w:cs="Arial"/>
                <w:bCs/>
              </w:rPr>
              <w:tab/>
            </w:r>
            <w:r w:rsidRPr="00B07F5F">
              <w:rPr>
                <w:rFonts w:ascii="Arial" w:hAnsi="Arial" w:cs="Arial"/>
                <w:bCs/>
              </w:rPr>
              <w:tab/>
            </w:r>
            <w:r w:rsidRPr="00B07F5F">
              <w:rPr>
                <w:rFonts w:ascii="Arial" w:hAnsi="Arial" w:cs="Arial"/>
                <w:bCs/>
              </w:rPr>
              <w:tab/>
              <w:t>(aa)</w:t>
            </w:r>
            <w:r w:rsidRPr="00B07F5F">
              <w:rPr>
                <w:rFonts w:ascii="Arial" w:hAnsi="Arial" w:cs="Arial"/>
                <w:bCs/>
              </w:rPr>
              <w:tab/>
              <w:t>to avoid prosecution; or</w:t>
            </w:r>
          </w:p>
          <w:p w14:paraId="7B62CA39" w14:textId="14EC4C0F" w:rsidR="00CA68F9" w:rsidRDefault="00B07F5F" w:rsidP="007C6CD3">
            <w:pPr>
              <w:spacing w:after="0" w:line="360" w:lineRule="auto"/>
              <w:jc w:val="both"/>
              <w:rPr>
                <w:rFonts w:ascii="Arial" w:hAnsi="Arial" w:cs="Arial"/>
                <w:bCs/>
              </w:rPr>
            </w:pPr>
            <w:r w:rsidRPr="00B07F5F">
              <w:rPr>
                <w:rFonts w:ascii="Arial" w:hAnsi="Arial" w:cs="Arial"/>
                <w:bCs/>
              </w:rPr>
              <w:lastRenderedPageBreak/>
              <w:tab/>
            </w:r>
            <w:r w:rsidRPr="00B07F5F">
              <w:rPr>
                <w:rFonts w:ascii="Arial" w:hAnsi="Arial" w:cs="Arial"/>
                <w:bCs/>
              </w:rPr>
              <w:tab/>
            </w:r>
            <w:r w:rsidRPr="00B07F5F">
              <w:rPr>
                <w:rFonts w:ascii="Arial" w:hAnsi="Arial" w:cs="Arial"/>
                <w:bCs/>
              </w:rPr>
              <w:tab/>
              <w:t>(bb)</w:t>
            </w:r>
            <w:r w:rsidRPr="00B07F5F">
              <w:rPr>
                <w:rFonts w:ascii="Arial" w:hAnsi="Arial" w:cs="Arial"/>
                <w:bCs/>
              </w:rPr>
              <w:tab/>
              <w:t xml:space="preserve">to remove or diminish any property acquired directly, or indirectly, as </w:t>
            </w:r>
            <w:r w:rsidRPr="00F03AD8">
              <w:rPr>
                <w:rFonts w:ascii="Arial" w:hAnsi="Arial" w:cs="Arial"/>
                <w:bCs/>
              </w:rPr>
              <w:t>a result of the commission of an offence,</w:t>
            </w:r>
            <w:r w:rsidR="00F03AD8">
              <w:rPr>
                <w:rFonts w:ascii="Arial" w:hAnsi="Arial" w:cs="Arial"/>
                <w:bCs/>
              </w:rPr>
              <w:t xml:space="preserve"> </w:t>
            </w:r>
            <w:r w:rsidRPr="00F03AD8">
              <w:rPr>
                <w:rFonts w:ascii="Arial" w:hAnsi="Arial" w:cs="Arial"/>
                <w:bCs/>
              </w:rPr>
              <w:t>commits the offence of money laundering’</w:t>
            </w:r>
            <w:r>
              <w:rPr>
                <w:rFonts w:ascii="Arial" w:hAnsi="Arial" w:cs="Arial"/>
                <w:bCs/>
              </w:rPr>
              <w:t xml:space="preserve"> </w:t>
            </w:r>
            <w:r w:rsidR="00851F22" w:rsidRPr="003D502A">
              <w:rPr>
                <w:rFonts w:ascii="Arial" w:hAnsi="Arial" w:cs="Arial"/>
                <w:bCs/>
              </w:rPr>
              <w:t xml:space="preserve"> </w:t>
            </w:r>
          </w:p>
          <w:p w14:paraId="176384A7" w14:textId="77777777" w:rsidR="007754E9" w:rsidRDefault="007754E9" w:rsidP="007C6CD3">
            <w:pPr>
              <w:spacing w:after="0" w:line="360" w:lineRule="auto"/>
              <w:jc w:val="both"/>
              <w:rPr>
                <w:rFonts w:ascii="Arial" w:hAnsi="Arial" w:cs="Arial"/>
                <w:bCs/>
              </w:rPr>
            </w:pPr>
          </w:p>
          <w:p w14:paraId="0851A851" w14:textId="604153B4" w:rsidR="009928BC" w:rsidRDefault="007754E9" w:rsidP="007C6CD3">
            <w:pPr>
              <w:spacing w:after="0" w:line="360" w:lineRule="auto"/>
              <w:jc w:val="both"/>
              <w:rPr>
                <w:rFonts w:ascii="Arial" w:hAnsi="Arial" w:cs="Arial"/>
                <w:bCs/>
              </w:rPr>
            </w:pPr>
            <w:r w:rsidRPr="00641C54">
              <w:rPr>
                <w:rFonts w:ascii="Arial" w:hAnsi="Arial" w:cs="Arial"/>
                <w:bCs/>
                <w:sz w:val="24"/>
                <w:szCs w:val="24"/>
              </w:rPr>
              <w:t>[</w:t>
            </w:r>
            <w:r w:rsidR="00641C54" w:rsidRPr="00641C54">
              <w:rPr>
                <w:rFonts w:ascii="Arial" w:hAnsi="Arial" w:cs="Arial"/>
                <w:bCs/>
                <w:sz w:val="24"/>
                <w:szCs w:val="24"/>
              </w:rPr>
              <w:t>4</w:t>
            </w:r>
            <w:r w:rsidRPr="009928BC">
              <w:rPr>
                <w:rFonts w:ascii="Arial" w:hAnsi="Arial" w:cs="Arial"/>
                <w:bCs/>
                <w:sz w:val="24"/>
                <w:szCs w:val="24"/>
              </w:rPr>
              <w:t xml:space="preserve">]   </w:t>
            </w:r>
            <w:r w:rsidR="00641C54" w:rsidRPr="009928BC">
              <w:rPr>
                <w:rFonts w:ascii="Arial" w:hAnsi="Arial" w:cs="Arial"/>
                <w:bCs/>
                <w:sz w:val="24"/>
                <w:szCs w:val="24"/>
              </w:rPr>
              <w:t>Any form of theft</w:t>
            </w:r>
            <w:r w:rsidR="00246195">
              <w:rPr>
                <w:rFonts w:ascii="Arial" w:hAnsi="Arial" w:cs="Arial"/>
                <w:bCs/>
                <w:sz w:val="24"/>
                <w:szCs w:val="24"/>
              </w:rPr>
              <w:t>,</w:t>
            </w:r>
            <w:r w:rsidR="00641C54" w:rsidRPr="009928BC">
              <w:rPr>
                <w:rFonts w:ascii="Arial" w:hAnsi="Arial" w:cs="Arial"/>
                <w:bCs/>
                <w:sz w:val="24"/>
                <w:szCs w:val="24"/>
              </w:rPr>
              <w:t xml:space="preserve"> </w:t>
            </w:r>
            <w:r w:rsidR="00246195">
              <w:rPr>
                <w:rFonts w:ascii="Arial" w:hAnsi="Arial" w:cs="Arial"/>
                <w:bCs/>
                <w:sz w:val="24"/>
                <w:szCs w:val="24"/>
              </w:rPr>
              <w:t>or as</w:t>
            </w:r>
            <w:r w:rsidR="00641C54" w:rsidRPr="009928BC">
              <w:rPr>
                <w:rFonts w:ascii="Arial" w:hAnsi="Arial" w:cs="Arial"/>
                <w:bCs/>
                <w:sz w:val="24"/>
                <w:szCs w:val="24"/>
              </w:rPr>
              <w:t xml:space="preserve"> in this case theft of stock</w:t>
            </w:r>
            <w:r w:rsidR="00246195">
              <w:rPr>
                <w:rFonts w:ascii="Arial" w:hAnsi="Arial" w:cs="Arial"/>
                <w:bCs/>
                <w:sz w:val="24"/>
                <w:szCs w:val="24"/>
              </w:rPr>
              <w:t>,</w:t>
            </w:r>
            <w:r w:rsidR="00641C54" w:rsidRPr="009928BC">
              <w:rPr>
                <w:rFonts w:ascii="Arial" w:hAnsi="Arial" w:cs="Arial"/>
                <w:bCs/>
                <w:sz w:val="24"/>
                <w:szCs w:val="24"/>
              </w:rPr>
              <w:t xml:space="preserve"> will qualify for a charge on the said section as </w:t>
            </w:r>
            <w:r w:rsidR="00FF6F98">
              <w:rPr>
                <w:rFonts w:ascii="Arial" w:hAnsi="Arial" w:cs="Arial"/>
                <w:bCs/>
                <w:sz w:val="24"/>
                <w:szCs w:val="24"/>
              </w:rPr>
              <w:t>‘</w:t>
            </w:r>
            <w:r w:rsidR="00641C54" w:rsidRPr="009928BC">
              <w:rPr>
                <w:rFonts w:ascii="Arial" w:hAnsi="Arial" w:cs="Arial"/>
                <w:bCs/>
                <w:sz w:val="24"/>
                <w:szCs w:val="24"/>
              </w:rPr>
              <w:t>unlawful activity</w:t>
            </w:r>
            <w:r w:rsidR="00FF6F98">
              <w:rPr>
                <w:rFonts w:ascii="Arial" w:hAnsi="Arial" w:cs="Arial"/>
                <w:bCs/>
                <w:sz w:val="24"/>
                <w:szCs w:val="24"/>
              </w:rPr>
              <w:t>’</w:t>
            </w:r>
            <w:r w:rsidR="00641C54" w:rsidRPr="009928BC">
              <w:rPr>
                <w:rFonts w:ascii="Arial" w:hAnsi="Arial" w:cs="Arial"/>
                <w:bCs/>
                <w:sz w:val="24"/>
                <w:szCs w:val="24"/>
              </w:rPr>
              <w:t xml:space="preserve"> is </w:t>
            </w:r>
            <w:r w:rsidR="009928BC" w:rsidRPr="009928BC">
              <w:rPr>
                <w:rFonts w:ascii="Arial" w:hAnsi="Arial" w:cs="Arial"/>
                <w:bCs/>
                <w:sz w:val="24"/>
                <w:szCs w:val="24"/>
              </w:rPr>
              <w:t>defined</w:t>
            </w:r>
            <w:r w:rsidR="00641C54" w:rsidRPr="009928BC">
              <w:rPr>
                <w:rFonts w:ascii="Arial" w:hAnsi="Arial" w:cs="Arial"/>
                <w:bCs/>
                <w:sz w:val="24"/>
                <w:szCs w:val="24"/>
              </w:rPr>
              <w:t xml:space="preserve"> in </w:t>
            </w:r>
            <w:r w:rsidR="009928BC">
              <w:rPr>
                <w:rFonts w:ascii="Arial" w:hAnsi="Arial" w:cs="Arial"/>
                <w:bCs/>
                <w:sz w:val="24"/>
                <w:szCs w:val="24"/>
              </w:rPr>
              <w:t>POCA</w:t>
            </w:r>
            <w:r w:rsidR="00641C54" w:rsidRPr="009928BC">
              <w:rPr>
                <w:rFonts w:ascii="Arial" w:hAnsi="Arial" w:cs="Arial"/>
                <w:bCs/>
                <w:sz w:val="24"/>
                <w:szCs w:val="24"/>
              </w:rPr>
              <w:t xml:space="preserve"> as</w:t>
            </w:r>
            <w:r w:rsidR="009928BC" w:rsidRPr="009928BC">
              <w:rPr>
                <w:rFonts w:ascii="Arial" w:hAnsi="Arial" w:cs="Arial"/>
                <w:bCs/>
                <w:sz w:val="24"/>
                <w:szCs w:val="24"/>
              </w:rPr>
              <w:t>:</w:t>
            </w:r>
            <w:r w:rsidR="009928BC">
              <w:rPr>
                <w:rFonts w:ascii="Arial" w:hAnsi="Arial" w:cs="Arial"/>
                <w:bCs/>
              </w:rPr>
              <w:t xml:space="preserve"> </w:t>
            </w:r>
          </w:p>
          <w:p w14:paraId="5FE4C419" w14:textId="3FB2E199" w:rsidR="007754E9" w:rsidRPr="003D502A" w:rsidRDefault="00641C54" w:rsidP="007C6CD3">
            <w:pPr>
              <w:spacing w:after="0" w:line="360" w:lineRule="auto"/>
              <w:jc w:val="both"/>
              <w:rPr>
                <w:rFonts w:ascii="Arial" w:hAnsi="Arial" w:cs="Arial"/>
                <w:bCs/>
              </w:rPr>
            </w:pPr>
            <w:r>
              <w:rPr>
                <w:rFonts w:ascii="Arial" w:hAnsi="Arial" w:cs="Arial"/>
                <w:bCs/>
              </w:rPr>
              <w:t xml:space="preserve"> </w:t>
            </w:r>
            <w:r w:rsidR="009928BC">
              <w:rPr>
                <w:rFonts w:ascii="Arial" w:hAnsi="Arial" w:cs="Arial"/>
                <w:bCs/>
              </w:rPr>
              <w:t>‘</w:t>
            </w:r>
            <w:r w:rsidR="007754E9" w:rsidRPr="007754E9">
              <w:rPr>
                <w:rFonts w:ascii="Arial" w:hAnsi="Arial" w:cs="Arial"/>
                <w:bCs/>
              </w:rPr>
              <w:t>any conduct which constitutes an offence or which contravenes any law whether that conduct occurred before or after the commencement of this Act and whether that conduct occurred in Namibia or elsewhere as long as that conduct constitutes an offence in Namibia or contravenes any law of Namibia.</w:t>
            </w:r>
            <w:r w:rsidR="009928BC">
              <w:rPr>
                <w:rFonts w:ascii="Arial" w:hAnsi="Arial" w:cs="Arial"/>
                <w:bCs/>
              </w:rPr>
              <w:t>’</w:t>
            </w:r>
          </w:p>
          <w:p w14:paraId="2782773A" w14:textId="77777777" w:rsidR="00CA68F9" w:rsidRDefault="00CA68F9" w:rsidP="007C6CD3">
            <w:pPr>
              <w:spacing w:after="0" w:line="360" w:lineRule="auto"/>
              <w:jc w:val="both"/>
              <w:rPr>
                <w:rFonts w:ascii="Arial" w:hAnsi="Arial" w:cs="Arial"/>
                <w:bCs/>
                <w:sz w:val="24"/>
                <w:szCs w:val="24"/>
              </w:rPr>
            </w:pPr>
          </w:p>
          <w:p w14:paraId="09FC4C64" w14:textId="0A910195" w:rsidR="00BA73CD" w:rsidRDefault="00CA68F9" w:rsidP="00CA68F9">
            <w:pPr>
              <w:spacing w:after="0" w:line="360" w:lineRule="auto"/>
              <w:jc w:val="both"/>
              <w:rPr>
                <w:rFonts w:ascii="Arial" w:hAnsi="Arial" w:cs="Arial"/>
                <w:bCs/>
                <w:sz w:val="24"/>
                <w:szCs w:val="24"/>
              </w:rPr>
            </w:pPr>
            <w:r>
              <w:rPr>
                <w:rFonts w:ascii="Arial" w:hAnsi="Arial" w:cs="Arial"/>
                <w:bCs/>
                <w:sz w:val="24"/>
                <w:szCs w:val="24"/>
              </w:rPr>
              <w:t>[</w:t>
            </w:r>
            <w:r w:rsidR="009928BC">
              <w:rPr>
                <w:rFonts w:ascii="Arial" w:hAnsi="Arial" w:cs="Arial"/>
                <w:bCs/>
                <w:sz w:val="24"/>
                <w:szCs w:val="24"/>
              </w:rPr>
              <w:t>5</w:t>
            </w:r>
            <w:r>
              <w:rPr>
                <w:rFonts w:ascii="Arial" w:hAnsi="Arial" w:cs="Arial"/>
                <w:bCs/>
                <w:sz w:val="24"/>
                <w:szCs w:val="24"/>
              </w:rPr>
              <w:t xml:space="preserve">]    </w:t>
            </w:r>
            <w:r w:rsidR="003D502A">
              <w:rPr>
                <w:rFonts w:ascii="Arial" w:hAnsi="Arial" w:cs="Arial"/>
                <w:bCs/>
                <w:sz w:val="24"/>
                <w:szCs w:val="24"/>
              </w:rPr>
              <w:t xml:space="preserve">The facts before the court </w:t>
            </w:r>
            <w:r w:rsidR="003D502A" w:rsidRPr="009928BC">
              <w:rPr>
                <w:rFonts w:ascii="Arial" w:hAnsi="Arial" w:cs="Arial"/>
                <w:bCs/>
                <w:i/>
                <w:sz w:val="24"/>
                <w:szCs w:val="24"/>
              </w:rPr>
              <w:t>a quo</w:t>
            </w:r>
            <w:r w:rsidR="003D502A">
              <w:rPr>
                <w:rFonts w:ascii="Arial" w:hAnsi="Arial" w:cs="Arial"/>
                <w:bCs/>
                <w:sz w:val="24"/>
                <w:szCs w:val="24"/>
              </w:rPr>
              <w:t xml:space="preserve"> was that the accused</w:t>
            </w:r>
            <w:r w:rsidR="00940E3A">
              <w:rPr>
                <w:rFonts w:ascii="Arial" w:hAnsi="Arial" w:cs="Arial"/>
                <w:bCs/>
                <w:sz w:val="24"/>
                <w:szCs w:val="24"/>
              </w:rPr>
              <w:t>,</w:t>
            </w:r>
            <w:r w:rsidR="003D502A">
              <w:rPr>
                <w:rFonts w:ascii="Arial" w:hAnsi="Arial" w:cs="Arial"/>
                <w:bCs/>
                <w:sz w:val="24"/>
                <w:szCs w:val="24"/>
              </w:rPr>
              <w:t xml:space="preserve"> after stealing the goat</w:t>
            </w:r>
            <w:r w:rsidR="00940E3A">
              <w:rPr>
                <w:rFonts w:ascii="Arial" w:hAnsi="Arial" w:cs="Arial"/>
                <w:bCs/>
                <w:sz w:val="24"/>
                <w:szCs w:val="24"/>
              </w:rPr>
              <w:t xml:space="preserve"> as per count 1,</w:t>
            </w:r>
            <w:r w:rsidR="003D502A">
              <w:rPr>
                <w:rFonts w:ascii="Arial" w:hAnsi="Arial" w:cs="Arial"/>
                <w:bCs/>
                <w:sz w:val="24"/>
                <w:szCs w:val="24"/>
              </w:rPr>
              <w:t xml:space="preserve"> sold it. </w:t>
            </w:r>
            <w:r w:rsidR="00940E3A">
              <w:rPr>
                <w:rFonts w:ascii="Arial" w:hAnsi="Arial" w:cs="Arial"/>
                <w:bCs/>
                <w:sz w:val="24"/>
                <w:szCs w:val="24"/>
              </w:rPr>
              <w:t xml:space="preserve">The State </w:t>
            </w:r>
            <w:r w:rsidR="00952BB3">
              <w:rPr>
                <w:rFonts w:ascii="Arial" w:hAnsi="Arial" w:cs="Arial"/>
                <w:bCs/>
                <w:sz w:val="24"/>
                <w:szCs w:val="24"/>
              </w:rPr>
              <w:t>alleged that he did this to conceal or disguise the origin of the stolen property by turning it into currency. The magistrate asked the correct question in that regard however</w:t>
            </w:r>
            <w:r w:rsidR="009928BC">
              <w:rPr>
                <w:rFonts w:ascii="Arial" w:hAnsi="Arial" w:cs="Arial"/>
                <w:bCs/>
                <w:sz w:val="24"/>
                <w:szCs w:val="24"/>
              </w:rPr>
              <w:t>,</w:t>
            </w:r>
            <w:r w:rsidR="00952BB3">
              <w:rPr>
                <w:rFonts w:ascii="Arial" w:hAnsi="Arial" w:cs="Arial"/>
                <w:bCs/>
                <w:sz w:val="24"/>
                <w:szCs w:val="24"/>
              </w:rPr>
              <w:t xml:space="preserve"> the answer given by the accused could not have satisfied him that the accused had the necessary intention to launder</w:t>
            </w:r>
            <w:r w:rsidR="009928BC">
              <w:rPr>
                <w:rFonts w:ascii="Arial" w:hAnsi="Arial" w:cs="Arial"/>
                <w:bCs/>
                <w:sz w:val="24"/>
                <w:szCs w:val="24"/>
              </w:rPr>
              <w:t xml:space="preserve"> or </w:t>
            </w:r>
            <w:r w:rsidR="00952BB3">
              <w:rPr>
                <w:rFonts w:ascii="Arial" w:hAnsi="Arial" w:cs="Arial"/>
                <w:bCs/>
                <w:sz w:val="24"/>
                <w:szCs w:val="24"/>
              </w:rPr>
              <w:t xml:space="preserve">conceal his deed. </w:t>
            </w:r>
            <w:r w:rsidR="007C6CD3">
              <w:rPr>
                <w:rFonts w:ascii="Arial" w:hAnsi="Arial" w:cs="Arial"/>
                <w:bCs/>
                <w:sz w:val="24"/>
                <w:szCs w:val="24"/>
              </w:rPr>
              <w:t xml:space="preserve">The magistrate in reply conceded that </w:t>
            </w:r>
            <w:r>
              <w:rPr>
                <w:rFonts w:ascii="Arial" w:hAnsi="Arial" w:cs="Arial"/>
                <w:bCs/>
                <w:sz w:val="24"/>
                <w:szCs w:val="24"/>
              </w:rPr>
              <w:t>the particular element was not admitted</w:t>
            </w:r>
            <w:r w:rsidR="009928BC">
              <w:rPr>
                <w:rFonts w:ascii="Arial" w:hAnsi="Arial" w:cs="Arial"/>
                <w:bCs/>
                <w:sz w:val="24"/>
                <w:szCs w:val="24"/>
              </w:rPr>
              <w:t>. The magistrate also correctly submitted that he</w:t>
            </w:r>
            <w:r>
              <w:rPr>
                <w:rFonts w:ascii="Arial" w:hAnsi="Arial" w:cs="Arial"/>
                <w:bCs/>
                <w:sz w:val="24"/>
                <w:szCs w:val="24"/>
              </w:rPr>
              <w:t xml:space="preserve"> should have </w:t>
            </w:r>
            <w:r w:rsidR="009928BC">
              <w:rPr>
                <w:rFonts w:ascii="Arial" w:hAnsi="Arial" w:cs="Arial"/>
                <w:bCs/>
                <w:sz w:val="24"/>
                <w:szCs w:val="24"/>
              </w:rPr>
              <w:t>entered a plea of not guilty in terms of</w:t>
            </w:r>
            <w:r w:rsidR="00952BB3">
              <w:rPr>
                <w:rFonts w:ascii="Arial" w:hAnsi="Arial" w:cs="Arial"/>
                <w:bCs/>
                <w:sz w:val="24"/>
                <w:szCs w:val="24"/>
              </w:rPr>
              <w:t xml:space="preserve"> </w:t>
            </w:r>
            <w:r>
              <w:rPr>
                <w:rFonts w:ascii="Arial" w:hAnsi="Arial" w:cs="Arial"/>
                <w:bCs/>
                <w:sz w:val="24"/>
                <w:szCs w:val="24"/>
              </w:rPr>
              <w:t>section 113 CPA</w:t>
            </w:r>
            <w:r w:rsidR="009928BC">
              <w:rPr>
                <w:rFonts w:ascii="Arial" w:hAnsi="Arial" w:cs="Arial"/>
                <w:bCs/>
                <w:sz w:val="24"/>
                <w:szCs w:val="24"/>
              </w:rPr>
              <w:t xml:space="preserve"> at that stage of the proceedings</w:t>
            </w:r>
            <w:r>
              <w:rPr>
                <w:rFonts w:ascii="Arial" w:hAnsi="Arial" w:cs="Arial"/>
                <w:bCs/>
                <w:sz w:val="24"/>
                <w:szCs w:val="24"/>
              </w:rPr>
              <w:t xml:space="preserve"> for the State to prove the </w:t>
            </w:r>
            <w:r w:rsidR="00952BB3">
              <w:rPr>
                <w:rFonts w:ascii="Arial" w:hAnsi="Arial" w:cs="Arial"/>
                <w:bCs/>
                <w:sz w:val="24"/>
                <w:szCs w:val="24"/>
              </w:rPr>
              <w:t xml:space="preserve">said </w:t>
            </w:r>
            <w:r>
              <w:rPr>
                <w:rFonts w:ascii="Arial" w:hAnsi="Arial" w:cs="Arial"/>
                <w:bCs/>
                <w:sz w:val="24"/>
                <w:szCs w:val="24"/>
              </w:rPr>
              <w:t xml:space="preserve">allegation. </w:t>
            </w:r>
          </w:p>
          <w:p w14:paraId="3EBE65A3" w14:textId="77777777" w:rsidR="00CA68F9" w:rsidRDefault="00CA68F9" w:rsidP="00CA68F9">
            <w:pPr>
              <w:spacing w:after="0" w:line="360" w:lineRule="auto"/>
              <w:jc w:val="both"/>
              <w:rPr>
                <w:bCs/>
                <w:sz w:val="24"/>
                <w:szCs w:val="24"/>
              </w:rPr>
            </w:pPr>
          </w:p>
          <w:p w14:paraId="355398E2" w14:textId="5CF94A7B" w:rsidR="00AF6513" w:rsidRDefault="00BA73CD" w:rsidP="00B937C1">
            <w:pPr>
              <w:pStyle w:val="ListParagraph"/>
              <w:tabs>
                <w:tab w:val="left" w:pos="851"/>
              </w:tabs>
              <w:spacing w:after="0" w:line="360" w:lineRule="auto"/>
              <w:ind w:left="0"/>
              <w:jc w:val="both"/>
              <w:rPr>
                <w:bCs/>
                <w:sz w:val="24"/>
                <w:szCs w:val="24"/>
              </w:rPr>
            </w:pPr>
            <w:r>
              <w:rPr>
                <w:rFonts w:eastAsia="Calibri"/>
                <w:bCs/>
                <w:sz w:val="24"/>
                <w:szCs w:val="24"/>
              </w:rPr>
              <w:t>[</w:t>
            </w:r>
            <w:r w:rsidR="009928BC">
              <w:rPr>
                <w:rFonts w:eastAsia="Calibri"/>
                <w:bCs/>
                <w:sz w:val="24"/>
                <w:szCs w:val="24"/>
              </w:rPr>
              <w:t>6</w:t>
            </w:r>
            <w:r w:rsidR="009F3B5D" w:rsidRPr="00F47AEF">
              <w:rPr>
                <w:bCs/>
                <w:sz w:val="24"/>
                <w:szCs w:val="24"/>
              </w:rPr>
              <w:t>]</w:t>
            </w:r>
            <w:r w:rsidR="00A45709">
              <w:rPr>
                <w:bCs/>
                <w:sz w:val="24"/>
                <w:szCs w:val="24"/>
              </w:rPr>
              <w:tab/>
            </w:r>
            <w:r w:rsidR="00491407" w:rsidRPr="00F47AEF">
              <w:rPr>
                <w:bCs/>
                <w:sz w:val="24"/>
                <w:szCs w:val="24"/>
              </w:rPr>
              <w:t>I</w:t>
            </w:r>
            <w:r w:rsidR="009F3B5D" w:rsidRPr="00F47AEF">
              <w:rPr>
                <w:bCs/>
                <w:sz w:val="24"/>
                <w:szCs w:val="24"/>
              </w:rPr>
              <w:t>n the result the following order is made:</w:t>
            </w:r>
          </w:p>
          <w:p w14:paraId="69DE4234" w14:textId="0803EFBC" w:rsidR="003D502A" w:rsidRPr="003D502A" w:rsidRDefault="00246195" w:rsidP="003D502A">
            <w:pPr>
              <w:pStyle w:val="ListParagraph"/>
              <w:numPr>
                <w:ilvl w:val="0"/>
                <w:numId w:val="36"/>
              </w:numPr>
              <w:spacing w:before="240" w:after="0" w:line="360" w:lineRule="auto"/>
              <w:jc w:val="both"/>
              <w:rPr>
                <w:color w:val="000000"/>
                <w:sz w:val="24"/>
                <w:szCs w:val="24"/>
              </w:rPr>
            </w:pPr>
            <w:r>
              <w:rPr>
                <w:color w:val="000000"/>
                <w:sz w:val="24"/>
                <w:szCs w:val="24"/>
              </w:rPr>
              <w:t>Both t</w:t>
            </w:r>
            <w:r w:rsidR="006760F9" w:rsidRPr="00CA68F9">
              <w:rPr>
                <w:color w:val="000000"/>
                <w:sz w:val="24"/>
                <w:szCs w:val="24"/>
              </w:rPr>
              <w:t>he</w:t>
            </w:r>
            <w:r w:rsidR="003D502A">
              <w:t xml:space="preserve"> </w:t>
            </w:r>
            <w:r w:rsidR="003D502A" w:rsidRPr="003D502A">
              <w:rPr>
                <w:color w:val="000000"/>
                <w:sz w:val="24"/>
                <w:szCs w:val="24"/>
              </w:rPr>
              <w:t>conviction and sentence on count 1 are confirmed.</w:t>
            </w:r>
          </w:p>
          <w:p w14:paraId="0E9EB67C" w14:textId="7E467B40" w:rsidR="003D502A" w:rsidRPr="003D502A" w:rsidRDefault="00246195" w:rsidP="003D502A">
            <w:pPr>
              <w:pStyle w:val="ListParagraph"/>
              <w:numPr>
                <w:ilvl w:val="0"/>
                <w:numId w:val="36"/>
              </w:numPr>
              <w:spacing w:before="240" w:after="0" w:line="360" w:lineRule="auto"/>
              <w:jc w:val="both"/>
              <w:rPr>
                <w:color w:val="000000"/>
                <w:sz w:val="24"/>
                <w:szCs w:val="24"/>
              </w:rPr>
            </w:pPr>
            <w:r>
              <w:rPr>
                <w:color w:val="000000"/>
                <w:sz w:val="24"/>
                <w:szCs w:val="24"/>
              </w:rPr>
              <w:t>Both t</w:t>
            </w:r>
            <w:r w:rsidR="003D502A" w:rsidRPr="003D502A">
              <w:rPr>
                <w:color w:val="000000"/>
                <w:sz w:val="24"/>
                <w:szCs w:val="24"/>
              </w:rPr>
              <w:t>he conviction and sentence on count 2 are set aside.</w:t>
            </w:r>
          </w:p>
          <w:p w14:paraId="52F8B559" w14:textId="77777777" w:rsidR="00B07A8E" w:rsidRDefault="003D502A" w:rsidP="003D502A">
            <w:pPr>
              <w:pStyle w:val="ListParagraph"/>
              <w:numPr>
                <w:ilvl w:val="0"/>
                <w:numId w:val="36"/>
              </w:numPr>
              <w:spacing w:before="240" w:after="0" w:line="360" w:lineRule="auto"/>
              <w:jc w:val="both"/>
              <w:rPr>
                <w:color w:val="000000"/>
                <w:sz w:val="24"/>
                <w:szCs w:val="24"/>
              </w:rPr>
            </w:pPr>
            <w:r w:rsidRPr="003D502A">
              <w:rPr>
                <w:color w:val="000000"/>
                <w:sz w:val="24"/>
                <w:szCs w:val="24"/>
              </w:rPr>
              <w:t xml:space="preserve">In terms of section 312 of the Criminal Procedure Act 51 of 1977 the matter is remitted to the Magistrate’s Court of </w:t>
            </w:r>
            <w:proofErr w:type="spellStart"/>
            <w:r w:rsidRPr="003D502A">
              <w:rPr>
                <w:color w:val="000000"/>
                <w:sz w:val="24"/>
                <w:szCs w:val="24"/>
              </w:rPr>
              <w:t>Oshakati</w:t>
            </w:r>
            <w:proofErr w:type="spellEnd"/>
            <w:r w:rsidRPr="003D502A">
              <w:rPr>
                <w:color w:val="000000"/>
                <w:sz w:val="24"/>
                <w:szCs w:val="24"/>
              </w:rPr>
              <w:t xml:space="preserve"> for the magistrate to enter a plea of not guilty in terms of section 113 of the CPA and bring this matter to its natural conclusion. </w:t>
            </w:r>
            <w:r w:rsidR="007C6CD3" w:rsidRPr="007C6CD3">
              <w:rPr>
                <w:color w:val="000000"/>
                <w:sz w:val="24"/>
                <w:szCs w:val="24"/>
              </w:rPr>
              <w:t xml:space="preserve"> </w:t>
            </w:r>
            <w:r w:rsidR="00C25630" w:rsidRPr="007C6CD3">
              <w:rPr>
                <w:color w:val="000000"/>
                <w:sz w:val="24"/>
                <w:szCs w:val="24"/>
              </w:rPr>
              <w:t xml:space="preserve">   </w:t>
            </w:r>
            <w:r w:rsidR="00AF6513" w:rsidRPr="007C6CD3">
              <w:rPr>
                <w:color w:val="000000"/>
                <w:sz w:val="24"/>
                <w:szCs w:val="24"/>
              </w:rPr>
              <w:t xml:space="preserve">  </w:t>
            </w:r>
            <w:r w:rsidR="00AF6513" w:rsidRPr="007C6CD3">
              <w:rPr>
                <w:sz w:val="24"/>
                <w:szCs w:val="24"/>
              </w:rPr>
              <w:t xml:space="preserve"> </w:t>
            </w:r>
            <w:r w:rsidR="006B629D" w:rsidRPr="007C6CD3">
              <w:rPr>
                <w:color w:val="000000"/>
                <w:sz w:val="24"/>
                <w:szCs w:val="24"/>
              </w:rPr>
              <w:t xml:space="preserve">  </w:t>
            </w:r>
          </w:p>
          <w:p w14:paraId="2923D11B" w14:textId="2A51EB67" w:rsidR="00DA70A9" w:rsidRPr="007C6CD3" w:rsidRDefault="00AA1358" w:rsidP="00B07A8E">
            <w:pPr>
              <w:pStyle w:val="ListParagraph"/>
              <w:spacing w:before="240" w:after="0" w:line="360" w:lineRule="auto"/>
              <w:ind w:left="1080"/>
              <w:jc w:val="both"/>
              <w:rPr>
                <w:color w:val="000000"/>
                <w:sz w:val="24"/>
                <w:szCs w:val="24"/>
              </w:rPr>
            </w:pPr>
            <w:bookmarkStart w:id="0" w:name="_GoBack"/>
            <w:bookmarkEnd w:id="0"/>
            <w:r w:rsidRPr="007C6CD3">
              <w:rPr>
                <w:color w:val="000000"/>
                <w:sz w:val="24"/>
                <w:szCs w:val="24"/>
              </w:rPr>
              <w:t xml:space="preserve"> </w:t>
            </w:r>
            <w:r w:rsidRPr="007C6CD3">
              <w:rPr>
                <w:sz w:val="24"/>
                <w:szCs w:val="24"/>
              </w:rPr>
              <w:t xml:space="preserve"> </w:t>
            </w:r>
            <w:r w:rsidR="00E818B3" w:rsidRPr="007C6CD3">
              <w:rPr>
                <w:color w:val="000000"/>
                <w:sz w:val="24"/>
                <w:szCs w:val="24"/>
              </w:rPr>
              <w:t xml:space="preserve"> </w:t>
            </w:r>
          </w:p>
        </w:tc>
      </w:tr>
      <w:tr w:rsidR="0010569A" w:rsidRPr="0087185D" w14:paraId="5F7EA2D0" w14:textId="77777777" w:rsidTr="00876019">
        <w:tc>
          <w:tcPr>
            <w:tcW w:w="4770" w:type="dxa"/>
            <w:tcBorders>
              <w:top w:val="single" w:sz="4" w:space="0" w:color="auto"/>
              <w:left w:val="single" w:sz="4" w:space="0" w:color="auto"/>
              <w:bottom w:val="single" w:sz="4" w:space="0" w:color="auto"/>
              <w:right w:val="single" w:sz="4" w:space="0" w:color="auto"/>
            </w:tcBorders>
          </w:tcPr>
          <w:p w14:paraId="19A6CE72" w14:textId="2C55831F" w:rsidR="0010569A" w:rsidRPr="0087185D" w:rsidRDefault="0010569A" w:rsidP="0010569A">
            <w:pPr>
              <w:spacing w:line="240" w:lineRule="auto"/>
              <w:jc w:val="both"/>
              <w:rPr>
                <w:rFonts w:ascii="Arial" w:hAnsi="Arial" w:cs="Arial"/>
                <w:b/>
                <w:sz w:val="24"/>
                <w:szCs w:val="24"/>
              </w:rPr>
            </w:pPr>
            <w:r w:rsidRPr="0087185D">
              <w:rPr>
                <w:rFonts w:ascii="Arial" w:hAnsi="Arial" w:cs="Arial"/>
                <w:b/>
                <w:sz w:val="24"/>
                <w:szCs w:val="24"/>
              </w:rPr>
              <w:lastRenderedPageBreak/>
              <w:t>Judge(s) signature</w:t>
            </w:r>
          </w:p>
        </w:tc>
        <w:tc>
          <w:tcPr>
            <w:tcW w:w="4950" w:type="dxa"/>
            <w:gridSpan w:val="2"/>
            <w:tcBorders>
              <w:top w:val="single" w:sz="4" w:space="0" w:color="auto"/>
              <w:left w:val="single" w:sz="4" w:space="0" w:color="auto"/>
              <w:bottom w:val="single" w:sz="4" w:space="0" w:color="auto"/>
              <w:right w:val="single" w:sz="4" w:space="0" w:color="auto"/>
            </w:tcBorders>
          </w:tcPr>
          <w:p w14:paraId="2F4AB140" w14:textId="679412F4" w:rsidR="0010569A" w:rsidRPr="0087185D" w:rsidRDefault="0010569A" w:rsidP="0010569A">
            <w:pPr>
              <w:spacing w:line="240" w:lineRule="auto"/>
              <w:jc w:val="both"/>
              <w:rPr>
                <w:rFonts w:ascii="Arial" w:hAnsi="Arial" w:cs="Arial"/>
                <w:b/>
                <w:sz w:val="24"/>
                <w:szCs w:val="24"/>
              </w:rPr>
            </w:pPr>
            <w:r w:rsidRPr="0087185D">
              <w:rPr>
                <w:rFonts w:ascii="Arial" w:hAnsi="Arial" w:cs="Arial"/>
                <w:b/>
                <w:sz w:val="24"/>
                <w:szCs w:val="24"/>
              </w:rPr>
              <w:t>Comments:</w:t>
            </w:r>
            <w:r w:rsidRPr="0087185D">
              <w:rPr>
                <w:rFonts w:ascii="Arial" w:hAnsi="Arial" w:cs="Arial"/>
                <w:sz w:val="24"/>
                <w:szCs w:val="24"/>
              </w:rPr>
              <w:t xml:space="preserve">  </w:t>
            </w:r>
          </w:p>
        </w:tc>
      </w:tr>
      <w:tr w:rsidR="0010569A" w:rsidRPr="0087185D" w14:paraId="7285B25A"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hideMark/>
          </w:tcPr>
          <w:p w14:paraId="0FB80195" w14:textId="77777777" w:rsidR="0010569A" w:rsidRDefault="007421C8" w:rsidP="006F03F7">
            <w:pPr>
              <w:spacing w:line="240" w:lineRule="auto"/>
              <w:jc w:val="both"/>
              <w:rPr>
                <w:rFonts w:ascii="Arial" w:hAnsi="Arial" w:cs="Arial"/>
                <w:sz w:val="24"/>
                <w:szCs w:val="24"/>
              </w:rPr>
            </w:pPr>
            <w:r w:rsidRPr="0087185D">
              <w:rPr>
                <w:rFonts w:ascii="Arial" w:hAnsi="Arial" w:cs="Arial"/>
                <w:sz w:val="24"/>
                <w:szCs w:val="24"/>
              </w:rPr>
              <w:t>KESSLAU</w:t>
            </w:r>
            <w:r w:rsidR="0010569A" w:rsidRPr="0087185D">
              <w:rPr>
                <w:rFonts w:ascii="Arial" w:hAnsi="Arial" w:cs="Arial"/>
                <w:sz w:val="24"/>
                <w:szCs w:val="24"/>
              </w:rPr>
              <w:t xml:space="preserve"> J:</w:t>
            </w:r>
          </w:p>
          <w:p w14:paraId="5CB937BB" w14:textId="630C20ED" w:rsidR="00CF079B" w:rsidRPr="0087185D" w:rsidRDefault="00CF079B" w:rsidP="006F03F7">
            <w:pPr>
              <w:spacing w:line="240" w:lineRule="auto"/>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hideMark/>
          </w:tcPr>
          <w:p w14:paraId="6EFB7A6D" w14:textId="7A60BCF1" w:rsidR="0010569A" w:rsidRPr="0087185D" w:rsidRDefault="00F30966" w:rsidP="0010569A">
            <w:pPr>
              <w:jc w:val="both"/>
              <w:rPr>
                <w:rFonts w:ascii="Arial" w:hAnsi="Arial" w:cs="Arial"/>
                <w:sz w:val="24"/>
                <w:szCs w:val="24"/>
              </w:rPr>
            </w:pPr>
            <w:r w:rsidRPr="0087185D">
              <w:rPr>
                <w:rFonts w:ascii="Arial" w:hAnsi="Arial" w:cs="Arial"/>
                <w:sz w:val="24"/>
                <w:szCs w:val="24"/>
              </w:rPr>
              <w:t>None</w:t>
            </w:r>
          </w:p>
          <w:p w14:paraId="1EF6862A" w14:textId="723ED197" w:rsidR="0010569A" w:rsidRPr="0087185D" w:rsidRDefault="0010569A" w:rsidP="0010569A">
            <w:pPr>
              <w:spacing w:line="240" w:lineRule="auto"/>
              <w:jc w:val="both"/>
              <w:rPr>
                <w:rFonts w:ascii="Arial" w:hAnsi="Arial" w:cs="Arial"/>
                <w:b/>
                <w:sz w:val="24"/>
                <w:szCs w:val="24"/>
              </w:rPr>
            </w:pPr>
          </w:p>
        </w:tc>
      </w:tr>
      <w:tr w:rsidR="0010569A" w:rsidRPr="0087185D" w14:paraId="75A19C0B"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tcPr>
          <w:p w14:paraId="14D02213" w14:textId="77777777" w:rsidR="0010569A" w:rsidRDefault="00DE60AF" w:rsidP="00DE60AF">
            <w:pPr>
              <w:spacing w:line="240" w:lineRule="auto"/>
              <w:jc w:val="both"/>
              <w:rPr>
                <w:rFonts w:ascii="Arial" w:hAnsi="Arial" w:cs="Arial"/>
                <w:sz w:val="24"/>
                <w:szCs w:val="24"/>
              </w:rPr>
            </w:pPr>
            <w:r>
              <w:rPr>
                <w:rFonts w:ascii="Arial" w:hAnsi="Arial" w:cs="Arial"/>
                <w:sz w:val="24"/>
                <w:szCs w:val="24"/>
              </w:rPr>
              <w:t>SALIONGA J</w:t>
            </w:r>
            <w:r w:rsidR="0010569A" w:rsidRPr="0087185D">
              <w:rPr>
                <w:rFonts w:ascii="Arial" w:hAnsi="Arial" w:cs="Arial"/>
                <w:sz w:val="24"/>
                <w:szCs w:val="24"/>
              </w:rPr>
              <w:t>:</w:t>
            </w:r>
            <w:r w:rsidR="00900D1C" w:rsidRPr="0087185D">
              <w:rPr>
                <w:rFonts w:ascii="Arial" w:hAnsi="Arial" w:cs="Arial"/>
                <w:sz w:val="24"/>
                <w:szCs w:val="24"/>
              </w:rPr>
              <w:t xml:space="preserve"> </w:t>
            </w:r>
          </w:p>
          <w:p w14:paraId="61369C46" w14:textId="4B791AAB" w:rsidR="00CF079B" w:rsidRPr="0087185D" w:rsidRDefault="00CF079B" w:rsidP="00DE60AF">
            <w:pPr>
              <w:spacing w:line="240" w:lineRule="auto"/>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14:paraId="071617F4" w14:textId="0CC0EF69" w:rsidR="0010569A" w:rsidRPr="0087185D" w:rsidRDefault="00F30966" w:rsidP="0010569A">
            <w:pPr>
              <w:spacing w:line="240" w:lineRule="auto"/>
              <w:jc w:val="both"/>
              <w:rPr>
                <w:rFonts w:ascii="Arial" w:hAnsi="Arial" w:cs="Arial"/>
                <w:sz w:val="24"/>
                <w:szCs w:val="24"/>
              </w:rPr>
            </w:pPr>
            <w:r w:rsidRPr="0087185D">
              <w:rPr>
                <w:rFonts w:ascii="Arial" w:hAnsi="Arial" w:cs="Arial"/>
                <w:sz w:val="24"/>
                <w:szCs w:val="24"/>
              </w:rPr>
              <w:t>None</w:t>
            </w:r>
          </w:p>
        </w:tc>
      </w:tr>
    </w:tbl>
    <w:p w14:paraId="0E181046" w14:textId="77777777" w:rsidR="00876019" w:rsidRPr="0087185D" w:rsidRDefault="00876019" w:rsidP="00B07A8E"/>
    <w:sectPr w:rsidR="00876019" w:rsidRPr="0087185D" w:rsidSect="006D09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B0AA3" w14:textId="77777777" w:rsidR="007A3865" w:rsidRDefault="007A3865" w:rsidP="00876019">
      <w:pPr>
        <w:spacing w:after="0" w:line="240" w:lineRule="auto"/>
      </w:pPr>
      <w:r>
        <w:separator/>
      </w:r>
    </w:p>
  </w:endnote>
  <w:endnote w:type="continuationSeparator" w:id="0">
    <w:p w14:paraId="5EA27B45" w14:textId="77777777" w:rsidR="007A3865" w:rsidRDefault="007A3865" w:rsidP="0087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E9DEE" w14:textId="77777777" w:rsidR="007A3865" w:rsidRDefault="007A3865" w:rsidP="00876019">
      <w:pPr>
        <w:spacing w:after="0" w:line="240" w:lineRule="auto"/>
      </w:pPr>
      <w:r>
        <w:separator/>
      </w:r>
    </w:p>
  </w:footnote>
  <w:footnote w:type="continuationSeparator" w:id="0">
    <w:p w14:paraId="70C1D1CC" w14:textId="77777777" w:rsidR="007A3865" w:rsidRDefault="007A3865" w:rsidP="00876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91575"/>
      <w:docPartObj>
        <w:docPartGallery w:val="Page Numbers (Top of Page)"/>
        <w:docPartUnique/>
      </w:docPartObj>
    </w:sdtPr>
    <w:sdtEndPr>
      <w:rPr>
        <w:noProof/>
      </w:rPr>
    </w:sdtEndPr>
    <w:sdtContent>
      <w:p w14:paraId="11DE8777" w14:textId="06E0E34B" w:rsidR="006D09FF" w:rsidRDefault="006D09FF">
        <w:pPr>
          <w:pStyle w:val="Header"/>
          <w:jc w:val="right"/>
        </w:pPr>
        <w:r>
          <w:fldChar w:fldCharType="begin"/>
        </w:r>
        <w:r>
          <w:instrText xml:space="preserve"> PAGE   \* MERGEFORMAT </w:instrText>
        </w:r>
        <w:r>
          <w:fldChar w:fldCharType="separate"/>
        </w:r>
        <w:r w:rsidR="00B07A8E">
          <w:rPr>
            <w:noProof/>
          </w:rPr>
          <w:t>2</w:t>
        </w:r>
        <w:r>
          <w:rPr>
            <w:noProof/>
          </w:rPr>
          <w:fldChar w:fldCharType="end"/>
        </w:r>
      </w:p>
    </w:sdtContent>
  </w:sdt>
  <w:p w14:paraId="10FEB23A" w14:textId="77777777" w:rsidR="006D09FF" w:rsidRDefault="006D0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0A3"/>
    <w:multiLevelType w:val="hybridMultilevel"/>
    <w:tmpl w:val="D52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CD9"/>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A6D80"/>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75DAB"/>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C3362E"/>
    <w:multiLevelType w:val="hybridMultilevel"/>
    <w:tmpl w:val="1C8EBABA"/>
    <w:lvl w:ilvl="0" w:tplc="37D43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46E52"/>
    <w:multiLevelType w:val="hybridMultilevel"/>
    <w:tmpl w:val="CEE817C6"/>
    <w:lvl w:ilvl="0" w:tplc="0A1C1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65A20"/>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E81977"/>
    <w:multiLevelType w:val="hybridMultilevel"/>
    <w:tmpl w:val="DB9807A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3D7F26"/>
    <w:multiLevelType w:val="multilevel"/>
    <w:tmpl w:val="71C8A0F0"/>
    <w:lvl w:ilvl="0">
      <w:start w:val="1"/>
      <w:numFmt w:val="decimal"/>
      <w:lvlText w:val="%1"/>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69800B9"/>
    <w:multiLevelType w:val="hybridMultilevel"/>
    <w:tmpl w:val="D08AFB8E"/>
    <w:lvl w:ilvl="0" w:tplc="EA96F99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7500E06"/>
    <w:multiLevelType w:val="hybridMultilevel"/>
    <w:tmpl w:val="179AD9B6"/>
    <w:lvl w:ilvl="0" w:tplc="96FA899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8E677E"/>
    <w:multiLevelType w:val="hybridMultilevel"/>
    <w:tmpl w:val="16AE8262"/>
    <w:lvl w:ilvl="0" w:tplc="BBF4EE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DFE466D"/>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85C36"/>
    <w:multiLevelType w:val="hybridMultilevel"/>
    <w:tmpl w:val="6CAA4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0C4E2B"/>
    <w:multiLevelType w:val="hybridMultilevel"/>
    <w:tmpl w:val="728E278A"/>
    <w:lvl w:ilvl="0" w:tplc="CFFC95EC">
      <w:start w:val="1"/>
      <w:numFmt w:val="decimal"/>
      <w:lvlText w:val="[%1]"/>
      <w:lvlJc w:val="left"/>
      <w:pPr>
        <w:ind w:left="540"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5" w15:restartNumberingAfterBreak="0">
    <w:nsid w:val="23610BEC"/>
    <w:multiLevelType w:val="multilevel"/>
    <w:tmpl w:val="DE38A79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0F0303F"/>
    <w:multiLevelType w:val="hybridMultilevel"/>
    <w:tmpl w:val="660E8EEC"/>
    <w:lvl w:ilvl="0" w:tplc="63F886AC">
      <w:start w:val="1"/>
      <w:numFmt w:val="lowerLetter"/>
      <w:lvlText w:val="%1)"/>
      <w:lvlJc w:val="left"/>
      <w:pPr>
        <w:ind w:left="1080"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2751E4"/>
    <w:multiLevelType w:val="hybridMultilevel"/>
    <w:tmpl w:val="DF344DC4"/>
    <w:lvl w:ilvl="0" w:tplc="E80CA25C">
      <w:start w:val="1"/>
      <w:numFmt w:val="decimal"/>
      <w:lvlText w:val="%1."/>
      <w:lvlJc w:val="left"/>
      <w:pPr>
        <w:ind w:left="810" w:hanging="360"/>
      </w:pPr>
      <w:rPr>
        <w:rFonts w:ascii="Arial" w:eastAsiaTheme="minorHAnsi" w:hAnsi="Arial"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15:restartNumberingAfterBreak="0">
    <w:nsid w:val="412A1BC2"/>
    <w:multiLevelType w:val="hybridMultilevel"/>
    <w:tmpl w:val="F4F6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A215C"/>
    <w:multiLevelType w:val="hybridMultilevel"/>
    <w:tmpl w:val="BADAE2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C64A22"/>
    <w:multiLevelType w:val="hybridMultilevel"/>
    <w:tmpl w:val="283270F4"/>
    <w:lvl w:ilvl="0" w:tplc="D64842AE">
      <w:start w:val="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4BE43E14"/>
    <w:multiLevelType w:val="hybridMultilevel"/>
    <w:tmpl w:val="AAFCF6B4"/>
    <w:lvl w:ilvl="0" w:tplc="63F2DB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A004F"/>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6E4AE9"/>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4038BE"/>
    <w:multiLevelType w:val="hybridMultilevel"/>
    <w:tmpl w:val="3C865B86"/>
    <w:lvl w:ilvl="0" w:tplc="CC7099D0">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C443C"/>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9C6B5F"/>
    <w:multiLevelType w:val="multilevel"/>
    <w:tmpl w:val="E91454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9924E64"/>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FE7FEC"/>
    <w:multiLevelType w:val="hybridMultilevel"/>
    <w:tmpl w:val="B7B65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6B48E6"/>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D075A68"/>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D9228A8"/>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3"/>
  </w:num>
  <w:num w:numId="7">
    <w:abstractNumId w:val="2"/>
  </w:num>
  <w:num w:numId="8">
    <w:abstractNumId w:val="11"/>
  </w:num>
  <w:num w:numId="9">
    <w:abstractNumId w:val="8"/>
  </w:num>
  <w:num w:numId="10">
    <w:abstractNumId w:val="22"/>
  </w:num>
  <w:num w:numId="11">
    <w:abstractNumId w:val="33"/>
  </w:num>
  <w:num w:numId="12">
    <w:abstractNumId w:val="31"/>
  </w:num>
  <w:num w:numId="13">
    <w:abstractNumId w:val="28"/>
  </w:num>
  <w:num w:numId="14">
    <w:abstractNumId w:val="10"/>
  </w:num>
  <w:num w:numId="15">
    <w:abstractNumId w:val="16"/>
  </w:num>
  <w:num w:numId="16">
    <w:abstractNumId w:val="18"/>
  </w:num>
  <w:num w:numId="17">
    <w:abstractNumId w:val="4"/>
  </w:num>
  <w:num w:numId="18">
    <w:abstractNumId w:val="7"/>
  </w:num>
  <w:num w:numId="19">
    <w:abstractNumId w:val="15"/>
  </w:num>
  <w:num w:numId="20">
    <w:abstractNumId w:val="27"/>
  </w:num>
  <w:num w:numId="21">
    <w:abstractNumId w:val="21"/>
  </w:num>
  <w:num w:numId="22">
    <w:abstractNumId w:val="17"/>
  </w:num>
  <w:num w:numId="23">
    <w:abstractNumId w:val="25"/>
  </w:num>
  <w:num w:numId="24">
    <w:abstractNumId w:val="1"/>
  </w:num>
  <w:num w:numId="25">
    <w:abstractNumId w:val="26"/>
  </w:num>
  <w:num w:numId="26">
    <w:abstractNumId w:val="0"/>
  </w:num>
  <w:num w:numId="27">
    <w:abstractNumId w:val="32"/>
  </w:num>
  <w:num w:numId="28">
    <w:abstractNumId w:val="9"/>
  </w:num>
  <w:num w:numId="29">
    <w:abstractNumId w:val="6"/>
  </w:num>
  <w:num w:numId="30">
    <w:abstractNumId w:val="20"/>
  </w:num>
  <w:num w:numId="31">
    <w:abstractNumId w:val="29"/>
  </w:num>
  <w:num w:numId="32">
    <w:abstractNumId w:val="23"/>
  </w:num>
  <w:num w:numId="33">
    <w:abstractNumId w:val="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19"/>
    <w:rsid w:val="00007F50"/>
    <w:rsid w:val="000319DA"/>
    <w:rsid w:val="0003455F"/>
    <w:rsid w:val="0003623D"/>
    <w:rsid w:val="000441B7"/>
    <w:rsid w:val="00050D5A"/>
    <w:rsid w:val="000546D4"/>
    <w:rsid w:val="00055B59"/>
    <w:rsid w:val="00061DC1"/>
    <w:rsid w:val="000662E4"/>
    <w:rsid w:val="0007338E"/>
    <w:rsid w:val="0008318E"/>
    <w:rsid w:val="00084106"/>
    <w:rsid w:val="00085DD1"/>
    <w:rsid w:val="00092F94"/>
    <w:rsid w:val="00093637"/>
    <w:rsid w:val="000A0C52"/>
    <w:rsid w:val="000A0FB1"/>
    <w:rsid w:val="000A6FBE"/>
    <w:rsid w:val="000D1F2A"/>
    <w:rsid w:val="000D1F51"/>
    <w:rsid w:val="000E4249"/>
    <w:rsid w:val="000E433C"/>
    <w:rsid w:val="000E50E5"/>
    <w:rsid w:val="000E7ABD"/>
    <w:rsid w:val="000F16F0"/>
    <w:rsid w:val="000F3FC2"/>
    <w:rsid w:val="000F697C"/>
    <w:rsid w:val="00100402"/>
    <w:rsid w:val="00102576"/>
    <w:rsid w:val="0010569A"/>
    <w:rsid w:val="0010717A"/>
    <w:rsid w:val="00107B33"/>
    <w:rsid w:val="001176A1"/>
    <w:rsid w:val="00126937"/>
    <w:rsid w:val="0015187E"/>
    <w:rsid w:val="001634D4"/>
    <w:rsid w:val="00180CD5"/>
    <w:rsid w:val="00196CE0"/>
    <w:rsid w:val="001A2FF7"/>
    <w:rsid w:val="001A6E95"/>
    <w:rsid w:val="001B5D99"/>
    <w:rsid w:val="001C4126"/>
    <w:rsid w:val="001C74D7"/>
    <w:rsid w:val="001D2DB9"/>
    <w:rsid w:val="001D44D5"/>
    <w:rsid w:val="001E2262"/>
    <w:rsid w:val="001E4348"/>
    <w:rsid w:val="001E64D0"/>
    <w:rsid w:val="001E7A41"/>
    <w:rsid w:val="001F3AE3"/>
    <w:rsid w:val="001F6BD0"/>
    <w:rsid w:val="0020451B"/>
    <w:rsid w:val="002045FA"/>
    <w:rsid w:val="00212D99"/>
    <w:rsid w:val="002171BD"/>
    <w:rsid w:val="00221E6B"/>
    <w:rsid w:val="00246195"/>
    <w:rsid w:val="0024682C"/>
    <w:rsid w:val="00254F50"/>
    <w:rsid w:val="0027137B"/>
    <w:rsid w:val="002724A4"/>
    <w:rsid w:val="002732A3"/>
    <w:rsid w:val="00274978"/>
    <w:rsid w:val="00275979"/>
    <w:rsid w:val="00275B6C"/>
    <w:rsid w:val="00277042"/>
    <w:rsid w:val="002900F7"/>
    <w:rsid w:val="002A0F53"/>
    <w:rsid w:val="002D187D"/>
    <w:rsid w:val="002D2A94"/>
    <w:rsid w:val="002D32B8"/>
    <w:rsid w:val="002D675B"/>
    <w:rsid w:val="002D6E8E"/>
    <w:rsid w:val="002E0203"/>
    <w:rsid w:val="002E5FC5"/>
    <w:rsid w:val="002F091E"/>
    <w:rsid w:val="002F3921"/>
    <w:rsid w:val="00326F81"/>
    <w:rsid w:val="00332203"/>
    <w:rsid w:val="00333F97"/>
    <w:rsid w:val="00337804"/>
    <w:rsid w:val="003411DF"/>
    <w:rsid w:val="00346761"/>
    <w:rsid w:val="0035126E"/>
    <w:rsid w:val="00355CDB"/>
    <w:rsid w:val="003665FC"/>
    <w:rsid w:val="00380C6B"/>
    <w:rsid w:val="003826D4"/>
    <w:rsid w:val="00394538"/>
    <w:rsid w:val="003A1E9F"/>
    <w:rsid w:val="003A5C9F"/>
    <w:rsid w:val="003B627B"/>
    <w:rsid w:val="003B7528"/>
    <w:rsid w:val="003C39E4"/>
    <w:rsid w:val="003C5DF6"/>
    <w:rsid w:val="003D502A"/>
    <w:rsid w:val="003E0008"/>
    <w:rsid w:val="003E2FF8"/>
    <w:rsid w:val="003E3A6E"/>
    <w:rsid w:val="003E5030"/>
    <w:rsid w:val="003E543D"/>
    <w:rsid w:val="003E7EE2"/>
    <w:rsid w:val="003F4F9D"/>
    <w:rsid w:val="00407B93"/>
    <w:rsid w:val="00411CF7"/>
    <w:rsid w:val="0041490E"/>
    <w:rsid w:val="00415971"/>
    <w:rsid w:val="00426A0B"/>
    <w:rsid w:val="00434D26"/>
    <w:rsid w:val="00440690"/>
    <w:rsid w:val="0045126C"/>
    <w:rsid w:val="004573C3"/>
    <w:rsid w:val="004577DF"/>
    <w:rsid w:val="004626A7"/>
    <w:rsid w:val="00462F61"/>
    <w:rsid w:val="00464AB2"/>
    <w:rsid w:val="00470725"/>
    <w:rsid w:val="004773B9"/>
    <w:rsid w:val="0048572B"/>
    <w:rsid w:val="00491407"/>
    <w:rsid w:val="00491BC9"/>
    <w:rsid w:val="00497471"/>
    <w:rsid w:val="004A2F43"/>
    <w:rsid w:val="004A3E9E"/>
    <w:rsid w:val="004A4BD0"/>
    <w:rsid w:val="004A6667"/>
    <w:rsid w:val="004B1D02"/>
    <w:rsid w:val="004C25B7"/>
    <w:rsid w:val="004C7308"/>
    <w:rsid w:val="004D1AB8"/>
    <w:rsid w:val="004D1D0F"/>
    <w:rsid w:val="004D23E1"/>
    <w:rsid w:val="004D5DE1"/>
    <w:rsid w:val="004E357B"/>
    <w:rsid w:val="004E6D48"/>
    <w:rsid w:val="004F1F31"/>
    <w:rsid w:val="00503479"/>
    <w:rsid w:val="00504376"/>
    <w:rsid w:val="00506331"/>
    <w:rsid w:val="00512CDD"/>
    <w:rsid w:val="005134CF"/>
    <w:rsid w:val="0051537A"/>
    <w:rsid w:val="005267F8"/>
    <w:rsid w:val="00531286"/>
    <w:rsid w:val="005323F3"/>
    <w:rsid w:val="00560014"/>
    <w:rsid w:val="00561530"/>
    <w:rsid w:val="005626FF"/>
    <w:rsid w:val="00566D3F"/>
    <w:rsid w:val="00566E7D"/>
    <w:rsid w:val="0057079A"/>
    <w:rsid w:val="00572E1C"/>
    <w:rsid w:val="00580316"/>
    <w:rsid w:val="005955A2"/>
    <w:rsid w:val="005976C2"/>
    <w:rsid w:val="005A086B"/>
    <w:rsid w:val="005B4476"/>
    <w:rsid w:val="005B45AB"/>
    <w:rsid w:val="005B7C77"/>
    <w:rsid w:val="005C227F"/>
    <w:rsid w:val="005C529A"/>
    <w:rsid w:val="005C61B3"/>
    <w:rsid w:val="005C6A0A"/>
    <w:rsid w:val="005D0BC0"/>
    <w:rsid w:val="005D32ED"/>
    <w:rsid w:val="005D4E56"/>
    <w:rsid w:val="005E2973"/>
    <w:rsid w:val="005E2BFC"/>
    <w:rsid w:val="005E4757"/>
    <w:rsid w:val="005F6CA9"/>
    <w:rsid w:val="00600657"/>
    <w:rsid w:val="0060123E"/>
    <w:rsid w:val="00602C83"/>
    <w:rsid w:val="00605130"/>
    <w:rsid w:val="00606AA7"/>
    <w:rsid w:val="00606AF7"/>
    <w:rsid w:val="00611645"/>
    <w:rsid w:val="00613CB5"/>
    <w:rsid w:val="00617D1A"/>
    <w:rsid w:val="00620458"/>
    <w:rsid w:val="00625306"/>
    <w:rsid w:val="00627CE3"/>
    <w:rsid w:val="006330E2"/>
    <w:rsid w:val="00633751"/>
    <w:rsid w:val="00633BFE"/>
    <w:rsid w:val="006342A1"/>
    <w:rsid w:val="006360E1"/>
    <w:rsid w:val="00640897"/>
    <w:rsid w:val="00641C54"/>
    <w:rsid w:val="006426FF"/>
    <w:rsid w:val="00644069"/>
    <w:rsid w:val="00651295"/>
    <w:rsid w:val="00663A71"/>
    <w:rsid w:val="00663F05"/>
    <w:rsid w:val="006678C3"/>
    <w:rsid w:val="00674F05"/>
    <w:rsid w:val="006760F9"/>
    <w:rsid w:val="0068394D"/>
    <w:rsid w:val="00683A44"/>
    <w:rsid w:val="006879BC"/>
    <w:rsid w:val="006915BD"/>
    <w:rsid w:val="006A0772"/>
    <w:rsid w:val="006A4D53"/>
    <w:rsid w:val="006A671A"/>
    <w:rsid w:val="006B629D"/>
    <w:rsid w:val="006C0510"/>
    <w:rsid w:val="006C5436"/>
    <w:rsid w:val="006C680A"/>
    <w:rsid w:val="006D09FF"/>
    <w:rsid w:val="006D1A86"/>
    <w:rsid w:val="006F03F7"/>
    <w:rsid w:val="006F67D1"/>
    <w:rsid w:val="006F796D"/>
    <w:rsid w:val="006F7BDC"/>
    <w:rsid w:val="00712FE3"/>
    <w:rsid w:val="00713C13"/>
    <w:rsid w:val="00713CA0"/>
    <w:rsid w:val="00716BCD"/>
    <w:rsid w:val="00723B7F"/>
    <w:rsid w:val="00726B2B"/>
    <w:rsid w:val="007358D6"/>
    <w:rsid w:val="00737813"/>
    <w:rsid w:val="007421C8"/>
    <w:rsid w:val="00742496"/>
    <w:rsid w:val="00747B17"/>
    <w:rsid w:val="0075335A"/>
    <w:rsid w:val="00754ACA"/>
    <w:rsid w:val="0076094C"/>
    <w:rsid w:val="00764FDE"/>
    <w:rsid w:val="00767B99"/>
    <w:rsid w:val="0077005B"/>
    <w:rsid w:val="007754E9"/>
    <w:rsid w:val="007941E4"/>
    <w:rsid w:val="00794521"/>
    <w:rsid w:val="00794E00"/>
    <w:rsid w:val="00795070"/>
    <w:rsid w:val="007A17D4"/>
    <w:rsid w:val="007A3213"/>
    <w:rsid w:val="007A3865"/>
    <w:rsid w:val="007A683E"/>
    <w:rsid w:val="007B3C94"/>
    <w:rsid w:val="007C2B5B"/>
    <w:rsid w:val="007C3924"/>
    <w:rsid w:val="007C6CD3"/>
    <w:rsid w:val="007E0A86"/>
    <w:rsid w:val="007F6EE0"/>
    <w:rsid w:val="00801CEF"/>
    <w:rsid w:val="0080315A"/>
    <w:rsid w:val="00806719"/>
    <w:rsid w:val="00811E7C"/>
    <w:rsid w:val="008159B3"/>
    <w:rsid w:val="008165B8"/>
    <w:rsid w:val="00825611"/>
    <w:rsid w:val="00831375"/>
    <w:rsid w:val="0083610E"/>
    <w:rsid w:val="008458A4"/>
    <w:rsid w:val="008506D9"/>
    <w:rsid w:val="008508FA"/>
    <w:rsid w:val="00851DC4"/>
    <w:rsid w:val="00851F22"/>
    <w:rsid w:val="00853C76"/>
    <w:rsid w:val="00855E71"/>
    <w:rsid w:val="0087185D"/>
    <w:rsid w:val="008737DF"/>
    <w:rsid w:val="00876019"/>
    <w:rsid w:val="00887281"/>
    <w:rsid w:val="00887A9F"/>
    <w:rsid w:val="00887F88"/>
    <w:rsid w:val="00893C1D"/>
    <w:rsid w:val="00897BF0"/>
    <w:rsid w:val="008A1AAD"/>
    <w:rsid w:val="008A21A4"/>
    <w:rsid w:val="008A7E59"/>
    <w:rsid w:val="008B3F3D"/>
    <w:rsid w:val="008C13E4"/>
    <w:rsid w:val="008C42F1"/>
    <w:rsid w:val="008D35F4"/>
    <w:rsid w:val="008D367F"/>
    <w:rsid w:val="008D7303"/>
    <w:rsid w:val="008D7C2F"/>
    <w:rsid w:val="008E077C"/>
    <w:rsid w:val="008E2A5A"/>
    <w:rsid w:val="008E2C81"/>
    <w:rsid w:val="008F03B8"/>
    <w:rsid w:val="008F21EB"/>
    <w:rsid w:val="008F3959"/>
    <w:rsid w:val="008F6EEA"/>
    <w:rsid w:val="00900D1C"/>
    <w:rsid w:val="009019B4"/>
    <w:rsid w:val="00905C0B"/>
    <w:rsid w:val="00911083"/>
    <w:rsid w:val="00930AE1"/>
    <w:rsid w:val="009360C9"/>
    <w:rsid w:val="00937202"/>
    <w:rsid w:val="00940E3A"/>
    <w:rsid w:val="009428E5"/>
    <w:rsid w:val="00952BB3"/>
    <w:rsid w:val="00955002"/>
    <w:rsid w:val="009665B7"/>
    <w:rsid w:val="00973519"/>
    <w:rsid w:val="00975DC4"/>
    <w:rsid w:val="00976D05"/>
    <w:rsid w:val="0098694B"/>
    <w:rsid w:val="009907FA"/>
    <w:rsid w:val="0099114F"/>
    <w:rsid w:val="009928BC"/>
    <w:rsid w:val="0099757D"/>
    <w:rsid w:val="009A46D8"/>
    <w:rsid w:val="009B3B6A"/>
    <w:rsid w:val="009B3FF1"/>
    <w:rsid w:val="009C16F5"/>
    <w:rsid w:val="009D0858"/>
    <w:rsid w:val="009E04C2"/>
    <w:rsid w:val="009F302B"/>
    <w:rsid w:val="009F3B5D"/>
    <w:rsid w:val="00A10DCB"/>
    <w:rsid w:val="00A17821"/>
    <w:rsid w:val="00A237F2"/>
    <w:rsid w:val="00A240AE"/>
    <w:rsid w:val="00A32C04"/>
    <w:rsid w:val="00A34420"/>
    <w:rsid w:val="00A45709"/>
    <w:rsid w:val="00A45A27"/>
    <w:rsid w:val="00A620C9"/>
    <w:rsid w:val="00A6435C"/>
    <w:rsid w:val="00A6571A"/>
    <w:rsid w:val="00A907B5"/>
    <w:rsid w:val="00AA1358"/>
    <w:rsid w:val="00AA3578"/>
    <w:rsid w:val="00AA42C7"/>
    <w:rsid w:val="00AA57B2"/>
    <w:rsid w:val="00AB335C"/>
    <w:rsid w:val="00AD17BC"/>
    <w:rsid w:val="00AD6E06"/>
    <w:rsid w:val="00AE2721"/>
    <w:rsid w:val="00AE46D1"/>
    <w:rsid w:val="00AF6513"/>
    <w:rsid w:val="00AF6EAB"/>
    <w:rsid w:val="00AF77F2"/>
    <w:rsid w:val="00AF7806"/>
    <w:rsid w:val="00B052B7"/>
    <w:rsid w:val="00B068C5"/>
    <w:rsid w:val="00B07A8E"/>
    <w:rsid w:val="00B07F5F"/>
    <w:rsid w:val="00B1317F"/>
    <w:rsid w:val="00B16FB3"/>
    <w:rsid w:val="00B234F7"/>
    <w:rsid w:val="00B348F5"/>
    <w:rsid w:val="00B349EF"/>
    <w:rsid w:val="00B47CB9"/>
    <w:rsid w:val="00B54F0E"/>
    <w:rsid w:val="00B5501A"/>
    <w:rsid w:val="00B70F72"/>
    <w:rsid w:val="00B8243F"/>
    <w:rsid w:val="00B83F16"/>
    <w:rsid w:val="00B922CE"/>
    <w:rsid w:val="00B93071"/>
    <w:rsid w:val="00B937C1"/>
    <w:rsid w:val="00B9528A"/>
    <w:rsid w:val="00BA400F"/>
    <w:rsid w:val="00BA7226"/>
    <w:rsid w:val="00BA73CD"/>
    <w:rsid w:val="00BB50F4"/>
    <w:rsid w:val="00BC07EE"/>
    <w:rsid w:val="00BC3CAD"/>
    <w:rsid w:val="00BE4E1E"/>
    <w:rsid w:val="00C0139C"/>
    <w:rsid w:val="00C03258"/>
    <w:rsid w:val="00C03CAA"/>
    <w:rsid w:val="00C10467"/>
    <w:rsid w:val="00C1102E"/>
    <w:rsid w:val="00C15951"/>
    <w:rsid w:val="00C202FB"/>
    <w:rsid w:val="00C23CEB"/>
    <w:rsid w:val="00C23DE0"/>
    <w:rsid w:val="00C25630"/>
    <w:rsid w:val="00C27C03"/>
    <w:rsid w:val="00C4322E"/>
    <w:rsid w:val="00C47395"/>
    <w:rsid w:val="00C509C6"/>
    <w:rsid w:val="00C52878"/>
    <w:rsid w:val="00C53E4D"/>
    <w:rsid w:val="00C572BC"/>
    <w:rsid w:val="00C653CD"/>
    <w:rsid w:val="00C66043"/>
    <w:rsid w:val="00C73D72"/>
    <w:rsid w:val="00C74CB6"/>
    <w:rsid w:val="00CA1392"/>
    <w:rsid w:val="00CA68F9"/>
    <w:rsid w:val="00CB3319"/>
    <w:rsid w:val="00CB741D"/>
    <w:rsid w:val="00CC1D8A"/>
    <w:rsid w:val="00CC6BA2"/>
    <w:rsid w:val="00CC73B9"/>
    <w:rsid w:val="00CD137B"/>
    <w:rsid w:val="00CD3DD8"/>
    <w:rsid w:val="00CE35D5"/>
    <w:rsid w:val="00CE41E2"/>
    <w:rsid w:val="00CF079B"/>
    <w:rsid w:val="00CF6D5C"/>
    <w:rsid w:val="00CF6E24"/>
    <w:rsid w:val="00D007A5"/>
    <w:rsid w:val="00D01490"/>
    <w:rsid w:val="00D2153A"/>
    <w:rsid w:val="00D30CC8"/>
    <w:rsid w:val="00D3124B"/>
    <w:rsid w:val="00D5003F"/>
    <w:rsid w:val="00D539A5"/>
    <w:rsid w:val="00D55377"/>
    <w:rsid w:val="00D61011"/>
    <w:rsid w:val="00D62E3D"/>
    <w:rsid w:val="00D66F84"/>
    <w:rsid w:val="00D711C1"/>
    <w:rsid w:val="00D74BC9"/>
    <w:rsid w:val="00D83FDF"/>
    <w:rsid w:val="00D9357E"/>
    <w:rsid w:val="00D95D2B"/>
    <w:rsid w:val="00DA19CE"/>
    <w:rsid w:val="00DA70A9"/>
    <w:rsid w:val="00DB0961"/>
    <w:rsid w:val="00DB6D7C"/>
    <w:rsid w:val="00DB6E85"/>
    <w:rsid w:val="00DD40D5"/>
    <w:rsid w:val="00DD65B0"/>
    <w:rsid w:val="00DE1B0C"/>
    <w:rsid w:val="00DE51A8"/>
    <w:rsid w:val="00DE60AF"/>
    <w:rsid w:val="00DF259F"/>
    <w:rsid w:val="00DF466A"/>
    <w:rsid w:val="00DF6857"/>
    <w:rsid w:val="00E07622"/>
    <w:rsid w:val="00E179A7"/>
    <w:rsid w:val="00E23169"/>
    <w:rsid w:val="00E239FA"/>
    <w:rsid w:val="00E410B7"/>
    <w:rsid w:val="00E54207"/>
    <w:rsid w:val="00E56544"/>
    <w:rsid w:val="00E60A64"/>
    <w:rsid w:val="00E62762"/>
    <w:rsid w:val="00E6642D"/>
    <w:rsid w:val="00E672F9"/>
    <w:rsid w:val="00E713AA"/>
    <w:rsid w:val="00E818B3"/>
    <w:rsid w:val="00E833F7"/>
    <w:rsid w:val="00E90C27"/>
    <w:rsid w:val="00E97957"/>
    <w:rsid w:val="00EA4FE6"/>
    <w:rsid w:val="00EA7F94"/>
    <w:rsid w:val="00EB3B3B"/>
    <w:rsid w:val="00EB4D8A"/>
    <w:rsid w:val="00ED2788"/>
    <w:rsid w:val="00EE67CB"/>
    <w:rsid w:val="00EF1996"/>
    <w:rsid w:val="00EF52CC"/>
    <w:rsid w:val="00EF55C3"/>
    <w:rsid w:val="00F0097B"/>
    <w:rsid w:val="00F01003"/>
    <w:rsid w:val="00F03AD8"/>
    <w:rsid w:val="00F079A1"/>
    <w:rsid w:val="00F232B3"/>
    <w:rsid w:val="00F243D4"/>
    <w:rsid w:val="00F30966"/>
    <w:rsid w:val="00F328DE"/>
    <w:rsid w:val="00F3365D"/>
    <w:rsid w:val="00F37426"/>
    <w:rsid w:val="00F40042"/>
    <w:rsid w:val="00F47AEF"/>
    <w:rsid w:val="00F520C5"/>
    <w:rsid w:val="00F52CA9"/>
    <w:rsid w:val="00F723FD"/>
    <w:rsid w:val="00F82004"/>
    <w:rsid w:val="00F8219E"/>
    <w:rsid w:val="00F827E7"/>
    <w:rsid w:val="00F86668"/>
    <w:rsid w:val="00F913E1"/>
    <w:rsid w:val="00F91DEC"/>
    <w:rsid w:val="00F94E3E"/>
    <w:rsid w:val="00FA5269"/>
    <w:rsid w:val="00FB0E2C"/>
    <w:rsid w:val="00FD3AA1"/>
    <w:rsid w:val="00FD42E6"/>
    <w:rsid w:val="00FD5E7D"/>
    <w:rsid w:val="00FE1836"/>
    <w:rsid w:val="00FF490E"/>
    <w:rsid w:val="00FF6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324"/>
  <w15:docId w15:val="{4A4EBE23-D999-4907-BADE-D641A8D6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19"/>
    <w:pPr>
      <w:spacing w:line="25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locked/>
    <w:rsid w:val="00876019"/>
    <w:rPr>
      <w:lang w:val="en-US"/>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876019"/>
    <w:pPr>
      <w:spacing w:after="0" w:line="240" w:lineRule="auto"/>
    </w:pPr>
    <w:rPr>
      <w:rFonts w:ascii="Arial" w:eastAsiaTheme="minorHAnsi" w:hAnsi="Arial" w:cs="Arial"/>
      <w:sz w:val="24"/>
      <w:szCs w:val="24"/>
    </w:rPr>
  </w:style>
  <w:style w:type="character" w:customStyle="1" w:styleId="FootnoteTextChar1">
    <w:name w:val="Footnote Text Char1"/>
    <w:basedOn w:val="DefaultParagraphFont"/>
    <w:uiPriority w:val="99"/>
    <w:semiHidden/>
    <w:rsid w:val="00876019"/>
    <w:rPr>
      <w:rFonts w:ascii="Calibri" w:eastAsia="Calibri" w:hAnsi="Calibri" w:cs="Times New Roman"/>
      <w:sz w:val="20"/>
      <w:szCs w:val="20"/>
      <w:lang w:val="en-US"/>
    </w:rPr>
  </w:style>
  <w:style w:type="character" w:customStyle="1" w:styleId="ListParagraphChar">
    <w:name w:val="List Paragraph Char"/>
    <w:basedOn w:val="DefaultParagraphFont"/>
    <w:link w:val="ListParagraph"/>
    <w:uiPriority w:val="34"/>
    <w:locked/>
    <w:rsid w:val="00876019"/>
    <w:rPr>
      <w:sz w:val="22"/>
      <w:szCs w:val="22"/>
      <w:lang w:val="en-US"/>
    </w:rPr>
  </w:style>
  <w:style w:type="paragraph" w:styleId="ListParagraph">
    <w:name w:val="List Paragraph"/>
    <w:basedOn w:val="Normal"/>
    <w:link w:val="ListParagraphChar"/>
    <w:uiPriority w:val="34"/>
    <w:qFormat/>
    <w:rsid w:val="00876019"/>
    <w:pPr>
      <w:ind w:left="720"/>
      <w:contextualSpacing/>
    </w:pPr>
    <w:rPr>
      <w:rFonts w:ascii="Arial" w:eastAsiaTheme="minorHAnsi" w:hAnsi="Arial" w:cs="Arial"/>
    </w:rPr>
  </w:style>
  <w:style w:type="character" w:customStyle="1" w:styleId="AS-P1Char">
    <w:name w:val="AS-P(1) Char"/>
    <w:link w:val="AS-P1"/>
    <w:locked/>
    <w:rsid w:val="00876019"/>
    <w:rPr>
      <w:rFonts w:ascii="Times New Roman" w:eastAsia="Times New Roman" w:hAnsi="Times New Roman" w:cs="Times New Roman"/>
      <w:noProof/>
      <w:sz w:val="22"/>
      <w:szCs w:val="22"/>
    </w:rPr>
  </w:style>
  <w:style w:type="paragraph" w:customStyle="1" w:styleId="AS-P1">
    <w:name w:val="AS-P(1)"/>
    <w:basedOn w:val="Normal"/>
    <w:link w:val="AS-P1Char"/>
    <w:qFormat/>
    <w:rsid w:val="00876019"/>
    <w:pPr>
      <w:suppressAutoHyphens/>
      <w:spacing w:after="0" w:line="240" w:lineRule="auto"/>
      <w:ind w:right="-7" w:firstLine="567"/>
      <w:jc w:val="both"/>
    </w:pPr>
    <w:rPr>
      <w:rFonts w:ascii="Times New Roman" w:eastAsia="Times New Roman" w:hAnsi="Times New Roman"/>
      <w:noProof/>
    </w:rPr>
  </w:style>
  <w:style w:type="character" w:styleId="FootnoteReference">
    <w:name w:val="footnote reference"/>
    <w:uiPriority w:val="99"/>
    <w:unhideWhenUsed/>
    <w:rsid w:val="00876019"/>
    <w:rPr>
      <w:vertAlign w:val="superscript"/>
    </w:rPr>
  </w:style>
  <w:style w:type="paragraph" w:styleId="BalloonText">
    <w:name w:val="Balloon Text"/>
    <w:basedOn w:val="Normal"/>
    <w:link w:val="BalloonTextChar"/>
    <w:uiPriority w:val="99"/>
    <w:semiHidden/>
    <w:unhideWhenUsed/>
    <w:rsid w:val="006D0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FF"/>
    <w:rPr>
      <w:rFonts w:ascii="Segoe UI" w:eastAsia="Calibri" w:hAnsi="Segoe UI" w:cs="Segoe UI"/>
      <w:sz w:val="18"/>
      <w:szCs w:val="18"/>
      <w:lang w:val="en-US"/>
    </w:rPr>
  </w:style>
  <w:style w:type="paragraph" w:styleId="Header">
    <w:name w:val="header"/>
    <w:basedOn w:val="Normal"/>
    <w:link w:val="HeaderChar"/>
    <w:uiPriority w:val="99"/>
    <w:unhideWhenUsed/>
    <w:rsid w:val="006D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9FF"/>
    <w:rPr>
      <w:rFonts w:ascii="Calibri" w:eastAsia="Calibri" w:hAnsi="Calibri" w:cs="Times New Roman"/>
      <w:sz w:val="22"/>
      <w:szCs w:val="22"/>
      <w:lang w:val="en-US"/>
    </w:rPr>
  </w:style>
  <w:style w:type="paragraph" w:styleId="Footer">
    <w:name w:val="footer"/>
    <w:basedOn w:val="Normal"/>
    <w:link w:val="FooterChar"/>
    <w:uiPriority w:val="99"/>
    <w:unhideWhenUsed/>
    <w:rsid w:val="006D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9FF"/>
    <w:rPr>
      <w:rFonts w:ascii="Calibri" w:eastAsia="Calibri" w:hAnsi="Calibri" w:cs="Times New Roman"/>
      <w:sz w:val="22"/>
      <w:szCs w:val="22"/>
      <w:lang w:val="en-US"/>
    </w:rPr>
  </w:style>
  <w:style w:type="paragraph" w:styleId="BodyText">
    <w:name w:val="Body Text"/>
    <w:basedOn w:val="Normal"/>
    <w:link w:val="BodyTextChar"/>
    <w:uiPriority w:val="99"/>
    <w:unhideWhenUsed/>
    <w:rsid w:val="004773B9"/>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4773B9"/>
    <w:rPr>
      <w:rFonts w:asciiTheme="minorHAnsi" w:hAnsiTheme="minorHAnsi" w:cstheme="minorBidi"/>
      <w:sz w:val="22"/>
      <w:szCs w:val="22"/>
      <w:lang w:val="en-US"/>
    </w:rPr>
  </w:style>
  <w:style w:type="paragraph" w:styleId="NoSpacing">
    <w:name w:val="No Spacing"/>
    <w:uiPriority w:val="1"/>
    <w:qFormat/>
    <w:rsid w:val="00C572BC"/>
    <w:pPr>
      <w:spacing w:after="0" w:line="240" w:lineRule="auto"/>
      <w:ind w:left="-1418"/>
      <w:jc w:val="both"/>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22644">
      <w:bodyDiv w:val="1"/>
      <w:marLeft w:val="0"/>
      <w:marRight w:val="0"/>
      <w:marTop w:val="0"/>
      <w:marBottom w:val="0"/>
      <w:divBdr>
        <w:top w:val="none" w:sz="0" w:space="0" w:color="auto"/>
        <w:left w:val="none" w:sz="0" w:space="0" w:color="auto"/>
        <w:bottom w:val="none" w:sz="0" w:space="0" w:color="auto"/>
        <w:right w:val="none" w:sz="0" w:space="0" w:color="auto"/>
      </w:divBdr>
    </w:div>
    <w:div w:id="2003117398">
      <w:bodyDiv w:val="1"/>
      <w:marLeft w:val="0"/>
      <w:marRight w:val="0"/>
      <w:marTop w:val="0"/>
      <w:marBottom w:val="0"/>
      <w:divBdr>
        <w:top w:val="none" w:sz="0" w:space="0" w:color="auto"/>
        <w:left w:val="none" w:sz="0" w:space="0" w:color="auto"/>
        <w:bottom w:val="none" w:sz="0" w:space="0" w:color="auto"/>
        <w:right w:val="none" w:sz="0" w:space="0" w:color="auto"/>
      </w:divBdr>
    </w:div>
    <w:div w:id="21445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2023-08-14T18:30:00+00:00</Judgment_x0020_Date>
  </documentManagement>
</p:properties>
</file>

<file path=customXml/itemProps1.xml><?xml version="1.0" encoding="utf-8"?>
<ds:datastoreItem xmlns:ds="http://schemas.openxmlformats.org/officeDocument/2006/customXml" ds:itemID="{7D43A260-1ACC-4736-B256-8B95C86C7D9F}"/>
</file>

<file path=customXml/itemProps2.xml><?xml version="1.0" encoding="utf-8"?>
<ds:datastoreItem xmlns:ds="http://schemas.openxmlformats.org/officeDocument/2006/customXml" ds:itemID="{DA22481F-53FD-4D24-81DC-DB3F2AB599F9}"/>
</file>

<file path=customXml/itemProps3.xml><?xml version="1.0" encoding="utf-8"?>
<ds:datastoreItem xmlns:ds="http://schemas.openxmlformats.org/officeDocument/2006/customXml" ds:itemID="{1E555715-2733-40C4-8EBB-12C39CA1EB53}"/>
</file>

<file path=customXml/itemProps4.xml><?xml version="1.0" encoding="utf-8"?>
<ds:datastoreItem xmlns:ds="http://schemas.openxmlformats.org/officeDocument/2006/customXml" ds:itemID="{2AFA1F6C-0052-41F0-B0DF-992A7ACDF922}"/>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 v Sakeus Shafashile</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Shafashile (CR 29 2023) [2023] NAHCNLD 84 (15 August 2023)</dc:title>
  <dc:creator>Erich.Kesslau@jud.gov.na</dc:creator>
  <cp:keywords/>
  <cp:lastModifiedBy>Hilma Shigwedha</cp:lastModifiedBy>
  <cp:revision>3</cp:revision>
  <cp:lastPrinted>2023-08-14T06:10:00Z</cp:lastPrinted>
  <dcterms:created xsi:type="dcterms:W3CDTF">2023-08-16T06:56:00Z</dcterms:created>
  <dcterms:modified xsi:type="dcterms:W3CDTF">2023-08-16T06:57:00Z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