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8E" w:rsidRPr="0087185D" w:rsidRDefault="00511E8E" w:rsidP="00511E8E">
      <w:pPr>
        <w:spacing w:after="200"/>
        <w:jc w:val="center"/>
        <w:rPr>
          <w:rFonts w:ascii="Arial" w:hAnsi="Arial" w:cs="Arial"/>
          <w:b/>
          <w:sz w:val="24"/>
          <w:szCs w:val="24"/>
        </w:rPr>
      </w:pPr>
      <w:r w:rsidRPr="0087185D">
        <w:rPr>
          <w:rFonts w:ascii="Arial" w:hAnsi="Arial" w:cs="Arial"/>
          <w:b/>
          <w:sz w:val="24"/>
          <w:szCs w:val="24"/>
        </w:rPr>
        <w:t>REPUBLIC OF NAMIBIA</w:t>
      </w:r>
    </w:p>
    <w:p w:rsidR="00511E8E" w:rsidRPr="0087185D" w:rsidRDefault="00511E8E" w:rsidP="00511E8E">
      <w:pPr>
        <w:spacing w:after="200"/>
        <w:jc w:val="center"/>
        <w:rPr>
          <w:rFonts w:ascii="Arial" w:hAnsi="Arial" w:cs="Arial"/>
          <w:b/>
          <w:sz w:val="24"/>
          <w:szCs w:val="24"/>
        </w:rPr>
      </w:pPr>
      <w:r w:rsidRPr="0087185D">
        <w:rPr>
          <w:noProof/>
          <w:lang w:val="en-US"/>
        </w:rPr>
        <mc:AlternateContent>
          <mc:Choice Requires="wps">
            <w:drawing>
              <wp:anchor distT="0" distB="0" distL="114300" distR="114300" simplePos="0" relativeHeight="251659264" behindDoc="0" locked="0" layoutInCell="1" allowOverlap="1" wp14:anchorId="553A0861" wp14:editId="2E604F6D">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511E8E" w:rsidRDefault="00511E8E" w:rsidP="00511E8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0861"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511E8E" w:rsidRDefault="00511E8E" w:rsidP="00511E8E">
                      <w:pPr>
                        <w:rPr>
                          <w:rFonts w:cs="Arial"/>
                        </w:rPr>
                      </w:pPr>
                    </w:p>
                  </w:txbxContent>
                </v:textbox>
              </v:shape>
            </w:pict>
          </mc:Fallback>
        </mc:AlternateContent>
      </w:r>
      <w:r w:rsidRPr="0087185D">
        <w:rPr>
          <w:rFonts w:ascii="Arial" w:hAnsi="Arial" w:cs="Arial"/>
          <w:b/>
          <w:noProof/>
          <w:sz w:val="24"/>
          <w:szCs w:val="24"/>
          <w:lang w:val="en-US"/>
        </w:rPr>
        <w:drawing>
          <wp:inline distT="0" distB="0" distL="0" distR="0" wp14:anchorId="3FD3C870" wp14:editId="3ABD413C">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rsidR="00511E8E" w:rsidRPr="00FA2BFF" w:rsidRDefault="00511E8E" w:rsidP="00511E8E">
      <w:pPr>
        <w:tabs>
          <w:tab w:val="center" w:pos="4153"/>
          <w:tab w:val="right" w:pos="8306"/>
        </w:tabs>
        <w:spacing w:after="200"/>
        <w:jc w:val="center"/>
        <w:rPr>
          <w:rFonts w:ascii="Arial" w:hAnsi="Arial" w:cs="Arial"/>
          <w:bCs/>
          <w:sz w:val="24"/>
          <w:szCs w:val="24"/>
        </w:rPr>
      </w:pPr>
      <w:r w:rsidRPr="00FA2BFF">
        <w:rPr>
          <w:rFonts w:ascii="Arial" w:hAnsi="Arial" w:cs="Arial"/>
          <w:b/>
          <w:sz w:val="24"/>
          <w:szCs w:val="24"/>
        </w:rPr>
        <w:t>IN THE HIGH COURT OF NAMIBIA NORTHERN LOCAL DIVISION, OSHAKATI</w:t>
      </w:r>
    </w:p>
    <w:p w:rsidR="00511E8E" w:rsidRPr="00FA2BFF" w:rsidRDefault="00C8562F" w:rsidP="00511E8E">
      <w:pPr>
        <w:spacing w:after="200"/>
        <w:jc w:val="center"/>
        <w:rPr>
          <w:rFonts w:ascii="Arial" w:hAnsi="Arial" w:cs="Arial"/>
          <w:b/>
          <w:sz w:val="24"/>
          <w:szCs w:val="24"/>
        </w:rPr>
      </w:pPr>
      <w:r>
        <w:rPr>
          <w:rFonts w:ascii="Arial" w:hAnsi="Arial" w:cs="Arial"/>
          <w:b/>
          <w:sz w:val="24"/>
          <w:szCs w:val="24"/>
        </w:rPr>
        <w:t>TRIAL-WITHIN-A-TRIAL</w:t>
      </w:r>
      <w:r w:rsidR="00511E8E">
        <w:rPr>
          <w:rFonts w:ascii="Arial" w:hAnsi="Arial" w:cs="Arial"/>
          <w:b/>
          <w:sz w:val="24"/>
          <w:szCs w:val="24"/>
        </w:rPr>
        <w:t xml:space="preserve"> (RULING)</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11E8E" w:rsidRPr="00FA2BFF" w:rsidTr="00AE01DF">
        <w:trPr>
          <w:trHeight w:val="744"/>
        </w:trPr>
        <w:tc>
          <w:tcPr>
            <w:tcW w:w="5397" w:type="dxa"/>
            <w:gridSpan w:val="2"/>
            <w:vMerge w:val="restart"/>
            <w:tcBorders>
              <w:top w:val="single" w:sz="4" w:space="0" w:color="auto"/>
              <w:left w:val="single" w:sz="4" w:space="0" w:color="auto"/>
              <w:right w:val="single" w:sz="4" w:space="0" w:color="auto"/>
            </w:tcBorders>
            <w:hideMark/>
          </w:tcPr>
          <w:p w:rsidR="00511E8E" w:rsidRPr="00FA2BFF" w:rsidRDefault="00511E8E" w:rsidP="00AE01DF">
            <w:pPr>
              <w:jc w:val="both"/>
              <w:rPr>
                <w:rFonts w:ascii="Arial" w:hAnsi="Arial" w:cs="Arial"/>
                <w:sz w:val="24"/>
                <w:szCs w:val="24"/>
              </w:rPr>
            </w:pPr>
            <w:r w:rsidRPr="00FA2BFF">
              <w:rPr>
                <w:rFonts w:ascii="Arial" w:hAnsi="Arial" w:cs="Arial"/>
                <w:b/>
                <w:sz w:val="24"/>
                <w:szCs w:val="24"/>
              </w:rPr>
              <w:t xml:space="preserve"> Case Title:</w:t>
            </w:r>
          </w:p>
          <w:p w:rsidR="00511E8E" w:rsidRPr="00F26B97" w:rsidRDefault="00511E8E" w:rsidP="00AE01DF">
            <w:pPr>
              <w:jc w:val="both"/>
              <w:rPr>
                <w:rFonts w:ascii="Arial" w:hAnsi="Arial" w:cs="Arial"/>
                <w:b/>
                <w:sz w:val="24"/>
                <w:szCs w:val="24"/>
              </w:rPr>
            </w:pPr>
            <w:r w:rsidRPr="00F26B97">
              <w:rPr>
                <w:rFonts w:ascii="Arial" w:hAnsi="Arial" w:cs="Arial"/>
                <w:sz w:val="24"/>
                <w:szCs w:val="24"/>
              </w:rPr>
              <w:t xml:space="preserve"> The State v </w:t>
            </w:r>
            <w:r w:rsidRPr="00511E8E">
              <w:rPr>
                <w:rFonts w:ascii="Arial" w:hAnsi="Arial" w:cs="Arial"/>
                <w:b/>
                <w:sz w:val="24"/>
                <w:szCs w:val="24"/>
              </w:rPr>
              <w:t xml:space="preserve"> </w:t>
            </w:r>
            <w:r w:rsidRPr="00511E8E">
              <w:rPr>
                <w:rFonts w:ascii="Arial" w:hAnsi="Arial" w:cs="Arial"/>
                <w:sz w:val="24"/>
                <w:szCs w:val="24"/>
              </w:rPr>
              <w:t>Edward Eddy Haihambo</w:t>
            </w:r>
          </w:p>
          <w:p w:rsidR="00511E8E" w:rsidRPr="00FA2BFF" w:rsidRDefault="00511E8E" w:rsidP="00AE01DF">
            <w:pPr>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rsidR="00511E8E" w:rsidRPr="00FA2BFF" w:rsidRDefault="00511E8E" w:rsidP="00AE01DF">
            <w:pPr>
              <w:jc w:val="both"/>
              <w:rPr>
                <w:rFonts w:ascii="Arial" w:hAnsi="Arial" w:cs="Arial"/>
                <w:bCs/>
                <w:sz w:val="24"/>
                <w:szCs w:val="24"/>
              </w:rPr>
            </w:pPr>
            <w:r w:rsidRPr="00FA2BFF">
              <w:rPr>
                <w:rFonts w:ascii="Arial" w:hAnsi="Arial" w:cs="Arial"/>
                <w:b/>
                <w:bCs/>
                <w:sz w:val="24"/>
                <w:szCs w:val="24"/>
              </w:rPr>
              <w:t>C</w:t>
            </w:r>
            <w:r>
              <w:rPr>
                <w:rFonts w:ascii="Arial" w:hAnsi="Arial" w:cs="Arial"/>
                <w:b/>
                <w:bCs/>
                <w:sz w:val="24"/>
                <w:szCs w:val="24"/>
              </w:rPr>
              <w:t>ase No.</w:t>
            </w:r>
            <w:r w:rsidRPr="00FA2BFF">
              <w:rPr>
                <w:rFonts w:ascii="Arial" w:hAnsi="Arial" w:cs="Arial"/>
                <w:bCs/>
                <w:sz w:val="24"/>
                <w:szCs w:val="24"/>
              </w:rPr>
              <w:t xml:space="preserve">: </w:t>
            </w:r>
            <w:r>
              <w:rPr>
                <w:rFonts w:ascii="Arial" w:hAnsi="Arial" w:cs="Arial"/>
                <w:bCs/>
                <w:sz w:val="24"/>
                <w:szCs w:val="24"/>
              </w:rPr>
              <w:t>CC 12</w:t>
            </w:r>
            <w:r w:rsidRPr="00FA2BFF">
              <w:rPr>
                <w:rFonts w:ascii="Arial" w:hAnsi="Arial" w:cs="Arial"/>
                <w:bCs/>
                <w:sz w:val="24"/>
                <w:szCs w:val="24"/>
              </w:rPr>
              <w:t>/202</w:t>
            </w:r>
            <w:r>
              <w:rPr>
                <w:rFonts w:ascii="Arial" w:hAnsi="Arial" w:cs="Arial"/>
                <w:bCs/>
                <w:sz w:val="24"/>
                <w:szCs w:val="24"/>
              </w:rPr>
              <w:t>1</w:t>
            </w:r>
          </w:p>
          <w:p w:rsidR="00511E8E" w:rsidRPr="00FA2BFF" w:rsidRDefault="00511E8E" w:rsidP="00AE01DF">
            <w:pPr>
              <w:jc w:val="both"/>
              <w:rPr>
                <w:rFonts w:ascii="Arial" w:hAnsi="Arial" w:cs="Arial"/>
                <w:sz w:val="24"/>
                <w:szCs w:val="24"/>
              </w:rPr>
            </w:pPr>
          </w:p>
          <w:p w:rsidR="00511E8E" w:rsidRPr="00FA2BFF" w:rsidRDefault="00511E8E" w:rsidP="00AE01DF">
            <w:pPr>
              <w:jc w:val="both"/>
              <w:rPr>
                <w:rFonts w:ascii="Arial" w:hAnsi="Arial" w:cs="Arial"/>
                <w:b/>
                <w:sz w:val="24"/>
                <w:szCs w:val="24"/>
              </w:rPr>
            </w:pPr>
          </w:p>
        </w:tc>
      </w:tr>
      <w:tr w:rsidR="00511E8E" w:rsidRPr="00FA2BFF" w:rsidTr="00AE01DF">
        <w:trPr>
          <w:trHeight w:val="844"/>
        </w:trPr>
        <w:tc>
          <w:tcPr>
            <w:tcW w:w="5397" w:type="dxa"/>
            <w:gridSpan w:val="2"/>
            <w:vMerge/>
            <w:tcBorders>
              <w:left w:val="single" w:sz="4" w:space="0" w:color="auto"/>
              <w:bottom w:val="single" w:sz="4" w:space="0" w:color="auto"/>
              <w:right w:val="single" w:sz="4" w:space="0" w:color="auto"/>
            </w:tcBorders>
          </w:tcPr>
          <w:p w:rsidR="00511E8E" w:rsidRPr="00FA2BFF" w:rsidRDefault="00511E8E" w:rsidP="00AE01DF">
            <w:pPr>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rsidR="00511E8E" w:rsidRPr="00FA2BFF" w:rsidRDefault="00511E8E" w:rsidP="00AE01DF">
            <w:pPr>
              <w:jc w:val="both"/>
              <w:rPr>
                <w:rFonts w:ascii="Arial" w:hAnsi="Arial" w:cs="Arial"/>
                <w:sz w:val="24"/>
                <w:szCs w:val="24"/>
              </w:rPr>
            </w:pPr>
            <w:r w:rsidRPr="00FA2BFF">
              <w:rPr>
                <w:rFonts w:ascii="Arial" w:hAnsi="Arial" w:cs="Arial"/>
                <w:b/>
                <w:sz w:val="24"/>
                <w:szCs w:val="24"/>
              </w:rPr>
              <w:t>Division of Court:</w:t>
            </w:r>
          </w:p>
          <w:p w:rsidR="00511E8E" w:rsidRPr="00FA2BFF" w:rsidRDefault="00511E8E" w:rsidP="00AE01DF">
            <w:pPr>
              <w:jc w:val="both"/>
              <w:rPr>
                <w:rFonts w:ascii="Arial" w:hAnsi="Arial" w:cs="Arial"/>
                <w:sz w:val="24"/>
                <w:szCs w:val="24"/>
              </w:rPr>
            </w:pPr>
            <w:r w:rsidRPr="00FA2BFF">
              <w:rPr>
                <w:rFonts w:ascii="Arial" w:hAnsi="Arial" w:cs="Arial"/>
                <w:sz w:val="24"/>
                <w:szCs w:val="24"/>
              </w:rPr>
              <w:t>Northern Local Division</w:t>
            </w:r>
          </w:p>
        </w:tc>
      </w:tr>
      <w:tr w:rsidR="00511E8E" w:rsidRPr="00FA2BFF" w:rsidTr="00AE01DF">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rsidR="00511E8E" w:rsidRPr="00FA2BFF" w:rsidRDefault="00511E8E" w:rsidP="00AE01DF">
            <w:pPr>
              <w:jc w:val="both"/>
              <w:rPr>
                <w:rFonts w:ascii="Arial" w:hAnsi="Arial" w:cs="Arial"/>
                <w:b/>
                <w:sz w:val="24"/>
                <w:szCs w:val="24"/>
              </w:rPr>
            </w:pPr>
            <w:r w:rsidRPr="00FA2BFF">
              <w:rPr>
                <w:rFonts w:ascii="Arial" w:hAnsi="Arial" w:cs="Arial"/>
                <w:b/>
                <w:sz w:val="24"/>
                <w:szCs w:val="24"/>
              </w:rPr>
              <w:t xml:space="preserve"> Heard before:</w:t>
            </w:r>
          </w:p>
          <w:p w:rsidR="00511E8E" w:rsidRPr="00FA2BFF" w:rsidRDefault="00511E8E" w:rsidP="00511E8E">
            <w:pPr>
              <w:jc w:val="both"/>
              <w:rPr>
                <w:rFonts w:ascii="Arial" w:hAnsi="Arial" w:cs="Arial"/>
                <w:sz w:val="24"/>
                <w:szCs w:val="24"/>
              </w:rPr>
            </w:pPr>
            <w:r w:rsidRPr="00FA2BFF">
              <w:rPr>
                <w:rFonts w:ascii="Arial" w:hAnsi="Arial" w:cs="Arial"/>
                <w:sz w:val="24"/>
                <w:szCs w:val="24"/>
              </w:rPr>
              <w:t xml:space="preserve"> Kesslau J</w:t>
            </w:r>
            <w:bookmarkStart w:id="0" w:name="_GoBack"/>
            <w:bookmarkEnd w:id="0"/>
          </w:p>
        </w:tc>
        <w:tc>
          <w:tcPr>
            <w:tcW w:w="4323" w:type="dxa"/>
            <w:tcBorders>
              <w:top w:val="single" w:sz="4" w:space="0" w:color="auto"/>
              <w:left w:val="single" w:sz="4" w:space="0" w:color="auto"/>
              <w:bottom w:val="single" w:sz="4" w:space="0" w:color="auto"/>
              <w:right w:val="single" w:sz="4" w:space="0" w:color="auto"/>
            </w:tcBorders>
            <w:hideMark/>
          </w:tcPr>
          <w:p w:rsidR="00511E8E" w:rsidRPr="00FA2BFF" w:rsidRDefault="00511E8E" w:rsidP="00AE01DF">
            <w:pPr>
              <w:jc w:val="both"/>
              <w:rPr>
                <w:rFonts w:ascii="Arial" w:hAnsi="Arial" w:cs="Arial"/>
                <w:b/>
                <w:sz w:val="24"/>
                <w:szCs w:val="24"/>
              </w:rPr>
            </w:pPr>
            <w:r w:rsidRPr="00FA2BFF">
              <w:rPr>
                <w:rFonts w:ascii="Arial" w:hAnsi="Arial" w:cs="Arial"/>
                <w:b/>
                <w:sz w:val="24"/>
                <w:szCs w:val="24"/>
              </w:rPr>
              <w:t>Delivered on:</w:t>
            </w:r>
          </w:p>
          <w:p w:rsidR="00511E8E" w:rsidRPr="00FA2BFF" w:rsidRDefault="00C8562F" w:rsidP="00C8562F">
            <w:pPr>
              <w:jc w:val="both"/>
              <w:rPr>
                <w:rFonts w:ascii="Arial" w:hAnsi="Arial" w:cs="Arial"/>
                <w:b/>
                <w:sz w:val="24"/>
                <w:szCs w:val="24"/>
              </w:rPr>
            </w:pPr>
            <w:r>
              <w:rPr>
                <w:rFonts w:ascii="Arial" w:hAnsi="Arial" w:cs="Arial"/>
                <w:sz w:val="24"/>
                <w:szCs w:val="24"/>
              </w:rPr>
              <w:t>16</w:t>
            </w:r>
            <w:r w:rsidR="00511E8E">
              <w:rPr>
                <w:rFonts w:ascii="Arial" w:hAnsi="Arial" w:cs="Arial"/>
                <w:sz w:val="24"/>
                <w:szCs w:val="24"/>
              </w:rPr>
              <w:t xml:space="preserve"> April</w:t>
            </w:r>
            <w:r w:rsidR="00511E8E" w:rsidRPr="00FA2BFF">
              <w:rPr>
                <w:rFonts w:ascii="Arial" w:hAnsi="Arial" w:cs="Arial"/>
                <w:sz w:val="24"/>
                <w:szCs w:val="24"/>
              </w:rPr>
              <w:t xml:space="preserve"> 2024</w:t>
            </w:r>
          </w:p>
        </w:tc>
      </w:tr>
      <w:tr w:rsidR="00511E8E" w:rsidRPr="00FA2BFF" w:rsidTr="00AE01DF">
        <w:tc>
          <w:tcPr>
            <w:tcW w:w="9720" w:type="dxa"/>
            <w:gridSpan w:val="3"/>
            <w:tcBorders>
              <w:top w:val="single" w:sz="4" w:space="0" w:color="auto"/>
              <w:left w:val="single" w:sz="4" w:space="0" w:color="auto"/>
              <w:bottom w:val="single" w:sz="4" w:space="0" w:color="auto"/>
              <w:right w:val="single" w:sz="4" w:space="0" w:color="auto"/>
            </w:tcBorders>
          </w:tcPr>
          <w:p w:rsidR="00511E8E" w:rsidRPr="00FA2BFF" w:rsidRDefault="00511E8E" w:rsidP="00AE01DF">
            <w:pPr>
              <w:spacing w:line="240" w:lineRule="auto"/>
              <w:jc w:val="both"/>
              <w:rPr>
                <w:rFonts w:ascii="Arial" w:hAnsi="Arial" w:cs="Arial"/>
                <w:sz w:val="24"/>
                <w:szCs w:val="24"/>
              </w:rPr>
            </w:pPr>
            <w:r w:rsidRPr="00FA2BFF">
              <w:rPr>
                <w:rFonts w:ascii="Arial" w:hAnsi="Arial" w:cs="Arial"/>
                <w:b/>
                <w:sz w:val="24"/>
                <w:szCs w:val="24"/>
              </w:rPr>
              <w:t xml:space="preserve">Neutral citation: </w:t>
            </w:r>
            <w:r w:rsidRPr="00FA2BFF">
              <w:rPr>
                <w:rFonts w:ascii="Arial" w:hAnsi="Arial" w:cs="Arial"/>
                <w:i/>
                <w:sz w:val="24"/>
                <w:szCs w:val="24"/>
              </w:rPr>
              <w:t xml:space="preserve">S v </w:t>
            </w:r>
            <w:r>
              <w:rPr>
                <w:rFonts w:ascii="Arial" w:hAnsi="Arial" w:cs="Arial"/>
                <w:i/>
                <w:sz w:val="24"/>
                <w:szCs w:val="24"/>
              </w:rPr>
              <w:t>Haihambo</w:t>
            </w:r>
            <w:r w:rsidRPr="00FA2BFF">
              <w:rPr>
                <w:rFonts w:ascii="Arial" w:hAnsi="Arial" w:cs="Arial"/>
                <w:i/>
                <w:sz w:val="24"/>
                <w:szCs w:val="24"/>
              </w:rPr>
              <w:t xml:space="preserve"> </w:t>
            </w:r>
            <w:r w:rsidRPr="00F7667D">
              <w:rPr>
                <w:rFonts w:ascii="Arial" w:hAnsi="Arial" w:cs="Arial"/>
                <w:sz w:val="24"/>
                <w:szCs w:val="24"/>
              </w:rPr>
              <w:t>(</w:t>
            </w:r>
            <w:r>
              <w:rPr>
                <w:rFonts w:ascii="Arial" w:hAnsi="Arial" w:cs="Arial"/>
                <w:sz w:val="24"/>
                <w:szCs w:val="24"/>
              </w:rPr>
              <w:t>CC</w:t>
            </w:r>
            <w:r w:rsidRPr="00FA2BFF">
              <w:rPr>
                <w:rFonts w:ascii="Arial" w:hAnsi="Arial" w:cs="Arial"/>
                <w:sz w:val="24"/>
                <w:szCs w:val="24"/>
              </w:rPr>
              <w:t xml:space="preserve"> </w:t>
            </w:r>
            <w:r>
              <w:rPr>
                <w:rFonts w:ascii="Arial" w:hAnsi="Arial" w:cs="Arial"/>
                <w:sz w:val="24"/>
                <w:szCs w:val="24"/>
              </w:rPr>
              <w:t>12</w:t>
            </w:r>
            <w:r w:rsidRPr="00FA2BFF">
              <w:rPr>
                <w:rFonts w:ascii="Arial" w:hAnsi="Arial" w:cs="Arial"/>
                <w:sz w:val="24"/>
                <w:szCs w:val="24"/>
              </w:rPr>
              <w:t>/202</w:t>
            </w:r>
            <w:r>
              <w:rPr>
                <w:rFonts w:ascii="Arial" w:hAnsi="Arial" w:cs="Arial"/>
                <w:sz w:val="24"/>
                <w:szCs w:val="24"/>
              </w:rPr>
              <w:t>1</w:t>
            </w:r>
            <w:r w:rsidRPr="00FA2BFF">
              <w:rPr>
                <w:rFonts w:ascii="Arial" w:hAnsi="Arial" w:cs="Arial"/>
                <w:sz w:val="24"/>
                <w:szCs w:val="24"/>
              </w:rPr>
              <w:t>) [202</w:t>
            </w:r>
            <w:r>
              <w:rPr>
                <w:rFonts w:ascii="Arial" w:hAnsi="Arial" w:cs="Arial"/>
                <w:sz w:val="24"/>
                <w:szCs w:val="24"/>
              </w:rPr>
              <w:t>4</w:t>
            </w:r>
            <w:r w:rsidRPr="00FA2BFF">
              <w:rPr>
                <w:rFonts w:ascii="Arial" w:hAnsi="Arial" w:cs="Arial"/>
                <w:sz w:val="24"/>
                <w:szCs w:val="24"/>
              </w:rPr>
              <w:t xml:space="preserve">] NAHCNLD </w:t>
            </w:r>
            <w:r w:rsidR="00026EC9">
              <w:rPr>
                <w:rFonts w:ascii="Arial" w:hAnsi="Arial" w:cs="Arial"/>
                <w:sz w:val="24"/>
                <w:szCs w:val="24"/>
              </w:rPr>
              <w:t>39</w:t>
            </w:r>
            <w:r w:rsidRPr="00FA2BFF">
              <w:rPr>
                <w:rFonts w:ascii="Arial" w:hAnsi="Arial" w:cs="Arial"/>
                <w:sz w:val="24"/>
                <w:szCs w:val="24"/>
              </w:rPr>
              <w:t xml:space="preserve"> (</w:t>
            </w:r>
            <w:r w:rsidR="00C8562F">
              <w:rPr>
                <w:rFonts w:ascii="Arial" w:hAnsi="Arial" w:cs="Arial"/>
                <w:sz w:val="24"/>
                <w:szCs w:val="24"/>
              </w:rPr>
              <w:t>16</w:t>
            </w:r>
            <w:r>
              <w:rPr>
                <w:rFonts w:ascii="Arial" w:hAnsi="Arial" w:cs="Arial"/>
                <w:sz w:val="24"/>
                <w:szCs w:val="24"/>
              </w:rPr>
              <w:t xml:space="preserve"> April</w:t>
            </w:r>
            <w:r w:rsidRPr="00FA2BFF">
              <w:rPr>
                <w:rFonts w:ascii="Arial" w:hAnsi="Arial" w:cs="Arial"/>
                <w:sz w:val="24"/>
                <w:szCs w:val="24"/>
              </w:rPr>
              <w:t xml:space="preserve"> 2024)</w:t>
            </w:r>
          </w:p>
          <w:p w:rsidR="00511E8E" w:rsidRPr="00FA2BFF" w:rsidRDefault="00511E8E" w:rsidP="00AE01DF">
            <w:pPr>
              <w:spacing w:line="240" w:lineRule="auto"/>
              <w:jc w:val="both"/>
              <w:rPr>
                <w:rFonts w:ascii="Arial" w:hAnsi="Arial" w:cs="Arial"/>
                <w:sz w:val="24"/>
                <w:szCs w:val="24"/>
              </w:rPr>
            </w:pPr>
          </w:p>
        </w:tc>
      </w:tr>
      <w:tr w:rsidR="00511E8E" w:rsidRPr="00FA2BFF" w:rsidTr="00AE01DF">
        <w:tc>
          <w:tcPr>
            <w:tcW w:w="9720" w:type="dxa"/>
            <w:gridSpan w:val="3"/>
            <w:tcBorders>
              <w:top w:val="single" w:sz="4" w:space="0" w:color="auto"/>
              <w:left w:val="single" w:sz="4" w:space="0" w:color="auto"/>
              <w:bottom w:val="single" w:sz="4" w:space="0" w:color="auto"/>
              <w:right w:val="single" w:sz="4" w:space="0" w:color="auto"/>
            </w:tcBorders>
          </w:tcPr>
          <w:p w:rsidR="00511E8E" w:rsidRPr="00FA2BFF" w:rsidRDefault="00511E8E" w:rsidP="00AE01DF">
            <w:pPr>
              <w:jc w:val="both"/>
              <w:rPr>
                <w:rFonts w:ascii="Arial" w:hAnsi="Arial" w:cs="Arial"/>
                <w:b/>
                <w:sz w:val="24"/>
                <w:szCs w:val="24"/>
              </w:rPr>
            </w:pPr>
            <w:r w:rsidRPr="00FA2BFF">
              <w:rPr>
                <w:rFonts w:ascii="Arial" w:hAnsi="Arial" w:cs="Arial"/>
                <w:b/>
                <w:sz w:val="24"/>
                <w:szCs w:val="24"/>
              </w:rPr>
              <w:t>It is hereby ordered that:</w:t>
            </w:r>
          </w:p>
          <w:p w:rsidR="00511E8E" w:rsidRPr="00511E8E" w:rsidRDefault="00511E8E" w:rsidP="00511E8E">
            <w:pPr>
              <w:widowControl w:val="0"/>
              <w:numPr>
                <w:ilvl w:val="0"/>
                <w:numId w:val="3"/>
              </w:numPr>
              <w:autoSpaceDE w:val="0"/>
              <w:autoSpaceDN w:val="0"/>
              <w:spacing w:before="224" w:after="160" w:line="259" w:lineRule="auto"/>
              <w:ind w:left="697" w:right="144" w:hanging="697"/>
              <w:jc w:val="both"/>
              <w:rPr>
                <w:rFonts w:ascii="Arial" w:eastAsia="Arial" w:hAnsi="Arial" w:cs="Arial"/>
                <w:bCs/>
                <w:sz w:val="24"/>
                <w:lang w:bidi="en-US"/>
              </w:rPr>
            </w:pPr>
            <w:r w:rsidRPr="00511E8E">
              <w:rPr>
                <w:rFonts w:ascii="Arial" w:eastAsia="Arial" w:hAnsi="Arial" w:cs="Arial"/>
                <w:bCs/>
                <w:sz w:val="24"/>
                <w:lang w:bidi="en-US"/>
              </w:rPr>
              <w:t>The warning statement</w:t>
            </w:r>
            <w:r w:rsidR="00C8562F">
              <w:rPr>
                <w:rFonts w:ascii="Arial" w:eastAsia="Arial" w:hAnsi="Arial" w:cs="Arial"/>
                <w:bCs/>
                <w:sz w:val="24"/>
                <w:lang w:bidi="en-US"/>
              </w:rPr>
              <w:t>,</w:t>
            </w:r>
            <w:r w:rsidRPr="00511E8E">
              <w:rPr>
                <w:rFonts w:ascii="Arial" w:eastAsia="Arial" w:hAnsi="Arial" w:cs="Arial"/>
                <w:bCs/>
                <w:sz w:val="24"/>
                <w:lang w:bidi="en-US"/>
              </w:rPr>
              <w:t xml:space="preserve"> made in respect of the count of murder</w:t>
            </w:r>
            <w:r w:rsidR="00C8562F">
              <w:rPr>
                <w:rFonts w:ascii="Arial" w:eastAsia="Arial" w:hAnsi="Arial" w:cs="Arial"/>
                <w:bCs/>
                <w:sz w:val="24"/>
                <w:lang w:bidi="en-US"/>
              </w:rPr>
              <w:t>,</w:t>
            </w:r>
            <w:r w:rsidRPr="00511E8E">
              <w:rPr>
                <w:rFonts w:ascii="Arial" w:eastAsia="Arial" w:hAnsi="Arial" w:cs="Arial"/>
                <w:bCs/>
                <w:sz w:val="24"/>
                <w:lang w:bidi="en-US"/>
              </w:rPr>
              <w:t xml:space="preserve"> is ruled admissible. </w:t>
            </w:r>
          </w:p>
          <w:p w:rsidR="00511E8E" w:rsidRPr="00FA2BFF" w:rsidRDefault="00511E8E" w:rsidP="00AE01DF">
            <w:pPr>
              <w:pStyle w:val="ListParagraph"/>
              <w:spacing w:before="240"/>
              <w:ind w:left="517"/>
              <w:jc w:val="both"/>
              <w:rPr>
                <w:color w:val="000000"/>
                <w:sz w:val="24"/>
                <w:szCs w:val="24"/>
              </w:rPr>
            </w:pPr>
          </w:p>
        </w:tc>
      </w:tr>
      <w:tr w:rsidR="00511E8E" w:rsidRPr="00FA2BFF" w:rsidTr="00AE01DF">
        <w:tc>
          <w:tcPr>
            <w:tcW w:w="9720" w:type="dxa"/>
            <w:gridSpan w:val="3"/>
            <w:tcBorders>
              <w:top w:val="single" w:sz="4" w:space="0" w:color="auto"/>
              <w:left w:val="single" w:sz="4" w:space="0" w:color="auto"/>
              <w:bottom w:val="single" w:sz="4" w:space="0" w:color="auto"/>
              <w:right w:val="single" w:sz="4" w:space="0" w:color="auto"/>
            </w:tcBorders>
          </w:tcPr>
          <w:p w:rsidR="00511E8E" w:rsidRPr="00FA2BFF" w:rsidRDefault="00511E8E" w:rsidP="00AE01DF">
            <w:pPr>
              <w:jc w:val="both"/>
              <w:rPr>
                <w:rFonts w:ascii="Arial" w:hAnsi="Arial" w:cs="Arial"/>
                <w:b/>
                <w:sz w:val="24"/>
                <w:szCs w:val="24"/>
              </w:rPr>
            </w:pPr>
            <w:r w:rsidRPr="00FA2BFF">
              <w:rPr>
                <w:rFonts w:ascii="Arial" w:hAnsi="Arial" w:cs="Arial"/>
                <w:b/>
                <w:sz w:val="24"/>
                <w:szCs w:val="24"/>
              </w:rPr>
              <w:t>Reasons for the order:</w:t>
            </w:r>
          </w:p>
        </w:tc>
      </w:tr>
      <w:tr w:rsidR="00511E8E" w:rsidRPr="00FA2BFF" w:rsidTr="00AE01DF">
        <w:tc>
          <w:tcPr>
            <w:tcW w:w="9720" w:type="dxa"/>
            <w:gridSpan w:val="3"/>
            <w:tcBorders>
              <w:top w:val="single" w:sz="4" w:space="0" w:color="auto"/>
              <w:left w:val="single" w:sz="4" w:space="0" w:color="auto"/>
              <w:bottom w:val="single" w:sz="4" w:space="0" w:color="auto"/>
              <w:right w:val="single" w:sz="4" w:space="0" w:color="auto"/>
            </w:tcBorders>
          </w:tcPr>
          <w:p w:rsidR="00511E8E" w:rsidRDefault="00511E8E" w:rsidP="00AE01DF">
            <w:pPr>
              <w:pStyle w:val="ListParagraph"/>
              <w:tabs>
                <w:tab w:val="left" w:pos="851"/>
              </w:tabs>
              <w:ind w:left="0"/>
              <w:jc w:val="both"/>
              <w:rPr>
                <w:bCs/>
                <w:sz w:val="24"/>
                <w:szCs w:val="24"/>
              </w:rPr>
            </w:pPr>
            <w:r w:rsidRPr="00FA2BFF">
              <w:rPr>
                <w:bCs/>
                <w:sz w:val="24"/>
                <w:szCs w:val="24"/>
              </w:rPr>
              <w:t xml:space="preserve"> </w:t>
            </w:r>
          </w:p>
          <w:p w:rsidR="00511E8E" w:rsidRPr="00511E8E" w:rsidRDefault="00511E8E" w:rsidP="00AE01DF">
            <w:pPr>
              <w:pStyle w:val="ListParagraph"/>
              <w:tabs>
                <w:tab w:val="left" w:pos="851"/>
              </w:tabs>
              <w:ind w:left="0"/>
              <w:jc w:val="both"/>
              <w:rPr>
                <w:rFonts w:ascii="Arial" w:hAnsi="Arial" w:cs="Arial"/>
                <w:bCs/>
                <w:sz w:val="24"/>
                <w:szCs w:val="24"/>
              </w:rPr>
            </w:pPr>
            <w:r w:rsidRPr="00511E8E">
              <w:rPr>
                <w:rFonts w:ascii="Arial" w:hAnsi="Arial" w:cs="Arial"/>
                <w:bCs/>
                <w:sz w:val="24"/>
                <w:szCs w:val="24"/>
              </w:rPr>
              <w:t>KESSLAU J:</w:t>
            </w:r>
          </w:p>
          <w:p w:rsidR="00511E8E" w:rsidRPr="00FA2BFF" w:rsidRDefault="00511E8E" w:rsidP="00AE01DF">
            <w:pPr>
              <w:pStyle w:val="ListParagraph"/>
              <w:tabs>
                <w:tab w:val="left" w:pos="851"/>
              </w:tabs>
              <w:ind w:left="0"/>
              <w:jc w:val="both"/>
              <w:rPr>
                <w:bCs/>
                <w:sz w:val="24"/>
                <w:szCs w:val="24"/>
              </w:rPr>
            </w:pPr>
          </w:p>
          <w:p w:rsidR="00511E8E" w:rsidRPr="00511E8E" w:rsidRDefault="00511E8E" w:rsidP="00511E8E">
            <w:pPr>
              <w:jc w:val="both"/>
              <w:rPr>
                <w:rFonts w:ascii="Arial" w:hAnsi="Arial" w:cs="Arial"/>
                <w:sz w:val="24"/>
                <w:szCs w:val="24"/>
                <w:u w:val="single"/>
              </w:rPr>
            </w:pPr>
            <w:r w:rsidRPr="00511E8E">
              <w:rPr>
                <w:rFonts w:ascii="Arial" w:hAnsi="Arial" w:cs="Arial"/>
                <w:sz w:val="24"/>
                <w:szCs w:val="24"/>
                <w:u w:val="single"/>
              </w:rPr>
              <w:t>Introduction</w:t>
            </w:r>
          </w:p>
          <w:p w:rsidR="00511E8E" w:rsidRPr="00511E8E" w:rsidRDefault="00511E8E" w:rsidP="00511E8E">
            <w:pPr>
              <w:jc w:val="both"/>
              <w:rPr>
                <w:rFonts w:ascii="Arial" w:hAnsi="Arial" w:cs="Arial"/>
                <w:sz w:val="24"/>
                <w:szCs w:val="24"/>
              </w:rPr>
            </w:pPr>
          </w:p>
          <w:p w:rsidR="00511E8E" w:rsidRPr="00511E8E" w:rsidRDefault="0024309E" w:rsidP="00511E8E">
            <w:pPr>
              <w:jc w:val="both"/>
              <w:rPr>
                <w:rFonts w:ascii="Arial" w:hAnsi="Arial" w:cs="Arial"/>
                <w:sz w:val="24"/>
                <w:szCs w:val="24"/>
              </w:rPr>
            </w:pPr>
            <w:r>
              <w:rPr>
                <w:rFonts w:ascii="Arial" w:hAnsi="Arial" w:cs="Arial"/>
                <w:sz w:val="24"/>
                <w:szCs w:val="24"/>
              </w:rPr>
              <w:t xml:space="preserve">[1]    </w:t>
            </w:r>
            <w:r w:rsidR="00511E8E" w:rsidRPr="00511E8E">
              <w:rPr>
                <w:rFonts w:ascii="Arial" w:hAnsi="Arial" w:cs="Arial"/>
                <w:sz w:val="24"/>
                <w:szCs w:val="24"/>
              </w:rPr>
              <w:t>The accused is indicted before this Court on six charges</w:t>
            </w:r>
            <w:r w:rsidR="00063B2D">
              <w:rPr>
                <w:rFonts w:ascii="Arial" w:hAnsi="Arial" w:cs="Arial"/>
                <w:sz w:val="24"/>
                <w:szCs w:val="24"/>
              </w:rPr>
              <w:t xml:space="preserve"> </w:t>
            </w:r>
            <w:r w:rsidR="00063B2D" w:rsidRPr="00063B2D">
              <w:rPr>
                <w:rFonts w:ascii="Arial" w:hAnsi="Arial" w:cs="Arial"/>
                <w:i/>
                <w:sz w:val="24"/>
                <w:szCs w:val="24"/>
              </w:rPr>
              <w:t>to wit</w:t>
            </w:r>
            <w:r w:rsidR="00063B2D">
              <w:rPr>
                <w:rFonts w:ascii="Arial" w:hAnsi="Arial" w:cs="Arial"/>
                <w:sz w:val="24"/>
                <w:szCs w:val="24"/>
              </w:rPr>
              <w:t>:</w:t>
            </w:r>
            <w:r w:rsidR="00511E8E" w:rsidRPr="00511E8E">
              <w:rPr>
                <w:rFonts w:ascii="Arial" w:hAnsi="Arial" w:cs="Arial"/>
                <w:sz w:val="24"/>
                <w:szCs w:val="24"/>
              </w:rPr>
              <w:t xml:space="preserve"> Robbery (with aggravating circumstances as defined in s 1 of the Criminal Procedure Act 51 of 1977 </w:t>
            </w:r>
            <w:r w:rsidR="00063B2D">
              <w:rPr>
                <w:rFonts w:ascii="Arial" w:hAnsi="Arial" w:cs="Arial"/>
                <w:sz w:val="24"/>
                <w:szCs w:val="24"/>
              </w:rPr>
              <w:lastRenderedPageBreak/>
              <w:t>(CPA</w:t>
            </w:r>
            <w:r w:rsidR="00511E8E" w:rsidRPr="00511E8E">
              <w:rPr>
                <w:rFonts w:ascii="Arial" w:hAnsi="Arial" w:cs="Arial"/>
                <w:sz w:val="24"/>
                <w:szCs w:val="24"/>
              </w:rPr>
              <w:t>)</w:t>
            </w:r>
            <w:r w:rsidR="00063B2D">
              <w:rPr>
                <w:rFonts w:ascii="Arial" w:hAnsi="Arial" w:cs="Arial"/>
                <w:sz w:val="24"/>
                <w:szCs w:val="24"/>
              </w:rPr>
              <w:t>;</w:t>
            </w:r>
            <w:r w:rsidR="00511E8E" w:rsidRPr="00511E8E">
              <w:rPr>
                <w:rFonts w:ascii="Arial" w:hAnsi="Arial" w:cs="Arial"/>
                <w:sz w:val="24"/>
                <w:szCs w:val="24"/>
              </w:rPr>
              <w:t xml:space="preserve"> Indecent assault</w:t>
            </w:r>
            <w:r w:rsidR="00063B2D">
              <w:rPr>
                <w:rFonts w:ascii="Arial" w:hAnsi="Arial" w:cs="Arial"/>
                <w:sz w:val="24"/>
                <w:szCs w:val="24"/>
              </w:rPr>
              <w:t>;</w:t>
            </w:r>
            <w:r w:rsidR="00511E8E" w:rsidRPr="00511E8E">
              <w:rPr>
                <w:rFonts w:ascii="Arial" w:hAnsi="Arial" w:cs="Arial"/>
                <w:sz w:val="24"/>
                <w:szCs w:val="24"/>
              </w:rPr>
              <w:t xml:space="preserve"> Assault by threat</w:t>
            </w:r>
            <w:r w:rsidR="00063B2D">
              <w:rPr>
                <w:rFonts w:ascii="Arial" w:hAnsi="Arial" w:cs="Arial"/>
                <w:sz w:val="24"/>
                <w:szCs w:val="24"/>
              </w:rPr>
              <w:t>;</w:t>
            </w:r>
            <w:r w:rsidR="00511E8E" w:rsidRPr="00511E8E">
              <w:rPr>
                <w:rFonts w:ascii="Arial" w:hAnsi="Arial" w:cs="Arial"/>
                <w:sz w:val="24"/>
                <w:szCs w:val="24"/>
              </w:rPr>
              <w:t xml:space="preserve"> Escaping from lawful custody (common law)</w:t>
            </w:r>
            <w:r w:rsidR="00063B2D">
              <w:rPr>
                <w:rFonts w:ascii="Arial" w:hAnsi="Arial" w:cs="Arial"/>
                <w:sz w:val="24"/>
                <w:szCs w:val="24"/>
              </w:rPr>
              <w:t>;</w:t>
            </w:r>
            <w:r w:rsidR="00511E8E" w:rsidRPr="00511E8E">
              <w:rPr>
                <w:rFonts w:ascii="Arial" w:hAnsi="Arial" w:cs="Arial"/>
                <w:sz w:val="24"/>
                <w:szCs w:val="24"/>
              </w:rPr>
              <w:t xml:space="preserve"> Theft (from a motor vehicle) and</w:t>
            </w:r>
            <w:r w:rsidR="00063B2D">
              <w:rPr>
                <w:rFonts w:ascii="Arial" w:hAnsi="Arial" w:cs="Arial"/>
                <w:sz w:val="24"/>
                <w:szCs w:val="24"/>
              </w:rPr>
              <w:t>;</w:t>
            </w:r>
            <w:r w:rsidR="00511E8E" w:rsidRPr="00511E8E">
              <w:rPr>
                <w:rFonts w:ascii="Arial" w:hAnsi="Arial" w:cs="Arial"/>
                <w:sz w:val="24"/>
                <w:szCs w:val="24"/>
              </w:rPr>
              <w:t xml:space="preserve"> Murder (read with the provisions of the Combating of Domestic Violence Act 4 of 2003). It appears from the indictment that the alleged offences were committed on different dates and places. This resulted in separate investigations being conducted by various investigating officers.   </w:t>
            </w:r>
          </w:p>
          <w:p w:rsidR="00511E8E" w:rsidRPr="00511E8E" w:rsidRDefault="00511E8E" w:rsidP="00511E8E">
            <w:pPr>
              <w:jc w:val="both"/>
              <w:rPr>
                <w:rFonts w:ascii="Arial" w:hAnsi="Arial" w:cs="Arial"/>
                <w:sz w:val="24"/>
                <w:szCs w:val="24"/>
              </w:rPr>
            </w:pPr>
          </w:p>
          <w:p w:rsidR="00511E8E" w:rsidRPr="00511E8E" w:rsidRDefault="0024309E" w:rsidP="00511E8E">
            <w:pPr>
              <w:jc w:val="both"/>
              <w:rPr>
                <w:rFonts w:ascii="Arial" w:hAnsi="Arial" w:cs="Arial"/>
                <w:sz w:val="24"/>
                <w:szCs w:val="24"/>
              </w:rPr>
            </w:pPr>
            <w:r>
              <w:rPr>
                <w:rFonts w:ascii="Arial" w:hAnsi="Arial" w:cs="Arial"/>
                <w:sz w:val="24"/>
                <w:szCs w:val="24"/>
              </w:rPr>
              <w:t xml:space="preserve">[2]       </w:t>
            </w:r>
            <w:r w:rsidR="00511E8E" w:rsidRPr="00511E8E">
              <w:rPr>
                <w:rFonts w:ascii="Arial" w:hAnsi="Arial" w:cs="Arial"/>
                <w:sz w:val="24"/>
                <w:szCs w:val="24"/>
              </w:rPr>
              <w:t xml:space="preserve">The accused, represented by counsel, pleaded not guilty to all charges and gave no plea explanation. He admitted that he and the deceased in the count of murder were in a domestic relationship.  </w:t>
            </w:r>
          </w:p>
          <w:p w:rsidR="00C8562F" w:rsidRDefault="00C8562F"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[3]</w:t>
            </w:r>
            <w:r w:rsidRPr="00511E8E">
              <w:rPr>
                <w:rFonts w:ascii="Arial" w:hAnsi="Arial" w:cs="Arial"/>
                <w:sz w:val="24"/>
                <w:szCs w:val="24"/>
              </w:rPr>
              <w:tab/>
            </w:r>
            <w:r w:rsidR="0024309E">
              <w:rPr>
                <w:rFonts w:ascii="Arial" w:hAnsi="Arial" w:cs="Arial"/>
                <w:sz w:val="24"/>
                <w:szCs w:val="24"/>
              </w:rPr>
              <w:t xml:space="preserve"> </w:t>
            </w:r>
            <w:r w:rsidRPr="00511E8E">
              <w:rPr>
                <w:rFonts w:ascii="Arial" w:hAnsi="Arial" w:cs="Arial"/>
                <w:sz w:val="24"/>
                <w:szCs w:val="24"/>
              </w:rPr>
              <w:t>The State had called various witnesses thus far</w:t>
            </w:r>
            <w:r w:rsidR="00063B2D">
              <w:rPr>
                <w:rFonts w:ascii="Arial" w:hAnsi="Arial" w:cs="Arial"/>
                <w:sz w:val="24"/>
                <w:szCs w:val="24"/>
              </w:rPr>
              <w:t>,</w:t>
            </w:r>
            <w:r w:rsidRPr="00511E8E">
              <w:rPr>
                <w:rFonts w:ascii="Arial" w:hAnsi="Arial" w:cs="Arial"/>
                <w:sz w:val="24"/>
                <w:szCs w:val="24"/>
              </w:rPr>
              <w:t xml:space="preserve"> however</w:t>
            </w:r>
            <w:r w:rsidR="00063B2D">
              <w:rPr>
                <w:rFonts w:ascii="Arial" w:hAnsi="Arial" w:cs="Arial"/>
                <w:sz w:val="24"/>
                <w:szCs w:val="24"/>
              </w:rPr>
              <w:t>,</w:t>
            </w:r>
            <w:r w:rsidRPr="00511E8E">
              <w:rPr>
                <w:rFonts w:ascii="Arial" w:hAnsi="Arial" w:cs="Arial"/>
                <w:sz w:val="24"/>
                <w:szCs w:val="24"/>
              </w:rPr>
              <w:t xml:space="preserve"> wish</w:t>
            </w:r>
            <w:r w:rsidR="00063B2D">
              <w:rPr>
                <w:rFonts w:ascii="Arial" w:hAnsi="Arial" w:cs="Arial"/>
                <w:sz w:val="24"/>
                <w:szCs w:val="24"/>
              </w:rPr>
              <w:t>es</w:t>
            </w:r>
            <w:r w:rsidRPr="00511E8E">
              <w:rPr>
                <w:rFonts w:ascii="Arial" w:hAnsi="Arial" w:cs="Arial"/>
                <w:sz w:val="24"/>
                <w:szCs w:val="24"/>
              </w:rPr>
              <w:t xml:space="preserve"> to present into evidence the warning statement made in respect of the charge of murder. Officer Shigwedha was the investigating officer in this regard.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[4]</w:t>
            </w:r>
            <w:r w:rsidRPr="00511E8E">
              <w:rPr>
                <w:rFonts w:ascii="Arial" w:hAnsi="Arial" w:cs="Arial"/>
                <w:sz w:val="24"/>
                <w:szCs w:val="24"/>
              </w:rPr>
              <w:tab/>
            </w:r>
            <w:r w:rsidR="0024309E">
              <w:rPr>
                <w:rFonts w:ascii="Arial" w:hAnsi="Arial" w:cs="Arial"/>
                <w:sz w:val="24"/>
                <w:szCs w:val="24"/>
              </w:rPr>
              <w:t xml:space="preserve"> </w:t>
            </w:r>
            <w:r w:rsidRPr="00511E8E">
              <w:rPr>
                <w:rFonts w:ascii="Arial" w:hAnsi="Arial" w:cs="Arial"/>
                <w:sz w:val="24"/>
                <w:szCs w:val="24"/>
              </w:rPr>
              <w:t>Counsel for defence raised three objections to the admissibility of the warning statement</w:t>
            </w:r>
            <w:r w:rsidR="00CF4780">
              <w:rPr>
                <w:rFonts w:ascii="Arial" w:hAnsi="Arial" w:cs="Arial"/>
                <w:sz w:val="24"/>
                <w:szCs w:val="24"/>
              </w:rPr>
              <w:t xml:space="preserve"> </w:t>
            </w:r>
            <w:r w:rsidR="00CF4780" w:rsidRPr="00CF4780">
              <w:rPr>
                <w:rFonts w:ascii="Arial" w:hAnsi="Arial" w:cs="Arial"/>
                <w:i/>
                <w:sz w:val="24"/>
                <w:szCs w:val="24"/>
              </w:rPr>
              <w:t>to wit</w:t>
            </w:r>
            <w:r w:rsidRPr="00511E8E">
              <w:rPr>
                <w:rFonts w:ascii="Arial" w:hAnsi="Arial" w:cs="Arial"/>
                <w:sz w:val="24"/>
                <w:szCs w:val="24"/>
              </w:rPr>
              <w:t xml:space="preserve">: That the accused was not properly informed of his legal rights in that his right to Legal Aid, and the manner in which to apply, were not explained; that the statement was fabricated by the investigating officer and; that the statement was obtained from the accused under coercive circumstances. The objections necessitated a trial-within-trial on the admissibility of the statement.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u w:val="single"/>
              </w:rPr>
            </w:pPr>
            <w:r w:rsidRPr="00511E8E">
              <w:rPr>
                <w:rFonts w:ascii="Arial" w:hAnsi="Arial" w:cs="Arial"/>
                <w:sz w:val="24"/>
                <w:szCs w:val="24"/>
                <w:u w:val="single"/>
              </w:rPr>
              <w:t>Summary of the evidence relevant to the trial-within-a-trial</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[5]</w:t>
            </w:r>
            <w:r w:rsidRPr="00511E8E">
              <w:rPr>
                <w:rFonts w:ascii="Arial" w:hAnsi="Arial" w:cs="Arial"/>
                <w:sz w:val="24"/>
                <w:szCs w:val="24"/>
              </w:rPr>
              <w:tab/>
            </w:r>
            <w:r w:rsidR="0024309E">
              <w:rPr>
                <w:rFonts w:ascii="Arial" w:hAnsi="Arial" w:cs="Arial"/>
                <w:sz w:val="24"/>
                <w:szCs w:val="24"/>
              </w:rPr>
              <w:t xml:space="preserve"> </w:t>
            </w:r>
            <w:r w:rsidRPr="00511E8E">
              <w:rPr>
                <w:rFonts w:ascii="Arial" w:hAnsi="Arial" w:cs="Arial"/>
                <w:sz w:val="24"/>
                <w:szCs w:val="24"/>
              </w:rPr>
              <w:t>Officer Shigwedha testified that he was a sergeant at the time and attached to the Gender Base</w:t>
            </w:r>
            <w:r w:rsidR="00063B2D">
              <w:rPr>
                <w:rFonts w:ascii="Arial" w:hAnsi="Arial" w:cs="Arial"/>
                <w:sz w:val="24"/>
                <w:szCs w:val="24"/>
              </w:rPr>
              <w:t>d</w:t>
            </w:r>
            <w:r w:rsidRPr="00511E8E">
              <w:rPr>
                <w:rFonts w:ascii="Arial" w:hAnsi="Arial" w:cs="Arial"/>
                <w:sz w:val="24"/>
                <w:szCs w:val="24"/>
              </w:rPr>
              <w:t xml:space="preserve"> Violence Unit at Oshakati. He confirmed that he was the investigating officer on the charge of murder in which the accused was a suspect. After a region-wide search, the accused was arrested on 1 September 2019 and brought to Oshakati </w:t>
            </w:r>
            <w:r w:rsidR="00063B2D">
              <w:rPr>
                <w:rFonts w:ascii="Arial" w:hAnsi="Arial" w:cs="Arial"/>
                <w:sz w:val="24"/>
                <w:szCs w:val="24"/>
              </w:rPr>
              <w:t>P</w:t>
            </w:r>
            <w:r w:rsidRPr="00511E8E">
              <w:rPr>
                <w:rFonts w:ascii="Arial" w:hAnsi="Arial" w:cs="Arial"/>
                <w:sz w:val="24"/>
                <w:szCs w:val="24"/>
              </w:rPr>
              <w:t xml:space="preserve">olice </w:t>
            </w:r>
            <w:r w:rsidR="00063B2D">
              <w:rPr>
                <w:rFonts w:ascii="Arial" w:hAnsi="Arial" w:cs="Arial"/>
                <w:sz w:val="24"/>
                <w:szCs w:val="24"/>
              </w:rPr>
              <w:t>S</w:t>
            </w:r>
            <w:r w:rsidRPr="00511E8E">
              <w:rPr>
                <w:rFonts w:ascii="Arial" w:hAnsi="Arial" w:cs="Arial"/>
                <w:sz w:val="24"/>
                <w:szCs w:val="24"/>
              </w:rPr>
              <w:t xml:space="preserve">tation. The next day officer Shigwedha met the accused for the first time when he formally charged him on the allegation of murder.   </w:t>
            </w:r>
          </w:p>
          <w:p w:rsidR="00511E8E" w:rsidRPr="00511E8E" w:rsidRDefault="00511E8E" w:rsidP="00511E8E">
            <w:pPr>
              <w:jc w:val="both"/>
              <w:rPr>
                <w:rFonts w:ascii="Arial" w:hAnsi="Arial" w:cs="Arial"/>
                <w:sz w:val="24"/>
                <w:szCs w:val="24"/>
              </w:rPr>
            </w:pPr>
          </w:p>
          <w:p w:rsidR="0024309E" w:rsidRDefault="00511E8E" w:rsidP="00511E8E">
            <w:pPr>
              <w:jc w:val="both"/>
              <w:rPr>
                <w:rFonts w:ascii="Arial" w:hAnsi="Arial" w:cs="Arial"/>
                <w:sz w:val="24"/>
                <w:szCs w:val="24"/>
              </w:rPr>
            </w:pPr>
            <w:r w:rsidRPr="00511E8E">
              <w:rPr>
                <w:rFonts w:ascii="Arial" w:hAnsi="Arial" w:cs="Arial"/>
                <w:sz w:val="24"/>
                <w:szCs w:val="24"/>
              </w:rPr>
              <w:t>[6]</w:t>
            </w:r>
            <w:r w:rsidRPr="00511E8E">
              <w:rPr>
                <w:rFonts w:ascii="Arial" w:hAnsi="Arial" w:cs="Arial"/>
                <w:sz w:val="24"/>
                <w:szCs w:val="24"/>
              </w:rPr>
              <w:tab/>
              <w:t>Officer Shigwedha explained that</w:t>
            </w:r>
            <w:r w:rsidR="00CF4780">
              <w:rPr>
                <w:rFonts w:ascii="Arial" w:hAnsi="Arial" w:cs="Arial"/>
                <w:sz w:val="24"/>
                <w:szCs w:val="24"/>
              </w:rPr>
              <w:t xml:space="preserve"> on that day</w:t>
            </w:r>
            <w:r w:rsidRPr="00511E8E">
              <w:rPr>
                <w:rFonts w:ascii="Arial" w:hAnsi="Arial" w:cs="Arial"/>
                <w:sz w:val="24"/>
                <w:szCs w:val="24"/>
              </w:rPr>
              <w:t xml:space="preserve">, due to the multiple charges that the accused was facing, there were </w:t>
            </w:r>
            <w:r w:rsidR="00CF4780">
              <w:rPr>
                <w:rFonts w:ascii="Arial" w:hAnsi="Arial" w:cs="Arial"/>
                <w:sz w:val="24"/>
                <w:szCs w:val="24"/>
              </w:rPr>
              <w:t>three</w:t>
            </w:r>
            <w:r w:rsidRPr="00511E8E">
              <w:rPr>
                <w:rFonts w:ascii="Arial" w:hAnsi="Arial" w:cs="Arial"/>
                <w:sz w:val="24"/>
                <w:szCs w:val="24"/>
              </w:rPr>
              <w:t xml:space="preserve"> other officers also present to charge the accused. The accused was taken to an area separate from the charge office. All four officers were </w:t>
            </w:r>
            <w:r w:rsidRPr="00511E8E">
              <w:rPr>
                <w:rFonts w:ascii="Arial" w:hAnsi="Arial" w:cs="Arial"/>
                <w:sz w:val="24"/>
                <w:szCs w:val="24"/>
              </w:rPr>
              <w:lastRenderedPageBreak/>
              <w:t>present and they were taking turns to charge the accused. He was the third or fourth officer to charge the accused that day. The accused was handcuffed due to the pending case of escaping and their fear that he might abscond. He was present when the previous officer Namupala</w:t>
            </w:r>
            <w:r w:rsidR="00063B2D">
              <w:rPr>
                <w:rFonts w:ascii="Arial" w:hAnsi="Arial" w:cs="Arial"/>
                <w:sz w:val="24"/>
                <w:szCs w:val="24"/>
              </w:rPr>
              <w:t>,</w:t>
            </w:r>
            <w:r w:rsidRPr="00511E8E">
              <w:rPr>
                <w:rFonts w:ascii="Arial" w:hAnsi="Arial" w:cs="Arial"/>
                <w:sz w:val="24"/>
                <w:szCs w:val="24"/>
              </w:rPr>
              <w:t xml:space="preserve"> charged the accused </w:t>
            </w:r>
            <w:r w:rsidR="00063B2D">
              <w:rPr>
                <w:rFonts w:ascii="Arial" w:hAnsi="Arial" w:cs="Arial"/>
                <w:sz w:val="24"/>
                <w:szCs w:val="24"/>
              </w:rPr>
              <w:t>with</w:t>
            </w:r>
            <w:r w:rsidRPr="00511E8E">
              <w:rPr>
                <w:rFonts w:ascii="Arial" w:hAnsi="Arial" w:cs="Arial"/>
                <w:sz w:val="24"/>
                <w:szCs w:val="24"/>
              </w:rPr>
              <w:t xml:space="preserve"> theft from a motor vehicle. He overheard Officer Namupala explaining to the accused his full rights. When they were done, he charged the accused in the presence </w:t>
            </w:r>
            <w:r w:rsidR="00063B2D">
              <w:rPr>
                <w:rFonts w:ascii="Arial" w:hAnsi="Arial" w:cs="Arial"/>
                <w:sz w:val="24"/>
                <w:szCs w:val="24"/>
              </w:rPr>
              <w:t xml:space="preserve">of </w:t>
            </w:r>
            <w:r w:rsidRPr="00511E8E">
              <w:rPr>
                <w:rFonts w:ascii="Arial" w:hAnsi="Arial" w:cs="Arial"/>
                <w:sz w:val="24"/>
                <w:szCs w:val="24"/>
              </w:rPr>
              <w:t>officers Namupala and Alu</w:t>
            </w:r>
            <w:r w:rsidR="00835E12">
              <w:rPr>
                <w:rFonts w:ascii="Arial" w:hAnsi="Arial" w:cs="Arial"/>
                <w:sz w:val="24"/>
                <w:szCs w:val="24"/>
              </w:rPr>
              <w:t>dhi</w:t>
            </w:r>
            <w:r w:rsidRPr="00511E8E">
              <w:rPr>
                <w:rFonts w:ascii="Arial" w:hAnsi="Arial" w:cs="Arial"/>
                <w:sz w:val="24"/>
                <w:szCs w:val="24"/>
              </w:rPr>
              <w:t xml:space="preserve">lu. </w:t>
            </w:r>
          </w:p>
          <w:p w:rsidR="0024309E" w:rsidRDefault="0024309E" w:rsidP="00511E8E">
            <w:pPr>
              <w:jc w:val="both"/>
              <w:rPr>
                <w:rFonts w:ascii="Arial" w:hAnsi="Arial" w:cs="Arial"/>
                <w:sz w:val="24"/>
                <w:szCs w:val="24"/>
              </w:rPr>
            </w:pPr>
          </w:p>
          <w:p w:rsidR="00511E8E" w:rsidRPr="00511E8E" w:rsidRDefault="0024309E" w:rsidP="00511E8E">
            <w:pPr>
              <w:jc w:val="both"/>
              <w:rPr>
                <w:rFonts w:ascii="Arial" w:hAnsi="Arial" w:cs="Arial"/>
                <w:sz w:val="24"/>
                <w:szCs w:val="24"/>
              </w:rPr>
            </w:pPr>
            <w:r>
              <w:rPr>
                <w:rFonts w:ascii="Arial" w:hAnsi="Arial" w:cs="Arial"/>
                <w:sz w:val="24"/>
                <w:szCs w:val="24"/>
              </w:rPr>
              <w:t xml:space="preserve">[7]        </w:t>
            </w:r>
            <w:r w:rsidR="00511E8E" w:rsidRPr="00511E8E">
              <w:rPr>
                <w:rFonts w:ascii="Arial" w:hAnsi="Arial" w:cs="Arial"/>
                <w:sz w:val="24"/>
                <w:szCs w:val="24"/>
              </w:rPr>
              <w:t>Officer Shigwedha testified that he explained to the accused the charge he is facing and his detailed rights as an accused. It was done in Oshiwambo with the officer translating the information onto the warning statement. The accused was told that he has the right to remain silent or to make a statement. Furthermore, that everything he said will be written down and be used in a court of law. He also explained to him the right to legal representation including legal aid. He testified that he told the accused that he can apply for a legal aid lawyer at the clerk of court Oshakati</w:t>
            </w:r>
            <w:r w:rsidR="00CF4780">
              <w:rPr>
                <w:rFonts w:ascii="Arial" w:hAnsi="Arial" w:cs="Arial"/>
                <w:sz w:val="24"/>
                <w:szCs w:val="24"/>
              </w:rPr>
              <w:t>,</w:t>
            </w:r>
            <w:r w:rsidR="00511E8E" w:rsidRPr="00511E8E">
              <w:rPr>
                <w:rFonts w:ascii="Arial" w:hAnsi="Arial" w:cs="Arial"/>
                <w:sz w:val="24"/>
                <w:szCs w:val="24"/>
              </w:rPr>
              <w:t xml:space="preserve"> which lawyer will then be provided at no cost. He then explained the right to apply for bail.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sidR="0024309E">
              <w:rPr>
                <w:rFonts w:ascii="Arial" w:hAnsi="Arial" w:cs="Arial"/>
                <w:sz w:val="24"/>
                <w:szCs w:val="24"/>
              </w:rPr>
              <w:t>8</w:t>
            </w:r>
            <w:r w:rsidRPr="00511E8E">
              <w:rPr>
                <w:rFonts w:ascii="Arial" w:hAnsi="Arial" w:cs="Arial"/>
                <w:sz w:val="24"/>
                <w:szCs w:val="24"/>
              </w:rPr>
              <w:t>]</w:t>
            </w:r>
            <w:r w:rsidRPr="00511E8E">
              <w:rPr>
                <w:rFonts w:ascii="Arial" w:hAnsi="Arial" w:cs="Arial"/>
                <w:sz w:val="24"/>
                <w:szCs w:val="24"/>
              </w:rPr>
              <w:tab/>
              <w:t>Thereafter, the accused indicated that he understood all his rights and elected to proceed without any legal representation. Furthermore, the accused chose to make a statement.  The accused was then asked if he will be giving his statement freely and voluntarily, if he was forced or coerced and, if he understood the consequences of providing a statement. After satisfactory answers were recorded on all the</w:t>
            </w:r>
            <w:r w:rsidR="00CF4780">
              <w:rPr>
                <w:rFonts w:ascii="Arial" w:hAnsi="Arial" w:cs="Arial"/>
                <w:sz w:val="24"/>
                <w:szCs w:val="24"/>
              </w:rPr>
              <w:t>se</w:t>
            </w:r>
            <w:r w:rsidRPr="00511E8E">
              <w:rPr>
                <w:rFonts w:ascii="Arial" w:hAnsi="Arial" w:cs="Arial"/>
                <w:sz w:val="24"/>
                <w:szCs w:val="24"/>
              </w:rPr>
              <w:t xml:space="preserve"> questions</w:t>
            </w:r>
            <w:r w:rsidR="00063B2D">
              <w:rPr>
                <w:rFonts w:ascii="Arial" w:hAnsi="Arial" w:cs="Arial"/>
                <w:sz w:val="24"/>
                <w:szCs w:val="24"/>
              </w:rPr>
              <w:t>,</w:t>
            </w:r>
            <w:r w:rsidRPr="00511E8E">
              <w:rPr>
                <w:rFonts w:ascii="Arial" w:hAnsi="Arial" w:cs="Arial"/>
                <w:sz w:val="24"/>
                <w:szCs w:val="24"/>
              </w:rPr>
              <w:t xml:space="preserve"> the statement was taken down and recorded by officer Shigwedha. The statement was read back to the accused</w:t>
            </w:r>
            <w:r w:rsidR="00CF4780">
              <w:rPr>
                <w:rFonts w:ascii="Arial" w:hAnsi="Arial" w:cs="Arial"/>
                <w:sz w:val="24"/>
                <w:szCs w:val="24"/>
              </w:rPr>
              <w:t>,</w:t>
            </w:r>
            <w:r w:rsidRPr="00511E8E">
              <w:rPr>
                <w:rFonts w:ascii="Arial" w:hAnsi="Arial" w:cs="Arial"/>
                <w:sz w:val="24"/>
                <w:szCs w:val="24"/>
              </w:rPr>
              <w:t xml:space="preserve"> who indicated he is satisfied</w:t>
            </w:r>
            <w:r w:rsidR="00CF4780">
              <w:rPr>
                <w:rFonts w:ascii="Arial" w:hAnsi="Arial" w:cs="Arial"/>
                <w:sz w:val="24"/>
                <w:szCs w:val="24"/>
              </w:rPr>
              <w:t>,</w:t>
            </w:r>
            <w:r w:rsidRPr="00511E8E">
              <w:rPr>
                <w:rFonts w:ascii="Arial" w:hAnsi="Arial" w:cs="Arial"/>
                <w:sz w:val="24"/>
                <w:szCs w:val="24"/>
              </w:rPr>
              <w:t xml:space="preserve"> and he signed the document. An injury was noted, being a cut on the finger of the accused. It was also noted that the accused was calm and cooperative.</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sidR="0024309E">
              <w:rPr>
                <w:rFonts w:ascii="Arial" w:hAnsi="Arial" w:cs="Arial"/>
                <w:sz w:val="24"/>
                <w:szCs w:val="24"/>
              </w:rPr>
              <w:t>9</w:t>
            </w:r>
            <w:r w:rsidRPr="00511E8E">
              <w:rPr>
                <w:rFonts w:ascii="Arial" w:hAnsi="Arial" w:cs="Arial"/>
                <w:sz w:val="24"/>
                <w:szCs w:val="24"/>
              </w:rPr>
              <w:t>]</w:t>
            </w:r>
            <w:r w:rsidRPr="00511E8E">
              <w:rPr>
                <w:rFonts w:ascii="Arial" w:hAnsi="Arial" w:cs="Arial"/>
                <w:sz w:val="24"/>
                <w:szCs w:val="24"/>
              </w:rPr>
              <w:tab/>
            </w:r>
            <w:r w:rsidR="00063B2D">
              <w:rPr>
                <w:rFonts w:ascii="Arial" w:hAnsi="Arial" w:cs="Arial"/>
                <w:sz w:val="24"/>
                <w:szCs w:val="24"/>
              </w:rPr>
              <w:t>Unfortunately, t</w:t>
            </w:r>
            <w:r w:rsidRPr="00511E8E">
              <w:rPr>
                <w:rFonts w:ascii="Arial" w:hAnsi="Arial" w:cs="Arial"/>
                <w:sz w:val="24"/>
                <w:szCs w:val="24"/>
              </w:rPr>
              <w:t xml:space="preserve">he template (Pol17) that officer Shigwedha </w:t>
            </w:r>
            <w:r w:rsidR="00063B2D">
              <w:rPr>
                <w:rFonts w:ascii="Arial" w:hAnsi="Arial" w:cs="Arial"/>
                <w:sz w:val="24"/>
                <w:szCs w:val="24"/>
              </w:rPr>
              <w:t>used</w:t>
            </w:r>
            <w:r w:rsidRPr="00511E8E">
              <w:rPr>
                <w:rFonts w:ascii="Arial" w:hAnsi="Arial" w:cs="Arial"/>
                <w:sz w:val="24"/>
                <w:szCs w:val="24"/>
              </w:rPr>
              <w:t xml:space="preserve"> to note the warning statement</w:t>
            </w:r>
            <w:r w:rsidR="00063B2D">
              <w:rPr>
                <w:rFonts w:ascii="Arial" w:hAnsi="Arial" w:cs="Arial"/>
                <w:sz w:val="24"/>
                <w:szCs w:val="24"/>
              </w:rPr>
              <w:t>,</w:t>
            </w:r>
            <w:r w:rsidRPr="00511E8E">
              <w:rPr>
                <w:rFonts w:ascii="Arial" w:hAnsi="Arial" w:cs="Arial"/>
                <w:sz w:val="24"/>
                <w:szCs w:val="24"/>
              </w:rPr>
              <w:t xml:space="preserve"> was the outdated version that did not include the right to legal aid.</w:t>
            </w:r>
            <w:r w:rsidRPr="00511E8E">
              <w:rPr>
                <w:rFonts w:ascii="Arial" w:hAnsi="Arial" w:cs="Arial"/>
                <w:sz w:val="24"/>
                <w:szCs w:val="24"/>
                <w:vertAlign w:val="superscript"/>
              </w:rPr>
              <w:footnoteReference w:id="1"/>
            </w:r>
            <w:r w:rsidRPr="00511E8E">
              <w:rPr>
                <w:rFonts w:ascii="Arial" w:hAnsi="Arial" w:cs="Arial"/>
                <w:sz w:val="24"/>
                <w:szCs w:val="24"/>
              </w:rPr>
              <w:t xml:space="preserve"> He testified that he included the right to legal aid in </w:t>
            </w:r>
            <w:r w:rsidR="00063B2D">
              <w:rPr>
                <w:rFonts w:ascii="Arial" w:hAnsi="Arial" w:cs="Arial"/>
                <w:sz w:val="24"/>
                <w:szCs w:val="24"/>
              </w:rPr>
              <w:t>a</w:t>
            </w:r>
            <w:r w:rsidRPr="00511E8E">
              <w:rPr>
                <w:rFonts w:ascii="Arial" w:hAnsi="Arial" w:cs="Arial"/>
                <w:sz w:val="24"/>
                <w:szCs w:val="24"/>
              </w:rPr>
              <w:t xml:space="preserve"> verbal explanation</w:t>
            </w:r>
            <w:r w:rsidR="00063B2D">
              <w:rPr>
                <w:rFonts w:ascii="Arial" w:hAnsi="Arial" w:cs="Arial"/>
                <w:sz w:val="24"/>
                <w:szCs w:val="24"/>
              </w:rPr>
              <w:t>,</w:t>
            </w:r>
            <w:r w:rsidRPr="00511E8E">
              <w:rPr>
                <w:rFonts w:ascii="Arial" w:hAnsi="Arial" w:cs="Arial"/>
                <w:sz w:val="24"/>
                <w:szCs w:val="24"/>
              </w:rPr>
              <w:t xml:space="preserve"> without noting it. He testified that the template used by Officer Namupala, who charged the accused before him, was the update</w:t>
            </w:r>
            <w:r w:rsidR="00063B2D">
              <w:rPr>
                <w:rFonts w:ascii="Arial" w:hAnsi="Arial" w:cs="Arial"/>
                <w:sz w:val="24"/>
                <w:szCs w:val="24"/>
              </w:rPr>
              <w:t>d</w:t>
            </w:r>
            <w:r w:rsidRPr="00511E8E">
              <w:rPr>
                <w:rFonts w:ascii="Arial" w:hAnsi="Arial" w:cs="Arial"/>
                <w:sz w:val="24"/>
                <w:szCs w:val="24"/>
              </w:rPr>
              <w:t xml:space="preserve"> version which </w:t>
            </w:r>
            <w:r w:rsidR="00342354" w:rsidRPr="00511E8E">
              <w:rPr>
                <w:rFonts w:ascii="Arial" w:hAnsi="Arial" w:cs="Arial"/>
                <w:sz w:val="24"/>
                <w:szCs w:val="24"/>
              </w:rPr>
              <w:t>included</w:t>
            </w:r>
            <w:r w:rsidRPr="00511E8E">
              <w:rPr>
                <w:rFonts w:ascii="Arial" w:hAnsi="Arial" w:cs="Arial"/>
                <w:sz w:val="24"/>
                <w:szCs w:val="24"/>
              </w:rPr>
              <w:t xml:space="preserve"> the right to legal aid. The accused similarly told Officer Namupala that he will conduct his own defence.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sidR="0024309E">
              <w:rPr>
                <w:rFonts w:ascii="Arial" w:hAnsi="Arial" w:cs="Arial"/>
                <w:sz w:val="24"/>
                <w:szCs w:val="24"/>
              </w:rPr>
              <w:t>10</w:t>
            </w:r>
            <w:r w:rsidRPr="00511E8E">
              <w:rPr>
                <w:rFonts w:ascii="Arial" w:hAnsi="Arial" w:cs="Arial"/>
                <w:sz w:val="24"/>
                <w:szCs w:val="24"/>
              </w:rPr>
              <w:t>]</w:t>
            </w:r>
            <w:r w:rsidRPr="00511E8E">
              <w:rPr>
                <w:rFonts w:ascii="Arial" w:hAnsi="Arial" w:cs="Arial"/>
                <w:sz w:val="24"/>
                <w:szCs w:val="24"/>
              </w:rPr>
              <w:tab/>
            </w:r>
            <w:r w:rsidR="0024309E">
              <w:rPr>
                <w:rFonts w:ascii="Arial" w:hAnsi="Arial" w:cs="Arial"/>
                <w:sz w:val="24"/>
                <w:szCs w:val="24"/>
              </w:rPr>
              <w:t xml:space="preserve"> </w:t>
            </w:r>
            <w:r w:rsidRPr="00511E8E">
              <w:rPr>
                <w:rFonts w:ascii="Arial" w:hAnsi="Arial" w:cs="Arial"/>
                <w:sz w:val="24"/>
                <w:szCs w:val="24"/>
              </w:rPr>
              <w:t>During cross-examination, he confirmed that he was a sergeant at the time and that the statement was not repeated before a commissioned officer or magistrate. The purpose of this line of questioning was unclear as it appears that the statement contained an admission</w:t>
            </w:r>
            <w:r w:rsidRPr="00511E8E">
              <w:rPr>
                <w:rFonts w:ascii="Arial" w:hAnsi="Arial" w:cs="Arial"/>
                <w:sz w:val="24"/>
                <w:szCs w:val="24"/>
                <w:vertAlign w:val="superscript"/>
              </w:rPr>
              <w:footnoteReference w:id="2"/>
            </w:r>
            <w:r w:rsidRPr="00511E8E">
              <w:rPr>
                <w:rFonts w:ascii="Arial" w:hAnsi="Arial" w:cs="Arial"/>
                <w:sz w:val="24"/>
                <w:szCs w:val="24"/>
              </w:rPr>
              <w:t xml:space="preserve"> and not a confession</w:t>
            </w:r>
            <w:r w:rsidRPr="00511E8E">
              <w:rPr>
                <w:rFonts w:ascii="Arial" w:hAnsi="Arial" w:cs="Arial"/>
                <w:sz w:val="24"/>
                <w:szCs w:val="24"/>
                <w:vertAlign w:val="superscript"/>
              </w:rPr>
              <w:footnoteReference w:id="3"/>
            </w:r>
            <w:r w:rsidRPr="00511E8E">
              <w:rPr>
                <w:rFonts w:ascii="Arial" w:hAnsi="Arial" w:cs="Arial"/>
                <w:sz w:val="24"/>
                <w:szCs w:val="24"/>
              </w:rPr>
              <w:t>. Furthermore, it was alleged that Officers Shigwedha and Namupala, being friends, coordinated the bulk charging of the accused. The officer denied this allegation. He insisted that legal aid was explained in detail to the accused. On the coercion alleged by the accused, this witness denied that he promised the accused that bail will more easily be granted if he ma</w:t>
            </w:r>
            <w:r w:rsidR="0029153C">
              <w:rPr>
                <w:rFonts w:ascii="Arial" w:hAnsi="Arial" w:cs="Arial"/>
                <w:sz w:val="24"/>
                <w:szCs w:val="24"/>
              </w:rPr>
              <w:t>kes</w:t>
            </w:r>
            <w:r w:rsidRPr="00511E8E">
              <w:rPr>
                <w:rFonts w:ascii="Arial" w:hAnsi="Arial" w:cs="Arial"/>
                <w:sz w:val="24"/>
                <w:szCs w:val="24"/>
              </w:rPr>
              <w:t xml:space="preserve"> a statement and cooperate</w:t>
            </w:r>
            <w:r w:rsidR="0029153C">
              <w:rPr>
                <w:rFonts w:ascii="Arial" w:hAnsi="Arial" w:cs="Arial"/>
                <w:sz w:val="24"/>
                <w:szCs w:val="24"/>
              </w:rPr>
              <w:t>s</w:t>
            </w:r>
            <w:r w:rsidRPr="00511E8E">
              <w:rPr>
                <w:rFonts w:ascii="Arial" w:hAnsi="Arial" w:cs="Arial"/>
                <w:sz w:val="24"/>
                <w:szCs w:val="24"/>
              </w:rPr>
              <w:t>. The final part of cross-examination was concentrated on pointing out that the accused had no privacy at the time</w:t>
            </w:r>
            <w:r w:rsidR="0029153C">
              <w:rPr>
                <w:rFonts w:ascii="Arial" w:hAnsi="Arial" w:cs="Arial"/>
                <w:sz w:val="24"/>
                <w:szCs w:val="24"/>
              </w:rPr>
              <w:t>,</w:t>
            </w:r>
            <w:r w:rsidRPr="00511E8E">
              <w:rPr>
                <w:rFonts w:ascii="Arial" w:hAnsi="Arial" w:cs="Arial"/>
                <w:sz w:val="24"/>
                <w:szCs w:val="24"/>
              </w:rPr>
              <w:t xml:space="preserve"> as all the officers were present. The witness answered that they needed to be present to witness the process</w:t>
            </w:r>
            <w:r w:rsidR="0029153C">
              <w:rPr>
                <w:rFonts w:ascii="Arial" w:hAnsi="Arial" w:cs="Arial"/>
                <w:sz w:val="24"/>
                <w:szCs w:val="24"/>
              </w:rPr>
              <w:t xml:space="preserve"> as a precautionary measure</w:t>
            </w:r>
            <w:r w:rsidRPr="00511E8E">
              <w:rPr>
                <w:rFonts w:ascii="Arial" w:hAnsi="Arial" w:cs="Arial"/>
                <w:sz w:val="24"/>
                <w:szCs w:val="24"/>
              </w:rPr>
              <w:t xml:space="preserve">. </w:t>
            </w:r>
          </w:p>
          <w:p w:rsidR="00511E8E" w:rsidRPr="00511E8E" w:rsidRDefault="00511E8E" w:rsidP="00511E8E">
            <w:pPr>
              <w:jc w:val="both"/>
              <w:rPr>
                <w:rFonts w:ascii="Arial" w:hAnsi="Arial" w:cs="Arial"/>
                <w:sz w:val="24"/>
                <w:szCs w:val="24"/>
              </w:rPr>
            </w:pPr>
          </w:p>
          <w:p w:rsidR="0024309E" w:rsidRDefault="00511E8E" w:rsidP="00511E8E">
            <w:pPr>
              <w:jc w:val="both"/>
              <w:rPr>
                <w:rFonts w:ascii="Arial" w:hAnsi="Arial" w:cs="Arial"/>
                <w:sz w:val="24"/>
                <w:szCs w:val="24"/>
              </w:rPr>
            </w:pPr>
            <w:r w:rsidRPr="00511E8E">
              <w:rPr>
                <w:rFonts w:ascii="Arial" w:hAnsi="Arial" w:cs="Arial"/>
                <w:sz w:val="24"/>
                <w:szCs w:val="24"/>
              </w:rPr>
              <w:t>[1</w:t>
            </w:r>
            <w:r w:rsidR="0024309E">
              <w:rPr>
                <w:rFonts w:ascii="Arial" w:hAnsi="Arial" w:cs="Arial"/>
                <w:sz w:val="24"/>
                <w:szCs w:val="24"/>
              </w:rPr>
              <w:t>1</w:t>
            </w:r>
            <w:r w:rsidRPr="00511E8E">
              <w:rPr>
                <w:rFonts w:ascii="Arial" w:hAnsi="Arial" w:cs="Arial"/>
                <w:sz w:val="24"/>
                <w:szCs w:val="24"/>
              </w:rPr>
              <w:t>]</w:t>
            </w:r>
            <w:r w:rsidRPr="00511E8E">
              <w:rPr>
                <w:rFonts w:ascii="Arial" w:hAnsi="Arial" w:cs="Arial"/>
                <w:sz w:val="24"/>
                <w:szCs w:val="24"/>
              </w:rPr>
              <w:tab/>
            </w:r>
            <w:r w:rsidR="0024309E">
              <w:rPr>
                <w:rFonts w:ascii="Arial" w:hAnsi="Arial" w:cs="Arial"/>
                <w:sz w:val="24"/>
                <w:szCs w:val="24"/>
              </w:rPr>
              <w:t xml:space="preserve">  </w:t>
            </w:r>
            <w:r w:rsidRPr="00511E8E">
              <w:rPr>
                <w:rFonts w:ascii="Arial" w:hAnsi="Arial" w:cs="Arial"/>
                <w:sz w:val="24"/>
                <w:szCs w:val="24"/>
              </w:rPr>
              <w:t>Officer Alu</w:t>
            </w:r>
            <w:r w:rsidR="00835E12">
              <w:rPr>
                <w:rFonts w:ascii="Arial" w:hAnsi="Arial" w:cs="Arial"/>
                <w:sz w:val="24"/>
                <w:szCs w:val="24"/>
              </w:rPr>
              <w:t>dh</w:t>
            </w:r>
            <w:r w:rsidRPr="00511E8E">
              <w:rPr>
                <w:rFonts w:ascii="Arial" w:hAnsi="Arial" w:cs="Arial"/>
                <w:sz w:val="24"/>
                <w:szCs w:val="24"/>
              </w:rPr>
              <w:t xml:space="preserve">ilu testified that she was stationed at the Criminal Investigation Division in Ongwediva. She met the accused on 23 August 2019 when investigating a case of theft of a laptop. The accused got injured by a family member of the complainant in </w:t>
            </w:r>
            <w:r w:rsidR="00342354">
              <w:rPr>
                <w:rFonts w:ascii="Arial" w:hAnsi="Arial" w:cs="Arial"/>
                <w:sz w:val="24"/>
                <w:szCs w:val="24"/>
              </w:rPr>
              <w:t>that</w:t>
            </w:r>
            <w:r w:rsidRPr="00511E8E">
              <w:rPr>
                <w:rFonts w:ascii="Arial" w:hAnsi="Arial" w:cs="Arial"/>
                <w:sz w:val="24"/>
                <w:szCs w:val="24"/>
              </w:rPr>
              <w:t xml:space="preserve"> case and was admitted </w:t>
            </w:r>
            <w:r w:rsidR="0029153C">
              <w:rPr>
                <w:rFonts w:ascii="Arial" w:hAnsi="Arial" w:cs="Arial"/>
                <w:sz w:val="24"/>
                <w:szCs w:val="24"/>
              </w:rPr>
              <w:t>to</w:t>
            </w:r>
            <w:r w:rsidRPr="00511E8E">
              <w:rPr>
                <w:rFonts w:ascii="Arial" w:hAnsi="Arial" w:cs="Arial"/>
                <w:sz w:val="24"/>
                <w:szCs w:val="24"/>
              </w:rPr>
              <w:t xml:space="preserve"> hospital</w:t>
            </w:r>
            <w:r w:rsidR="0029153C">
              <w:rPr>
                <w:rFonts w:ascii="Arial" w:hAnsi="Arial" w:cs="Arial"/>
                <w:sz w:val="24"/>
                <w:szCs w:val="24"/>
              </w:rPr>
              <w:t xml:space="preserve"> under police guard</w:t>
            </w:r>
            <w:r w:rsidRPr="00511E8E">
              <w:rPr>
                <w:rFonts w:ascii="Arial" w:hAnsi="Arial" w:cs="Arial"/>
                <w:sz w:val="24"/>
                <w:szCs w:val="24"/>
              </w:rPr>
              <w:t xml:space="preserve">. She visited the accused in Oshakati hospital whilst investigating the allegation of theft against him. She left without charging the accused and was subsequently informed he escaped from the hospital. She confirmed that, after the accused disappeared from hospital, two additional cases were opened against him. These were theft </w:t>
            </w:r>
            <w:r w:rsidR="0029153C">
              <w:rPr>
                <w:rFonts w:ascii="Arial" w:hAnsi="Arial" w:cs="Arial"/>
                <w:sz w:val="24"/>
                <w:szCs w:val="24"/>
              </w:rPr>
              <w:t>(from</w:t>
            </w:r>
            <w:r w:rsidRPr="00511E8E">
              <w:rPr>
                <w:rFonts w:ascii="Arial" w:hAnsi="Arial" w:cs="Arial"/>
                <w:sz w:val="24"/>
                <w:szCs w:val="24"/>
              </w:rPr>
              <w:t xml:space="preserve"> a motor vehicle</w:t>
            </w:r>
            <w:r w:rsidR="0029153C">
              <w:rPr>
                <w:rFonts w:ascii="Arial" w:hAnsi="Arial" w:cs="Arial"/>
                <w:sz w:val="24"/>
                <w:szCs w:val="24"/>
              </w:rPr>
              <w:t>)</w:t>
            </w:r>
            <w:r w:rsidRPr="00511E8E">
              <w:rPr>
                <w:rFonts w:ascii="Arial" w:hAnsi="Arial" w:cs="Arial"/>
                <w:sz w:val="24"/>
                <w:szCs w:val="24"/>
              </w:rPr>
              <w:t xml:space="preserve"> and murder. She said the whole region was informed to search for the accused. After his arrest</w:t>
            </w:r>
            <w:r w:rsidR="00342354">
              <w:rPr>
                <w:rFonts w:ascii="Arial" w:hAnsi="Arial" w:cs="Arial"/>
                <w:sz w:val="24"/>
                <w:szCs w:val="24"/>
              </w:rPr>
              <w:t>,</w:t>
            </w:r>
            <w:r w:rsidRPr="00511E8E">
              <w:rPr>
                <w:rFonts w:ascii="Arial" w:hAnsi="Arial" w:cs="Arial"/>
                <w:sz w:val="24"/>
                <w:szCs w:val="24"/>
              </w:rPr>
              <w:t xml:space="preserve"> she was alerted by Sergeant Shigwedha. On 2 September 2019 she went to charge the accused at the Oshakati Police Station </w:t>
            </w:r>
            <w:r w:rsidR="0024309E">
              <w:rPr>
                <w:rFonts w:ascii="Arial" w:hAnsi="Arial" w:cs="Arial"/>
                <w:sz w:val="24"/>
                <w:szCs w:val="24"/>
              </w:rPr>
              <w:t>for</w:t>
            </w:r>
            <w:r w:rsidRPr="00511E8E">
              <w:rPr>
                <w:rFonts w:ascii="Arial" w:hAnsi="Arial" w:cs="Arial"/>
                <w:sz w:val="24"/>
                <w:szCs w:val="24"/>
              </w:rPr>
              <w:t xml:space="preserve"> the theft </w:t>
            </w:r>
            <w:r w:rsidR="0024309E">
              <w:rPr>
                <w:rFonts w:ascii="Arial" w:hAnsi="Arial" w:cs="Arial"/>
                <w:sz w:val="24"/>
                <w:szCs w:val="24"/>
              </w:rPr>
              <w:t>of the laptop</w:t>
            </w:r>
            <w:r w:rsidRPr="00511E8E">
              <w:rPr>
                <w:rFonts w:ascii="Arial" w:hAnsi="Arial" w:cs="Arial"/>
                <w:sz w:val="24"/>
                <w:szCs w:val="24"/>
              </w:rPr>
              <w:t xml:space="preserve">. She found the accused already booked out of his cell and charged him in the presence of other officers. Using Oshiwambo, she explained his rights in detail upon which the accused indicated he understood and will waive his rights to legal representation and legal aid and </w:t>
            </w:r>
            <w:r w:rsidR="0029153C">
              <w:rPr>
                <w:rFonts w:ascii="Arial" w:hAnsi="Arial" w:cs="Arial"/>
                <w:sz w:val="24"/>
                <w:szCs w:val="24"/>
              </w:rPr>
              <w:t xml:space="preserve">elected </w:t>
            </w:r>
            <w:r w:rsidRPr="00511E8E">
              <w:rPr>
                <w:rFonts w:ascii="Arial" w:hAnsi="Arial" w:cs="Arial"/>
                <w:sz w:val="24"/>
                <w:szCs w:val="24"/>
              </w:rPr>
              <w:t xml:space="preserve">to remain silent. </w:t>
            </w:r>
          </w:p>
          <w:p w:rsidR="0024309E" w:rsidRDefault="0024309E" w:rsidP="00511E8E">
            <w:pPr>
              <w:jc w:val="both"/>
              <w:rPr>
                <w:rFonts w:ascii="Arial" w:hAnsi="Arial" w:cs="Arial"/>
                <w:sz w:val="24"/>
                <w:szCs w:val="24"/>
              </w:rPr>
            </w:pPr>
          </w:p>
          <w:p w:rsidR="00511E8E" w:rsidRPr="00511E8E" w:rsidRDefault="0024309E" w:rsidP="00511E8E">
            <w:pPr>
              <w:jc w:val="both"/>
              <w:rPr>
                <w:rFonts w:ascii="Arial" w:hAnsi="Arial" w:cs="Arial"/>
                <w:sz w:val="24"/>
                <w:szCs w:val="24"/>
              </w:rPr>
            </w:pPr>
            <w:r>
              <w:rPr>
                <w:rFonts w:ascii="Arial" w:hAnsi="Arial" w:cs="Arial"/>
                <w:sz w:val="24"/>
                <w:szCs w:val="24"/>
              </w:rPr>
              <w:t xml:space="preserve">[12]       </w:t>
            </w:r>
            <w:r w:rsidR="00511E8E" w:rsidRPr="00511E8E">
              <w:rPr>
                <w:rFonts w:ascii="Arial" w:hAnsi="Arial" w:cs="Arial"/>
                <w:sz w:val="24"/>
                <w:szCs w:val="24"/>
              </w:rPr>
              <w:t>The Pol 17 she used was the updated template which included the part explaining in detail the right to apply for Legal Aid.</w:t>
            </w:r>
            <w:r w:rsidR="00511E8E" w:rsidRPr="00511E8E">
              <w:rPr>
                <w:rFonts w:ascii="Arial" w:hAnsi="Arial" w:cs="Arial"/>
                <w:sz w:val="24"/>
                <w:szCs w:val="24"/>
                <w:vertAlign w:val="superscript"/>
              </w:rPr>
              <w:footnoteReference w:id="4"/>
            </w:r>
            <w:r w:rsidR="00511E8E" w:rsidRPr="00511E8E">
              <w:rPr>
                <w:rFonts w:ascii="Arial" w:hAnsi="Arial" w:cs="Arial"/>
                <w:sz w:val="24"/>
                <w:szCs w:val="24"/>
              </w:rPr>
              <w:t xml:space="preserve"> She said the accused was sober at the time and cooperative. He had an injury on his right hand. When she was done charging the accused </w:t>
            </w:r>
            <w:r w:rsidR="00511E8E" w:rsidRPr="00511E8E">
              <w:rPr>
                <w:rFonts w:ascii="Arial" w:hAnsi="Arial" w:cs="Arial"/>
                <w:sz w:val="24"/>
                <w:szCs w:val="24"/>
              </w:rPr>
              <w:lastRenderedPageBreak/>
              <w:t>he was thereafter charged by Sergeant Namupala, followed by Sergeant Shigwedha and lastly Constable Tjiveze. She was present throughout and testified that detailed rights were explained by all of them separately. Even Officer Shigwedha, who used the outdated template which excluded the right to Legal Aid, explained to the accused the right to apply for Legal Aid and where to apply. She said that after the explanation from Officer Shigwedha, the accused indicated that he understood, that he chose to conduct his own defence and, wish</w:t>
            </w:r>
            <w:r w:rsidR="0029153C">
              <w:rPr>
                <w:rFonts w:ascii="Arial" w:hAnsi="Arial" w:cs="Arial"/>
                <w:sz w:val="24"/>
                <w:szCs w:val="24"/>
              </w:rPr>
              <w:t>ed</w:t>
            </w:r>
            <w:r w:rsidR="00511E8E" w:rsidRPr="00511E8E">
              <w:rPr>
                <w:rFonts w:ascii="Arial" w:hAnsi="Arial" w:cs="Arial"/>
                <w:sz w:val="24"/>
                <w:szCs w:val="24"/>
              </w:rPr>
              <w:t xml:space="preserve"> to make a statement. She confirmed the manner in which the statement was then drafted and recorded </w:t>
            </w:r>
            <w:r>
              <w:rPr>
                <w:rFonts w:ascii="Arial" w:hAnsi="Arial" w:cs="Arial"/>
                <w:sz w:val="24"/>
                <w:szCs w:val="24"/>
              </w:rPr>
              <w:t>where after</w:t>
            </w:r>
            <w:r w:rsidR="00511E8E" w:rsidRPr="00511E8E">
              <w:rPr>
                <w:rFonts w:ascii="Arial" w:hAnsi="Arial" w:cs="Arial"/>
                <w:sz w:val="24"/>
                <w:szCs w:val="24"/>
              </w:rPr>
              <w:t xml:space="preserve"> the accused signed it.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[1</w:t>
            </w:r>
            <w:r w:rsidR="0024309E">
              <w:rPr>
                <w:rFonts w:ascii="Arial" w:hAnsi="Arial" w:cs="Arial"/>
                <w:sz w:val="24"/>
                <w:szCs w:val="24"/>
              </w:rPr>
              <w:t>3</w:t>
            </w:r>
            <w:r w:rsidRPr="00511E8E">
              <w:rPr>
                <w:rFonts w:ascii="Arial" w:hAnsi="Arial" w:cs="Arial"/>
                <w:sz w:val="24"/>
                <w:szCs w:val="24"/>
              </w:rPr>
              <w:t>]</w:t>
            </w:r>
            <w:r w:rsidRPr="00511E8E">
              <w:rPr>
                <w:rFonts w:ascii="Arial" w:hAnsi="Arial" w:cs="Arial"/>
                <w:sz w:val="24"/>
                <w:szCs w:val="24"/>
              </w:rPr>
              <w:tab/>
            </w:r>
            <w:r w:rsidR="0024309E">
              <w:rPr>
                <w:rFonts w:ascii="Arial" w:hAnsi="Arial" w:cs="Arial"/>
                <w:sz w:val="24"/>
                <w:szCs w:val="24"/>
              </w:rPr>
              <w:t xml:space="preserve">  </w:t>
            </w:r>
            <w:r w:rsidRPr="00511E8E">
              <w:rPr>
                <w:rFonts w:ascii="Arial" w:hAnsi="Arial" w:cs="Arial"/>
                <w:sz w:val="24"/>
                <w:szCs w:val="24"/>
              </w:rPr>
              <w:t>Cross-examination was concentrated on the fact that the officers took turns to charge the accused and</w:t>
            </w:r>
            <w:r w:rsidR="0024309E">
              <w:rPr>
                <w:rFonts w:ascii="Arial" w:hAnsi="Arial" w:cs="Arial"/>
                <w:sz w:val="24"/>
                <w:szCs w:val="24"/>
              </w:rPr>
              <w:t>,</w:t>
            </w:r>
            <w:r w:rsidRPr="00511E8E">
              <w:rPr>
                <w:rFonts w:ascii="Arial" w:hAnsi="Arial" w:cs="Arial"/>
                <w:sz w:val="24"/>
                <w:szCs w:val="24"/>
              </w:rPr>
              <w:t xml:space="preserve"> that they have done so separately</w:t>
            </w:r>
            <w:r w:rsidR="0024309E">
              <w:rPr>
                <w:rFonts w:ascii="Arial" w:hAnsi="Arial" w:cs="Arial"/>
                <w:sz w:val="24"/>
                <w:szCs w:val="24"/>
              </w:rPr>
              <w:t>,</w:t>
            </w:r>
            <w:r w:rsidRPr="00511E8E">
              <w:rPr>
                <w:rFonts w:ascii="Arial" w:hAnsi="Arial" w:cs="Arial"/>
                <w:sz w:val="24"/>
                <w:szCs w:val="24"/>
              </w:rPr>
              <w:t xml:space="preserve"> without them referring to procedure followed by their colleagues. She insisted that Officer Shigwedha also explained the right to legal aid in detail to the accused. She said she was asked to remain present because the accused was a flight risk having the pending matter of escaping. Officer Alu</w:t>
            </w:r>
            <w:r w:rsidR="00835E12">
              <w:rPr>
                <w:rFonts w:ascii="Arial" w:hAnsi="Arial" w:cs="Arial"/>
                <w:sz w:val="24"/>
                <w:szCs w:val="24"/>
              </w:rPr>
              <w:t>dh</w:t>
            </w:r>
            <w:r w:rsidRPr="00511E8E">
              <w:rPr>
                <w:rFonts w:ascii="Arial" w:hAnsi="Arial" w:cs="Arial"/>
                <w:sz w:val="24"/>
                <w:szCs w:val="24"/>
              </w:rPr>
              <w:t xml:space="preserve">ilu denied that her presence was required for corroboration should the accused dispute anything regarding the process followed. She contradicted officer Shigwedha by saying that the accused was not handcuffed. </w:t>
            </w:r>
          </w:p>
          <w:p w:rsidR="00511E8E" w:rsidRPr="00511E8E" w:rsidRDefault="00511E8E" w:rsidP="00511E8E">
            <w:pPr>
              <w:jc w:val="both"/>
              <w:rPr>
                <w:rFonts w:ascii="Arial" w:hAnsi="Arial" w:cs="Arial"/>
                <w:sz w:val="24"/>
                <w:szCs w:val="24"/>
              </w:rPr>
            </w:pPr>
          </w:p>
          <w:p w:rsidR="0024309E" w:rsidRDefault="00511E8E" w:rsidP="00511E8E">
            <w:pPr>
              <w:jc w:val="both"/>
              <w:rPr>
                <w:rFonts w:ascii="Arial" w:hAnsi="Arial" w:cs="Arial"/>
                <w:sz w:val="24"/>
                <w:szCs w:val="24"/>
              </w:rPr>
            </w:pPr>
            <w:r w:rsidRPr="00511E8E">
              <w:rPr>
                <w:rFonts w:ascii="Arial" w:hAnsi="Arial" w:cs="Arial"/>
                <w:sz w:val="24"/>
                <w:szCs w:val="24"/>
              </w:rPr>
              <w:t>[1</w:t>
            </w:r>
            <w:r w:rsidR="0024309E">
              <w:rPr>
                <w:rFonts w:ascii="Arial" w:hAnsi="Arial" w:cs="Arial"/>
                <w:sz w:val="24"/>
                <w:szCs w:val="24"/>
              </w:rPr>
              <w:t>4</w:t>
            </w:r>
            <w:r w:rsidRPr="00511E8E">
              <w:rPr>
                <w:rFonts w:ascii="Arial" w:hAnsi="Arial" w:cs="Arial"/>
                <w:sz w:val="24"/>
                <w:szCs w:val="24"/>
              </w:rPr>
              <w:t>]</w:t>
            </w:r>
            <w:r w:rsidRPr="00511E8E">
              <w:rPr>
                <w:rFonts w:ascii="Arial" w:hAnsi="Arial" w:cs="Arial"/>
                <w:sz w:val="24"/>
                <w:szCs w:val="24"/>
              </w:rPr>
              <w:tab/>
            </w:r>
            <w:r w:rsidR="0024309E">
              <w:rPr>
                <w:rFonts w:ascii="Arial" w:hAnsi="Arial" w:cs="Arial"/>
                <w:sz w:val="24"/>
                <w:szCs w:val="24"/>
              </w:rPr>
              <w:t xml:space="preserve">  </w:t>
            </w:r>
            <w:r w:rsidRPr="00511E8E">
              <w:rPr>
                <w:rFonts w:ascii="Arial" w:hAnsi="Arial" w:cs="Arial"/>
                <w:sz w:val="24"/>
                <w:szCs w:val="24"/>
              </w:rPr>
              <w:t>Officer Namupala testified that he was attached to Oshakati Criminal Investigations Unit. He confirmed the evidence from the other officers in that he was part of charging the accused. He said his unit was informed of the arrest of the accused</w:t>
            </w:r>
            <w:r w:rsidR="0024309E">
              <w:rPr>
                <w:rFonts w:ascii="Arial" w:hAnsi="Arial" w:cs="Arial"/>
                <w:sz w:val="24"/>
                <w:szCs w:val="24"/>
              </w:rPr>
              <w:t>. They were</w:t>
            </w:r>
            <w:r w:rsidRPr="00511E8E">
              <w:rPr>
                <w:rFonts w:ascii="Arial" w:hAnsi="Arial" w:cs="Arial"/>
                <w:sz w:val="24"/>
                <w:szCs w:val="24"/>
              </w:rPr>
              <w:t xml:space="preserve"> instructed to charge him if they have outstanding matters with the accused as suspect. He confirmed that the accused was taken to a separate area. He charged the accused after officer Al</w:t>
            </w:r>
            <w:r w:rsidR="0029153C">
              <w:rPr>
                <w:rFonts w:ascii="Arial" w:hAnsi="Arial" w:cs="Arial"/>
                <w:sz w:val="24"/>
                <w:szCs w:val="24"/>
              </w:rPr>
              <w:t>uvilu</w:t>
            </w:r>
            <w:r w:rsidRPr="00511E8E">
              <w:rPr>
                <w:rFonts w:ascii="Arial" w:hAnsi="Arial" w:cs="Arial"/>
                <w:sz w:val="24"/>
                <w:szCs w:val="24"/>
              </w:rPr>
              <w:t xml:space="preserve"> was done. After introducing himself</w:t>
            </w:r>
            <w:r w:rsidR="0029153C">
              <w:rPr>
                <w:rFonts w:ascii="Arial" w:hAnsi="Arial" w:cs="Arial"/>
                <w:sz w:val="24"/>
                <w:szCs w:val="24"/>
              </w:rPr>
              <w:t>,</w:t>
            </w:r>
            <w:r w:rsidRPr="00511E8E">
              <w:rPr>
                <w:rFonts w:ascii="Arial" w:hAnsi="Arial" w:cs="Arial"/>
                <w:sz w:val="24"/>
                <w:szCs w:val="24"/>
              </w:rPr>
              <w:t xml:space="preserve"> he explained to the accused that he is facing a serious charge of theft </w:t>
            </w:r>
            <w:r w:rsidR="0029153C">
              <w:rPr>
                <w:rFonts w:ascii="Arial" w:hAnsi="Arial" w:cs="Arial"/>
                <w:sz w:val="24"/>
                <w:szCs w:val="24"/>
              </w:rPr>
              <w:t>(</w:t>
            </w:r>
            <w:r w:rsidRPr="00511E8E">
              <w:rPr>
                <w:rFonts w:ascii="Arial" w:hAnsi="Arial" w:cs="Arial"/>
                <w:sz w:val="24"/>
                <w:szCs w:val="24"/>
              </w:rPr>
              <w:t>from a motor vehicle</w:t>
            </w:r>
            <w:r w:rsidR="0029153C">
              <w:rPr>
                <w:rFonts w:ascii="Arial" w:hAnsi="Arial" w:cs="Arial"/>
                <w:sz w:val="24"/>
                <w:szCs w:val="24"/>
              </w:rPr>
              <w:t>)</w:t>
            </w:r>
            <w:r w:rsidRPr="00511E8E">
              <w:rPr>
                <w:rFonts w:ascii="Arial" w:hAnsi="Arial" w:cs="Arial"/>
                <w:sz w:val="24"/>
                <w:szCs w:val="24"/>
              </w:rPr>
              <w:t xml:space="preserve"> and proceeded to explain his rights in detail. He used the updated Pol 17 which included the detailed right to apply for Legal Aid and the manner in which to apply.</w:t>
            </w:r>
            <w:r w:rsidRPr="00511E8E">
              <w:rPr>
                <w:rFonts w:ascii="Arial" w:hAnsi="Arial" w:cs="Arial"/>
                <w:sz w:val="24"/>
                <w:szCs w:val="24"/>
                <w:vertAlign w:val="superscript"/>
              </w:rPr>
              <w:footnoteReference w:id="5"/>
            </w:r>
            <w:r w:rsidRPr="00511E8E">
              <w:rPr>
                <w:rFonts w:ascii="Arial" w:hAnsi="Arial" w:cs="Arial"/>
                <w:sz w:val="24"/>
                <w:szCs w:val="24"/>
              </w:rPr>
              <w:t xml:space="preserve"> The accused indicated he understood and waived his rights to legal representation and Legal Aid and, chose to remain silent. </w:t>
            </w:r>
          </w:p>
          <w:p w:rsidR="0024309E" w:rsidRDefault="0024309E" w:rsidP="00511E8E">
            <w:pPr>
              <w:jc w:val="both"/>
              <w:rPr>
                <w:rFonts w:ascii="Arial" w:hAnsi="Arial" w:cs="Arial"/>
                <w:sz w:val="24"/>
                <w:szCs w:val="24"/>
              </w:rPr>
            </w:pPr>
          </w:p>
          <w:p w:rsidR="00511E8E" w:rsidRPr="00511E8E" w:rsidRDefault="0024309E" w:rsidP="00511E8E">
            <w:pPr>
              <w:jc w:val="both"/>
              <w:rPr>
                <w:rFonts w:ascii="Arial" w:hAnsi="Arial" w:cs="Arial"/>
                <w:sz w:val="24"/>
                <w:szCs w:val="24"/>
              </w:rPr>
            </w:pPr>
            <w:r>
              <w:rPr>
                <w:rFonts w:ascii="Arial" w:hAnsi="Arial" w:cs="Arial"/>
                <w:sz w:val="24"/>
                <w:szCs w:val="24"/>
              </w:rPr>
              <w:t xml:space="preserve">[15]       </w:t>
            </w:r>
            <w:r w:rsidR="00511E8E" w:rsidRPr="00511E8E">
              <w:rPr>
                <w:rFonts w:ascii="Arial" w:hAnsi="Arial" w:cs="Arial"/>
                <w:sz w:val="24"/>
                <w:szCs w:val="24"/>
              </w:rPr>
              <w:t>In his presence</w:t>
            </w:r>
            <w:r w:rsidR="00100CFB">
              <w:rPr>
                <w:rFonts w:ascii="Arial" w:hAnsi="Arial" w:cs="Arial"/>
                <w:sz w:val="24"/>
                <w:szCs w:val="24"/>
              </w:rPr>
              <w:t>,</w:t>
            </w:r>
            <w:r w:rsidR="00511E8E" w:rsidRPr="00511E8E">
              <w:rPr>
                <w:rFonts w:ascii="Arial" w:hAnsi="Arial" w:cs="Arial"/>
                <w:sz w:val="24"/>
                <w:szCs w:val="24"/>
              </w:rPr>
              <w:t xml:space="preserve"> officer Shigwedha then charged the accused. He heard officer Shigwedha introducing himself and telling the accused that he is facing a charge of murder. He confirmed that officer Shigwedha gave a detailed explanation on the right to apply for </w:t>
            </w:r>
            <w:r w:rsidR="00511E8E" w:rsidRPr="00511E8E">
              <w:rPr>
                <w:rFonts w:ascii="Arial" w:hAnsi="Arial" w:cs="Arial"/>
                <w:sz w:val="24"/>
                <w:szCs w:val="24"/>
              </w:rPr>
              <w:lastRenderedPageBreak/>
              <w:t>legal aid. He testified that the accused said he understood his rights, however, wish</w:t>
            </w:r>
            <w:r w:rsidR="0029153C">
              <w:rPr>
                <w:rFonts w:ascii="Arial" w:hAnsi="Arial" w:cs="Arial"/>
                <w:sz w:val="24"/>
                <w:szCs w:val="24"/>
              </w:rPr>
              <w:t>ed</w:t>
            </w:r>
            <w:r w:rsidR="00511E8E" w:rsidRPr="00511E8E">
              <w:rPr>
                <w:rFonts w:ascii="Arial" w:hAnsi="Arial" w:cs="Arial"/>
                <w:sz w:val="24"/>
                <w:szCs w:val="24"/>
              </w:rPr>
              <w:t xml:space="preserve"> to proceed without any form of counsel. The accused chose to give a statement. The accused spoke in Oshiwam</w:t>
            </w:r>
            <w:r>
              <w:rPr>
                <w:rFonts w:ascii="Arial" w:hAnsi="Arial" w:cs="Arial"/>
                <w:sz w:val="24"/>
                <w:szCs w:val="24"/>
              </w:rPr>
              <w:t>b</w:t>
            </w:r>
            <w:r w:rsidR="00511E8E" w:rsidRPr="00511E8E">
              <w:rPr>
                <w:rFonts w:ascii="Arial" w:hAnsi="Arial" w:cs="Arial"/>
                <w:sz w:val="24"/>
                <w:szCs w:val="24"/>
              </w:rPr>
              <w:t xml:space="preserve">o with officer Shigwedha translating and noting down the statement. Thereafter the statement was read back to the accused and translated back into Oshiwambo. The accused was asked if he wished to make corrections, however, the accused was satisfied with the statement and signed it. He confirmed an injury on the hand of the accused. Furthermore he confirmed that the accused appeared sober. This witness denied that the accused was intimidated to make the statement and said this was done voluntarily without any influence from any of the officers.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[1</w:t>
            </w:r>
            <w:r w:rsidR="0024309E">
              <w:rPr>
                <w:rFonts w:ascii="Arial" w:hAnsi="Arial" w:cs="Arial"/>
                <w:sz w:val="24"/>
                <w:szCs w:val="24"/>
              </w:rPr>
              <w:t>6</w:t>
            </w:r>
            <w:r w:rsidRPr="00511E8E">
              <w:rPr>
                <w:rFonts w:ascii="Arial" w:hAnsi="Arial" w:cs="Arial"/>
                <w:sz w:val="24"/>
                <w:szCs w:val="24"/>
              </w:rPr>
              <w:t>]</w:t>
            </w:r>
            <w:r w:rsidRPr="00511E8E">
              <w:rPr>
                <w:rFonts w:ascii="Arial" w:hAnsi="Arial" w:cs="Arial"/>
                <w:sz w:val="24"/>
                <w:szCs w:val="24"/>
              </w:rPr>
              <w:tab/>
            </w:r>
            <w:r w:rsidR="0024309E">
              <w:rPr>
                <w:rFonts w:ascii="Arial" w:hAnsi="Arial" w:cs="Arial"/>
                <w:sz w:val="24"/>
                <w:szCs w:val="24"/>
              </w:rPr>
              <w:t xml:space="preserve">   </w:t>
            </w:r>
            <w:r w:rsidR="00017A80">
              <w:rPr>
                <w:rFonts w:ascii="Arial" w:hAnsi="Arial" w:cs="Arial"/>
                <w:sz w:val="24"/>
                <w:szCs w:val="24"/>
              </w:rPr>
              <w:t xml:space="preserve"> </w:t>
            </w:r>
            <w:r w:rsidR="0024309E">
              <w:rPr>
                <w:rFonts w:ascii="Arial" w:hAnsi="Arial" w:cs="Arial"/>
                <w:sz w:val="24"/>
                <w:szCs w:val="24"/>
              </w:rPr>
              <w:t>C</w:t>
            </w:r>
            <w:r w:rsidRPr="00511E8E">
              <w:rPr>
                <w:rFonts w:ascii="Arial" w:hAnsi="Arial" w:cs="Arial"/>
                <w:sz w:val="24"/>
                <w:szCs w:val="24"/>
              </w:rPr>
              <w:t>ross-examination was again focused on the fact that the officers charge the accused separately and without them referencing the process</w:t>
            </w:r>
            <w:r w:rsidR="0024309E">
              <w:rPr>
                <w:rFonts w:ascii="Arial" w:hAnsi="Arial" w:cs="Arial"/>
                <w:sz w:val="24"/>
                <w:szCs w:val="24"/>
              </w:rPr>
              <w:t>es</w:t>
            </w:r>
            <w:r w:rsidRPr="00511E8E">
              <w:rPr>
                <w:rFonts w:ascii="Arial" w:hAnsi="Arial" w:cs="Arial"/>
                <w:sz w:val="24"/>
                <w:szCs w:val="24"/>
              </w:rPr>
              <w:t xml:space="preserve"> followed by the others. This witness could not recall if the accused was handcuffed. It was pointed out that the other officers did not mention that the accused was given the opportunity to make corrections. He insisted that Officer Shigwedha explained the right to Legal Aid in detail. This witness denied that the statement was fabricated by Officer Shigwedha </w:t>
            </w:r>
            <w:r w:rsidR="000A0889">
              <w:rPr>
                <w:rFonts w:ascii="Arial" w:hAnsi="Arial" w:cs="Arial"/>
                <w:sz w:val="24"/>
                <w:szCs w:val="24"/>
              </w:rPr>
              <w:t>with the accused then merely agreeing to sign</w:t>
            </w:r>
            <w:r w:rsidRPr="00511E8E">
              <w:rPr>
                <w:rFonts w:ascii="Arial" w:hAnsi="Arial" w:cs="Arial"/>
                <w:sz w:val="24"/>
                <w:szCs w:val="24"/>
              </w:rPr>
              <w:t xml:space="preserve">. He also denied hearing that Officer Shigwedha promised the accused an easier bail application if he cooperates. That concluded the evidence presented by the State for purposes of the trial-within-a-trial.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[1</w:t>
            </w:r>
            <w:r w:rsidR="000A0889">
              <w:rPr>
                <w:rFonts w:ascii="Arial" w:hAnsi="Arial" w:cs="Arial"/>
                <w:sz w:val="24"/>
                <w:szCs w:val="24"/>
              </w:rPr>
              <w:t>7</w:t>
            </w:r>
            <w:r w:rsidRPr="00511E8E">
              <w:rPr>
                <w:rFonts w:ascii="Arial" w:hAnsi="Arial" w:cs="Arial"/>
                <w:sz w:val="24"/>
                <w:szCs w:val="24"/>
              </w:rPr>
              <w:t>]</w:t>
            </w:r>
            <w:r w:rsidRPr="00511E8E">
              <w:rPr>
                <w:rFonts w:ascii="Arial" w:hAnsi="Arial" w:cs="Arial"/>
                <w:sz w:val="24"/>
                <w:szCs w:val="24"/>
              </w:rPr>
              <w:tab/>
              <w:t xml:space="preserve">The accused testified, confirming that four different officers charged him </w:t>
            </w:r>
            <w:r w:rsidR="0029153C">
              <w:rPr>
                <w:rFonts w:ascii="Arial" w:hAnsi="Arial" w:cs="Arial"/>
                <w:sz w:val="24"/>
                <w:szCs w:val="24"/>
              </w:rPr>
              <w:t>with</w:t>
            </w:r>
            <w:r w:rsidRPr="00511E8E">
              <w:rPr>
                <w:rFonts w:ascii="Arial" w:hAnsi="Arial" w:cs="Arial"/>
                <w:sz w:val="24"/>
                <w:szCs w:val="24"/>
              </w:rPr>
              <w:t xml:space="preserve"> the</w:t>
            </w:r>
            <w:r w:rsidR="0029153C">
              <w:rPr>
                <w:rFonts w:ascii="Arial" w:hAnsi="Arial" w:cs="Arial"/>
                <w:sz w:val="24"/>
                <w:szCs w:val="24"/>
              </w:rPr>
              <w:t xml:space="preserve"> </w:t>
            </w:r>
            <w:r w:rsidRPr="00511E8E">
              <w:rPr>
                <w:rFonts w:ascii="Arial" w:hAnsi="Arial" w:cs="Arial"/>
                <w:sz w:val="24"/>
                <w:szCs w:val="24"/>
              </w:rPr>
              <w:t xml:space="preserve">respective cases on 2 September 2019. It was done in an area that is part of the Oshakati Police Station. According to him, Officer Shigwedha was the last of the four to charge him. The accused confirmed that the first three officers in detail explained to him comprehensive rights where after he waived his rights to legal representation and legal aid and informed them that he wished to remain silent. He said that Officer Shigwedha informed him he is facing a </w:t>
            </w:r>
            <w:r w:rsidR="000A0889">
              <w:rPr>
                <w:rFonts w:ascii="Arial" w:hAnsi="Arial" w:cs="Arial"/>
                <w:sz w:val="24"/>
                <w:szCs w:val="24"/>
              </w:rPr>
              <w:t xml:space="preserve">serious </w:t>
            </w:r>
            <w:r w:rsidRPr="00511E8E">
              <w:rPr>
                <w:rFonts w:ascii="Arial" w:hAnsi="Arial" w:cs="Arial"/>
                <w:sz w:val="24"/>
                <w:szCs w:val="24"/>
              </w:rPr>
              <w:t>charge of murder, that he has the right to remain silent and that he can appoint an attorney if he so wish</w:t>
            </w:r>
            <w:r w:rsidR="0029153C">
              <w:rPr>
                <w:rFonts w:ascii="Arial" w:hAnsi="Arial" w:cs="Arial"/>
                <w:sz w:val="24"/>
                <w:szCs w:val="24"/>
              </w:rPr>
              <w:t>ed</w:t>
            </w:r>
            <w:r w:rsidRPr="00511E8E">
              <w:rPr>
                <w:rFonts w:ascii="Arial" w:hAnsi="Arial" w:cs="Arial"/>
                <w:sz w:val="24"/>
                <w:szCs w:val="24"/>
              </w:rPr>
              <w:t>. The accused replied that he had no money for a lawyer. The officer did not explain Legal Aid to him. Then the officer told him</w:t>
            </w:r>
            <w:r w:rsidR="000A0889">
              <w:rPr>
                <w:rFonts w:ascii="Arial" w:hAnsi="Arial" w:cs="Arial"/>
                <w:sz w:val="24"/>
                <w:szCs w:val="24"/>
              </w:rPr>
              <w:t xml:space="preserve"> to</w:t>
            </w:r>
            <w:r w:rsidRPr="00511E8E">
              <w:rPr>
                <w:rFonts w:ascii="Arial" w:hAnsi="Arial" w:cs="Arial"/>
                <w:sz w:val="24"/>
                <w:szCs w:val="24"/>
              </w:rPr>
              <w:t xml:space="preserve"> co-operate. Officer Shigwedha </w:t>
            </w:r>
            <w:r w:rsidR="000A0889">
              <w:rPr>
                <w:rFonts w:ascii="Arial" w:hAnsi="Arial" w:cs="Arial"/>
                <w:sz w:val="24"/>
                <w:szCs w:val="24"/>
              </w:rPr>
              <w:t xml:space="preserve">further </w:t>
            </w:r>
            <w:r w:rsidRPr="00511E8E">
              <w:rPr>
                <w:rFonts w:ascii="Arial" w:hAnsi="Arial" w:cs="Arial"/>
                <w:sz w:val="24"/>
                <w:szCs w:val="24"/>
              </w:rPr>
              <w:t>told him that he will write a favourable statement on his behalf which will result in a lenient sentence if convicted. The accused believed him</w:t>
            </w:r>
            <w:r w:rsidR="000A0889">
              <w:rPr>
                <w:rFonts w:ascii="Arial" w:hAnsi="Arial" w:cs="Arial"/>
                <w:sz w:val="24"/>
                <w:szCs w:val="24"/>
              </w:rPr>
              <w:t>,</w:t>
            </w:r>
            <w:r w:rsidRPr="00511E8E">
              <w:rPr>
                <w:rFonts w:ascii="Arial" w:hAnsi="Arial" w:cs="Arial"/>
                <w:sz w:val="24"/>
                <w:szCs w:val="24"/>
              </w:rPr>
              <w:t xml:space="preserve"> and Shigwedha started writing. Once he was done writing, the accused was ordered to sign. He complied without reading the fabricated statement. The content was also not read or translated to </w:t>
            </w:r>
            <w:r w:rsidRPr="00511E8E">
              <w:rPr>
                <w:rFonts w:ascii="Arial" w:hAnsi="Arial" w:cs="Arial"/>
                <w:sz w:val="24"/>
                <w:szCs w:val="24"/>
              </w:rPr>
              <w:lastRenderedPageBreak/>
              <w:t>him by Officer Shigwedha. He said that, in retrospect, he would have applied for Legal Aid in the murder matter</w:t>
            </w:r>
            <w:r w:rsidR="000A0889">
              <w:rPr>
                <w:rFonts w:ascii="Arial" w:hAnsi="Arial" w:cs="Arial"/>
                <w:sz w:val="24"/>
                <w:szCs w:val="24"/>
              </w:rPr>
              <w:t>,</w:t>
            </w:r>
            <w:r w:rsidRPr="00511E8E">
              <w:rPr>
                <w:rFonts w:ascii="Arial" w:hAnsi="Arial" w:cs="Arial"/>
                <w:sz w:val="24"/>
                <w:szCs w:val="24"/>
              </w:rPr>
              <w:t xml:space="preserve"> if it was explained to him. He testified that he was surprised by Officer Shigwedha not explaining Legal Aid to him, but thought maybe it is unnecessary in the case of murder. He said that the other officers remained at a distance from where he was charged, resulting in them not being able to overhear the respective charging processes.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[1</w:t>
            </w:r>
            <w:r w:rsidR="000A0889">
              <w:rPr>
                <w:rFonts w:ascii="Arial" w:hAnsi="Arial" w:cs="Arial"/>
                <w:sz w:val="24"/>
                <w:szCs w:val="24"/>
              </w:rPr>
              <w:t>8</w:t>
            </w:r>
            <w:r w:rsidRPr="00511E8E">
              <w:rPr>
                <w:rFonts w:ascii="Arial" w:hAnsi="Arial" w:cs="Arial"/>
                <w:sz w:val="24"/>
                <w:szCs w:val="24"/>
              </w:rPr>
              <w:t>]</w:t>
            </w:r>
            <w:r w:rsidRPr="00511E8E">
              <w:rPr>
                <w:rFonts w:ascii="Arial" w:hAnsi="Arial" w:cs="Arial"/>
                <w:sz w:val="24"/>
                <w:szCs w:val="24"/>
              </w:rPr>
              <w:tab/>
            </w:r>
            <w:r w:rsidR="000A0889">
              <w:rPr>
                <w:rFonts w:ascii="Arial" w:hAnsi="Arial" w:cs="Arial"/>
                <w:sz w:val="24"/>
                <w:szCs w:val="24"/>
              </w:rPr>
              <w:t xml:space="preserve">   </w:t>
            </w:r>
            <w:r w:rsidRPr="00511E8E">
              <w:rPr>
                <w:rFonts w:ascii="Arial" w:hAnsi="Arial" w:cs="Arial"/>
                <w:sz w:val="24"/>
                <w:szCs w:val="24"/>
              </w:rPr>
              <w:t xml:space="preserve">During cross-examination, the accused denied that he made a statement. </w:t>
            </w:r>
            <w:r w:rsidR="00B7433D">
              <w:rPr>
                <w:rFonts w:ascii="Arial" w:hAnsi="Arial" w:cs="Arial"/>
                <w:sz w:val="24"/>
                <w:szCs w:val="24"/>
              </w:rPr>
              <w:t>It was pointed out to the accused that the version presented to the witnesses was that he was coerced into agreeing to the statement by Office</w:t>
            </w:r>
            <w:r w:rsidR="0029153C">
              <w:rPr>
                <w:rFonts w:ascii="Arial" w:hAnsi="Arial" w:cs="Arial"/>
                <w:sz w:val="24"/>
                <w:szCs w:val="24"/>
              </w:rPr>
              <w:t>r</w:t>
            </w:r>
            <w:r w:rsidR="00B7433D">
              <w:rPr>
                <w:rFonts w:ascii="Arial" w:hAnsi="Arial" w:cs="Arial"/>
                <w:sz w:val="24"/>
                <w:szCs w:val="24"/>
              </w:rPr>
              <w:t xml:space="preserve"> Shigwedha, promising a favourable position on bail, whilst in his testimony in contradiction, the coercion was that a lenient sentence would be his reward. </w:t>
            </w:r>
            <w:r w:rsidRPr="00511E8E">
              <w:rPr>
                <w:rFonts w:ascii="Arial" w:hAnsi="Arial" w:cs="Arial"/>
                <w:sz w:val="24"/>
                <w:szCs w:val="24"/>
              </w:rPr>
              <w:t xml:space="preserve">The accused denied that he was fully aware of his rights by the time Officer Shigwedha charged him </w:t>
            </w:r>
            <w:r w:rsidR="00B7433D">
              <w:rPr>
                <w:rFonts w:ascii="Arial" w:hAnsi="Arial" w:cs="Arial"/>
                <w:sz w:val="24"/>
                <w:szCs w:val="24"/>
              </w:rPr>
              <w:t xml:space="preserve">explaining that </w:t>
            </w:r>
            <w:r w:rsidRPr="00511E8E">
              <w:rPr>
                <w:rFonts w:ascii="Arial" w:hAnsi="Arial" w:cs="Arial"/>
                <w:sz w:val="24"/>
                <w:szCs w:val="24"/>
              </w:rPr>
              <w:t>he though</w:t>
            </w:r>
            <w:r w:rsidR="00B7433D">
              <w:rPr>
                <w:rFonts w:ascii="Arial" w:hAnsi="Arial" w:cs="Arial"/>
                <w:sz w:val="24"/>
                <w:szCs w:val="24"/>
              </w:rPr>
              <w:t>t</w:t>
            </w:r>
            <w:r w:rsidRPr="00511E8E">
              <w:rPr>
                <w:rFonts w:ascii="Arial" w:hAnsi="Arial" w:cs="Arial"/>
                <w:sz w:val="24"/>
                <w:szCs w:val="24"/>
              </w:rPr>
              <w:t xml:space="preserve"> these rights might not be the same </w:t>
            </w:r>
            <w:r w:rsidR="00B7433D">
              <w:rPr>
                <w:rFonts w:ascii="Arial" w:hAnsi="Arial" w:cs="Arial"/>
                <w:sz w:val="24"/>
                <w:szCs w:val="24"/>
              </w:rPr>
              <w:t xml:space="preserve">for </w:t>
            </w:r>
            <w:r w:rsidRPr="00511E8E">
              <w:rPr>
                <w:rFonts w:ascii="Arial" w:hAnsi="Arial" w:cs="Arial"/>
                <w:sz w:val="24"/>
                <w:szCs w:val="24"/>
              </w:rPr>
              <w:t xml:space="preserve">different charges. He conceded that he did not enquire from Officer Shigwedha why the right to Legal Aid was not included on the charge of murder. The accused could not explain how Officer Shigwedha would be aware of all the details to fabricate a statement consisting of multiple pages. The accused insisted that he was deceived by Officer Shigwedha into signing a statement that was fabricated by the officer. The accused testified that he has a limited knowledge of the English language as he failed Grade 8. Finally, the accused said that he elected to remain silent in the three charges prior to the murder charge, because those officers made no promises of favours to him.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[1</w:t>
            </w:r>
            <w:r w:rsidR="00B7433D">
              <w:rPr>
                <w:rFonts w:ascii="Arial" w:hAnsi="Arial" w:cs="Arial"/>
                <w:sz w:val="24"/>
                <w:szCs w:val="24"/>
              </w:rPr>
              <w:t>9</w:t>
            </w:r>
            <w:r w:rsidRPr="00511E8E">
              <w:rPr>
                <w:rFonts w:ascii="Arial" w:hAnsi="Arial" w:cs="Arial"/>
                <w:sz w:val="24"/>
                <w:szCs w:val="24"/>
              </w:rPr>
              <w:t>]</w:t>
            </w:r>
            <w:r w:rsidRPr="00511E8E">
              <w:rPr>
                <w:rFonts w:ascii="Arial" w:hAnsi="Arial" w:cs="Arial"/>
                <w:sz w:val="24"/>
                <w:szCs w:val="24"/>
              </w:rPr>
              <w:tab/>
              <w:t>Counsel for the State submitted that it was proved that comprehensive rights were explained to the accused. Furthermore, that there was no coercion and that the statement was thus made freely and voluntarily. Counsel for the accused submitted that the statement should be ruled inadmissible in that it did not meet the requirements for a fair trial. It was argued that the accused was not in a position to make an informed decision considering the lack of explaining his rights to legal aid; the State has not proven that the accused is the author of the statement and; it was not proved that the statement was made without undue influence. Both counsel appear to be in agreement that s 219A of the CPA applies</w:t>
            </w:r>
            <w:r w:rsidR="00B7433D">
              <w:rPr>
                <w:rFonts w:ascii="Arial" w:hAnsi="Arial" w:cs="Arial"/>
                <w:sz w:val="24"/>
                <w:szCs w:val="24"/>
              </w:rPr>
              <w:t>,</w:t>
            </w:r>
            <w:r w:rsidRPr="00511E8E">
              <w:rPr>
                <w:rFonts w:ascii="Arial" w:hAnsi="Arial" w:cs="Arial"/>
                <w:sz w:val="24"/>
                <w:szCs w:val="24"/>
              </w:rPr>
              <w:t xml:space="preserve"> thus agreeing that the statement contains an admission of some sort.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u w:val="single"/>
              </w:rPr>
            </w:pPr>
            <w:r w:rsidRPr="00511E8E">
              <w:rPr>
                <w:rFonts w:ascii="Arial" w:hAnsi="Arial" w:cs="Arial"/>
                <w:sz w:val="24"/>
                <w:szCs w:val="24"/>
                <w:u w:val="single"/>
              </w:rPr>
              <w:t>The law applicable and application</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lastRenderedPageBreak/>
              <w:t>[</w:t>
            </w:r>
            <w:r w:rsidR="00B7433D">
              <w:rPr>
                <w:rFonts w:ascii="Arial" w:hAnsi="Arial" w:cs="Arial"/>
                <w:sz w:val="24"/>
                <w:szCs w:val="24"/>
              </w:rPr>
              <w:t>20</w:t>
            </w:r>
            <w:r w:rsidRPr="00511E8E">
              <w:rPr>
                <w:rFonts w:ascii="Arial" w:hAnsi="Arial" w:cs="Arial"/>
                <w:sz w:val="24"/>
                <w:szCs w:val="24"/>
              </w:rPr>
              <w:t>]    The admissibility of an admission by an accused is regulated in s 219A of the CPA which states:</w:t>
            </w:r>
          </w:p>
          <w:p w:rsidR="00511E8E" w:rsidRPr="00511E8E" w:rsidRDefault="00511E8E" w:rsidP="00511E8E">
            <w:pPr>
              <w:jc w:val="both"/>
              <w:rPr>
                <w:rFonts w:ascii="Arial" w:hAnsi="Arial" w:cs="Arial"/>
                <w:sz w:val="24"/>
                <w:szCs w:val="24"/>
              </w:rPr>
            </w:pPr>
          </w:p>
          <w:p w:rsidR="00511E8E" w:rsidRPr="00511E8E" w:rsidRDefault="00511E8E" w:rsidP="00511E8E">
            <w:pPr>
              <w:ind w:firstLine="720"/>
              <w:jc w:val="both"/>
              <w:rPr>
                <w:rFonts w:ascii="Arial" w:hAnsi="Arial" w:cs="Arial"/>
              </w:rPr>
            </w:pPr>
            <w:r w:rsidRPr="00511E8E">
              <w:rPr>
                <w:rFonts w:ascii="Arial" w:hAnsi="Arial" w:cs="Arial"/>
              </w:rPr>
              <w:t>‘(1) Evidence of any admission made extra-judicially by any person in relation to the commission of an offence shall, if such admission does not constitute a confession of that offence and is proved to have been voluntarily made by that person, be admissible in evidence against him at criminal proceedings relating to that offence . .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sidR="00B7433D">
              <w:rPr>
                <w:rFonts w:ascii="Arial" w:hAnsi="Arial" w:cs="Arial"/>
                <w:sz w:val="24"/>
                <w:szCs w:val="24"/>
              </w:rPr>
              <w:t>21</w:t>
            </w:r>
            <w:r w:rsidRPr="00511E8E">
              <w:rPr>
                <w:rFonts w:ascii="Arial" w:hAnsi="Arial" w:cs="Arial"/>
                <w:sz w:val="24"/>
                <w:szCs w:val="24"/>
              </w:rPr>
              <w:t>]</w:t>
            </w:r>
            <w:r w:rsidRPr="00511E8E">
              <w:rPr>
                <w:rFonts w:ascii="Arial" w:hAnsi="Arial" w:cs="Arial"/>
                <w:sz w:val="24"/>
                <w:szCs w:val="24"/>
              </w:rPr>
              <w:tab/>
              <w:t>I will consider the objections on the admissibility of the warning statement in turns. The first objection was that the accused was not fully informed of his rights to legal representation</w:t>
            </w:r>
            <w:r w:rsidR="00972297">
              <w:rPr>
                <w:rFonts w:ascii="Arial" w:hAnsi="Arial" w:cs="Arial"/>
                <w:sz w:val="24"/>
                <w:szCs w:val="24"/>
              </w:rPr>
              <w:t>,</w:t>
            </w:r>
            <w:r w:rsidRPr="00511E8E">
              <w:rPr>
                <w:rFonts w:ascii="Arial" w:hAnsi="Arial" w:cs="Arial"/>
                <w:sz w:val="24"/>
                <w:szCs w:val="24"/>
              </w:rPr>
              <w:t xml:space="preserve"> in particular</w:t>
            </w:r>
            <w:r w:rsidR="00972297">
              <w:rPr>
                <w:rFonts w:ascii="Arial" w:hAnsi="Arial" w:cs="Arial"/>
                <w:sz w:val="24"/>
                <w:szCs w:val="24"/>
              </w:rPr>
              <w:t>,</w:t>
            </w:r>
            <w:r w:rsidRPr="00511E8E">
              <w:rPr>
                <w:rFonts w:ascii="Arial" w:hAnsi="Arial" w:cs="Arial"/>
                <w:sz w:val="24"/>
                <w:szCs w:val="24"/>
              </w:rPr>
              <w:t xml:space="preserve"> the right to apply for legal aid.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sidR="00B7433D">
              <w:rPr>
                <w:rFonts w:ascii="Arial" w:hAnsi="Arial" w:cs="Arial"/>
                <w:sz w:val="24"/>
                <w:szCs w:val="24"/>
              </w:rPr>
              <w:t>22</w:t>
            </w:r>
            <w:r w:rsidRPr="00511E8E">
              <w:rPr>
                <w:rFonts w:ascii="Arial" w:hAnsi="Arial" w:cs="Arial"/>
                <w:sz w:val="24"/>
                <w:szCs w:val="24"/>
              </w:rPr>
              <w:t>]</w:t>
            </w:r>
            <w:r w:rsidRPr="00511E8E">
              <w:rPr>
                <w:rFonts w:ascii="Arial" w:hAnsi="Arial" w:cs="Arial"/>
                <w:sz w:val="24"/>
                <w:szCs w:val="24"/>
              </w:rPr>
              <w:tab/>
              <w:t xml:space="preserve">In </w:t>
            </w:r>
            <w:r w:rsidRPr="00511E8E">
              <w:rPr>
                <w:rFonts w:ascii="Arial" w:hAnsi="Arial" w:cs="Arial"/>
                <w:i/>
                <w:sz w:val="24"/>
                <w:szCs w:val="24"/>
              </w:rPr>
              <w:t>S v Kapika</w:t>
            </w:r>
            <w:r w:rsidRPr="00511E8E">
              <w:rPr>
                <w:rFonts w:ascii="Arial" w:hAnsi="Arial" w:cs="Arial"/>
                <w:sz w:val="24"/>
                <w:szCs w:val="24"/>
              </w:rPr>
              <w:t xml:space="preserve"> and others</w:t>
            </w:r>
            <w:r w:rsidR="00B7433D">
              <w:rPr>
                <w:rFonts w:ascii="Arial" w:hAnsi="Arial" w:cs="Arial"/>
                <w:sz w:val="24"/>
                <w:szCs w:val="24"/>
              </w:rPr>
              <w:t>,</w:t>
            </w:r>
            <w:r w:rsidRPr="00511E8E">
              <w:rPr>
                <w:rFonts w:ascii="Arial" w:hAnsi="Arial" w:cs="Arial"/>
                <w:sz w:val="24"/>
                <w:szCs w:val="24"/>
                <w:vertAlign w:val="superscript"/>
              </w:rPr>
              <w:footnoteReference w:id="6"/>
            </w:r>
            <w:r w:rsidRPr="00511E8E">
              <w:rPr>
                <w:rFonts w:ascii="Arial" w:hAnsi="Arial" w:cs="Arial"/>
                <w:sz w:val="24"/>
                <w:szCs w:val="24"/>
              </w:rPr>
              <w:t xml:space="preserve"> it was held that the onus is on the State to prove that the police have done all that they are obliged to do, already at the pre-trial stage, including the Constitutional requirement of informing an accused of his rights. A failure of such duty by the police would result in rendering a subsequent statement inadmissible.</w:t>
            </w:r>
            <w:r w:rsidRPr="00511E8E">
              <w:rPr>
                <w:rFonts w:ascii="Arial" w:hAnsi="Arial" w:cs="Arial"/>
                <w:sz w:val="24"/>
                <w:szCs w:val="24"/>
                <w:vertAlign w:val="superscript"/>
              </w:rPr>
              <w:footnoteReference w:id="7"/>
            </w:r>
            <w:r w:rsidRPr="00511E8E">
              <w:rPr>
                <w:rFonts w:ascii="Arial" w:hAnsi="Arial" w:cs="Arial"/>
                <w:sz w:val="24"/>
                <w:szCs w:val="24"/>
              </w:rPr>
              <w:t xml:space="preserve"> In </w:t>
            </w:r>
            <w:r w:rsidRPr="00511E8E">
              <w:rPr>
                <w:rFonts w:ascii="Arial" w:hAnsi="Arial" w:cs="Arial"/>
                <w:i/>
                <w:sz w:val="24"/>
                <w:szCs w:val="24"/>
                <w:lang w:val="en-US"/>
              </w:rPr>
              <w:t>S v</w:t>
            </w:r>
            <w:r w:rsidRPr="00511E8E">
              <w:rPr>
                <w:rFonts w:ascii="Arial" w:hAnsi="Arial" w:cs="Arial"/>
                <w:b/>
                <w:sz w:val="24"/>
                <w:szCs w:val="24"/>
                <w:lang w:val="en-US"/>
              </w:rPr>
              <w:t xml:space="preserve"> </w:t>
            </w:r>
            <w:r w:rsidRPr="00511E8E">
              <w:rPr>
                <w:rFonts w:ascii="Arial" w:hAnsi="Arial" w:cs="Arial"/>
                <w:i/>
                <w:sz w:val="24"/>
                <w:szCs w:val="24"/>
                <w:lang w:val="en-US"/>
              </w:rPr>
              <w:t>Munuma</w:t>
            </w:r>
            <w:r w:rsidRPr="00511E8E">
              <w:rPr>
                <w:rFonts w:ascii="Arial" w:hAnsi="Arial" w:cs="Arial"/>
                <w:i/>
                <w:sz w:val="24"/>
                <w:szCs w:val="24"/>
                <w:vertAlign w:val="superscript"/>
                <w:lang w:val="en-US"/>
              </w:rPr>
              <w:footnoteReference w:id="8"/>
            </w:r>
            <w:r w:rsidRPr="00511E8E">
              <w:rPr>
                <w:rFonts w:ascii="Arial" w:hAnsi="Arial" w:cs="Arial"/>
                <w:i/>
                <w:sz w:val="24"/>
                <w:szCs w:val="24"/>
                <w:lang w:val="en-US"/>
              </w:rPr>
              <w:t>,</w:t>
            </w:r>
            <w:r w:rsidRPr="00511E8E">
              <w:rPr>
                <w:rFonts w:ascii="Arial" w:hAnsi="Arial" w:cs="Arial"/>
                <w:sz w:val="24"/>
                <w:szCs w:val="24"/>
              </w:rPr>
              <w:t xml:space="preserve"> when similarly the right to apply for legal aid was not expressly noted on the warning statement, it was disallowed for not passing the test of a fair trial envisaged in Article 12. The evidence of an officer testifying to the contrary was found not to be sufficient proof.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Pr>
                <w:rFonts w:ascii="Arial" w:hAnsi="Arial" w:cs="Arial"/>
                <w:sz w:val="24"/>
                <w:szCs w:val="24"/>
              </w:rPr>
              <w:t>2</w:t>
            </w:r>
            <w:r w:rsidR="00B7433D">
              <w:rPr>
                <w:rFonts w:ascii="Arial" w:hAnsi="Arial" w:cs="Arial"/>
                <w:sz w:val="24"/>
                <w:szCs w:val="24"/>
              </w:rPr>
              <w:t>3</w:t>
            </w:r>
            <w:r w:rsidRPr="00511E8E">
              <w:rPr>
                <w:rFonts w:ascii="Arial" w:hAnsi="Arial" w:cs="Arial"/>
                <w:sz w:val="24"/>
                <w:szCs w:val="24"/>
              </w:rPr>
              <w:t>]</w:t>
            </w:r>
            <w:r w:rsidRPr="00511E8E">
              <w:rPr>
                <w:rFonts w:ascii="Arial" w:hAnsi="Arial" w:cs="Arial"/>
                <w:sz w:val="24"/>
                <w:szCs w:val="24"/>
              </w:rPr>
              <w:tab/>
            </w:r>
            <w:r w:rsidR="00B7433D">
              <w:rPr>
                <w:rFonts w:ascii="Arial" w:hAnsi="Arial" w:cs="Arial"/>
                <w:sz w:val="24"/>
                <w:szCs w:val="24"/>
              </w:rPr>
              <w:t xml:space="preserve">  </w:t>
            </w:r>
            <w:r w:rsidRPr="00511E8E">
              <w:rPr>
                <w:rFonts w:ascii="Arial" w:hAnsi="Arial" w:cs="Arial"/>
                <w:sz w:val="24"/>
                <w:szCs w:val="24"/>
              </w:rPr>
              <w:t xml:space="preserve">The facts surrounding each case will determine if an omission to expressly note the right to Legal Aid will result in disallowing such statement. Evidence from the accused is that, even though full rights were explained to him repeatedly by the other officers in the respective cases, Officer Shigwedha failed to do the same on the count of murder. The accused noticed the failure, however, was under the impression that Legal </w:t>
            </w:r>
            <w:r w:rsidR="007C563E">
              <w:rPr>
                <w:rFonts w:ascii="Arial" w:hAnsi="Arial" w:cs="Arial"/>
                <w:sz w:val="24"/>
                <w:szCs w:val="24"/>
              </w:rPr>
              <w:t xml:space="preserve">Aid </w:t>
            </w:r>
            <w:r w:rsidRPr="00511E8E">
              <w:rPr>
                <w:rFonts w:ascii="Arial" w:hAnsi="Arial" w:cs="Arial"/>
                <w:sz w:val="24"/>
                <w:szCs w:val="24"/>
              </w:rPr>
              <w:t xml:space="preserve">might not apply to the count of murder. He did not enquire from the officer regarding the position.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Pr>
                <w:rFonts w:ascii="Arial" w:hAnsi="Arial" w:cs="Arial"/>
                <w:sz w:val="24"/>
                <w:szCs w:val="24"/>
              </w:rPr>
              <w:t>2</w:t>
            </w:r>
            <w:r w:rsidR="00B7433D">
              <w:rPr>
                <w:rFonts w:ascii="Arial" w:hAnsi="Arial" w:cs="Arial"/>
                <w:sz w:val="24"/>
                <w:szCs w:val="24"/>
              </w:rPr>
              <w:t>4</w:t>
            </w:r>
            <w:r w:rsidRPr="00511E8E">
              <w:rPr>
                <w:rFonts w:ascii="Arial" w:hAnsi="Arial" w:cs="Arial"/>
                <w:sz w:val="24"/>
                <w:szCs w:val="24"/>
              </w:rPr>
              <w:t>]</w:t>
            </w:r>
            <w:r w:rsidRPr="00511E8E">
              <w:rPr>
                <w:rFonts w:ascii="Arial" w:hAnsi="Arial" w:cs="Arial"/>
                <w:sz w:val="24"/>
                <w:szCs w:val="24"/>
              </w:rPr>
              <w:tab/>
            </w:r>
            <w:r w:rsidR="00B7433D">
              <w:rPr>
                <w:rFonts w:ascii="Arial" w:hAnsi="Arial" w:cs="Arial"/>
                <w:sz w:val="24"/>
                <w:szCs w:val="24"/>
              </w:rPr>
              <w:t xml:space="preserve">  </w:t>
            </w:r>
            <w:r w:rsidRPr="00511E8E">
              <w:rPr>
                <w:rFonts w:ascii="Arial" w:hAnsi="Arial" w:cs="Arial"/>
                <w:sz w:val="24"/>
                <w:szCs w:val="24"/>
              </w:rPr>
              <w:t>The template used by Officer Shigwedha did not contain the right to Legal Aid. If indeed he did explain that right to him</w:t>
            </w:r>
            <w:r w:rsidR="00B7433D">
              <w:rPr>
                <w:rFonts w:ascii="Arial" w:hAnsi="Arial" w:cs="Arial"/>
                <w:sz w:val="24"/>
                <w:szCs w:val="24"/>
              </w:rPr>
              <w:t>,</w:t>
            </w:r>
            <w:r w:rsidRPr="00511E8E">
              <w:rPr>
                <w:rFonts w:ascii="Arial" w:hAnsi="Arial" w:cs="Arial"/>
                <w:sz w:val="24"/>
                <w:szCs w:val="24"/>
              </w:rPr>
              <w:t xml:space="preserve"> he must have realised immediately that he is using the outdated template. Nothing prevented him from inserting the information by hand or, </w:t>
            </w:r>
            <w:r w:rsidRPr="00511E8E">
              <w:rPr>
                <w:rFonts w:ascii="Arial" w:hAnsi="Arial" w:cs="Arial"/>
                <w:sz w:val="24"/>
                <w:szCs w:val="24"/>
              </w:rPr>
              <w:lastRenderedPageBreak/>
              <w:t xml:space="preserve">better yet, </w:t>
            </w:r>
            <w:r w:rsidR="00B7433D">
              <w:rPr>
                <w:rFonts w:ascii="Arial" w:hAnsi="Arial" w:cs="Arial"/>
                <w:sz w:val="24"/>
                <w:szCs w:val="24"/>
              </w:rPr>
              <w:t xml:space="preserve">to </w:t>
            </w:r>
            <w:r w:rsidRPr="00511E8E">
              <w:rPr>
                <w:rFonts w:ascii="Arial" w:hAnsi="Arial" w:cs="Arial"/>
                <w:sz w:val="24"/>
                <w:szCs w:val="24"/>
              </w:rPr>
              <w:t xml:space="preserve">request an updated template from his colleagues who all made use of such.   </w:t>
            </w:r>
            <w:r w:rsidRPr="00511E8E">
              <w:rPr>
                <w:rFonts w:ascii="Arial" w:hAnsi="Arial" w:cs="Arial"/>
                <w:sz w:val="24"/>
                <w:szCs w:val="24"/>
              </w:rPr>
              <w:tab/>
            </w: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Pr>
                <w:rFonts w:ascii="Arial" w:hAnsi="Arial" w:cs="Arial"/>
                <w:sz w:val="24"/>
                <w:szCs w:val="24"/>
              </w:rPr>
              <w:t>2</w:t>
            </w:r>
            <w:r w:rsidR="00B7433D">
              <w:rPr>
                <w:rFonts w:ascii="Arial" w:hAnsi="Arial" w:cs="Arial"/>
                <w:sz w:val="24"/>
                <w:szCs w:val="24"/>
              </w:rPr>
              <w:t>5</w:t>
            </w:r>
            <w:r w:rsidRPr="00511E8E">
              <w:rPr>
                <w:rFonts w:ascii="Arial" w:hAnsi="Arial" w:cs="Arial"/>
                <w:sz w:val="24"/>
                <w:szCs w:val="24"/>
              </w:rPr>
              <w:t>]</w:t>
            </w:r>
            <w:r w:rsidRPr="00511E8E">
              <w:rPr>
                <w:rFonts w:ascii="Arial" w:hAnsi="Arial" w:cs="Arial"/>
                <w:sz w:val="24"/>
                <w:szCs w:val="24"/>
              </w:rPr>
              <w:tab/>
            </w:r>
            <w:r w:rsidR="00B7433D">
              <w:rPr>
                <w:rFonts w:ascii="Arial" w:hAnsi="Arial" w:cs="Arial"/>
                <w:sz w:val="24"/>
                <w:szCs w:val="24"/>
              </w:rPr>
              <w:t xml:space="preserve">  </w:t>
            </w:r>
            <w:r w:rsidR="003348B4" w:rsidRPr="003348B4">
              <w:rPr>
                <w:rFonts w:ascii="Arial" w:hAnsi="Arial" w:cs="Arial"/>
                <w:sz w:val="24"/>
                <w:szCs w:val="24"/>
              </w:rPr>
              <w:t xml:space="preserve"> The officer is not a single witness to the fact that detailed rights were explained with two other officers testified that they overheard same. </w:t>
            </w:r>
            <w:r w:rsidR="00807AB5">
              <w:rPr>
                <w:rFonts w:ascii="Arial" w:hAnsi="Arial" w:cs="Arial"/>
                <w:sz w:val="24"/>
                <w:szCs w:val="24"/>
              </w:rPr>
              <w:t>D</w:t>
            </w:r>
            <w:r w:rsidRPr="00511E8E">
              <w:rPr>
                <w:rFonts w:ascii="Arial" w:hAnsi="Arial" w:cs="Arial"/>
                <w:sz w:val="24"/>
                <w:szCs w:val="24"/>
              </w:rPr>
              <w:t>ue to the workload of the police, it is important that they note what was done in each case</w:t>
            </w:r>
            <w:r w:rsidR="00B7433D">
              <w:rPr>
                <w:rFonts w:ascii="Arial" w:hAnsi="Arial" w:cs="Arial"/>
                <w:sz w:val="24"/>
                <w:szCs w:val="24"/>
              </w:rPr>
              <w:t>. T</w:t>
            </w:r>
            <w:r w:rsidRPr="00511E8E">
              <w:rPr>
                <w:rFonts w:ascii="Arial" w:hAnsi="Arial" w:cs="Arial"/>
                <w:sz w:val="24"/>
                <w:szCs w:val="24"/>
              </w:rPr>
              <w:t xml:space="preserve">o remember individual </w:t>
            </w:r>
            <w:r w:rsidR="006369FA">
              <w:rPr>
                <w:rFonts w:ascii="Arial" w:hAnsi="Arial" w:cs="Arial"/>
                <w:sz w:val="24"/>
                <w:szCs w:val="24"/>
              </w:rPr>
              <w:t>tasks</w:t>
            </w:r>
            <w:r w:rsidR="00807AB5">
              <w:rPr>
                <w:rFonts w:ascii="Arial" w:hAnsi="Arial" w:cs="Arial"/>
                <w:sz w:val="24"/>
                <w:szCs w:val="24"/>
              </w:rPr>
              <w:t>, particularly</w:t>
            </w:r>
            <w:r w:rsidR="006369FA">
              <w:rPr>
                <w:rFonts w:ascii="Arial" w:hAnsi="Arial" w:cs="Arial"/>
                <w:sz w:val="24"/>
                <w:szCs w:val="24"/>
              </w:rPr>
              <w:t xml:space="preserve"> those repetitively or routinely </w:t>
            </w:r>
            <w:r w:rsidR="003348B4">
              <w:rPr>
                <w:rFonts w:ascii="Arial" w:hAnsi="Arial" w:cs="Arial"/>
                <w:sz w:val="24"/>
                <w:szCs w:val="24"/>
              </w:rPr>
              <w:t>performed</w:t>
            </w:r>
            <w:r w:rsidR="006369FA">
              <w:rPr>
                <w:rFonts w:ascii="Arial" w:hAnsi="Arial" w:cs="Arial"/>
                <w:sz w:val="24"/>
                <w:szCs w:val="24"/>
              </w:rPr>
              <w:t>,</w:t>
            </w:r>
            <w:r w:rsidRPr="00511E8E">
              <w:rPr>
                <w:rFonts w:ascii="Arial" w:hAnsi="Arial" w:cs="Arial"/>
                <w:sz w:val="24"/>
                <w:szCs w:val="24"/>
              </w:rPr>
              <w:t xml:space="preserve"> would be impossible.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Pr>
                <w:rFonts w:ascii="Arial" w:hAnsi="Arial" w:cs="Arial"/>
                <w:sz w:val="24"/>
                <w:szCs w:val="24"/>
              </w:rPr>
              <w:t>2</w:t>
            </w:r>
            <w:r w:rsidR="00B7433D">
              <w:rPr>
                <w:rFonts w:ascii="Arial" w:hAnsi="Arial" w:cs="Arial"/>
                <w:sz w:val="24"/>
                <w:szCs w:val="24"/>
              </w:rPr>
              <w:t>6</w:t>
            </w:r>
            <w:r w:rsidRPr="00511E8E">
              <w:rPr>
                <w:rFonts w:ascii="Arial" w:hAnsi="Arial" w:cs="Arial"/>
                <w:sz w:val="24"/>
                <w:szCs w:val="24"/>
              </w:rPr>
              <w:t>]</w:t>
            </w:r>
            <w:r w:rsidRPr="00511E8E">
              <w:rPr>
                <w:rFonts w:ascii="Arial" w:hAnsi="Arial" w:cs="Arial"/>
                <w:sz w:val="24"/>
                <w:szCs w:val="24"/>
              </w:rPr>
              <w:tab/>
            </w:r>
            <w:r w:rsidR="00807AB5">
              <w:rPr>
                <w:rFonts w:ascii="Arial" w:hAnsi="Arial" w:cs="Arial"/>
                <w:sz w:val="24"/>
                <w:szCs w:val="24"/>
              </w:rPr>
              <w:t xml:space="preserve">  </w:t>
            </w:r>
            <w:r w:rsidR="003348B4">
              <w:rPr>
                <w:rFonts w:ascii="Arial" w:hAnsi="Arial" w:cs="Arial"/>
                <w:sz w:val="24"/>
                <w:szCs w:val="24"/>
              </w:rPr>
              <w:t xml:space="preserve"> </w:t>
            </w:r>
            <w:r w:rsidR="00DC6ED0">
              <w:rPr>
                <w:rFonts w:ascii="Arial" w:hAnsi="Arial" w:cs="Arial"/>
                <w:sz w:val="24"/>
                <w:szCs w:val="24"/>
              </w:rPr>
              <w:t>When considering the corroborating eviden</w:t>
            </w:r>
            <w:r w:rsidR="00186607">
              <w:rPr>
                <w:rFonts w:ascii="Arial" w:hAnsi="Arial" w:cs="Arial"/>
                <w:sz w:val="24"/>
                <w:szCs w:val="24"/>
              </w:rPr>
              <w:t xml:space="preserve">ce from the other officers, there were some contradictions pointed out. These were minor, however, an indication that their attention was not necessarily with the process followed by Officer Shigwedha. Had they been attentively involved at this stage, it begs the question why they did not inform Officer Shigwedha to make use of the updated template which all of the other officers used. The abovementioned and the failure to expressly note that the right to legal aid was explained, </w:t>
            </w:r>
            <w:r w:rsidRPr="00511E8E">
              <w:rPr>
                <w:rFonts w:ascii="Arial" w:hAnsi="Arial" w:cs="Arial"/>
                <w:sz w:val="24"/>
                <w:szCs w:val="24"/>
              </w:rPr>
              <w:t xml:space="preserve">creates enough doubt in my mind to give the accused the benefit of the doubt in this regard.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w:t>
            </w:r>
            <w:r>
              <w:rPr>
                <w:rFonts w:ascii="Arial" w:hAnsi="Arial" w:cs="Arial"/>
                <w:sz w:val="24"/>
                <w:szCs w:val="24"/>
              </w:rPr>
              <w:t>2</w:t>
            </w:r>
            <w:r w:rsidR="003348B4">
              <w:rPr>
                <w:rFonts w:ascii="Arial" w:hAnsi="Arial" w:cs="Arial"/>
                <w:sz w:val="24"/>
                <w:szCs w:val="24"/>
              </w:rPr>
              <w:t>7</w:t>
            </w:r>
            <w:r w:rsidRPr="00511E8E">
              <w:rPr>
                <w:rFonts w:ascii="Arial" w:hAnsi="Arial" w:cs="Arial"/>
                <w:sz w:val="24"/>
                <w:szCs w:val="24"/>
              </w:rPr>
              <w:t>]</w:t>
            </w:r>
            <w:r w:rsidRPr="00511E8E">
              <w:rPr>
                <w:rFonts w:ascii="Arial" w:hAnsi="Arial" w:cs="Arial"/>
                <w:sz w:val="24"/>
                <w:szCs w:val="24"/>
              </w:rPr>
              <w:tab/>
            </w:r>
            <w:r w:rsidR="00186607">
              <w:rPr>
                <w:rFonts w:ascii="Arial" w:hAnsi="Arial" w:cs="Arial"/>
                <w:sz w:val="24"/>
                <w:szCs w:val="24"/>
              </w:rPr>
              <w:t xml:space="preserve">  </w:t>
            </w:r>
            <w:r w:rsidRPr="00511E8E">
              <w:rPr>
                <w:rFonts w:ascii="Arial" w:hAnsi="Arial" w:cs="Arial"/>
                <w:sz w:val="24"/>
                <w:szCs w:val="24"/>
              </w:rPr>
              <w:t>That is not the end of the matter</w:t>
            </w:r>
            <w:r w:rsidR="00186607">
              <w:rPr>
                <w:rFonts w:ascii="Arial" w:hAnsi="Arial" w:cs="Arial"/>
                <w:sz w:val="24"/>
                <w:szCs w:val="24"/>
              </w:rPr>
              <w:t>. The question to determine would be if the accused was unaware of his detailed rights</w:t>
            </w:r>
            <w:r w:rsidRPr="00511E8E">
              <w:rPr>
                <w:rFonts w:ascii="Arial" w:hAnsi="Arial" w:cs="Arial"/>
                <w:sz w:val="24"/>
                <w:szCs w:val="24"/>
              </w:rPr>
              <w:t xml:space="preserve">. The accused himself testified that detailed rights were explained three times prior to the last charge. This was </w:t>
            </w:r>
            <w:r w:rsidR="00186607">
              <w:rPr>
                <w:rFonts w:ascii="Arial" w:hAnsi="Arial" w:cs="Arial"/>
                <w:sz w:val="24"/>
                <w:szCs w:val="24"/>
              </w:rPr>
              <w:t>done over a time period of not more than two hours. Further to that</w:t>
            </w:r>
            <w:r w:rsidR="00654DD3">
              <w:rPr>
                <w:rFonts w:ascii="Arial" w:hAnsi="Arial" w:cs="Arial"/>
                <w:sz w:val="24"/>
                <w:szCs w:val="24"/>
              </w:rPr>
              <w:t>,</w:t>
            </w:r>
            <w:r w:rsidR="00186607">
              <w:rPr>
                <w:rFonts w:ascii="Arial" w:hAnsi="Arial" w:cs="Arial"/>
                <w:sz w:val="24"/>
                <w:szCs w:val="24"/>
              </w:rPr>
              <w:t xml:space="preserve"> on instructions put to the witnesses in the main trial</w:t>
            </w:r>
            <w:r w:rsidR="00654DD3">
              <w:rPr>
                <w:rFonts w:ascii="Arial" w:hAnsi="Arial" w:cs="Arial"/>
                <w:sz w:val="24"/>
                <w:szCs w:val="24"/>
              </w:rPr>
              <w:t>,</w:t>
            </w:r>
            <w:r w:rsidRPr="00511E8E">
              <w:rPr>
                <w:rFonts w:ascii="Arial" w:hAnsi="Arial" w:cs="Arial"/>
                <w:sz w:val="24"/>
                <w:szCs w:val="24"/>
              </w:rPr>
              <w:t xml:space="preserve"> it </w:t>
            </w:r>
            <w:r w:rsidR="00654DD3">
              <w:rPr>
                <w:rFonts w:ascii="Arial" w:hAnsi="Arial" w:cs="Arial"/>
                <w:sz w:val="24"/>
                <w:szCs w:val="24"/>
              </w:rPr>
              <w:t>appears</w:t>
            </w:r>
            <w:r w:rsidRPr="00511E8E">
              <w:rPr>
                <w:rFonts w:ascii="Arial" w:hAnsi="Arial" w:cs="Arial"/>
                <w:sz w:val="24"/>
                <w:szCs w:val="24"/>
              </w:rPr>
              <w:t xml:space="preserve"> that the accused on a previous occasion was arrested for an unrelated matter and was charged and obviously had court appearances. </w:t>
            </w:r>
            <w:r w:rsidR="00654DD3">
              <w:rPr>
                <w:rFonts w:ascii="Arial" w:hAnsi="Arial" w:cs="Arial"/>
                <w:sz w:val="24"/>
                <w:szCs w:val="24"/>
              </w:rPr>
              <w:t>Thus</w:t>
            </w:r>
            <w:r w:rsidR="007C563E">
              <w:rPr>
                <w:rFonts w:ascii="Arial" w:hAnsi="Arial" w:cs="Arial"/>
                <w:sz w:val="24"/>
                <w:szCs w:val="24"/>
              </w:rPr>
              <w:t>,</w:t>
            </w:r>
            <w:r w:rsidR="00654DD3">
              <w:rPr>
                <w:rFonts w:ascii="Arial" w:hAnsi="Arial" w:cs="Arial"/>
                <w:sz w:val="24"/>
                <w:szCs w:val="24"/>
              </w:rPr>
              <w:t xml:space="preserve"> in all probability</w:t>
            </w:r>
            <w:r w:rsidR="007C563E">
              <w:rPr>
                <w:rFonts w:ascii="Arial" w:hAnsi="Arial" w:cs="Arial"/>
                <w:sz w:val="24"/>
                <w:szCs w:val="24"/>
              </w:rPr>
              <w:t>,</w:t>
            </w:r>
            <w:r w:rsidR="00654DD3">
              <w:rPr>
                <w:rFonts w:ascii="Arial" w:hAnsi="Arial" w:cs="Arial"/>
                <w:sz w:val="24"/>
                <w:szCs w:val="24"/>
              </w:rPr>
              <w:t xml:space="preserve"> detailed rights were explained to him prior to this day. Technically</w:t>
            </w:r>
            <w:r w:rsidR="007C563E">
              <w:rPr>
                <w:rFonts w:ascii="Arial" w:hAnsi="Arial" w:cs="Arial"/>
                <w:sz w:val="24"/>
                <w:szCs w:val="24"/>
              </w:rPr>
              <w:t>,</w:t>
            </w:r>
            <w:r w:rsidR="00654DD3">
              <w:rPr>
                <w:rFonts w:ascii="Arial" w:hAnsi="Arial" w:cs="Arial"/>
                <w:sz w:val="24"/>
                <w:szCs w:val="24"/>
              </w:rPr>
              <w:t xml:space="preserve"> detailed rights should have been explained to the accused in each matter, however, I am satisfied that the accused was fully informed of all </w:t>
            </w:r>
            <w:r w:rsidR="007C563E">
              <w:rPr>
                <w:rFonts w:ascii="Arial" w:hAnsi="Arial" w:cs="Arial"/>
                <w:sz w:val="24"/>
                <w:szCs w:val="24"/>
              </w:rPr>
              <w:t xml:space="preserve">his </w:t>
            </w:r>
            <w:r w:rsidR="00654DD3">
              <w:rPr>
                <w:rFonts w:ascii="Arial" w:hAnsi="Arial" w:cs="Arial"/>
                <w:sz w:val="24"/>
                <w:szCs w:val="24"/>
              </w:rPr>
              <w:t>available rights. Therefore</w:t>
            </w:r>
            <w:r w:rsidR="007C563E">
              <w:rPr>
                <w:rFonts w:ascii="Arial" w:hAnsi="Arial" w:cs="Arial"/>
                <w:sz w:val="24"/>
                <w:szCs w:val="24"/>
              </w:rPr>
              <w:t>,</w:t>
            </w:r>
            <w:r w:rsidR="00654DD3">
              <w:rPr>
                <w:rFonts w:ascii="Arial" w:hAnsi="Arial" w:cs="Arial"/>
                <w:sz w:val="24"/>
                <w:szCs w:val="24"/>
              </w:rPr>
              <w:t xml:space="preserve"> the first objection is dismissed. </w:t>
            </w:r>
            <w:r w:rsidRPr="00511E8E">
              <w:rPr>
                <w:rFonts w:ascii="Arial" w:hAnsi="Arial" w:cs="Arial"/>
                <w:sz w:val="24"/>
                <w:szCs w:val="24"/>
              </w:rPr>
              <w:t xml:space="preserve">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t>[2</w:t>
            </w:r>
            <w:r w:rsidR="003348B4">
              <w:rPr>
                <w:rFonts w:ascii="Arial" w:hAnsi="Arial" w:cs="Arial"/>
                <w:sz w:val="24"/>
                <w:szCs w:val="24"/>
              </w:rPr>
              <w:t>8</w:t>
            </w:r>
            <w:r w:rsidRPr="00511E8E">
              <w:rPr>
                <w:rFonts w:ascii="Arial" w:hAnsi="Arial" w:cs="Arial"/>
                <w:sz w:val="24"/>
                <w:szCs w:val="24"/>
              </w:rPr>
              <w:t xml:space="preserve">]    </w:t>
            </w:r>
            <w:r w:rsidR="000518C5">
              <w:rPr>
                <w:rFonts w:ascii="Arial" w:hAnsi="Arial" w:cs="Arial"/>
                <w:sz w:val="24"/>
                <w:szCs w:val="24"/>
              </w:rPr>
              <w:t xml:space="preserve">  </w:t>
            </w:r>
            <w:r w:rsidRPr="00511E8E">
              <w:rPr>
                <w:rFonts w:ascii="Arial" w:hAnsi="Arial" w:cs="Arial"/>
                <w:sz w:val="24"/>
                <w:szCs w:val="24"/>
              </w:rPr>
              <w:t>In respect of the second objection, that the State has not proven that the accused is the author of the statement, it was rightfully submitted by counsel for the State that this is a question of fact that should be determined during the trial and not the trial-within-a –trial. I am in agreement</w:t>
            </w:r>
            <w:r w:rsidR="00654DD3">
              <w:rPr>
                <w:rFonts w:ascii="Arial" w:hAnsi="Arial" w:cs="Arial"/>
                <w:sz w:val="24"/>
                <w:szCs w:val="24"/>
              </w:rPr>
              <w:t>,</w:t>
            </w:r>
            <w:r w:rsidRPr="00511E8E">
              <w:rPr>
                <w:rFonts w:ascii="Arial" w:hAnsi="Arial" w:cs="Arial"/>
                <w:sz w:val="24"/>
                <w:szCs w:val="24"/>
              </w:rPr>
              <w:t xml:space="preserve"> in particular because the content of the statement is not before court yet and to make a decision in that regard would be impossible and unfair towards the State. The second objection </w:t>
            </w:r>
            <w:r w:rsidR="00654DD3">
              <w:rPr>
                <w:rFonts w:ascii="Arial" w:hAnsi="Arial" w:cs="Arial"/>
                <w:sz w:val="24"/>
                <w:szCs w:val="24"/>
              </w:rPr>
              <w:t xml:space="preserve">is </w:t>
            </w:r>
            <w:r w:rsidRPr="00511E8E">
              <w:rPr>
                <w:rFonts w:ascii="Arial" w:hAnsi="Arial" w:cs="Arial"/>
                <w:sz w:val="24"/>
                <w:szCs w:val="24"/>
              </w:rPr>
              <w:t xml:space="preserve">dismissed.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sz w:val="24"/>
                <w:szCs w:val="24"/>
              </w:rPr>
            </w:pPr>
            <w:r w:rsidRPr="00511E8E">
              <w:rPr>
                <w:rFonts w:ascii="Arial" w:hAnsi="Arial" w:cs="Arial"/>
                <w:sz w:val="24"/>
                <w:szCs w:val="24"/>
              </w:rPr>
              <w:lastRenderedPageBreak/>
              <w:t>[2</w:t>
            </w:r>
            <w:r w:rsidR="003348B4">
              <w:rPr>
                <w:rFonts w:ascii="Arial" w:hAnsi="Arial" w:cs="Arial"/>
                <w:sz w:val="24"/>
                <w:szCs w:val="24"/>
              </w:rPr>
              <w:t>9</w:t>
            </w:r>
            <w:r w:rsidRPr="00511E8E">
              <w:rPr>
                <w:rFonts w:ascii="Arial" w:hAnsi="Arial" w:cs="Arial"/>
                <w:sz w:val="24"/>
                <w:szCs w:val="24"/>
              </w:rPr>
              <w:t>]</w:t>
            </w:r>
            <w:r w:rsidRPr="00511E8E">
              <w:rPr>
                <w:rFonts w:ascii="Arial" w:hAnsi="Arial" w:cs="Arial"/>
                <w:sz w:val="24"/>
                <w:szCs w:val="24"/>
              </w:rPr>
              <w:tab/>
            </w:r>
            <w:r w:rsidR="000518C5">
              <w:rPr>
                <w:rFonts w:ascii="Arial" w:hAnsi="Arial" w:cs="Arial"/>
                <w:sz w:val="24"/>
                <w:szCs w:val="24"/>
              </w:rPr>
              <w:t xml:space="preserve">  </w:t>
            </w:r>
            <w:r w:rsidRPr="00511E8E">
              <w:rPr>
                <w:rFonts w:ascii="Arial" w:hAnsi="Arial" w:cs="Arial"/>
                <w:sz w:val="24"/>
                <w:szCs w:val="24"/>
              </w:rPr>
              <w:t>The last objection was that the statement was obtained from the accused under coercive circumstances</w:t>
            </w:r>
            <w:r w:rsidR="002A18C2">
              <w:rPr>
                <w:rFonts w:ascii="Arial" w:hAnsi="Arial" w:cs="Arial"/>
                <w:sz w:val="24"/>
                <w:szCs w:val="24"/>
              </w:rPr>
              <w:t>. The coercion be</w:t>
            </w:r>
            <w:r w:rsidRPr="00511E8E">
              <w:rPr>
                <w:rFonts w:ascii="Arial" w:hAnsi="Arial" w:cs="Arial"/>
                <w:sz w:val="24"/>
                <w:szCs w:val="24"/>
              </w:rPr>
              <w:t>in</w:t>
            </w:r>
            <w:r w:rsidR="002A18C2">
              <w:rPr>
                <w:rFonts w:ascii="Arial" w:hAnsi="Arial" w:cs="Arial"/>
                <w:sz w:val="24"/>
                <w:szCs w:val="24"/>
              </w:rPr>
              <w:t>g</w:t>
            </w:r>
            <w:r w:rsidRPr="00511E8E">
              <w:rPr>
                <w:rFonts w:ascii="Arial" w:hAnsi="Arial" w:cs="Arial"/>
                <w:sz w:val="24"/>
                <w:szCs w:val="24"/>
              </w:rPr>
              <w:t xml:space="preserve"> that Officer Shigwedha made certain promises to the accused. These were denied by all the </w:t>
            </w:r>
            <w:r w:rsidR="00654DD3">
              <w:rPr>
                <w:rFonts w:ascii="Arial" w:hAnsi="Arial" w:cs="Arial"/>
                <w:sz w:val="24"/>
                <w:szCs w:val="24"/>
              </w:rPr>
              <w:t xml:space="preserve">State </w:t>
            </w:r>
            <w:r w:rsidRPr="00511E8E">
              <w:rPr>
                <w:rFonts w:ascii="Arial" w:hAnsi="Arial" w:cs="Arial"/>
                <w:sz w:val="24"/>
                <w:szCs w:val="24"/>
              </w:rPr>
              <w:t xml:space="preserve">witnesses. Unlike the </w:t>
            </w:r>
            <w:r w:rsidR="00FC7D27">
              <w:rPr>
                <w:rFonts w:ascii="Arial" w:hAnsi="Arial" w:cs="Arial"/>
                <w:sz w:val="24"/>
                <w:szCs w:val="24"/>
              </w:rPr>
              <w:t>repetitive and routinely e</w:t>
            </w:r>
            <w:r w:rsidRPr="00511E8E">
              <w:rPr>
                <w:rFonts w:ascii="Arial" w:hAnsi="Arial" w:cs="Arial"/>
                <w:sz w:val="24"/>
                <w:szCs w:val="24"/>
              </w:rPr>
              <w:t xml:space="preserve">xplanation or omission </w:t>
            </w:r>
            <w:r w:rsidR="00FC7D27">
              <w:rPr>
                <w:rFonts w:ascii="Arial" w:hAnsi="Arial" w:cs="Arial"/>
                <w:sz w:val="24"/>
                <w:szCs w:val="24"/>
              </w:rPr>
              <w:t>of the right to</w:t>
            </w:r>
            <w:r w:rsidRPr="00511E8E">
              <w:rPr>
                <w:rFonts w:ascii="Arial" w:hAnsi="Arial" w:cs="Arial"/>
                <w:sz w:val="24"/>
                <w:szCs w:val="24"/>
              </w:rPr>
              <w:t xml:space="preserve"> Legal Aid, such </w:t>
            </w:r>
            <w:r w:rsidR="00FC7D27">
              <w:rPr>
                <w:rFonts w:ascii="Arial" w:hAnsi="Arial" w:cs="Arial"/>
                <w:sz w:val="24"/>
                <w:szCs w:val="24"/>
              </w:rPr>
              <w:t xml:space="preserve">extraordinary </w:t>
            </w:r>
            <w:r w:rsidRPr="00511E8E">
              <w:rPr>
                <w:rFonts w:ascii="Arial" w:hAnsi="Arial" w:cs="Arial"/>
                <w:sz w:val="24"/>
                <w:szCs w:val="24"/>
              </w:rPr>
              <w:t xml:space="preserve">promises will </w:t>
            </w:r>
            <w:r w:rsidR="00FC7D27">
              <w:rPr>
                <w:rFonts w:ascii="Arial" w:hAnsi="Arial" w:cs="Arial"/>
                <w:sz w:val="24"/>
                <w:szCs w:val="24"/>
              </w:rPr>
              <w:t xml:space="preserve">be memorable </w:t>
            </w:r>
            <w:r w:rsidRPr="00511E8E">
              <w:rPr>
                <w:rFonts w:ascii="Arial" w:hAnsi="Arial" w:cs="Arial"/>
                <w:sz w:val="24"/>
                <w:szCs w:val="24"/>
              </w:rPr>
              <w:t xml:space="preserve">to any officer present. </w:t>
            </w:r>
            <w:r w:rsidR="00FC7D27">
              <w:rPr>
                <w:rFonts w:ascii="Arial" w:hAnsi="Arial" w:cs="Arial"/>
                <w:sz w:val="24"/>
                <w:szCs w:val="24"/>
              </w:rPr>
              <w:t>Further to that, t</w:t>
            </w:r>
            <w:r w:rsidRPr="00511E8E">
              <w:rPr>
                <w:rFonts w:ascii="Arial" w:hAnsi="Arial" w:cs="Arial"/>
                <w:sz w:val="24"/>
                <w:szCs w:val="24"/>
              </w:rPr>
              <w:t>he instructions</w:t>
            </w:r>
            <w:r w:rsidR="00FC7D27">
              <w:rPr>
                <w:rFonts w:ascii="Arial" w:hAnsi="Arial" w:cs="Arial"/>
                <w:sz w:val="24"/>
                <w:szCs w:val="24"/>
              </w:rPr>
              <w:t xml:space="preserve"> put to the witnesses</w:t>
            </w:r>
            <w:r w:rsidRPr="00511E8E">
              <w:rPr>
                <w:rFonts w:ascii="Arial" w:hAnsi="Arial" w:cs="Arial"/>
                <w:sz w:val="24"/>
                <w:szCs w:val="24"/>
              </w:rPr>
              <w:t xml:space="preserve"> were contradicting</w:t>
            </w:r>
            <w:r w:rsidR="00FC7D27">
              <w:rPr>
                <w:rFonts w:ascii="Arial" w:hAnsi="Arial" w:cs="Arial"/>
                <w:sz w:val="24"/>
                <w:szCs w:val="24"/>
              </w:rPr>
              <w:t>,</w:t>
            </w:r>
            <w:r w:rsidRPr="00511E8E">
              <w:rPr>
                <w:rFonts w:ascii="Arial" w:hAnsi="Arial" w:cs="Arial"/>
                <w:sz w:val="24"/>
                <w:szCs w:val="24"/>
              </w:rPr>
              <w:t xml:space="preserve"> on the one </w:t>
            </w:r>
            <w:r w:rsidR="000518C5" w:rsidRPr="00511E8E">
              <w:rPr>
                <w:rFonts w:ascii="Arial" w:hAnsi="Arial" w:cs="Arial"/>
                <w:sz w:val="24"/>
                <w:szCs w:val="24"/>
              </w:rPr>
              <w:t>hand</w:t>
            </w:r>
            <w:r w:rsidRPr="00511E8E">
              <w:rPr>
                <w:rFonts w:ascii="Arial" w:hAnsi="Arial" w:cs="Arial"/>
                <w:sz w:val="24"/>
                <w:szCs w:val="24"/>
              </w:rPr>
              <w:t xml:space="preserve"> saying that the officers acted in a group and there was no privacy for the accused</w:t>
            </w:r>
            <w:r w:rsidR="00FC7D27">
              <w:rPr>
                <w:rFonts w:ascii="Arial" w:hAnsi="Arial" w:cs="Arial"/>
                <w:sz w:val="24"/>
                <w:szCs w:val="24"/>
              </w:rPr>
              <w:t>,</w:t>
            </w:r>
            <w:r w:rsidRPr="00511E8E">
              <w:rPr>
                <w:rFonts w:ascii="Arial" w:hAnsi="Arial" w:cs="Arial"/>
                <w:sz w:val="24"/>
                <w:szCs w:val="24"/>
              </w:rPr>
              <w:t xml:space="preserve"> whilst on the other hand </w:t>
            </w:r>
            <w:r w:rsidR="00FC7D27">
              <w:rPr>
                <w:rFonts w:ascii="Arial" w:hAnsi="Arial" w:cs="Arial"/>
                <w:sz w:val="24"/>
                <w:szCs w:val="24"/>
              </w:rPr>
              <w:t>claiming</w:t>
            </w:r>
            <w:r w:rsidRPr="00511E8E">
              <w:rPr>
                <w:rFonts w:ascii="Arial" w:hAnsi="Arial" w:cs="Arial"/>
                <w:sz w:val="24"/>
                <w:szCs w:val="24"/>
              </w:rPr>
              <w:t xml:space="preserve"> that they were too far</w:t>
            </w:r>
            <w:r w:rsidR="00FC7D27">
              <w:rPr>
                <w:rFonts w:ascii="Arial" w:hAnsi="Arial" w:cs="Arial"/>
                <w:sz w:val="24"/>
                <w:szCs w:val="24"/>
              </w:rPr>
              <w:t xml:space="preserve"> a distance</w:t>
            </w:r>
            <w:r w:rsidRPr="00511E8E">
              <w:rPr>
                <w:rFonts w:ascii="Arial" w:hAnsi="Arial" w:cs="Arial"/>
                <w:sz w:val="24"/>
                <w:szCs w:val="24"/>
              </w:rPr>
              <w:t xml:space="preserve"> away to </w:t>
            </w:r>
            <w:r w:rsidR="00FC7D27">
              <w:rPr>
                <w:rFonts w:ascii="Arial" w:hAnsi="Arial" w:cs="Arial"/>
                <w:sz w:val="24"/>
                <w:szCs w:val="24"/>
              </w:rPr>
              <w:t>over</w:t>
            </w:r>
            <w:r w:rsidRPr="00511E8E">
              <w:rPr>
                <w:rFonts w:ascii="Arial" w:hAnsi="Arial" w:cs="Arial"/>
                <w:sz w:val="24"/>
                <w:szCs w:val="24"/>
              </w:rPr>
              <w:t xml:space="preserve">hear. </w:t>
            </w:r>
            <w:r w:rsidR="00FC7D27">
              <w:rPr>
                <w:rFonts w:ascii="Arial" w:hAnsi="Arial" w:cs="Arial"/>
                <w:sz w:val="24"/>
                <w:szCs w:val="24"/>
              </w:rPr>
              <w:t>Additionally</w:t>
            </w:r>
            <w:r w:rsidR="007C563E">
              <w:rPr>
                <w:rFonts w:ascii="Arial" w:hAnsi="Arial" w:cs="Arial"/>
                <w:sz w:val="24"/>
                <w:szCs w:val="24"/>
              </w:rPr>
              <w:t>,</w:t>
            </w:r>
            <w:r w:rsidR="00FC7D27">
              <w:rPr>
                <w:rFonts w:ascii="Arial" w:hAnsi="Arial" w:cs="Arial"/>
                <w:sz w:val="24"/>
                <w:szCs w:val="24"/>
              </w:rPr>
              <w:t xml:space="preserve"> t</w:t>
            </w:r>
            <w:r w:rsidRPr="00511E8E">
              <w:rPr>
                <w:rFonts w:ascii="Arial" w:hAnsi="Arial" w:cs="Arial"/>
                <w:sz w:val="24"/>
                <w:szCs w:val="24"/>
              </w:rPr>
              <w:t xml:space="preserve">he instructions were conflicting in nature in that the accused was offered a favourable bail which then changes to a lenient sentence. I am not convinced that any of these, even if true, would influence any </w:t>
            </w:r>
            <w:r w:rsidR="00DC6ED0">
              <w:rPr>
                <w:rFonts w:ascii="Arial" w:hAnsi="Arial" w:cs="Arial"/>
                <w:sz w:val="24"/>
                <w:szCs w:val="24"/>
              </w:rPr>
              <w:t xml:space="preserve">normal </w:t>
            </w:r>
            <w:r w:rsidRPr="00511E8E">
              <w:rPr>
                <w:rFonts w:ascii="Arial" w:hAnsi="Arial" w:cs="Arial"/>
                <w:sz w:val="24"/>
                <w:szCs w:val="24"/>
              </w:rPr>
              <w:t>person</w:t>
            </w:r>
            <w:r w:rsidR="000518C5">
              <w:rPr>
                <w:rFonts w:ascii="Arial" w:hAnsi="Arial" w:cs="Arial"/>
                <w:sz w:val="24"/>
                <w:szCs w:val="24"/>
              </w:rPr>
              <w:t xml:space="preserve">, regardless of </w:t>
            </w:r>
            <w:r w:rsidR="00DC6ED0">
              <w:rPr>
                <w:rFonts w:ascii="Arial" w:hAnsi="Arial" w:cs="Arial"/>
                <w:sz w:val="24"/>
                <w:szCs w:val="24"/>
              </w:rPr>
              <w:t>his educational level,</w:t>
            </w:r>
            <w:r w:rsidRPr="00511E8E">
              <w:rPr>
                <w:rFonts w:ascii="Arial" w:hAnsi="Arial" w:cs="Arial"/>
                <w:sz w:val="24"/>
                <w:szCs w:val="24"/>
              </w:rPr>
              <w:t xml:space="preserve"> to sign a statement</w:t>
            </w:r>
            <w:r w:rsidR="00FC7D27">
              <w:rPr>
                <w:rFonts w:ascii="Arial" w:hAnsi="Arial" w:cs="Arial"/>
                <w:sz w:val="24"/>
                <w:szCs w:val="24"/>
              </w:rPr>
              <w:t xml:space="preserve">. Particularly a statement of which the content is unknown. </w:t>
            </w:r>
            <w:r w:rsidR="007C563E">
              <w:rPr>
                <w:rFonts w:ascii="Arial" w:hAnsi="Arial" w:cs="Arial"/>
                <w:sz w:val="24"/>
                <w:szCs w:val="24"/>
              </w:rPr>
              <w:t xml:space="preserve">Equally this </w:t>
            </w:r>
            <w:r w:rsidRPr="00511E8E">
              <w:rPr>
                <w:rFonts w:ascii="Arial" w:hAnsi="Arial" w:cs="Arial"/>
                <w:sz w:val="24"/>
                <w:szCs w:val="24"/>
              </w:rPr>
              <w:t xml:space="preserve">objection is dismissed. </w:t>
            </w:r>
          </w:p>
          <w:p w:rsidR="00511E8E" w:rsidRPr="00511E8E" w:rsidRDefault="00511E8E" w:rsidP="00511E8E">
            <w:pPr>
              <w:jc w:val="both"/>
              <w:rPr>
                <w:rFonts w:ascii="Arial" w:hAnsi="Arial" w:cs="Arial"/>
                <w:sz w:val="24"/>
                <w:szCs w:val="24"/>
              </w:rPr>
            </w:pPr>
          </w:p>
          <w:p w:rsidR="00511E8E" w:rsidRPr="00511E8E" w:rsidRDefault="00511E8E" w:rsidP="00511E8E">
            <w:pPr>
              <w:jc w:val="both"/>
              <w:rPr>
                <w:rFonts w:ascii="Arial" w:hAnsi="Arial" w:cs="Arial"/>
                <w:bCs/>
                <w:sz w:val="24"/>
                <w:szCs w:val="24"/>
              </w:rPr>
            </w:pPr>
            <w:r w:rsidRPr="00511E8E">
              <w:rPr>
                <w:rFonts w:ascii="Arial" w:hAnsi="Arial" w:cs="Arial"/>
                <w:sz w:val="24"/>
                <w:szCs w:val="24"/>
              </w:rPr>
              <w:t>[</w:t>
            </w:r>
            <w:r w:rsidR="003348B4">
              <w:rPr>
                <w:rFonts w:ascii="Arial" w:hAnsi="Arial" w:cs="Arial"/>
                <w:sz w:val="24"/>
                <w:szCs w:val="24"/>
              </w:rPr>
              <w:t>30</w:t>
            </w:r>
            <w:r w:rsidRPr="00511E8E">
              <w:rPr>
                <w:rFonts w:ascii="Arial" w:hAnsi="Arial" w:cs="Arial"/>
                <w:sz w:val="24"/>
                <w:szCs w:val="24"/>
              </w:rPr>
              <w:t>]</w:t>
            </w:r>
            <w:r w:rsidRPr="00511E8E">
              <w:rPr>
                <w:rFonts w:ascii="Arial" w:hAnsi="Arial" w:cs="Arial"/>
                <w:sz w:val="24"/>
                <w:szCs w:val="24"/>
              </w:rPr>
              <w:tab/>
              <w:t>In conclusion</w:t>
            </w:r>
            <w:r w:rsidR="00C8562F">
              <w:rPr>
                <w:rFonts w:ascii="Arial" w:hAnsi="Arial" w:cs="Arial"/>
                <w:sz w:val="24"/>
                <w:szCs w:val="24"/>
              </w:rPr>
              <w:t>,</w:t>
            </w:r>
            <w:r w:rsidRPr="00511E8E">
              <w:rPr>
                <w:rFonts w:ascii="Arial" w:hAnsi="Arial" w:cs="Arial"/>
                <w:sz w:val="24"/>
                <w:szCs w:val="24"/>
              </w:rPr>
              <w:t xml:space="preserve"> the warning</w:t>
            </w:r>
            <w:r w:rsidRPr="00511E8E">
              <w:rPr>
                <w:rFonts w:ascii="Arial" w:hAnsi="Arial" w:cs="Arial"/>
                <w:bCs/>
                <w:sz w:val="24"/>
                <w:szCs w:val="24"/>
              </w:rPr>
              <w:t xml:space="preserve"> statement</w:t>
            </w:r>
            <w:r w:rsidR="00C8562F">
              <w:rPr>
                <w:rFonts w:ascii="Arial" w:hAnsi="Arial" w:cs="Arial"/>
                <w:bCs/>
                <w:sz w:val="24"/>
                <w:szCs w:val="24"/>
              </w:rPr>
              <w:t>,</w:t>
            </w:r>
            <w:r w:rsidRPr="00511E8E">
              <w:rPr>
                <w:rFonts w:ascii="Arial" w:hAnsi="Arial" w:cs="Arial"/>
                <w:bCs/>
                <w:sz w:val="24"/>
                <w:szCs w:val="24"/>
              </w:rPr>
              <w:t xml:space="preserve"> made in respect of the count of murder</w:t>
            </w:r>
            <w:r w:rsidR="00C8562F">
              <w:rPr>
                <w:rFonts w:ascii="Arial" w:hAnsi="Arial" w:cs="Arial"/>
                <w:bCs/>
                <w:sz w:val="24"/>
                <w:szCs w:val="24"/>
              </w:rPr>
              <w:t>,</w:t>
            </w:r>
            <w:r w:rsidRPr="00511E8E">
              <w:rPr>
                <w:rFonts w:ascii="Arial" w:hAnsi="Arial" w:cs="Arial"/>
                <w:bCs/>
                <w:sz w:val="24"/>
                <w:szCs w:val="24"/>
              </w:rPr>
              <w:t xml:space="preserve"> is ruled admissible into evidence.</w:t>
            </w:r>
          </w:p>
          <w:p w:rsidR="00511E8E" w:rsidRPr="00FA2BFF" w:rsidRDefault="00511E8E" w:rsidP="00AE01DF">
            <w:pPr>
              <w:pStyle w:val="NoSpacing"/>
              <w:spacing w:line="360" w:lineRule="auto"/>
            </w:pPr>
          </w:p>
        </w:tc>
      </w:tr>
      <w:tr w:rsidR="00511E8E" w:rsidRPr="0087185D" w:rsidTr="00AE01DF">
        <w:tc>
          <w:tcPr>
            <w:tcW w:w="4770" w:type="dxa"/>
            <w:tcBorders>
              <w:top w:val="single" w:sz="4" w:space="0" w:color="auto"/>
              <w:left w:val="single" w:sz="4" w:space="0" w:color="auto"/>
              <w:bottom w:val="single" w:sz="4" w:space="0" w:color="auto"/>
              <w:right w:val="single" w:sz="4" w:space="0" w:color="auto"/>
            </w:tcBorders>
          </w:tcPr>
          <w:p w:rsidR="00511E8E" w:rsidRPr="00FA2BFF" w:rsidRDefault="00511E8E" w:rsidP="007C563E">
            <w:pPr>
              <w:jc w:val="both"/>
              <w:rPr>
                <w:rFonts w:ascii="Arial" w:hAnsi="Arial" w:cs="Arial"/>
                <w:b/>
                <w:sz w:val="24"/>
                <w:szCs w:val="24"/>
              </w:rPr>
            </w:pPr>
            <w:r w:rsidRPr="00FA2BFF">
              <w:rPr>
                <w:rFonts w:ascii="Arial" w:hAnsi="Arial" w:cs="Arial"/>
                <w:b/>
                <w:sz w:val="24"/>
                <w:szCs w:val="24"/>
              </w:rPr>
              <w:lastRenderedPageBreak/>
              <w:t>Judge signature</w:t>
            </w:r>
          </w:p>
        </w:tc>
        <w:tc>
          <w:tcPr>
            <w:tcW w:w="4950" w:type="dxa"/>
            <w:gridSpan w:val="2"/>
            <w:tcBorders>
              <w:top w:val="single" w:sz="4" w:space="0" w:color="auto"/>
              <w:left w:val="single" w:sz="4" w:space="0" w:color="auto"/>
              <w:bottom w:val="single" w:sz="4" w:space="0" w:color="auto"/>
              <w:right w:val="single" w:sz="4" w:space="0" w:color="auto"/>
            </w:tcBorders>
          </w:tcPr>
          <w:p w:rsidR="00511E8E" w:rsidRPr="0087185D" w:rsidRDefault="00511E8E" w:rsidP="00AE01DF">
            <w:pPr>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511E8E" w:rsidRPr="0087185D" w:rsidTr="00AE01DF">
        <w:trPr>
          <w:trHeight w:val="827"/>
        </w:trPr>
        <w:tc>
          <w:tcPr>
            <w:tcW w:w="4770" w:type="dxa"/>
            <w:tcBorders>
              <w:top w:val="single" w:sz="4" w:space="0" w:color="auto"/>
              <w:left w:val="single" w:sz="4" w:space="0" w:color="auto"/>
              <w:bottom w:val="single" w:sz="4" w:space="0" w:color="auto"/>
              <w:right w:val="single" w:sz="4" w:space="0" w:color="auto"/>
            </w:tcBorders>
            <w:hideMark/>
          </w:tcPr>
          <w:p w:rsidR="00511E8E" w:rsidRPr="00FA2BFF" w:rsidRDefault="00511E8E" w:rsidP="00AE01DF">
            <w:pPr>
              <w:jc w:val="both"/>
              <w:rPr>
                <w:rFonts w:ascii="Arial" w:hAnsi="Arial" w:cs="Arial"/>
                <w:sz w:val="24"/>
                <w:szCs w:val="24"/>
              </w:rPr>
            </w:pPr>
            <w:r w:rsidRPr="00FA2BFF">
              <w:rPr>
                <w:rFonts w:ascii="Arial" w:hAnsi="Arial" w:cs="Arial"/>
                <w:sz w:val="24"/>
                <w:szCs w:val="24"/>
              </w:rPr>
              <w:t>KESSLAU J:</w:t>
            </w:r>
          </w:p>
          <w:p w:rsidR="00511E8E" w:rsidRPr="00FA2BFF" w:rsidRDefault="00511E8E" w:rsidP="00AE01D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rsidR="00511E8E" w:rsidRPr="0087185D" w:rsidRDefault="00511E8E" w:rsidP="00AE01DF">
            <w:pPr>
              <w:jc w:val="both"/>
              <w:rPr>
                <w:rFonts w:ascii="Arial" w:hAnsi="Arial" w:cs="Arial"/>
                <w:sz w:val="24"/>
                <w:szCs w:val="24"/>
              </w:rPr>
            </w:pPr>
            <w:r w:rsidRPr="0087185D">
              <w:rPr>
                <w:rFonts w:ascii="Arial" w:hAnsi="Arial" w:cs="Arial"/>
                <w:sz w:val="24"/>
                <w:szCs w:val="24"/>
              </w:rPr>
              <w:t>None</w:t>
            </w:r>
          </w:p>
          <w:p w:rsidR="00511E8E" w:rsidRPr="0087185D" w:rsidRDefault="00511E8E" w:rsidP="00AE01DF">
            <w:pPr>
              <w:jc w:val="both"/>
              <w:rPr>
                <w:rFonts w:ascii="Arial" w:hAnsi="Arial" w:cs="Arial"/>
                <w:b/>
                <w:sz w:val="24"/>
                <w:szCs w:val="24"/>
              </w:rPr>
            </w:pPr>
          </w:p>
        </w:tc>
      </w:tr>
      <w:tr w:rsidR="00511E8E" w:rsidRPr="0087185D" w:rsidTr="002C69B6">
        <w:trPr>
          <w:trHeight w:val="827"/>
        </w:trPr>
        <w:tc>
          <w:tcPr>
            <w:tcW w:w="9720" w:type="dxa"/>
            <w:gridSpan w:val="3"/>
            <w:tcBorders>
              <w:top w:val="single" w:sz="4" w:space="0" w:color="auto"/>
              <w:left w:val="single" w:sz="4" w:space="0" w:color="auto"/>
              <w:bottom w:val="single" w:sz="4" w:space="0" w:color="auto"/>
              <w:right w:val="single" w:sz="4" w:space="0" w:color="auto"/>
            </w:tcBorders>
          </w:tcPr>
          <w:p w:rsidR="00511E8E" w:rsidRPr="00511E8E" w:rsidRDefault="00511E8E" w:rsidP="00AE01DF">
            <w:pPr>
              <w:jc w:val="both"/>
              <w:rPr>
                <w:rFonts w:ascii="Arial" w:hAnsi="Arial" w:cs="Arial"/>
                <w:b/>
                <w:sz w:val="24"/>
                <w:szCs w:val="24"/>
              </w:rPr>
            </w:pPr>
            <w:r w:rsidRPr="00511E8E">
              <w:rPr>
                <w:rFonts w:ascii="Arial" w:hAnsi="Arial" w:cs="Arial"/>
                <w:b/>
                <w:sz w:val="24"/>
                <w:szCs w:val="24"/>
              </w:rPr>
              <w:t>Appearances</w:t>
            </w:r>
          </w:p>
        </w:tc>
      </w:tr>
      <w:tr w:rsidR="00511E8E" w:rsidRPr="0087185D" w:rsidTr="00AE01DF">
        <w:trPr>
          <w:trHeight w:val="827"/>
        </w:trPr>
        <w:tc>
          <w:tcPr>
            <w:tcW w:w="4770" w:type="dxa"/>
            <w:tcBorders>
              <w:top w:val="single" w:sz="4" w:space="0" w:color="auto"/>
              <w:left w:val="single" w:sz="4" w:space="0" w:color="auto"/>
              <w:bottom w:val="single" w:sz="4" w:space="0" w:color="auto"/>
              <w:right w:val="single" w:sz="4" w:space="0" w:color="auto"/>
            </w:tcBorders>
          </w:tcPr>
          <w:p w:rsidR="00511E8E" w:rsidRDefault="00511E8E" w:rsidP="00511E8E">
            <w:pPr>
              <w:ind w:left="-15"/>
              <w:jc w:val="both"/>
              <w:rPr>
                <w:rFonts w:ascii="Arial" w:eastAsia="Arial" w:hAnsi="Arial" w:cs="Arial"/>
                <w:sz w:val="24"/>
                <w:szCs w:val="24"/>
                <w:lang w:eastAsia="en-ZA"/>
              </w:rPr>
            </w:pPr>
            <w:r>
              <w:rPr>
                <w:rFonts w:ascii="Arial" w:eastAsia="Arial" w:hAnsi="Arial" w:cs="Arial"/>
                <w:sz w:val="24"/>
                <w:szCs w:val="24"/>
                <w:lang w:eastAsia="en-ZA"/>
              </w:rPr>
              <w:t xml:space="preserve">For the State:    </w:t>
            </w:r>
          </w:p>
          <w:p w:rsidR="00511E8E" w:rsidRPr="00511E8E" w:rsidRDefault="00511E8E" w:rsidP="00511E8E">
            <w:pPr>
              <w:ind w:left="-15"/>
              <w:jc w:val="both"/>
              <w:rPr>
                <w:rFonts w:ascii="Arial" w:eastAsia="Arial" w:hAnsi="Arial" w:cs="Arial"/>
                <w:b/>
                <w:sz w:val="24"/>
                <w:szCs w:val="24"/>
                <w:lang w:eastAsia="en-ZA"/>
              </w:rPr>
            </w:pPr>
            <w:r w:rsidRPr="00511E8E">
              <w:rPr>
                <w:rFonts w:ascii="Arial" w:eastAsia="Arial" w:hAnsi="Arial" w:cs="Arial"/>
                <w:b/>
                <w:sz w:val="24"/>
                <w:szCs w:val="24"/>
                <w:lang w:eastAsia="en-ZA"/>
              </w:rPr>
              <w:t>V T Shigwedha</w:t>
            </w:r>
          </w:p>
          <w:p w:rsidR="00511E8E" w:rsidRPr="00511E8E" w:rsidRDefault="00511E8E" w:rsidP="00511E8E">
            <w:pPr>
              <w:jc w:val="both"/>
              <w:rPr>
                <w:rFonts w:ascii="Arial" w:eastAsia="Arial" w:hAnsi="Arial" w:cs="Arial"/>
                <w:sz w:val="24"/>
                <w:szCs w:val="24"/>
                <w:lang w:eastAsia="en-ZA"/>
              </w:rPr>
            </w:pPr>
            <w:r w:rsidRPr="00511E8E">
              <w:rPr>
                <w:rFonts w:ascii="Arial" w:eastAsia="Arial" w:hAnsi="Arial" w:cs="Arial"/>
                <w:sz w:val="24"/>
                <w:szCs w:val="24"/>
                <w:lang w:eastAsia="en-ZA"/>
              </w:rPr>
              <w:t xml:space="preserve">Of the Office of the Prosecutor-General, Oshakati </w:t>
            </w:r>
          </w:p>
          <w:p w:rsidR="00511E8E" w:rsidRPr="00FA2BFF" w:rsidRDefault="00511E8E" w:rsidP="00AE01DF">
            <w:pPr>
              <w:jc w:val="both"/>
              <w:rPr>
                <w:rFonts w:ascii="Arial" w:hAnsi="Arial" w:cs="Arial"/>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511E8E" w:rsidRDefault="00511E8E" w:rsidP="00511E8E">
            <w:pPr>
              <w:ind w:left="-15"/>
              <w:jc w:val="both"/>
              <w:rPr>
                <w:rFonts w:ascii="Arial" w:eastAsia="Arial" w:hAnsi="Arial" w:cs="Arial"/>
                <w:sz w:val="24"/>
                <w:szCs w:val="24"/>
                <w:lang w:eastAsia="en-ZA"/>
              </w:rPr>
            </w:pPr>
            <w:r>
              <w:rPr>
                <w:rFonts w:ascii="Arial" w:eastAsia="Arial" w:hAnsi="Arial" w:cs="Arial"/>
                <w:sz w:val="24"/>
                <w:szCs w:val="24"/>
                <w:lang w:eastAsia="en-ZA"/>
              </w:rPr>
              <w:t xml:space="preserve">For the Accused:   </w:t>
            </w:r>
          </w:p>
          <w:p w:rsidR="00511E8E" w:rsidRPr="00511E8E" w:rsidRDefault="00511E8E" w:rsidP="00511E8E">
            <w:pPr>
              <w:ind w:left="-15"/>
              <w:jc w:val="both"/>
              <w:rPr>
                <w:rFonts w:ascii="Arial" w:eastAsia="Arial" w:hAnsi="Arial" w:cs="Arial"/>
                <w:b/>
                <w:sz w:val="24"/>
                <w:szCs w:val="24"/>
                <w:lang w:eastAsia="en-ZA"/>
              </w:rPr>
            </w:pPr>
            <w:r w:rsidRPr="00511E8E">
              <w:rPr>
                <w:rFonts w:ascii="Arial" w:eastAsia="Arial" w:hAnsi="Arial" w:cs="Arial"/>
                <w:b/>
                <w:sz w:val="24"/>
                <w:szCs w:val="24"/>
                <w:lang w:eastAsia="en-ZA"/>
              </w:rPr>
              <w:t>L P Shipila</w:t>
            </w:r>
          </w:p>
          <w:p w:rsidR="00511E8E" w:rsidRPr="00511E8E" w:rsidRDefault="00511E8E" w:rsidP="00511E8E">
            <w:pPr>
              <w:ind w:left="-15"/>
              <w:jc w:val="both"/>
              <w:rPr>
                <w:rFonts w:ascii="Arial" w:hAnsi="Arial" w:cs="Arial"/>
                <w:sz w:val="24"/>
                <w:szCs w:val="24"/>
              </w:rPr>
            </w:pPr>
            <w:r w:rsidRPr="00511E8E">
              <w:rPr>
                <w:rFonts w:ascii="Arial" w:eastAsia="Arial" w:hAnsi="Arial" w:cs="Arial"/>
                <w:sz w:val="24"/>
                <w:szCs w:val="24"/>
                <w:lang w:eastAsia="en-ZA"/>
              </w:rPr>
              <w:t>Of the Directorate of Legal Aid, Oshakati</w:t>
            </w:r>
          </w:p>
          <w:p w:rsidR="00511E8E" w:rsidRPr="0087185D" w:rsidRDefault="00511E8E" w:rsidP="00AE01DF">
            <w:pPr>
              <w:jc w:val="both"/>
              <w:rPr>
                <w:rFonts w:ascii="Arial" w:hAnsi="Arial" w:cs="Arial"/>
                <w:sz w:val="24"/>
                <w:szCs w:val="24"/>
              </w:rPr>
            </w:pPr>
          </w:p>
        </w:tc>
      </w:tr>
    </w:tbl>
    <w:p w:rsidR="00272528" w:rsidRDefault="00272528" w:rsidP="00511E8E"/>
    <w:sectPr w:rsidR="00272528" w:rsidSect="006D09FF">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33" w:rsidRDefault="00105933" w:rsidP="00511E8E">
      <w:pPr>
        <w:spacing w:line="240" w:lineRule="auto"/>
      </w:pPr>
      <w:r>
        <w:separator/>
      </w:r>
    </w:p>
  </w:endnote>
  <w:endnote w:type="continuationSeparator" w:id="0">
    <w:p w:rsidR="00105933" w:rsidRDefault="00105933" w:rsidP="00511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33" w:rsidRDefault="00105933" w:rsidP="00511E8E">
      <w:pPr>
        <w:spacing w:line="240" w:lineRule="auto"/>
      </w:pPr>
      <w:r>
        <w:separator/>
      </w:r>
    </w:p>
  </w:footnote>
  <w:footnote w:type="continuationSeparator" w:id="0">
    <w:p w:rsidR="00105933" w:rsidRDefault="00105933" w:rsidP="00511E8E">
      <w:pPr>
        <w:spacing w:line="240" w:lineRule="auto"/>
      </w:pPr>
      <w:r>
        <w:continuationSeparator/>
      </w:r>
    </w:p>
  </w:footnote>
  <w:footnote w:id="1">
    <w:p w:rsidR="00511E8E" w:rsidRPr="00B52410" w:rsidRDefault="00511E8E" w:rsidP="00511E8E">
      <w:pPr>
        <w:pStyle w:val="FootnoteText"/>
        <w:rPr>
          <w:rFonts w:ascii="Arial" w:hAnsi="Arial" w:cs="Arial"/>
          <w:lang w:val="en-US"/>
        </w:rPr>
      </w:pPr>
      <w:r w:rsidRPr="00B52410">
        <w:rPr>
          <w:rStyle w:val="FootnoteReference"/>
          <w:rFonts w:ascii="Arial" w:hAnsi="Arial" w:cs="Arial"/>
        </w:rPr>
        <w:footnoteRef/>
      </w:r>
      <w:r w:rsidRPr="00B52410">
        <w:rPr>
          <w:rFonts w:ascii="Arial" w:hAnsi="Arial" w:cs="Arial"/>
        </w:rPr>
        <w:t xml:space="preserve"> </w:t>
      </w:r>
      <w:r w:rsidRPr="00B52410">
        <w:rPr>
          <w:rFonts w:ascii="Arial" w:hAnsi="Arial" w:cs="Arial"/>
          <w:lang w:val="en-US"/>
        </w:rPr>
        <w:t>Exhibit “U”.</w:t>
      </w:r>
    </w:p>
  </w:footnote>
  <w:footnote w:id="2">
    <w:p w:rsidR="00511E8E" w:rsidRPr="00C8562F" w:rsidRDefault="00511E8E" w:rsidP="00511E8E">
      <w:pPr>
        <w:pStyle w:val="FootnoteText"/>
        <w:rPr>
          <w:rFonts w:ascii="Arial" w:hAnsi="Arial" w:cs="Arial"/>
          <w:lang w:val="en-US"/>
        </w:rPr>
      </w:pPr>
      <w:r w:rsidRPr="00C8562F">
        <w:rPr>
          <w:rStyle w:val="FootnoteReference"/>
          <w:rFonts w:ascii="Arial" w:hAnsi="Arial" w:cs="Arial"/>
        </w:rPr>
        <w:footnoteRef/>
      </w:r>
      <w:r w:rsidRPr="00C8562F">
        <w:rPr>
          <w:rFonts w:ascii="Arial" w:hAnsi="Arial" w:cs="Arial"/>
        </w:rPr>
        <w:t xml:space="preserve"> </w:t>
      </w:r>
      <w:r w:rsidRPr="00C8562F">
        <w:rPr>
          <w:rFonts w:ascii="Arial" w:hAnsi="Arial" w:cs="Arial"/>
          <w:lang w:val="en-US"/>
        </w:rPr>
        <w:t>See section 219A of the CPA.</w:t>
      </w:r>
    </w:p>
  </w:footnote>
  <w:footnote w:id="3">
    <w:p w:rsidR="00511E8E" w:rsidRPr="00C8562F" w:rsidRDefault="00511E8E" w:rsidP="00511E8E">
      <w:pPr>
        <w:pStyle w:val="FootnoteText"/>
        <w:rPr>
          <w:rFonts w:ascii="Arial" w:hAnsi="Arial" w:cs="Arial"/>
          <w:lang w:val="en-US"/>
        </w:rPr>
      </w:pPr>
      <w:r w:rsidRPr="00C8562F">
        <w:rPr>
          <w:rStyle w:val="FootnoteReference"/>
          <w:rFonts w:ascii="Arial" w:hAnsi="Arial" w:cs="Arial"/>
        </w:rPr>
        <w:footnoteRef/>
      </w:r>
      <w:r w:rsidRPr="00C8562F">
        <w:rPr>
          <w:rFonts w:ascii="Arial" w:hAnsi="Arial" w:cs="Arial"/>
        </w:rPr>
        <w:t xml:space="preserve"> </w:t>
      </w:r>
      <w:r w:rsidRPr="00C8562F">
        <w:rPr>
          <w:rFonts w:ascii="Arial" w:hAnsi="Arial" w:cs="Arial"/>
          <w:lang w:val="en-US"/>
        </w:rPr>
        <w:t>See section 217 of the CPA.</w:t>
      </w:r>
    </w:p>
  </w:footnote>
  <w:footnote w:id="4">
    <w:p w:rsidR="00511E8E" w:rsidRPr="00C8562F" w:rsidRDefault="00511E8E" w:rsidP="00511E8E">
      <w:pPr>
        <w:pStyle w:val="FootnoteText"/>
        <w:rPr>
          <w:rFonts w:ascii="Arial" w:hAnsi="Arial" w:cs="Arial"/>
          <w:lang w:val="en-US"/>
        </w:rPr>
      </w:pPr>
      <w:r w:rsidRPr="00C8562F">
        <w:rPr>
          <w:rStyle w:val="FootnoteReference"/>
          <w:rFonts w:ascii="Arial" w:hAnsi="Arial" w:cs="Arial"/>
        </w:rPr>
        <w:footnoteRef/>
      </w:r>
      <w:r w:rsidRPr="00C8562F">
        <w:rPr>
          <w:rFonts w:ascii="Arial" w:hAnsi="Arial" w:cs="Arial"/>
        </w:rPr>
        <w:t xml:space="preserve"> </w:t>
      </w:r>
      <w:r w:rsidRPr="00C8562F">
        <w:rPr>
          <w:rFonts w:ascii="Arial" w:hAnsi="Arial" w:cs="Arial"/>
          <w:lang w:val="en-US"/>
        </w:rPr>
        <w:t>Exhibit “TW1”.</w:t>
      </w:r>
    </w:p>
  </w:footnote>
  <w:footnote w:id="5">
    <w:p w:rsidR="00511E8E" w:rsidRPr="00C8562F" w:rsidRDefault="00511E8E" w:rsidP="00511E8E">
      <w:pPr>
        <w:pStyle w:val="FootnoteText"/>
        <w:rPr>
          <w:rFonts w:ascii="Arial" w:hAnsi="Arial" w:cs="Arial"/>
          <w:lang w:val="en-US"/>
        </w:rPr>
      </w:pPr>
      <w:r w:rsidRPr="00C8562F">
        <w:rPr>
          <w:rStyle w:val="FootnoteReference"/>
          <w:rFonts w:ascii="Arial" w:hAnsi="Arial" w:cs="Arial"/>
        </w:rPr>
        <w:footnoteRef/>
      </w:r>
      <w:r w:rsidRPr="00C8562F">
        <w:rPr>
          <w:rFonts w:ascii="Arial" w:hAnsi="Arial" w:cs="Arial"/>
        </w:rPr>
        <w:t xml:space="preserve"> </w:t>
      </w:r>
      <w:r w:rsidRPr="00C8562F">
        <w:rPr>
          <w:rFonts w:ascii="Arial" w:hAnsi="Arial" w:cs="Arial"/>
          <w:lang w:val="en-US"/>
        </w:rPr>
        <w:t>Exhibit “TW2”.</w:t>
      </w:r>
    </w:p>
  </w:footnote>
  <w:footnote w:id="6">
    <w:p w:rsidR="00511E8E" w:rsidRPr="00D0724E" w:rsidRDefault="00511E8E" w:rsidP="00511E8E">
      <w:pPr>
        <w:pStyle w:val="FootnoteText"/>
        <w:rPr>
          <w:rFonts w:ascii="Arial" w:hAnsi="Arial" w:cs="Arial"/>
          <w:lang w:val="en-US"/>
        </w:rPr>
      </w:pPr>
      <w:r w:rsidRPr="00D0724E">
        <w:rPr>
          <w:rStyle w:val="FootnoteReference"/>
          <w:rFonts w:ascii="Arial" w:hAnsi="Arial" w:cs="Arial"/>
        </w:rPr>
        <w:footnoteRef/>
      </w:r>
      <w:r w:rsidRPr="00D0724E">
        <w:rPr>
          <w:rFonts w:ascii="Arial" w:hAnsi="Arial" w:cs="Arial"/>
        </w:rPr>
        <w:t xml:space="preserve"> </w:t>
      </w:r>
      <w:r w:rsidRPr="00D0724E">
        <w:rPr>
          <w:rFonts w:ascii="Arial" w:hAnsi="Arial" w:cs="Arial"/>
          <w:i/>
        </w:rPr>
        <w:t>S v Kapika and others</w:t>
      </w:r>
      <w:r w:rsidRPr="00D0724E">
        <w:rPr>
          <w:rFonts w:ascii="Arial" w:hAnsi="Arial" w:cs="Arial"/>
        </w:rPr>
        <w:t xml:space="preserve"> (1) 1997 NR 285 (HC)</w:t>
      </w:r>
      <w:r>
        <w:rPr>
          <w:rFonts w:ascii="Arial" w:hAnsi="Arial" w:cs="Arial"/>
        </w:rPr>
        <w:t>.</w:t>
      </w:r>
    </w:p>
  </w:footnote>
  <w:footnote w:id="7">
    <w:p w:rsidR="00511E8E" w:rsidRPr="00D0724E" w:rsidRDefault="00511E8E" w:rsidP="00511E8E">
      <w:pPr>
        <w:pStyle w:val="FootnoteText"/>
        <w:rPr>
          <w:rFonts w:ascii="Arial" w:hAnsi="Arial" w:cs="Arial"/>
          <w:lang w:val="en-US"/>
        </w:rPr>
      </w:pPr>
      <w:r w:rsidRPr="00D0724E">
        <w:rPr>
          <w:rStyle w:val="FootnoteReference"/>
          <w:rFonts w:ascii="Arial" w:hAnsi="Arial" w:cs="Arial"/>
        </w:rPr>
        <w:footnoteRef/>
      </w:r>
      <w:r w:rsidRPr="00D0724E">
        <w:rPr>
          <w:rFonts w:ascii="Arial" w:hAnsi="Arial" w:cs="Arial"/>
        </w:rPr>
        <w:t xml:space="preserve"> </w:t>
      </w:r>
      <w:r w:rsidRPr="00D0724E">
        <w:rPr>
          <w:rFonts w:ascii="Arial" w:hAnsi="Arial" w:cs="Arial"/>
          <w:i/>
        </w:rPr>
        <w:t>S v Dausab</w:t>
      </w:r>
      <w:r w:rsidRPr="00D0724E">
        <w:rPr>
          <w:rFonts w:ascii="Arial" w:hAnsi="Arial" w:cs="Arial"/>
        </w:rPr>
        <w:t xml:space="preserve"> 2014 (3) NR 652 (HC)</w:t>
      </w:r>
      <w:r w:rsidR="00917E43">
        <w:rPr>
          <w:rFonts w:ascii="Arial" w:hAnsi="Arial" w:cs="Arial"/>
        </w:rPr>
        <w:t xml:space="preserve">; </w:t>
      </w:r>
      <w:r w:rsidR="00917E43" w:rsidRPr="00917E43">
        <w:rPr>
          <w:rFonts w:ascii="Arial" w:hAnsi="Arial" w:cs="Arial"/>
          <w:i/>
        </w:rPr>
        <w:t>S v Malumo and Others</w:t>
      </w:r>
      <w:r w:rsidR="00917E43" w:rsidRPr="00917E43">
        <w:rPr>
          <w:rFonts w:ascii="Arial" w:hAnsi="Arial" w:cs="Arial"/>
        </w:rPr>
        <w:t xml:space="preserve"> (5) (CC 32 of 2001) [2010] NAHCMD 1 (1 March 2010)</w:t>
      </w:r>
      <w:r>
        <w:rPr>
          <w:rFonts w:ascii="Arial" w:hAnsi="Arial" w:cs="Arial"/>
        </w:rPr>
        <w:t>.</w:t>
      </w:r>
    </w:p>
  </w:footnote>
  <w:footnote w:id="8">
    <w:p w:rsidR="00511E8E" w:rsidRPr="00D0724E" w:rsidRDefault="00511E8E" w:rsidP="00511E8E">
      <w:pPr>
        <w:pStyle w:val="FootnoteText"/>
        <w:rPr>
          <w:rFonts w:ascii="Arial" w:hAnsi="Arial" w:cs="Arial"/>
          <w:lang w:val="en-US"/>
        </w:rPr>
      </w:pPr>
      <w:r w:rsidRPr="00D0724E">
        <w:rPr>
          <w:rStyle w:val="FootnoteReference"/>
          <w:rFonts w:ascii="Arial" w:hAnsi="Arial" w:cs="Arial"/>
        </w:rPr>
        <w:footnoteRef/>
      </w:r>
      <w:r w:rsidRPr="00D0724E">
        <w:rPr>
          <w:rFonts w:ascii="Arial" w:hAnsi="Arial" w:cs="Arial"/>
        </w:rPr>
        <w:t xml:space="preserve"> </w:t>
      </w:r>
      <w:r w:rsidRPr="00D0724E">
        <w:rPr>
          <w:rFonts w:ascii="Arial" w:hAnsi="Arial" w:cs="Arial"/>
          <w:i/>
          <w:lang w:val="en-US"/>
        </w:rPr>
        <w:t>S v</w:t>
      </w:r>
      <w:r w:rsidRPr="00D0724E">
        <w:rPr>
          <w:rFonts w:ascii="Arial" w:hAnsi="Arial" w:cs="Arial"/>
          <w:b/>
          <w:lang w:val="en-US"/>
        </w:rPr>
        <w:t xml:space="preserve"> </w:t>
      </w:r>
      <w:r w:rsidRPr="00D0724E">
        <w:rPr>
          <w:rFonts w:ascii="Arial" w:hAnsi="Arial" w:cs="Arial"/>
          <w:i/>
          <w:lang w:val="en-US"/>
        </w:rPr>
        <w:t xml:space="preserve">Munuma </w:t>
      </w:r>
      <w:r w:rsidRPr="00D0724E">
        <w:rPr>
          <w:rFonts w:ascii="Arial" w:hAnsi="Arial" w:cs="Arial"/>
          <w:lang w:val="en-US"/>
        </w:rPr>
        <w:t>(CC 03/2004) [2020] NAHCMD 11 (21 January 2020)</w:t>
      </w:r>
      <w:r>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rFonts w:ascii="Arial" w:hAnsi="Arial" w:cs="Arial"/>
        <w:noProof/>
        <w:sz w:val="24"/>
        <w:szCs w:val="24"/>
      </w:rPr>
    </w:sdtEndPr>
    <w:sdtContent>
      <w:p w:rsidR="006D09FF" w:rsidRPr="0073166D" w:rsidRDefault="0096085E">
        <w:pPr>
          <w:pStyle w:val="Header"/>
          <w:jc w:val="right"/>
          <w:rPr>
            <w:rFonts w:ascii="Arial" w:hAnsi="Arial" w:cs="Arial"/>
            <w:sz w:val="24"/>
            <w:szCs w:val="24"/>
          </w:rPr>
        </w:pPr>
        <w:r w:rsidRPr="0073166D">
          <w:rPr>
            <w:rFonts w:ascii="Arial" w:hAnsi="Arial" w:cs="Arial"/>
            <w:sz w:val="24"/>
            <w:szCs w:val="24"/>
          </w:rPr>
          <w:fldChar w:fldCharType="begin"/>
        </w:r>
        <w:r w:rsidRPr="0073166D">
          <w:rPr>
            <w:rFonts w:ascii="Arial" w:hAnsi="Arial" w:cs="Arial"/>
            <w:sz w:val="24"/>
            <w:szCs w:val="24"/>
          </w:rPr>
          <w:instrText xml:space="preserve"> PAGE   \* MERGEFORMAT </w:instrText>
        </w:r>
        <w:r w:rsidRPr="0073166D">
          <w:rPr>
            <w:rFonts w:ascii="Arial" w:hAnsi="Arial" w:cs="Arial"/>
            <w:sz w:val="24"/>
            <w:szCs w:val="24"/>
          </w:rPr>
          <w:fldChar w:fldCharType="separate"/>
        </w:r>
        <w:r w:rsidR="00F7667D">
          <w:rPr>
            <w:rFonts w:ascii="Arial" w:hAnsi="Arial" w:cs="Arial"/>
            <w:noProof/>
            <w:sz w:val="24"/>
            <w:szCs w:val="24"/>
          </w:rPr>
          <w:t>10</w:t>
        </w:r>
        <w:r w:rsidRPr="0073166D">
          <w:rPr>
            <w:rFonts w:ascii="Arial" w:hAnsi="Arial" w:cs="Arial"/>
            <w:noProof/>
            <w:sz w:val="24"/>
            <w:szCs w:val="24"/>
          </w:rPr>
          <w:fldChar w:fldCharType="end"/>
        </w:r>
      </w:p>
    </w:sdtContent>
  </w:sdt>
  <w:p w:rsidR="006D09FF" w:rsidRDefault="00105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12425"/>
    <w:multiLevelType w:val="hybridMultilevel"/>
    <w:tmpl w:val="D3D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240BC"/>
    <w:multiLevelType w:val="hybridMultilevel"/>
    <w:tmpl w:val="EDBE2B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8E"/>
    <w:rsid w:val="00017A80"/>
    <w:rsid w:val="00026EC9"/>
    <w:rsid w:val="00035782"/>
    <w:rsid w:val="000518C5"/>
    <w:rsid w:val="00063B2D"/>
    <w:rsid w:val="000A0889"/>
    <w:rsid w:val="00100CFB"/>
    <w:rsid w:val="00105933"/>
    <w:rsid w:val="00186607"/>
    <w:rsid w:val="0024309E"/>
    <w:rsid w:val="00272528"/>
    <w:rsid w:val="0029153C"/>
    <w:rsid w:val="002A18C2"/>
    <w:rsid w:val="003348B4"/>
    <w:rsid w:val="00342354"/>
    <w:rsid w:val="0038016A"/>
    <w:rsid w:val="00385FBA"/>
    <w:rsid w:val="00511E8E"/>
    <w:rsid w:val="00541AC8"/>
    <w:rsid w:val="006369FA"/>
    <w:rsid w:val="00654DD3"/>
    <w:rsid w:val="00705426"/>
    <w:rsid w:val="0073166D"/>
    <w:rsid w:val="007C563E"/>
    <w:rsid w:val="00807AB5"/>
    <w:rsid w:val="00835E12"/>
    <w:rsid w:val="00917E43"/>
    <w:rsid w:val="0096085E"/>
    <w:rsid w:val="00972297"/>
    <w:rsid w:val="00AA0E90"/>
    <w:rsid w:val="00AA3D8C"/>
    <w:rsid w:val="00B00059"/>
    <w:rsid w:val="00B7433D"/>
    <w:rsid w:val="00BC293A"/>
    <w:rsid w:val="00C8562F"/>
    <w:rsid w:val="00CF4780"/>
    <w:rsid w:val="00D52F6E"/>
    <w:rsid w:val="00DC6ED0"/>
    <w:rsid w:val="00E82C74"/>
    <w:rsid w:val="00F7667D"/>
    <w:rsid w:val="00F8204D"/>
    <w:rsid w:val="00FC7D27"/>
    <w:rsid w:val="00FF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5D1E0-ADAC-47F1-848C-E27FAF94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8E"/>
    <w:pPr>
      <w:spacing w:after="0" w:line="36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11E8E"/>
  </w:style>
  <w:style w:type="paragraph" w:styleId="ListParagraph">
    <w:name w:val="List Paragraph"/>
    <w:basedOn w:val="Normal"/>
    <w:link w:val="ListParagraphChar"/>
    <w:uiPriority w:val="34"/>
    <w:qFormat/>
    <w:rsid w:val="00511E8E"/>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511E8E"/>
    <w:pPr>
      <w:tabs>
        <w:tab w:val="center" w:pos="4680"/>
        <w:tab w:val="right" w:pos="9360"/>
      </w:tabs>
      <w:spacing w:line="240" w:lineRule="auto"/>
    </w:pPr>
  </w:style>
  <w:style w:type="character" w:customStyle="1" w:styleId="HeaderChar">
    <w:name w:val="Header Char"/>
    <w:basedOn w:val="DefaultParagraphFont"/>
    <w:link w:val="Header"/>
    <w:uiPriority w:val="99"/>
    <w:rsid w:val="00511E8E"/>
    <w:rPr>
      <w:rFonts w:ascii="Calibri" w:eastAsia="Calibri" w:hAnsi="Calibri" w:cs="Times New Roman"/>
      <w:lang w:val="en-GB"/>
    </w:rPr>
  </w:style>
  <w:style w:type="paragraph" w:styleId="NoSpacing">
    <w:name w:val="No Spacing"/>
    <w:uiPriority w:val="1"/>
    <w:qFormat/>
    <w:rsid w:val="00511E8E"/>
    <w:pPr>
      <w:spacing w:after="0" w:line="240" w:lineRule="auto"/>
      <w:ind w:left="-1418"/>
      <w:jc w:val="both"/>
    </w:pPr>
    <w:rPr>
      <w:lang w:val="en-GB"/>
    </w:rPr>
  </w:style>
  <w:style w:type="paragraph" w:styleId="FootnoteText">
    <w:name w:val="footnote text"/>
    <w:basedOn w:val="Normal"/>
    <w:link w:val="FootnoteTextChar"/>
    <w:uiPriority w:val="99"/>
    <w:semiHidden/>
    <w:unhideWhenUsed/>
    <w:rsid w:val="00511E8E"/>
    <w:pPr>
      <w:spacing w:line="240" w:lineRule="auto"/>
    </w:pPr>
    <w:rPr>
      <w:sz w:val="20"/>
      <w:szCs w:val="20"/>
    </w:rPr>
  </w:style>
  <w:style w:type="character" w:customStyle="1" w:styleId="FootnoteTextChar">
    <w:name w:val="Footnote Text Char"/>
    <w:basedOn w:val="DefaultParagraphFont"/>
    <w:link w:val="FootnoteText"/>
    <w:uiPriority w:val="99"/>
    <w:semiHidden/>
    <w:rsid w:val="00511E8E"/>
    <w:rPr>
      <w:rFonts w:ascii="Calibri" w:eastAsia="Calibri" w:hAnsi="Calibri" w:cs="Times New Roman"/>
      <w:sz w:val="20"/>
      <w:szCs w:val="20"/>
      <w:lang w:val="en-GB"/>
    </w:rPr>
  </w:style>
  <w:style w:type="character" w:styleId="FootnoteReference">
    <w:name w:val="footnote reference"/>
    <w:uiPriority w:val="99"/>
    <w:unhideWhenUsed/>
    <w:rsid w:val="00511E8E"/>
    <w:rPr>
      <w:vertAlign w:val="superscript"/>
    </w:rPr>
  </w:style>
  <w:style w:type="paragraph" w:styleId="Footer">
    <w:name w:val="footer"/>
    <w:basedOn w:val="Normal"/>
    <w:link w:val="FooterChar"/>
    <w:uiPriority w:val="99"/>
    <w:unhideWhenUsed/>
    <w:rsid w:val="0073166D"/>
    <w:pPr>
      <w:tabs>
        <w:tab w:val="center" w:pos="4680"/>
        <w:tab w:val="right" w:pos="9360"/>
      </w:tabs>
      <w:spacing w:line="240" w:lineRule="auto"/>
    </w:pPr>
  </w:style>
  <w:style w:type="character" w:customStyle="1" w:styleId="FooterChar">
    <w:name w:val="Footer Char"/>
    <w:basedOn w:val="DefaultParagraphFont"/>
    <w:link w:val="Footer"/>
    <w:uiPriority w:val="99"/>
    <w:rsid w:val="0073166D"/>
    <w:rPr>
      <w:rFonts w:ascii="Calibri" w:eastAsia="Calibri" w:hAnsi="Calibri" w:cs="Times New Roman"/>
      <w:lang w:val="en-GB"/>
    </w:rPr>
  </w:style>
  <w:style w:type="paragraph" w:styleId="BalloonText">
    <w:name w:val="Balloon Text"/>
    <w:basedOn w:val="Normal"/>
    <w:link w:val="BalloonTextChar"/>
    <w:uiPriority w:val="99"/>
    <w:semiHidden/>
    <w:unhideWhenUsed/>
    <w:rsid w:val="00026E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C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2024-04-15T18:30:00+00:00</Judgment_x0020_Date>
  </documentManagement>
</p:properties>
</file>

<file path=customXml/itemProps1.xml><?xml version="1.0" encoding="utf-8"?>
<ds:datastoreItem xmlns:ds="http://schemas.openxmlformats.org/officeDocument/2006/customXml" ds:itemID="{10707000-5E50-4847-9959-47BCA98B47EC}"/>
</file>

<file path=customXml/itemProps2.xml><?xml version="1.0" encoding="utf-8"?>
<ds:datastoreItem xmlns:ds="http://schemas.openxmlformats.org/officeDocument/2006/customXml" ds:itemID="{900A8103-B902-4811-8088-E804EF786308}"/>
</file>

<file path=customXml/itemProps3.xml><?xml version="1.0" encoding="utf-8"?>
<ds:datastoreItem xmlns:ds="http://schemas.openxmlformats.org/officeDocument/2006/customXml" ds:itemID="{1BFFF547-753F-4FF5-AC29-CA608CA6AB2F}"/>
</file>

<file path=docProps/app.xml><?xml version="1.0" encoding="utf-8"?>
<Properties xmlns="http://schemas.openxmlformats.org/officeDocument/2006/extended-properties" xmlns:vt="http://schemas.openxmlformats.org/officeDocument/2006/docPropsVTypes">
  <Template>Normal</Template>
  <TotalTime>48</TotalTime>
  <Pages>1</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Haihambo (CC 12-2021) [2024] NAHCNLD 39 (16 April 2024)</dc:title>
  <dc:subject/>
  <dc:creator>Erich.Kesslau@jud.gov.na</dc:creator>
  <cp:keywords/>
  <dc:description/>
  <cp:lastModifiedBy>Bregitha Coetzee</cp:lastModifiedBy>
  <cp:revision>5</cp:revision>
  <cp:lastPrinted>2024-04-16T13:17:00Z</cp:lastPrinted>
  <dcterms:created xsi:type="dcterms:W3CDTF">2024-04-15T06:35:00Z</dcterms:created>
  <dcterms:modified xsi:type="dcterms:W3CDTF">2024-04-17T09:23:00Z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