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8E" w:rsidRPr="0080148F" w:rsidRDefault="00710A17" w:rsidP="005D3D0C">
      <w:pPr>
        <w:spacing w:line="480" w:lineRule="auto"/>
        <w:jc w:val="center"/>
        <w:rPr>
          <w:rFonts w:asciiTheme="majorHAnsi" w:hAnsiTheme="majorHAnsi" w:cs="Arial"/>
          <w:bCs/>
          <w:sz w:val="22"/>
          <w:szCs w:val="22"/>
        </w:rPr>
      </w:pPr>
      <w:bookmarkStart w:id="0" w:name="_GoBack"/>
      <w:bookmarkEnd w:id="0"/>
      <w:r>
        <w:rPr>
          <w:rFonts w:asciiTheme="majorHAnsi" w:hAnsiTheme="majorHAnsi"/>
          <w:noProof/>
          <w:lang w:val="en-US"/>
        </w:rPr>
        <w:drawing>
          <wp:inline distT="0" distB="0" distL="0" distR="0">
            <wp:extent cx="1171575" cy="10572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057275"/>
                    </a:xfrm>
                    <a:prstGeom prst="rect">
                      <a:avLst/>
                    </a:prstGeom>
                    <a:noFill/>
                    <a:ln>
                      <a:noFill/>
                    </a:ln>
                  </pic:spPr>
                </pic:pic>
              </a:graphicData>
            </a:graphic>
          </wp:inline>
        </w:drawing>
      </w:r>
    </w:p>
    <w:p w:rsidR="00F6468E" w:rsidRPr="0080148F" w:rsidRDefault="00117DC6" w:rsidP="00117DC6">
      <w:pPr>
        <w:ind w:firstLine="720"/>
        <w:jc w:val="right"/>
        <w:rPr>
          <w:rFonts w:asciiTheme="majorHAnsi" w:hAnsiTheme="majorHAnsi" w:cs="Arial"/>
          <w:b/>
          <w:bCs/>
        </w:rPr>
      </w:pPr>
      <w:r w:rsidRPr="0080148F">
        <w:rPr>
          <w:rFonts w:asciiTheme="majorHAnsi" w:hAnsiTheme="majorHAnsi" w:cs="Arial"/>
          <w:b/>
          <w:bCs/>
        </w:rPr>
        <w:t xml:space="preserve">       </w:t>
      </w:r>
      <w:r w:rsidR="00F6468E" w:rsidRPr="0080148F">
        <w:rPr>
          <w:rFonts w:asciiTheme="majorHAnsi" w:hAnsiTheme="majorHAnsi" w:cs="Arial"/>
          <w:b/>
          <w:bCs/>
        </w:rPr>
        <w:t xml:space="preserve">CASE NO.: </w:t>
      </w:r>
      <w:r w:rsidR="0080148F" w:rsidRPr="0080148F">
        <w:rPr>
          <w:rFonts w:asciiTheme="majorHAnsi" w:hAnsiTheme="majorHAnsi" w:cs="Arial"/>
          <w:b/>
          <w:bCs/>
        </w:rPr>
        <w:t>LC  97/2011</w:t>
      </w:r>
    </w:p>
    <w:p w:rsidR="00EF4C68" w:rsidRPr="0080148F" w:rsidRDefault="00117DC6" w:rsidP="00F6468E">
      <w:pPr>
        <w:pStyle w:val="Heading1"/>
        <w:spacing w:line="240" w:lineRule="auto"/>
        <w:jc w:val="left"/>
        <w:rPr>
          <w:rFonts w:asciiTheme="majorHAnsi" w:hAnsiTheme="majorHAnsi" w:cs="Arial"/>
          <w:sz w:val="24"/>
        </w:rPr>
      </w:pPr>
      <w:r w:rsidRPr="0080148F">
        <w:rPr>
          <w:rFonts w:asciiTheme="majorHAnsi" w:hAnsiTheme="majorHAnsi" w:cs="Arial"/>
          <w:sz w:val="24"/>
        </w:rPr>
        <w:tab/>
      </w:r>
      <w:r w:rsidRPr="0080148F">
        <w:rPr>
          <w:rFonts w:asciiTheme="majorHAnsi" w:hAnsiTheme="majorHAnsi" w:cs="Arial"/>
          <w:sz w:val="24"/>
        </w:rPr>
        <w:tab/>
      </w:r>
      <w:r w:rsidRPr="0080148F">
        <w:rPr>
          <w:rFonts w:asciiTheme="majorHAnsi" w:hAnsiTheme="majorHAnsi" w:cs="Arial"/>
          <w:sz w:val="24"/>
        </w:rPr>
        <w:tab/>
      </w:r>
      <w:r w:rsidRPr="0080148F">
        <w:rPr>
          <w:rFonts w:asciiTheme="majorHAnsi" w:hAnsiTheme="majorHAnsi" w:cs="Arial"/>
          <w:sz w:val="24"/>
        </w:rPr>
        <w:tab/>
      </w:r>
      <w:r w:rsidRPr="0080148F">
        <w:rPr>
          <w:rFonts w:asciiTheme="majorHAnsi" w:hAnsiTheme="majorHAnsi" w:cs="Arial"/>
          <w:sz w:val="24"/>
        </w:rPr>
        <w:tab/>
      </w:r>
      <w:r w:rsidRPr="0080148F">
        <w:rPr>
          <w:rFonts w:asciiTheme="majorHAnsi" w:hAnsiTheme="majorHAnsi" w:cs="Arial"/>
          <w:sz w:val="24"/>
        </w:rPr>
        <w:tab/>
      </w:r>
      <w:r w:rsidRPr="0080148F">
        <w:rPr>
          <w:rFonts w:asciiTheme="majorHAnsi" w:hAnsiTheme="majorHAnsi" w:cs="Arial"/>
          <w:sz w:val="24"/>
        </w:rPr>
        <w:tab/>
      </w:r>
      <w:r w:rsidRPr="0080148F">
        <w:rPr>
          <w:rFonts w:asciiTheme="majorHAnsi" w:hAnsiTheme="majorHAnsi" w:cs="Arial"/>
          <w:sz w:val="24"/>
        </w:rPr>
        <w:tab/>
        <w:t xml:space="preserve">     </w:t>
      </w:r>
    </w:p>
    <w:p w:rsidR="00117DC6" w:rsidRPr="0080148F" w:rsidRDefault="00CE4D37" w:rsidP="00CE4D37">
      <w:pPr>
        <w:pStyle w:val="Heading1"/>
        <w:spacing w:line="240" w:lineRule="auto"/>
        <w:ind w:left="5760"/>
        <w:jc w:val="left"/>
        <w:rPr>
          <w:rFonts w:asciiTheme="majorHAnsi" w:hAnsiTheme="majorHAnsi" w:cs="Arial"/>
          <w:sz w:val="24"/>
          <w:u w:val="single"/>
        </w:rPr>
      </w:pPr>
      <w:r w:rsidRPr="0080148F">
        <w:rPr>
          <w:rFonts w:asciiTheme="majorHAnsi" w:hAnsiTheme="majorHAnsi" w:cs="Arial"/>
          <w:sz w:val="24"/>
        </w:rPr>
        <w:t xml:space="preserve">       </w:t>
      </w:r>
      <w:r w:rsidR="00117DC6" w:rsidRPr="0080148F">
        <w:rPr>
          <w:rFonts w:asciiTheme="majorHAnsi" w:hAnsiTheme="majorHAnsi" w:cs="Arial"/>
          <w:sz w:val="24"/>
          <w:u w:val="single"/>
        </w:rPr>
        <w:t>REPORTABLE</w:t>
      </w:r>
    </w:p>
    <w:p w:rsidR="00117DC6" w:rsidRPr="0080148F" w:rsidRDefault="00117DC6" w:rsidP="00F6468E">
      <w:pPr>
        <w:pStyle w:val="Heading1"/>
        <w:spacing w:line="240" w:lineRule="auto"/>
        <w:jc w:val="left"/>
        <w:rPr>
          <w:rFonts w:asciiTheme="majorHAnsi" w:hAnsiTheme="majorHAnsi" w:cs="Arial"/>
          <w:sz w:val="24"/>
        </w:rPr>
      </w:pPr>
    </w:p>
    <w:p w:rsidR="00F6468E" w:rsidRPr="0080148F" w:rsidRDefault="00F6468E" w:rsidP="00F6468E">
      <w:pPr>
        <w:pStyle w:val="Heading1"/>
        <w:spacing w:line="240" w:lineRule="auto"/>
        <w:jc w:val="left"/>
        <w:rPr>
          <w:rFonts w:asciiTheme="majorHAnsi" w:hAnsiTheme="majorHAnsi" w:cs="Arial"/>
          <w:sz w:val="24"/>
        </w:rPr>
      </w:pPr>
      <w:r w:rsidRPr="0080148F">
        <w:rPr>
          <w:rFonts w:asciiTheme="majorHAnsi" w:hAnsiTheme="majorHAnsi" w:cs="Arial"/>
          <w:sz w:val="24"/>
        </w:rPr>
        <w:t>IN THE HIGH COURT OF NAMIBIA</w:t>
      </w:r>
    </w:p>
    <w:p w:rsidR="00F6468E" w:rsidRPr="0080148F" w:rsidRDefault="00F6468E" w:rsidP="00F6468E">
      <w:pPr>
        <w:jc w:val="both"/>
        <w:rPr>
          <w:rFonts w:asciiTheme="majorHAnsi" w:hAnsiTheme="majorHAnsi" w:cs="Arial"/>
        </w:rPr>
      </w:pPr>
    </w:p>
    <w:p w:rsidR="00EF4C68" w:rsidRPr="0080148F" w:rsidRDefault="00EF4C68" w:rsidP="00F6468E">
      <w:pPr>
        <w:jc w:val="both"/>
        <w:rPr>
          <w:rFonts w:asciiTheme="majorHAnsi" w:hAnsiTheme="majorHAnsi" w:cs="Arial"/>
        </w:rPr>
      </w:pPr>
    </w:p>
    <w:p w:rsidR="00F6468E" w:rsidRPr="0080148F" w:rsidRDefault="00F6468E" w:rsidP="00F6468E">
      <w:pPr>
        <w:jc w:val="both"/>
        <w:rPr>
          <w:rFonts w:asciiTheme="majorHAnsi" w:hAnsiTheme="majorHAnsi" w:cs="Arial"/>
        </w:rPr>
      </w:pPr>
      <w:r w:rsidRPr="0080148F">
        <w:rPr>
          <w:rFonts w:asciiTheme="majorHAnsi" w:hAnsiTheme="majorHAnsi" w:cs="Arial"/>
        </w:rPr>
        <w:t>In the matter between:</w:t>
      </w:r>
    </w:p>
    <w:p w:rsidR="00F6468E" w:rsidRPr="0080148F" w:rsidRDefault="00F6468E" w:rsidP="00F6468E">
      <w:pPr>
        <w:jc w:val="both"/>
        <w:rPr>
          <w:rFonts w:asciiTheme="majorHAnsi" w:hAnsiTheme="majorHAnsi" w:cs="Arial"/>
        </w:rPr>
      </w:pPr>
    </w:p>
    <w:p w:rsidR="00F6468E" w:rsidRPr="0080148F" w:rsidRDefault="00F6468E" w:rsidP="00F6468E">
      <w:pPr>
        <w:jc w:val="both"/>
        <w:rPr>
          <w:rFonts w:asciiTheme="majorHAnsi" w:hAnsiTheme="majorHAnsi" w:cs="Arial"/>
        </w:rPr>
      </w:pPr>
    </w:p>
    <w:p w:rsidR="0080148F" w:rsidRPr="0080148F" w:rsidRDefault="0080148F" w:rsidP="0080148F">
      <w:pPr>
        <w:tabs>
          <w:tab w:val="right" w:pos="8910"/>
        </w:tabs>
        <w:spacing w:line="360" w:lineRule="auto"/>
        <w:jc w:val="both"/>
        <w:rPr>
          <w:rFonts w:asciiTheme="majorHAnsi" w:hAnsiTheme="majorHAnsi" w:cs="Arial"/>
          <w:b/>
        </w:rPr>
      </w:pPr>
      <w:r w:rsidRPr="0080148F">
        <w:rPr>
          <w:rFonts w:asciiTheme="majorHAnsi" w:hAnsiTheme="majorHAnsi" w:cs="Arial"/>
          <w:b/>
        </w:rPr>
        <w:t>METHEALTH NAMIBIA ADMINISTRATORS (PTY) LTD</w:t>
      </w:r>
      <w:r w:rsidRPr="0080148F">
        <w:rPr>
          <w:rFonts w:asciiTheme="majorHAnsi" w:hAnsiTheme="majorHAnsi" w:cs="Arial"/>
          <w:b/>
        </w:rPr>
        <w:tab/>
      </w:r>
      <w:r>
        <w:rPr>
          <w:rFonts w:asciiTheme="majorHAnsi" w:hAnsiTheme="majorHAnsi" w:cs="Arial"/>
          <w:b/>
        </w:rPr>
        <w:t xml:space="preserve">             </w:t>
      </w:r>
      <w:r w:rsidRPr="0080148F">
        <w:rPr>
          <w:rFonts w:asciiTheme="majorHAnsi" w:hAnsiTheme="majorHAnsi" w:cs="Arial"/>
          <w:b/>
        </w:rPr>
        <w:t>APPLICANT</w:t>
      </w:r>
    </w:p>
    <w:p w:rsidR="0080148F" w:rsidRPr="0080148F" w:rsidRDefault="0080148F" w:rsidP="0080148F">
      <w:pPr>
        <w:tabs>
          <w:tab w:val="right" w:pos="9356"/>
        </w:tabs>
        <w:spacing w:line="360" w:lineRule="auto"/>
        <w:jc w:val="both"/>
        <w:rPr>
          <w:rFonts w:asciiTheme="majorHAnsi" w:hAnsiTheme="majorHAnsi" w:cs="Arial"/>
          <w:b/>
        </w:rPr>
      </w:pPr>
    </w:p>
    <w:p w:rsidR="0080148F" w:rsidRPr="0080148F" w:rsidRDefault="0080148F" w:rsidP="0080148F">
      <w:pPr>
        <w:tabs>
          <w:tab w:val="right" w:pos="9356"/>
        </w:tabs>
        <w:spacing w:line="360" w:lineRule="auto"/>
        <w:jc w:val="both"/>
        <w:rPr>
          <w:rFonts w:asciiTheme="majorHAnsi" w:hAnsiTheme="majorHAnsi" w:cs="Arial"/>
          <w:b/>
        </w:rPr>
      </w:pPr>
      <w:r w:rsidRPr="0080148F">
        <w:rPr>
          <w:rFonts w:asciiTheme="majorHAnsi" w:hAnsiTheme="majorHAnsi" w:cs="Arial"/>
          <w:b/>
        </w:rPr>
        <w:t>And</w:t>
      </w:r>
    </w:p>
    <w:p w:rsidR="0080148F" w:rsidRPr="0080148F" w:rsidRDefault="0080148F" w:rsidP="0080148F">
      <w:pPr>
        <w:tabs>
          <w:tab w:val="right" w:pos="9356"/>
        </w:tabs>
        <w:spacing w:line="360" w:lineRule="auto"/>
        <w:jc w:val="both"/>
        <w:rPr>
          <w:rFonts w:asciiTheme="majorHAnsi" w:hAnsiTheme="majorHAnsi" w:cs="Arial"/>
          <w:b/>
        </w:rPr>
      </w:pPr>
    </w:p>
    <w:p w:rsidR="0080148F" w:rsidRPr="0080148F" w:rsidRDefault="0080148F" w:rsidP="0080148F">
      <w:pPr>
        <w:spacing w:line="360" w:lineRule="auto"/>
        <w:jc w:val="both"/>
        <w:rPr>
          <w:rFonts w:asciiTheme="majorHAnsi" w:hAnsiTheme="majorHAnsi" w:cs="Arial"/>
          <w:b/>
        </w:rPr>
      </w:pPr>
      <w:r w:rsidRPr="0080148F">
        <w:rPr>
          <w:rFonts w:asciiTheme="majorHAnsi" w:hAnsiTheme="majorHAnsi" w:cs="Arial"/>
          <w:b/>
        </w:rPr>
        <w:t>MWANAWINA SONNYBOY MBENGELA NO</w:t>
      </w:r>
      <w:r w:rsidRPr="0080148F">
        <w:rPr>
          <w:rFonts w:asciiTheme="majorHAnsi" w:hAnsiTheme="majorHAnsi" w:cs="Arial"/>
          <w:b/>
        </w:rPr>
        <w:tab/>
      </w:r>
      <w:r w:rsidRPr="0080148F">
        <w:rPr>
          <w:rFonts w:asciiTheme="majorHAnsi" w:hAnsiTheme="majorHAnsi" w:cs="Arial"/>
          <w:b/>
        </w:rPr>
        <w:tab/>
        <w:t xml:space="preserve">            </w:t>
      </w:r>
      <w:r>
        <w:rPr>
          <w:rFonts w:asciiTheme="majorHAnsi" w:hAnsiTheme="majorHAnsi" w:cs="Arial"/>
          <w:b/>
        </w:rPr>
        <w:tab/>
        <w:t xml:space="preserve">          </w:t>
      </w:r>
      <w:r w:rsidRPr="0080148F">
        <w:rPr>
          <w:rFonts w:asciiTheme="majorHAnsi" w:hAnsiTheme="majorHAnsi" w:cs="Arial"/>
          <w:b/>
        </w:rPr>
        <w:t>1</w:t>
      </w:r>
      <w:r w:rsidRPr="0080148F">
        <w:rPr>
          <w:rFonts w:asciiTheme="majorHAnsi" w:hAnsiTheme="majorHAnsi" w:cs="Arial"/>
          <w:b/>
          <w:vertAlign w:val="superscript"/>
        </w:rPr>
        <w:t>ST</w:t>
      </w:r>
      <w:r w:rsidRPr="0080148F">
        <w:rPr>
          <w:rFonts w:asciiTheme="majorHAnsi" w:hAnsiTheme="majorHAnsi" w:cs="Arial"/>
          <w:b/>
        </w:rPr>
        <w:t xml:space="preserve"> RESPONDENT</w:t>
      </w:r>
    </w:p>
    <w:p w:rsidR="0080148F" w:rsidRPr="0080148F" w:rsidRDefault="0080148F" w:rsidP="0080148F">
      <w:pPr>
        <w:spacing w:line="360" w:lineRule="auto"/>
        <w:jc w:val="both"/>
        <w:rPr>
          <w:rFonts w:asciiTheme="majorHAnsi" w:hAnsiTheme="majorHAnsi" w:cs="Arial"/>
          <w:b/>
        </w:rPr>
      </w:pPr>
      <w:r w:rsidRPr="0080148F">
        <w:rPr>
          <w:rFonts w:asciiTheme="majorHAnsi" w:hAnsiTheme="majorHAnsi" w:cs="Arial"/>
          <w:b/>
        </w:rPr>
        <w:t>THE LABOUR COMMISSIONER</w:t>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t xml:space="preserve">           </w:t>
      </w:r>
      <w:r>
        <w:rPr>
          <w:rFonts w:asciiTheme="majorHAnsi" w:hAnsiTheme="majorHAnsi" w:cs="Arial"/>
          <w:b/>
        </w:rPr>
        <w:t xml:space="preserve">           </w:t>
      </w:r>
      <w:r w:rsidRPr="0080148F">
        <w:rPr>
          <w:rFonts w:asciiTheme="majorHAnsi" w:hAnsiTheme="majorHAnsi" w:cs="Arial"/>
          <w:b/>
        </w:rPr>
        <w:t>2</w:t>
      </w:r>
      <w:r w:rsidRPr="0080148F">
        <w:rPr>
          <w:rFonts w:asciiTheme="majorHAnsi" w:hAnsiTheme="majorHAnsi" w:cs="Arial"/>
          <w:b/>
          <w:vertAlign w:val="superscript"/>
        </w:rPr>
        <w:t>ND</w:t>
      </w:r>
      <w:r w:rsidRPr="0080148F">
        <w:rPr>
          <w:rFonts w:asciiTheme="majorHAnsi" w:hAnsiTheme="majorHAnsi" w:cs="Arial"/>
          <w:b/>
        </w:rPr>
        <w:t xml:space="preserve"> RESPONDENT</w:t>
      </w:r>
    </w:p>
    <w:p w:rsidR="0080148F" w:rsidRPr="0080148F" w:rsidRDefault="0080148F" w:rsidP="0080148F">
      <w:pPr>
        <w:spacing w:line="360" w:lineRule="auto"/>
        <w:jc w:val="both"/>
        <w:rPr>
          <w:rFonts w:asciiTheme="majorHAnsi" w:hAnsiTheme="majorHAnsi" w:cs="Arial"/>
          <w:b/>
        </w:rPr>
      </w:pPr>
      <w:r w:rsidRPr="0080148F">
        <w:rPr>
          <w:rFonts w:asciiTheme="majorHAnsi" w:hAnsiTheme="majorHAnsi" w:cs="Arial"/>
          <w:b/>
        </w:rPr>
        <w:t>NICOLAAS SWARTBOOI</w:t>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t xml:space="preserve">           </w:t>
      </w:r>
      <w:r>
        <w:rPr>
          <w:rFonts w:asciiTheme="majorHAnsi" w:hAnsiTheme="majorHAnsi" w:cs="Arial"/>
          <w:b/>
        </w:rPr>
        <w:t xml:space="preserve">           </w:t>
      </w:r>
      <w:r w:rsidRPr="0080148F">
        <w:rPr>
          <w:rFonts w:asciiTheme="majorHAnsi" w:hAnsiTheme="majorHAnsi" w:cs="Arial"/>
          <w:b/>
        </w:rPr>
        <w:t>3</w:t>
      </w:r>
      <w:r w:rsidRPr="0080148F">
        <w:rPr>
          <w:rFonts w:asciiTheme="majorHAnsi" w:hAnsiTheme="majorHAnsi" w:cs="Arial"/>
          <w:b/>
          <w:vertAlign w:val="superscript"/>
        </w:rPr>
        <w:t>RD</w:t>
      </w:r>
      <w:r w:rsidRPr="0080148F">
        <w:rPr>
          <w:rFonts w:asciiTheme="majorHAnsi" w:hAnsiTheme="majorHAnsi" w:cs="Arial"/>
          <w:b/>
        </w:rPr>
        <w:t xml:space="preserve"> RESPONDENT</w:t>
      </w:r>
    </w:p>
    <w:p w:rsidR="0080148F" w:rsidRPr="0080148F" w:rsidRDefault="0080148F" w:rsidP="0080148F">
      <w:pPr>
        <w:spacing w:line="360" w:lineRule="auto"/>
        <w:jc w:val="both"/>
        <w:rPr>
          <w:rFonts w:asciiTheme="majorHAnsi" w:hAnsiTheme="majorHAnsi" w:cs="Arial"/>
          <w:b/>
        </w:rPr>
      </w:pPr>
      <w:r w:rsidRPr="0080148F">
        <w:rPr>
          <w:rFonts w:asciiTheme="majorHAnsi" w:hAnsiTheme="majorHAnsi" w:cs="Arial"/>
          <w:b/>
        </w:rPr>
        <w:t>MARIA GAES</w:t>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t xml:space="preserve">          </w:t>
      </w:r>
      <w:r>
        <w:rPr>
          <w:rFonts w:asciiTheme="majorHAnsi" w:hAnsiTheme="majorHAnsi" w:cs="Arial"/>
          <w:b/>
        </w:rPr>
        <w:tab/>
      </w:r>
      <w:r>
        <w:rPr>
          <w:rFonts w:asciiTheme="majorHAnsi" w:hAnsiTheme="majorHAnsi" w:cs="Arial"/>
          <w:b/>
        </w:rPr>
        <w:tab/>
      </w:r>
      <w:r w:rsidRPr="0080148F">
        <w:rPr>
          <w:rFonts w:asciiTheme="majorHAnsi" w:hAnsiTheme="majorHAnsi" w:cs="Arial"/>
          <w:b/>
        </w:rPr>
        <w:t xml:space="preserve"> </w:t>
      </w:r>
      <w:r>
        <w:rPr>
          <w:rFonts w:asciiTheme="majorHAnsi" w:hAnsiTheme="majorHAnsi" w:cs="Arial"/>
          <w:b/>
        </w:rPr>
        <w:t xml:space="preserve">        </w:t>
      </w:r>
      <w:r w:rsidRPr="0080148F">
        <w:rPr>
          <w:rFonts w:asciiTheme="majorHAnsi" w:hAnsiTheme="majorHAnsi" w:cs="Arial"/>
          <w:b/>
        </w:rPr>
        <w:t>4</w:t>
      </w:r>
      <w:r w:rsidRPr="0080148F">
        <w:rPr>
          <w:rFonts w:asciiTheme="majorHAnsi" w:hAnsiTheme="majorHAnsi" w:cs="Arial"/>
          <w:b/>
          <w:vertAlign w:val="superscript"/>
        </w:rPr>
        <w:t>TH</w:t>
      </w:r>
      <w:r w:rsidRPr="0080148F">
        <w:rPr>
          <w:rFonts w:asciiTheme="majorHAnsi" w:hAnsiTheme="majorHAnsi" w:cs="Arial"/>
          <w:b/>
        </w:rPr>
        <w:t xml:space="preserve"> RESPONDENT</w:t>
      </w:r>
    </w:p>
    <w:p w:rsidR="005D3D0C" w:rsidRPr="0080148F" w:rsidRDefault="005D3D0C" w:rsidP="00B23B74">
      <w:pPr>
        <w:tabs>
          <w:tab w:val="right" w:pos="8910"/>
        </w:tabs>
        <w:spacing w:line="360" w:lineRule="auto"/>
        <w:jc w:val="both"/>
        <w:rPr>
          <w:rFonts w:asciiTheme="majorHAnsi" w:hAnsiTheme="majorHAnsi"/>
          <w:b/>
        </w:rPr>
      </w:pPr>
    </w:p>
    <w:p w:rsidR="00EF4C68" w:rsidRPr="0080148F" w:rsidRDefault="00EF4C68" w:rsidP="00F6468E">
      <w:pPr>
        <w:jc w:val="both"/>
        <w:rPr>
          <w:rFonts w:asciiTheme="majorHAnsi" w:hAnsiTheme="majorHAnsi" w:cs="Arial"/>
          <w:b/>
        </w:rPr>
      </w:pPr>
    </w:p>
    <w:p w:rsidR="00F6468E" w:rsidRPr="0080148F" w:rsidRDefault="00F6468E" w:rsidP="00F6468E">
      <w:pPr>
        <w:jc w:val="both"/>
        <w:rPr>
          <w:rFonts w:asciiTheme="majorHAnsi" w:hAnsiTheme="majorHAnsi" w:cs="Arial"/>
          <w:b/>
        </w:rPr>
      </w:pPr>
      <w:r w:rsidRPr="0080148F">
        <w:rPr>
          <w:rFonts w:asciiTheme="majorHAnsi" w:hAnsiTheme="majorHAnsi" w:cs="Arial"/>
          <w:b/>
        </w:rPr>
        <w:t>CORAM:</w:t>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t>MILLER, AJ</w:t>
      </w:r>
    </w:p>
    <w:p w:rsidR="00F6468E" w:rsidRPr="0080148F" w:rsidRDefault="00F6468E" w:rsidP="00F6468E">
      <w:pPr>
        <w:jc w:val="both"/>
        <w:rPr>
          <w:rFonts w:asciiTheme="majorHAnsi" w:hAnsiTheme="majorHAnsi" w:cs="Arial"/>
        </w:rPr>
      </w:pPr>
    </w:p>
    <w:p w:rsidR="005D3D0C" w:rsidRPr="0080148F" w:rsidRDefault="00F6468E" w:rsidP="00F6468E">
      <w:pPr>
        <w:jc w:val="both"/>
        <w:rPr>
          <w:rFonts w:asciiTheme="majorHAnsi" w:hAnsiTheme="majorHAnsi" w:cs="Arial"/>
        </w:rPr>
      </w:pPr>
      <w:r w:rsidRPr="0080148F">
        <w:rPr>
          <w:rFonts w:asciiTheme="majorHAnsi" w:hAnsiTheme="majorHAnsi" w:cs="Arial"/>
        </w:rPr>
        <w:t>Heard on:</w:t>
      </w:r>
      <w:r w:rsidRPr="0080148F">
        <w:rPr>
          <w:rFonts w:asciiTheme="majorHAnsi" w:hAnsiTheme="majorHAnsi" w:cs="Arial"/>
        </w:rPr>
        <w:tab/>
      </w:r>
      <w:r w:rsidRPr="0080148F">
        <w:rPr>
          <w:rFonts w:asciiTheme="majorHAnsi" w:hAnsiTheme="majorHAnsi" w:cs="Arial"/>
        </w:rPr>
        <w:tab/>
      </w:r>
      <w:r w:rsidRPr="0080148F">
        <w:rPr>
          <w:rFonts w:asciiTheme="majorHAnsi" w:hAnsiTheme="majorHAnsi" w:cs="Arial"/>
        </w:rPr>
        <w:tab/>
      </w:r>
      <w:r w:rsidR="0080148F" w:rsidRPr="0080148F">
        <w:rPr>
          <w:rFonts w:asciiTheme="majorHAnsi" w:hAnsiTheme="majorHAnsi" w:cs="Arial"/>
        </w:rPr>
        <w:t>13</w:t>
      </w:r>
      <w:r w:rsidR="0080148F">
        <w:rPr>
          <w:rFonts w:asciiTheme="majorHAnsi" w:hAnsiTheme="majorHAnsi" w:cs="Arial"/>
        </w:rPr>
        <w:t xml:space="preserve"> August</w:t>
      </w:r>
      <w:r w:rsidR="00D338CA" w:rsidRPr="0080148F">
        <w:rPr>
          <w:rFonts w:asciiTheme="majorHAnsi" w:hAnsiTheme="majorHAnsi" w:cs="Arial"/>
        </w:rPr>
        <w:t xml:space="preserve"> </w:t>
      </w:r>
      <w:r w:rsidR="009A19E1" w:rsidRPr="0080148F">
        <w:rPr>
          <w:rFonts w:asciiTheme="majorHAnsi" w:hAnsiTheme="majorHAnsi" w:cs="Arial"/>
        </w:rPr>
        <w:t>2012</w:t>
      </w:r>
    </w:p>
    <w:p w:rsidR="00F6468E" w:rsidRPr="0080148F" w:rsidRDefault="00F6468E" w:rsidP="00F6468E">
      <w:pPr>
        <w:jc w:val="both"/>
        <w:rPr>
          <w:rFonts w:asciiTheme="majorHAnsi" w:hAnsiTheme="majorHAnsi" w:cs="Arial"/>
        </w:rPr>
      </w:pPr>
      <w:r w:rsidRPr="0080148F">
        <w:rPr>
          <w:rFonts w:asciiTheme="majorHAnsi" w:hAnsiTheme="majorHAnsi" w:cs="Arial"/>
        </w:rPr>
        <w:t>Delivered on:</w:t>
      </w:r>
      <w:r w:rsidRPr="0080148F">
        <w:rPr>
          <w:rFonts w:asciiTheme="majorHAnsi" w:hAnsiTheme="majorHAnsi" w:cs="Arial"/>
        </w:rPr>
        <w:tab/>
      </w:r>
      <w:r w:rsidRPr="0080148F">
        <w:rPr>
          <w:rFonts w:asciiTheme="majorHAnsi" w:hAnsiTheme="majorHAnsi" w:cs="Arial"/>
        </w:rPr>
        <w:tab/>
      </w:r>
      <w:r w:rsidRPr="0080148F">
        <w:rPr>
          <w:rFonts w:asciiTheme="majorHAnsi" w:hAnsiTheme="majorHAnsi" w:cs="Arial"/>
        </w:rPr>
        <w:tab/>
      </w:r>
      <w:r w:rsidR="00C83F0F" w:rsidRPr="0080148F">
        <w:rPr>
          <w:rFonts w:asciiTheme="majorHAnsi" w:hAnsiTheme="majorHAnsi" w:cs="Arial"/>
        </w:rPr>
        <w:t>2</w:t>
      </w:r>
      <w:r w:rsidR="0080148F">
        <w:rPr>
          <w:rFonts w:asciiTheme="majorHAnsi" w:hAnsiTheme="majorHAnsi" w:cs="Arial"/>
        </w:rPr>
        <w:t>3</w:t>
      </w:r>
      <w:r w:rsidR="00D338CA" w:rsidRPr="0080148F">
        <w:rPr>
          <w:rFonts w:asciiTheme="majorHAnsi" w:hAnsiTheme="majorHAnsi" w:cs="Arial"/>
        </w:rPr>
        <w:t xml:space="preserve"> August </w:t>
      </w:r>
      <w:r w:rsidR="00997235" w:rsidRPr="0080148F">
        <w:rPr>
          <w:rFonts w:asciiTheme="majorHAnsi" w:hAnsiTheme="majorHAnsi" w:cs="Arial"/>
        </w:rPr>
        <w:t>2012</w:t>
      </w:r>
    </w:p>
    <w:p w:rsidR="00F6468E" w:rsidRPr="0080148F" w:rsidRDefault="00F6468E" w:rsidP="00F6468E">
      <w:pPr>
        <w:pBdr>
          <w:bottom w:val="single" w:sz="12" w:space="1" w:color="auto"/>
        </w:pBdr>
        <w:jc w:val="both"/>
        <w:rPr>
          <w:rFonts w:asciiTheme="majorHAnsi" w:hAnsiTheme="majorHAnsi" w:cs="Arial"/>
          <w:b/>
        </w:rPr>
      </w:pPr>
    </w:p>
    <w:p w:rsidR="00F6468E" w:rsidRPr="0080148F" w:rsidRDefault="00F6468E" w:rsidP="00F6468E">
      <w:pPr>
        <w:jc w:val="both"/>
        <w:rPr>
          <w:rFonts w:asciiTheme="majorHAnsi" w:hAnsiTheme="majorHAnsi" w:cs="Arial"/>
          <w:b/>
        </w:rPr>
      </w:pPr>
    </w:p>
    <w:p w:rsidR="00F6468E" w:rsidRPr="0080148F" w:rsidRDefault="00F6468E" w:rsidP="00F6468E">
      <w:pPr>
        <w:jc w:val="center"/>
        <w:rPr>
          <w:rFonts w:asciiTheme="majorHAnsi" w:hAnsiTheme="majorHAnsi" w:cs="Arial"/>
          <w:b/>
        </w:rPr>
      </w:pPr>
      <w:r w:rsidRPr="0080148F">
        <w:rPr>
          <w:rFonts w:asciiTheme="majorHAnsi" w:hAnsiTheme="majorHAnsi" w:cs="Arial"/>
          <w:b/>
        </w:rPr>
        <w:t xml:space="preserve">JUDGMENT </w:t>
      </w:r>
    </w:p>
    <w:p w:rsidR="00F6468E" w:rsidRPr="0080148F" w:rsidRDefault="00F6468E" w:rsidP="00F6468E">
      <w:pPr>
        <w:pBdr>
          <w:bottom w:val="single" w:sz="12" w:space="1" w:color="auto"/>
        </w:pBdr>
        <w:jc w:val="both"/>
        <w:rPr>
          <w:rFonts w:asciiTheme="majorHAnsi" w:hAnsiTheme="majorHAnsi" w:cs="Arial"/>
          <w:b/>
        </w:rPr>
      </w:pPr>
    </w:p>
    <w:p w:rsidR="00F6468E" w:rsidRPr="0080148F" w:rsidRDefault="00F6468E" w:rsidP="00F6468E">
      <w:pPr>
        <w:jc w:val="both"/>
        <w:rPr>
          <w:rFonts w:asciiTheme="majorHAnsi" w:hAnsiTheme="majorHAnsi" w:cs="Arial"/>
          <w:b/>
          <w:u w:val="single"/>
        </w:rPr>
      </w:pPr>
    </w:p>
    <w:p w:rsidR="00001636" w:rsidRDefault="00F6468E" w:rsidP="0080148F">
      <w:pPr>
        <w:spacing w:line="480" w:lineRule="auto"/>
        <w:jc w:val="both"/>
        <w:rPr>
          <w:rFonts w:asciiTheme="majorHAnsi" w:hAnsiTheme="majorHAnsi" w:cs="Arial"/>
        </w:rPr>
      </w:pPr>
      <w:r w:rsidRPr="0080148F">
        <w:rPr>
          <w:rFonts w:asciiTheme="majorHAnsi" w:hAnsiTheme="majorHAnsi" w:cs="Arial"/>
          <w:b/>
          <w:u w:val="single"/>
        </w:rPr>
        <w:t>MILLER, AJ.:</w:t>
      </w:r>
      <w:r w:rsidRPr="0080148F">
        <w:rPr>
          <w:rFonts w:asciiTheme="majorHAnsi" w:hAnsiTheme="majorHAnsi" w:cs="Arial"/>
        </w:rPr>
        <w:t xml:space="preserve"> </w:t>
      </w:r>
      <w:r w:rsidRPr="0080148F">
        <w:rPr>
          <w:rFonts w:asciiTheme="majorHAnsi" w:hAnsiTheme="majorHAnsi" w:cs="Arial"/>
        </w:rPr>
        <w:tab/>
        <w:t>[1]</w:t>
      </w:r>
      <w:r w:rsidR="00A37CF0">
        <w:rPr>
          <w:rFonts w:asciiTheme="majorHAnsi" w:hAnsiTheme="majorHAnsi" w:cs="Arial"/>
        </w:rPr>
        <w:tab/>
        <w:t>In this matter the applicant approached the Court by way of application.  It claims the following relief:</w:t>
      </w:r>
    </w:p>
    <w:p w:rsidR="00A37CF0" w:rsidRDefault="00A37CF0" w:rsidP="0080148F">
      <w:pPr>
        <w:spacing w:line="480" w:lineRule="auto"/>
        <w:jc w:val="both"/>
        <w:rPr>
          <w:rFonts w:asciiTheme="majorHAnsi" w:hAnsiTheme="majorHAnsi" w:cs="Arial"/>
        </w:rPr>
      </w:pPr>
    </w:p>
    <w:p w:rsidR="00DA270A" w:rsidRDefault="00DA270A" w:rsidP="0080148F">
      <w:pPr>
        <w:spacing w:line="480" w:lineRule="auto"/>
        <w:jc w:val="both"/>
        <w:rPr>
          <w:rFonts w:asciiTheme="majorHAnsi" w:hAnsiTheme="majorHAnsi" w:cs="Arial"/>
        </w:rPr>
      </w:pPr>
    </w:p>
    <w:p w:rsidR="00A37CF0" w:rsidRDefault="00A37CF0" w:rsidP="0080148F">
      <w:pPr>
        <w:spacing w:line="480" w:lineRule="auto"/>
        <w:jc w:val="both"/>
        <w:rPr>
          <w:rFonts w:asciiTheme="majorHAnsi" w:hAnsiTheme="majorHAnsi" w:cs="Arial"/>
          <w:sz w:val="22"/>
          <w:szCs w:val="22"/>
        </w:rPr>
      </w:pPr>
      <w:r>
        <w:rPr>
          <w:rFonts w:asciiTheme="majorHAnsi" w:hAnsiTheme="majorHAnsi" w:cs="Arial"/>
        </w:rPr>
        <w:lastRenderedPageBreak/>
        <w:tab/>
      </w:r>
      <w:r>
        <w:rPr>
          <w:rFonts w:asciiTheme="majorHAnsi" w:hAnsiTheme="majorHAnsi" w:cs="Arial"/>
          <w:sz w:val="22"/>
          <w:szCs w:val="22"/>
        </w:rPr>
        <w:t>“</w:t>
      </w:r>
    </w:p>
    <w:p w:rsidR="00DA270A" w:rsidRPr="00DA270A" w:rsidRDefault="00DA270A" w:rsidP="00DA270A">
      <w:pPr>
        <w:pStyle w:val="ListParagraph"/>
        <w:numPr>
          <w:ilvl w:val="0"/>
          <w:numId w:val="22"/>
        </w:numPr>
        <w:spacing w:line="480" w:lineRule="auto"/>
        <w:jc w:val="both"/>
        <w:rPr>
          <w:rFonts w:asciiTheme="majorHAnsi" w:hAnsiTheme="majorHAnsi" w:cs="Arial"/>
          <w:sz w:val="22"/>
          <w:szCs w:val="22"/>
        </w:rPr>
      </w:pPr>
      <w:r w:rsidRPr="00DA270A">
        <w:rPr>
          <w:rFonts w:asciiTheme="majorHAnsi" w:hAnsiTheme="majorHAnsi" w:cs="Arial"/>
          <w:sz w:val="22"/>
          <w:szCs w:val="22"/>
        </w:rPr>
        <w:t>Reviewing and setting aside of the First Respondent’s arbitration award dated the</w:t>
      </w:r>
    </w:p>
    <w:p w:rsidR="00DA270A" w:rsidRDefault="00DA270A" w:rsidP="00DA270A">
      <w:pPr>
        <w:pStyle w:val="ListParagraph"/>
        <w:spacing w:line="480" w:lineRule="auto"/>
        <w:jc w:val="both"/>
        <w:rPr>
          <w:rFonts w:asciiTheme="majorHAnsi" w:hAnsiTheme="majorHAnsi" w:cs="Arial"/>
          <w:sz w:val="22"/>
          <w:szCs w:val="22"/>
        </w:rPr>
      </w:pPr>
      <w:r>
        <w:rPr>
          <w:rFonts w:asciiTheme="majorHAnsi" w:hAnsiTheme="majorHAnsi" w:cs="Arial"/>
          <w:sz w:val="22"/>
          <w:szCs w:val="22"/>
        </w:rPr>
        <w:t>18 July 2011, under arbitration case number CRWK 50710;</w:t>
      </w:r>
    </w:p>
    <w:p w:rsidR="00DA270A" w:rsidRPr="00DA270A" w:rsidRDefault="00DA270A" w:rsidP="00DA270A">
      <w:pPr>
        <w:pStyle w:val="ListParagraph"/>
        <w:numPr>
          <w:ilvl w:val="0"/>
          <w:numId w:val="22"/>
        </w:numPr>
        <w:spacing w:line="480" w:lineRule="auto"/>
        <w:jc w:val="both"/>
        <w:rPr>
          <w:rFonts w:asciiTheme="majorHAnsi" w:hAnsiTheme="majorHAnsi" w:cs="Arial"/>
          <w:sz w:val="22"/>
          <w:szCs w:val="22"/>
        </w:rPr>
      </w:pPr>
      <w:r w:rsidRPr="00DA270A">
        <w:rPr>
          <w:rFonts w:asciiTheme="majorHAnsi" w:hAnsiTheme="majorHAnsi" w:cs="Arial"/>
          <w:sz w:val="22"/>
          <w:szCs w:val="22"/>
        </w:rPr>
        <w:t>Substituting it’s finding for that of the First Respondent by holding that the Third and Fourth Respondents dismissal was fair;</w:t>
      </w:r>
    </w:p>
    <w:p w:rsidR="00DA270A" w:rsidRDefault="00DA270A" w:rsidP="00DA270A">
      <w:pPr>
        <w:pStyle w:val="ListParagraph"/>
        <w:numPr>
          <w:ilvl w:val="0"/>
          <w:numId w:val="22"/>
        </w:numPr>
        <w:spacing w:line="480" w:lineRule="auto"/>
        <w:jc w:val="both"/>
        <w:rPr>
          <w:rFonts w:asciiTheme="majorHAnsi" w:hAnsiTheme="majorHAnsi" w:cs="Arial"/>
          <w:sz w:val="22"/>
          <w:szCs w:val="22"/>
        </w:rPr>
      </w:pPr>
      <w:r>
        <w:rPr>
          <w:rFonts w:asciiTheme="majorHAnsi" w:hAnsiTheme="majorHAnsi" w:cs="Arial"/>
          <w:sz w:val="22"/>
          <w:szCs w:val="22"/>
        </w:rPr>
        <w:t>Directing that any party who opposes this application be ordered to pay the costs thereof;</w:t>
      </w:r>
    </w:p>
    <w:p w:rsidR="00DA270A" w:rsidRDefault="00DA270A" w:rsidP="00DA270A">
      <w:pPr>
        <w:pStyle w:val="ListParagraph"/>
        <w:numPr>
          <w:ilvl w:val="0"/>
          <w:numId w:val="22"/>
        </w:numPr>
        <w:spacing w:line="480" w:lineRule="auto"/>
        <w:jc w:val="both"/>
        <w:rPr>
          <w:rFonts w:asciiTheme="majorHAnsi" w:hAnsiTheme="majorHAnsi" w:cs="Arial"/>
          <w:sz w:val="22"/>
          <w:szCs w:val="22"/>
        </w:rPr>
      </w:pPr>
      <w:r>
        <w:rPr>
          <w:rFonts w:asciiTheme="majorHAnsi" w:hAnsiTheme="majorHAnsi" w:cs="Arial"/>
          <w:sz w:val="22"/>
          <w:szCs w:val="22"/>
        </w:rPr>
        <w:t>Granting such further and/or further relief as the above Honourable Court deems appropriate.”</w:t>
      </w:r>
    </w:p>
    <w:p w:rsidR="00DA270A" w:rsidRPr="00DA270A" w:rsidRDefault="00DA270A" w:rsidP="00DA270A">
      <w:pPr>
        <w:pStyle w:val="ListParagraph"/>
        <w:spacing w:line="480" w:lineRule="auto"/>
        <w:jc w:val="both"/>
        <w:rPr>
          <w:rFonts w:asciiTheme="majorHAnsi" w:hAnsiTheme="majorHAnsi" w:cs="Arial"/>
          <w:sz w:val="22"/>
          <w:szCs w:val="22"/>
        </w:rPr>
      </w:pPr>
      <w:r w:rsidRPr="00DA270A">
        <w:rPr>
          <w:rFonts w:asciiTheme="majorHAnsi" w:hAnsiTheme="majorHAnsi" w:cs="Arial"/>
          <w:sz w:val="22"/>
          <w:szCs w:val="22"/>
        </w:rPr>
        <w:t xml:space="preserve"> </w:t>
      </w:r>
      <w:r w:rsidRPr="00DA270A">
        <w:rPr>
          <w:rFonts w:asciiTheme="majorHAnsi" w:hAnsiTheme="majorHAnsi" w:cs="Arial"/>
          <w:sz w:val="22"/>
          <w:szCs w:val="22"/>
        </w:rPr>
        <w:tab/>
      </w:r>
    </w:p>
    <w:p w:rsidR="00A37CF0" w:rsidRDefault="00A37CF0" w:rsidP="0080148F">
      <w:pPr>
        <w:spacing w:line="480" w:lineRule="auto"/>
        <w:jc w:val="both"/>
        <w:rPr>
          <w:rFonts w:asciiTheme="majorHAnsi" w:hAnsiTheme="majorHAnsi" w:cs="Arial"/>
        </w:rPr>
      </w:pPr>
      <w:r w:rsidRPr="00A37CF0">
        <w:rPr>
          <w:rFonts w:asciiTheme="majorHAnsi" w:hAnsiTheme="majorHAnsi" w:cs="Arial"/>
        </w:rPr>
        <w:t>[2]</w:t>
      </w:r>
      <w:r>
        <w:rPr>
          <w:rFonts w:asciiTheme="majorHAnsi" w:hAnsiTheme="majorHAnsi" w:cs="Arial"/>
        </w:rPr>
        <w:tab/>
        <w:t>The matter was initially opposed by all of the respondents.  Shortly before the hearing, however, the first and second respondents withdrew their opposition.</w:t>
      </w:r>
    </w:p>
    <w:p w:rsidR="00A37CF0" w:rsidRDefault="00A37CF0" w:rsidP="0080148F">
      <w:pPr>
        <w:spacing w:line="480" w:lineRule="auto"/>
        <w:jc w:val="both"/>
        <w:rPr>
          <w:rFonts w:asciiTheme="majorHAnsi" w:hAnsiTheme="majorHAnsi" w:cs="Arial"/>
        </w:rPr>
      </w:pPr>
    </w:p>
    <w:p w:rsidR="00A37CF0" w:rsidRDefault="00A37CF0" w:rsidP="0080148F">
      <w:pPr>
        <w:spacing w:line="480" w:lineRule="auto"/>
        <w:jc w:val="both"/>
        <w:rPr>
          <w:rFonts w:asciiTheme="majorHAnsi" w:hAnsiTheme="majorHAnsi" w:cs="Arial"/>
        </w:rPr>
      </w:pPr>
      <w:r>
        <w:rPr>
          <w:rFonts w:asciiTheme="majorHAnsi" w:hAnsiTheme="majorHAnsi" w:cs="Arial"/>
        </w:rPr>
        <w:t>[3]</w:t>
      </w:r>
      <w:r>
        <w:rPr>
          <w:rFonts w:asciiTheme="majorHAnsi" w:hAnsiTheme="majorHAnsi" w:cs="Arial"/>
        </w:rPr>
        <w:tab/>
        <w:t>Before me Mr. de Beer appeared for the applicant.  Mr. Philander appeared for the third and fourth respondents.</w:t>
      </w:r>
    </w:p>
    <w:p w:rsidR="00A37CF0" w:rsidRDefault="00A37CF0" w:rsidP="0080148F">
      <w:pPr>
        <w:spacing w:line="480" w:lineRule="auto"/>
        <w:jc w:val="both"/>
        <w:rPr>
          <w:rFonts w:asciiTheme="majorHAnsi" w:hAnsiTheme="majorHAnsi" w:cs="Arial"/>
        </w:rPr>
      </w:pPr>
    </w:p>
    <w:p w:rsidR="00A37CF0" w:rsidRDefault="00A37CF0" w:rsidP="0080148F">
      <w:pPr>
        <w:spacing w:line="480" w:lineRule="auto"/>
        <w:jc w:val="both"/>
        <w:rPr>
          <w:rFonts w:asciiTheme="majorHAnsi" w:hAnsiTheme="majorHAnsi" w:cs="Arial"/>
        </w:rPr>
      </w:pPr>
      <w:r>
        <w:rPr>
          <w:rFonts w:asciiTheme="majorHAnsi" w:hAnsiTheme="majorHAnsi" w:cs="Arial"/>
        </w:rPr>
        <w:t>[4]</w:t>
      </w:r>
      <w:r>
        <w:rPr>
          <w:rFonts w:asciiTheme="majorHAnsi" w:hAnsiTheme="majorHAnsi" w:cs="Arial"/>
        </w:rPr>
        <w:tab/>
        <w:t>The applicant was appointed to administer the Public Service Medical Aid Fund.  In order to fulfil its mandate, it appointed the third and fourth respondents as employees.  The third and fourth respondents were employed in terms of a fixed term contract, which commenced on 01 April 2007 w</w:t>
      </w:r>
      <w:r w:rsidR="00E3506A">
        <w:rPr>
          <w:rFonts w:asciiTheme="majorHAnsi" w:hAnsiTheme="majorHAnsi" w:cs="Arial"/>
        </w:rPr>
        <w:t>hich w</w:t>
      </w:r>
      <w:r>
        <w:rPr>
          <w:rFonts w:asciiTheme="majorHAnsi" w:hAnsiTheme="majorHAnsi" w:cs="Arial"/>
        </w:rPr>
        <w:t>ould have expired on 31 March 2010.</w:t>
      </w:r>
    </w:p>
    <w:p w:rsidR="00A37CF0" w:rsidRDefault="00A37CF0" w:rsidP="0080148F">
      <w:pPr>
        <w:spacing w:line="480" w:lineRule="auto"/>
        <w:jc w:val="both"/>
        <w:rPr>
          <w:rFonts w:asciiTheme="majorHAnsi" w:hAnsiTheme="majorHAnsi" w:cs="Arial"/>
        </w:rPr>
      </w:pPr>
    </w:p>
    <w:p w:rsidR="00A37CF0" w:rsidRDefault="00A37CF0" w:rsidP="0080148F">
      <w:pPr>
        <w:spacing w:line="480" w:lineRule="auto"/>
        <w:jc w:val="both"/>
        <w:rPr>
          <w:rFonts w:asciiTheme="majorHAnsi" w:hAnsiTheme="majorHAnsi" w:cs="Arial"/>
        </w:rPr>
      </w:pPr>
      <w:r>
        <w:rPr>
          <w:rFonts w:asciiTheme="majorHAnsi" w:hAnsiTheme="majorHAnsi" w:cs="Arial"/>
        </w:rPr>
        <w:t>[5]</w:t>
      </w:r>
      <w:r>
        <w:rPr>
          <w:rFonts w:asciiTheme="majorHAnsi" w:hAnsiTheme="majorHAnsi" w:cs="Arial"/>
        </w:rPr>
        <w:tab/>
        <w:t>As matters turned out, however, th</w:t>
      </w:r>
      <w:r w:rsidR="00E3506A">
        <w:rPr>
          <w:rFonts w:asciiTheme="majorHAnsi" w:hAnsiTheme="majorHAnsi" w:cs="Arial"/>
        </w:rPr>
        <w:t>e applicant’s</w:t>
      </w:r>
      <w:r>
        <w:rPr>
          <w:rFonts w:asciiTheme="majorHAnsi" w:hAnsiTheme="majorHAnsi" w:cs="Arial"/>
        </w:rPr>
        <w:t xml:space="preserve"> contr</w:t>
      </w:r>
      <w:r w:rsidR="00DA270A">
        <w:rPr>
          <w:rFonts w:asciiTheme="majorHAnsi" w:hAnsiTheme="majorHAnsi" w:cs="Arial"/>
        </w:rPr>
        <w:t>act was renewed and is to endure</w:t>
      </w:r>
      <w:r>
        <w:rPr>
          <w:rFonts w:asciiTheme="majorHAnsi" w:hAnsiTheme="majorHAnsi" w:cs="Arial"/>
        </w:rPr>
        <w:t xml:space="preserve"> until 31 March 2015.  In the light of this development the applicant addressed letters to the third and fourth respondents which were similarly war</w:t>
      </w:r>
      <w:r w:rsidR="00E3506A">
        <w:rPr>
          <w:rFonts w:asciiTheme="majorHAnsi" w:hAnsiTheme="majorHAnsi" w:cs="Arial"/>
        </w:rPr>
        <w:t>d</w:t>
      </w:r>
      <w:r>
        <w:rPr>
          <w:rFonts w:asciiTheme="majorHAnsi" w:hAnsiTheme="majorHAnsi" w:cs="Arial"/>
        </w:rPr>
        <w:t>ed.</w:t>
      </w:r>
    </w:p>
    <w:p w:rsidR="00A37CF0" w:rsidRDefault="00A37CF0" w:rsidP="0080148F">
      <w:pPr>
        <w:spacing w:line="480" w:lineRule="auto"/>
        <w:jc w:val="both"/>
        <w:rPr>
          <w:rFonts w:asciiTheme="majorHAnsi" w:hAnsiTheme="majorHAnsi" w:cs="Arial"/>
        </w:rPr>
      </w:pPr>
    </w:p>
    <w:p w:rsidR="00A37CF0" w:rsidRDefault="00A37CF0" w:rsidP="0080148F">
      <w:pPr>
        <w:spacing w:line="480" w:lineRule="auto"/>
        <w:jc w:val="both"/>
        <w:rPr>
          <w:rFonts w:asciiTheme="majorHAnsi" w:hAnsiTheme="majorHAnsi" w:cs="Arial"/>
        </w:rPr>
      </w:pPr>
      <w:r>
        <w:rPr>
          <w:rFonts w:asciiTheme="majorHAnsi" w:hAnsiTheme="majorHAnsi" w:cs="Arial"/>
        </w:rPr>
        <w:t>[6]</w:t>
      </w:r>
      <w:r>
        <w:rPr>
          <w:rFonts w:asciiTheme="majorHAnsi" w:hAnsiTheme="majorHAnsi" w:cs="Arial"/>
        </w:rPr>
        <w:tab/>
        <w:t>I refer therefor only to the letter addressed to the third respondent.  It reads as follows:</w:t>
      </w:r>
    </w:p>
    <w:p w:rsidR="00164F67" w:rsidRDefault="00164F67" w:rsidP="0080148F">
      <w:pPr>
        <w:spacing w:line="480" w:lineRule="auto"/>
        <w:jc w:val="both"/>
        <w:rPr>
          <w:rFonts w:asciiTheme="majorHAnsi" w:hAnsiTheme="majorHAnsi" w:cs="Arial"/>
          <w:sz w:val="22"/>
          <w:szCs w:val="22"/>
        </w:rPr>
      </w:pPr>
      <w:r>
        <w:rPr>
          <w:rFonts w:asciiTheme="majorHAnsi" w:hAnsiTheme="majorHAnsi" w:cs="Arial"/>
        </w:rPr>
        <w:tab/>
      </w:r>
      <w:r w:rsidRPr="00DA270A">
        <w:rPr>
          <w:rFonts w:asciiTheme="majorHAnsi" w:hAnsiTheme="majorHAnsi" w:cs="Arial"/>
          <w:sz w:val="22"/>
          <w:szCs w:val="22"/>
        </w:rPr>
        <w:t>“</w:t>
      </w:r>
    </w:p>
    <w:p w:rsidR="00DA270A" w:rsidRPr="00DA270A" w:rsidRDefault="00DA270A" w:rsidP="0080148F">
      <w:pPr>
        <w:spacing w:line="480" w:lineRule="auto"/>
        <w:jc w:val="both"/>
        <w:rPr>
          <w:rFonts w:asciiTheme="majorHAnsi" w:hAnsiTheme="majorHAnsi" w:cs="Arial"/>
          <w:sz w:val="20"/>
          <w:szCs w:val="20"/>
        </w:rPr>
      </w:pPr>
      <w:r>
        <w:rPr>
          <w:rFonts w:asciiTheme="majorHAnsi" w:hAnsiTheme="majorHAnsi" w:cs="Arial"/>
          <w:sz w:val="22"/>
          <w:szCs w:val="22"/>
        </w:rPr>
        <w:tab/>
      </w:r>
      <w:r w:rsidRPr="00DA270A">
        <w:rPr>
          <w:rFonts w:asciiTheme="majorHAnsi" w:hAnsiTheme="majorHAnsi" w:cs="Arial"/>
          <w:sz w:val="20"/>
          <w:szCs w:val="20"/>
        </w:rPr>
        <w:t>05 May 2010</w:t>
      </w:r>
    </w:p>
    <w:p w:rsidR="00DA270A" w:rsidRPr="00DA270A" w:rsidRDefault="00DA270A" w:rsidP="0080148F">
      <w:pPr>
        <w:spacing w:line="480" w:lineRule="auto"/>
        <w:jc w:val="both"/>
        <w:rPr>
          <w:rFonts w:asciiTheme="majorHAnsi" w:hAnsiTheme="majorHAnsi" w:cs="Arial"/>
          <w:sz w:val="20"/>
          <w:szCs w:val="20"/>
        </w:rPr>
      </w:pPr>
      <w:r w:rsidRPr="00DA270A">
        <w:rPr>
          <w:rFonts w:asciiTheme="majorHAnsi" w:hAnsiTheme="majorHAnsi" w:cs="Arial"/>
          <w:sz w:val="20"/>
          <w:szCs w:val="20"/>
        </w:rPr>
        <w:tab/>
      </w:r>
    </w:p>
    <w:p w:rsidR="00DA270A" w:rsidRPr="00DA270A" w:rsidRDefault="00DA270A" w:rsidP="0080148F">
      <w:pPr>
        <w:spacing w:line="480" w:lineRule="auto"/>
        <w:jc w:val="both"/>
        <w:rPr>
          <w:rFonts w:asciiTheme="majorHAnsi" w:hAnsiTheme="majorHAnsi" w:cs="Arial"/>
          <w:sz w:val="20"/>
          <w:szCs w:val="20"/>
        </w:rPr>
      </w:pPr>
      <w:r w:rsidRPr="00DA270A">
        <w:rPr>
          <w:rFonts w:asciiTheme="majorHAnsi" w:hAnsiTheme="majorHAnsi" w:cs="Arial"/>
          <w:sz w:val="20"/>
          <w:szCs w:val="20"/>
        </w:rPr>
        <w:tab/>
        <w:t>Mr. N. Swartbooi</w:t>
      </w:r>
    </w:p>
    <w:p w:rsidR="00DA270A" w:rsidRPr="00DA270A" w:rsidRDefault="00DA270A" w:rsidP="0080148F">
      <w:pPr>
        <w:spacing w:line="480" w:lineRule="auto"/>
        <w:jc w:val="both"/>
        <w:rPr>
          <w:rFonts w:asciiTheme="majorHAnsi" w:hAnsiTheme="majorHAnsi" w:cs="Arial"/>
          <w:sz w:val="20"/>
          <w:szCs w:val="20"/>
        </w:rPr>
      </w:pPr>
      <w:r w:rsidRPr="00DA270A">
        <w:rPr>
          <w:rFonts w:asciiTheme="majorHAnsi" w:hAnsiTheme="majorHAnsi" w:cs="Arial"/>
          <w:sz w:val="20"/>
          <w:szCs w:val="20"/>
        </w:rPr>
        <w:tab/>
        <w:t>Methealth Namibia Administrators</w:t>
      </w:r>
    </w:p>
    <w:p w:rsidR="00DA270A" w:rsidRPr="00DA270A" w:rsidRDefault="00DA270A" w:rsidP="0080148F">
      <w:pPr>
        <w:spacing w:line="480" w:lineRule="auto"/>
        <w:jc w:val="both"/>
        <w:rPr>
          <w:rFonts w:asciiTheme="majorHAnsi" w:hAnsiTheme="majorHAnsi" w:cs="Arial"/>
          <w:sz w:val="20"/>
          <w:szCs w:val="20"/>
        </w:rPr>
      </w:pPr>
      <w:r w:rsidRPr="00DA270A">
        <w:rPr>
          <w:rFonts w:asciiTheme="majorHAnsi" w:hAnsiTheme="majorHAnsi" w:cs="Arial"/>
          <w:sz w:val="20"/>
          <w:szCs w:val="20"/>
        </w:rPr>
        <w:tab/>
        <w:t>Windhoek</w:t>
      </w:r>
    </w:p>
    <w:p w:rsidR="00DA270A" w:rsidRPr="00DA270A" w:rsidRDefault="00DA270A" w:rsidP="0080148F">
      <w:pPr>
        <w:spacing w:line="480" w:lineRule="auto"/>
        <w:jc w:val="both"/>
        <w:rPr>
          <w:rFonts w:asciiTheme="majorHAnsi" w:hAnsiTheme="majorHAnsi" w:cs="Arial"/>
          <w:sz w:val="20"/>
          <w:szCs w:val="20"/>
        </w:rPr>
      </w:pPr>
    </w:p>
    <w:p w:rsidR="00DA270A" w:rsidRPr="00DA270A" w:rsidRDefault="00DA270A" w:rsidP="0080148F">
      <w:pPr>
        <w:spacing w:line="480" w:lineRule="auto"/>
        <w:jc w:val="both"/>
        <w:rPr>
          <w:rFonts w:asciiTheme="majorHAnsi" w:hAnsiTheme="majorHAnsi" w:cs="Arial"/>
          <w:sz w:val="20"/>
          <w:szCs w:val="20"/>
        </w:rPr>
      </w:pPr>
      <w:r w:rsidRPr="00DA270A">
        <w:rPr>
          <w:rFonts w:asciiTheme="majorHAnsi" w:hAnsiTheme="majorHAnsi" w:cs="Arial"/>
          <w:sz w:val="20"/>
          <w:szCs w:val="20"/>
        </w:rPr>
        <w:tab/>
        <w:t>Dear Nicolaas</w:t>
      </w:r>
    </w:p>
    <w:p w:rsidR="00DA270A" w:rsidRPr="00DA270A" w:rsidRDefault="00DA270A" w:rsidP="0080148F">
      <w:pPr>
        <w:spacing w:line="480" w:lineRule="auto"/>
        <w:jc w:val="both"/>
        <w:rPr>
          <w:rFonts w:asciiTheme="majorHAnsi" w:hAnsiTheme="majorHAnsi" w:cs="Arial"/>
          <w:sz w:val="20"/>
          <w:szCs w:val="20"/>
        </w:rPr>
      </w:pPr>
      <w:r w:rsidRPr="00DA270A">
        <w:rPr>
          <w:rFonts w:asciiTheme="majorHAnsi" w:hAnsiTheme="majorHAnsi" w:cs="Arial"/>
          <w:sz w:val="20"/>
          <w:szCs w:val="20"/>
        </w:rPr>
        <w:tab/>
      </w:r>
    </w:p>
    <w:p w:rsidR="00DA270A" w:rsidRPr="00DA270A" w:rsidRDefault="00DA270A" w:rsidP="00DA270A">
      <w:pPr>
        <w:spacing w:line="480" w:lineRule="auto"/>
        <w:ind w:firstLine="720"/>
        <w:jc w:val="both"/>
        <w:rPr>
          <w:rFonts w:asciiTheme="majorHAnsi" w:hAnsiTheme="majorHAnsi" w:cs="Arial"/>
          <w:sz w:val="20"/>
          <w:szCs w:val="20"/>
        </w:rPr>
      </w:pPr>
      <w:r w:rsidRPr="00DA270A">
        <w:rPr>
          <w:rFonts w:asciiTheme="majorHAnsi" w:hAnsiTheme="majorHAnsi" w:cs="Arial"/>
          <w:b/>
          <w:sz w:val="20"/>
          <w:szCs w:val="20"/>
          <w:u w:val="single"/>
        </w:rPr>
        <w:t>EXTENSION OF PSEMAS CONTRACT</w:t>
      </w:r>
    </w:p>
    <w:p w:rsidR="00DA270A" w:rsidRPr="00DA270A" w:rsidRDefault="00DA270A" w:rsidP="00DA270A">
      <w:pPr>
        <w:spacing w:line="480" w:lineRule="auto"/>
        <w:ind w:left="720"/>
        <w:jc w:val="both"/>
        <w:rPr>
          <w:rFonts w:asciiTheme="majorHAnsi" w:hAnsiTheme="majorHAnsi" w:cs="Arial"/>
          <w:sz w:val="20"/>
          <w:szCs w:val="20"/>
        </w:rPr>
      </w:pPr>
      <w:r w:rsidRPr="00DA270A">
        <w:rPr>
          <w:rFonts w:asciiTheme="majorHAnsi" w:hAnsiTheme="majorHAnsi" w:cs="Arial"/>
          <w:sz w:val="20"/>
          <w:szCs w:val="20"/>
        </w:rPr>
        <w:t>Kindly be advised that your contract with Methealth Namibia Administrators (Pty) Ltd for the administration of PSEMAS ended on the 31</w:t>
      </w:r>
      <w:r w:rsidRPr="00DA270A">
        <w:rPr>
          <w:rFonts w:asciiTheme="majorHAnsi" w:hAnsiTheme="majorHAnsi" w:cs="Arial"/>
          <w:sz w:val="20"/>
          <w:szCs w:val="20"/>
          <w:vertAlign w:val="superscript"/>
        </w:rPr>
        <w:t>st</w:t>
      </w:r>
      <w:r w:rsidRPr="00DA270A">
        <w:rPr>
          <w:rFonts w:asciiTheme="majorHAnsi" w:hAnsiTheme="majorHAnsi" w:cs="Arial"/>
          <w:sz w:val="20"/>
          <w:szCs w:val="20"/>
        </w:rPr>
        <w:t xml:space="preserve"> of March 2010.</w:t>
      </w:r>
    </w:p>
    <w:p w:rsidR="00DA270A" w:rsidRPr="00DA270A" w:rsidRDefault="00DA270A" w:rsidP="0080148F">
      <w:pPr>
        <w:spacing w:line="480" w:lineRule="auto"/>
        <w:jc w:val="both"/>
        <w:rPr>
          <w:rFonts w:asciiTheme="majorHAnsi" w:hAnsiTheme="majorHAnsi" w:cs="Arial"/>
          <w:sz w:val="20"/>
          <w:szCs w:val="20"/>
        </w:rPr>
      </w:pPr>
    </w:p>
    <w:p w:rsidR="00DA270A" w:rsidRPr="00DA270A" w:rsidRDefault="00DA270A" w:rsidP="00DA270A">
      <w:pPr>
        <w:spacing w:line="480" w:lineRule="auto"/>
        <w:ind w:left="720"/>
        <w:jc w:val="both"/>
        <w:rPr>
          <w:rFonts w:asciiTheme="majorHAnsi" w:hAnsiTheme="majorHAnsi" w:cs="Arial"/>
          <w:sz w:val="20"/>
          <w:szCs w:val="20"/>
        </w:rPr>
      </w:pPr>
      <w:r w:rsidRPr="00DA270A">
        <w:rPr>
          <w:rFonts w:asciiTheme="majorHAnsi" w:hAnsiTheme="majorHAnsi" w:cs="Arial"/>
          <w:sz w:val="20"/>
          <w:szCs w:val="20"/>
        </w:rPr>
        <w:t>Methealth has once again awarded the contract to administer PSEMAS for the next five years, from 01 April 2010 until the 31</w:t>
      </w:r>
      <w:r w:rsidRPr="00DA270A">
        <w:rPr>
          <w:rFonts w:asciiTheme="majorHAnsi" w:hAnsiTheme="majorHAnsi" w:cs="Arial"/>
          <w:sz w:val="20"/>
          <w:szCs w:val="20"/>
          <w:vertAlign w:val="superscript"/>
        </w:rPr>
        <w:t>st</w:t>
      </w:r>
      <w:r w:rsidRPr="00DA270A">
        <w:rPr>
          <w:rFonts w:asciiTheme="majorHAnsi" w:hAnsiTheme="majorHAnsi" w:cs="Arial"/>
          <w:sz w:val="20"/>
          <w:szCs w:val="20"/>
        </w:rPr>
        <w:t xml:space="preserve"> of March 2015.</w:t>
      </w:r>
    </w:p>
    <w:p w:rsidR="00DA270A" w:rsidRPr="00DA270A" w:rsidRDefault="00DA270A" w:rsidP="00DA270A">
      <w:pPr>
        <w:spacing w:line="480" w:lineRule="auto"/>
        <w:ind w:left="720"/>
        <w:jc w:val="both"/>
        <w:rPr>
          <w:rFonts w:asciiTheme="majorHAnsi" w:hAnsiTheme="majorHAnsi" w:cs="Arial"/>
          <w:sz w:val="20"/>
          <w:szCs w:val="20"/>
        </w:rPr>
      </w:pPr>
    </w:p>
    <w:p w:rsidR="00DA270A" w:rsidRPr="00DA270A" w:rsidRDefault="00DA270A" w:rsidP="00DA270A">
      <w:pPr>
        <w:spacing w:line="480" w:lineRule="auto"/>
        <w:ind w:left="720"/>
        <w:jc w:val="both"/>
        <w:rPr>
          <w:rFonts w:asciiTheme="majorHAnsi" w:hAnsiTheme="majorHAnsi" w:cs="Arial"/>
          <w:sz w:val="20"/>
          <w:szCs w:val="20"/>
        </w:rPr>
      </w:pPr>
      <w:r w:rsidRPr="00DA270A">
        <w:rPr>
          <w:rFonts w:asciiTheme="majorHAnsi" w:hAnsiTheme="majorHAnsi" w:cs="Arial"/>
          <w:sz w:val="20"/>
          <w:szCs w:val="20"/>
        </w:rPr>
        <w:t>In lieu of this, all positions have been re-advertised internally and externally.</w:t>
      </w:r>
    </w:p>
    <w:p w:rsidR="00DA270A" w:rsidRPr="00DA270A" w:rsidRDefault="00DA270A" w:rsidP="00DA270A">
      <w:pPr>
        <w:spacing w:line="480" w:lineRule="auto"/>
        <w:ind w:left="720"/>
        <w:jc w:val="both"/>
        <w:rPr>
          <w:rFonts w:asciiTheme="majorHAnsi" w:hAnsiTheme="majorHAnsi" w:cs="Arial"/>
          <w:sz w:val="20"/>
          <w:szCs w:val="20"/>
        </w:rPr>
      </w:pPr>
    </w:p>
    <w:p w:rsidR="00DA270A" w:rsidRPr="00DA270A" w:rsidRDefault="00DA270A" w:rsidP="00DA270A">
      <w:pPr>
        <w:spacing w:line="480" w:lineRule="auto"/>
        <w:ind w:left="720"/>
        <w:jc w:val="both"/>
        <w:rPr>
          <w:rFonts w:asciiTheme="majorHAnsi" w:hAnsiTheme="majorHAnsi" w:cs="Arial"/>
          <w:sz w:val="20"/>
          <w:szCs w:val="20"/>
        </w:rPr>
      </w:pPr>
      <w:r w:rsidRPr="00DA270A">
        <w:rPr>
          <w:rFonts w:asciiTheme="majorHAnsi" w:hAnsiTheme="majorHAnsi" w:cs="Arial"/>
          <w:sz w:val="20"/>
          <w:szCs w:val="20"/>
        </w:rPr>
        <w:t>Your contract will therefore be extended until the 31</w:t>
      </w:r>
      <w:r w:rsidRPr="00DA270A">
        <w:rPr>
          <w:rFonts w:asciiTheme="majorHAnsi" w:hAnsiTheme="majorHAnsi" w:cs="Arial"/>
          <w:sz w:val="20"/>
          <w:szCs w:val="20"/>
          <w:vertAlign w:val="superscript"/>
        </w:rPr>
        <w:t>st</w:t>
      </w:r>
      <w:r w:rsidRPr="00DA270A">
        <w:rPr>
          <w:rFonts w:asciiTheme="majorHAnsi" w:hAnsiTheme="majorHAnsi" w:cs="Arial"/>
          <w:sz w:val="20"/>
          <w:szCs w:val="20"/>
        </w:rPr>
        <w:t xml:space="preserve"> of May 2010, whilst the process of administration, recruitment and selection is ongoing.</w:t>
      </w:r>
    </w:p>
    <w:p w:rsidR="00DA270A" w:rsidRPr="00DA270A" w:rsidRDefault="00DA270A" w:rsidP="00DA270A">
      <w:pPr>
        <w:spacing w:line="480" w:lineRule="auto"/>
        <w:ind w:left="720"/>
        <w:jc w:val="both"/>
        <w:rPr>
          <w:rFonts w:asciiTheme="majorHAnsi" w:hAnsiTheme="majorHAnsi" w:cs="Arial"/>
          <w:sz w:val="20"/>
          <w:szCs w:val="20"/>
        </w:rPr>
      </w:pPr>
    </w:p>
    <w:p w:rsidR="00DA270A" w:rsidRPr="00DA270A" w:rsidRDefault="00DA270A" w:rsidP="00DA270A">
      <w:pPr>
        <w:spacing w:line="480" w:lineRule="auto"/>
        <w:ind w:left="720"/>
        <w:jc w:val="both"/>
        <w:rPr>
          <w:rFonts w:asciiTheme="majorHAnsi" w:hAnsiTheme="majorHAnsi" w:cs="Arial"/>
          <w:sz w:val="20"/>
          <w:szCs w:val="20"/>
        </w:rPr>
      </w:pPr>
      <w:r w:rsidRPr="00DA270A">
        <w:rPr>
          <w:rFonts w:asciiTheme="majorHAnsi" w:hAnsiTheme="majorHAnsi" w:cs="Arial"/>
          <w:sz w:val="20"/>
          <w:szCs w:val="20"/>
        </w:rPr>
        <w:t>Yours faithfully</w:t>
      </w:r>
    </w:p>
    <w:p w:rsidR="00DA270A" w:rsidRPr="00DA270A" w:rsidRDefault="00DA270A" w:rsidP="00DA270A">
      <w:pPr>
        <w:spacing w:line="480" w:lineRule="auto"/>
        <w:ind w:left="720"/>
        <w:jc w:val="both"/>
        <w:rPr>
          <w:rFonts w:asciiTheme="majorHAnsi" w:hAnsiTheme="majorHAnsi" w:cs="Arial"/>
          <w:b/>
          <w:sz w:val="22"/>
          <w:szCs w:val="22"/>
        </w:rPr>
      </w:pPr>
      <w:r w:rsidRPr="00DA270A">
        <w:rPr>
          <w:rFonts w:asciiTheme="majorHAnsi" w:hAnsiTheme="majorHAnsi" w:cs="Arial"/>
          <w:b/>
          <w:sz w:val="22"/>
          <w:szCs w:val="22"/>
        </w:rPr>
        <w:t>T. Opperman</w:t>
      </w:r>
    </w:p>
    <w:p w:rsidR="00DA270A" w:rsidRPr="00DA270A" w:rsidRDefault="00DA270A" w:rsidP="00DA270A">
      <w:pPr>
        <w:spacing w:line="480" w:lineRule="auto"/>
        <w:ind w:left="720"/>
        <w:jc w:val="both"/>
        <w:rPr>
          <w:rFonts w:asciiTheme="majorHAnsi" w:hAnsiTheme="majorHAnsi" w:cs="Arial"/>
          <w:b/>
          <w:sz w:val="22"/>
          <w:szCs w:val="22"/>
        </w:rPr>
      </w:pPr>
      <w:r w:rsidRPr="00DA270A">
        <w:rPr>
          <w:rFonts w:asciiTheme="majorHAnsi" w:hAnsiTheme="majorHAnsi" w:cs="Arial"/>
          <w:b/>
          <w:sz w:val="22"/>
          <w:szCs w:val="22"/>
        </w:rPr>
        <w:t xml:space="preserve">Managing Director </w:t>
      </w:r>
      <w:r>
        <w:rPr>
          <w:rFonts w:asciiTheme="majorHAnsi" w:hAnsiTheme="majorHAnsi" w:cs="Arial"/>
          <w:b/>
          <w:sz w:val="22"/>
          <w:szCs w:val="22"/>
        </w:rPr>
        <w:t>“</w:t>
      </w:r>
    </w:p>
    <w:p w:rsidR="00164F67" w:rsidRDefault="00164F67" w:rsidP="0080148F">
      <w:pPr>
        <w:spacing w:line="480" w:lineRule="auto"/>
        <w:jc w:val="both"/>
        <w:rPr>
          <w:rFonts w:asciiTheme="majorHAnsi" w:hAnsiTheme="majorHAnsi" w:cs="Arial"/>
        </w:rPr>
      </w:pPr>
    </w:p>
    <w:p w:rsidR="00164F67" w:rsidRDefault="00164F67" w:rsidP="0080148F">
      <w:pPr>
        <w:spacing w:line="480" w:lineRule="auto"/>
        <w:jc w:val="both"/>
        <w:rPr>
          <w:rFonts w:asciiTheme="majorHAnsi" w:hAnsiTheme="majorHAnsi" w:cs="Arial"/>
        </w:rPr>
      </w:pPr>
      <w:r>
        <w:rPr>
          <w:rFonts w:asciiTheme="majorHAnsi" w:hAnsiTheme="majorHAnsi" w:cs="Arial"/>
        </w:rPr>
        <w:lastRenderedPageBreak/>
        <w:t>[7]</w:t>
      </w:r>
      <w:r>
        <w:rPr>
          <w:rFonts w:asciiTheme="majorHAnsi" w:hAnsiTheme="majorHAnsi" w:cs="Arial"/>
        </w:rPr>
        <w:tab/>
        <w:t xml:space="preserve">As a further development, the third and fourth respondents </w:t>
      </w:r>
      <w:r w:rsidR="00E3506A">
        <w:rPr>
          <w:rFonts w:asciiTheme="majorHAnsi" w:hAnsiTheme="majorHAnsi" w:cs="Arial"/>
        </w:rPr>
        <w:t xml:space="preserve">were </w:t>
      </w:r>
      <w:r>
        <w:rPr>
          <w:rFonts w:asciiTheme="majorHAnsi" w:hAnsiTheme="majorHAnsi" w:cs="Arial"/>
        </w:rPr>
        <w:t>charged before a disciplinary hearing which was conducted on 20 May 2010.</w:t>
      </w:r>
    </w:p>
    <w:p w:rsidR="00164F67" w:rsidRDefault="00164F67" w:rsidP="0080148F">
      <w:pPr>
        <w:spacing w:line="480" w:lineRule="auto"/>
        <w:jc w:val="both"/>
        <w:rPr>
          <w:rFonts w:asciiTheme="majorHAnsi" w:hAnsiTheme="majorHAnsi" w:cs="Arial"/>
        </w:rPr>
      </w:pPr>
    </w:p>
    <w:p w:rsidR="00164F67" w:rsidRDefault="00164F67" w:rsidP="0080148F">
      <w:pPr>
        <w:spacing w:line="480" w:lineRule="auto"/>
        <w:jc w:val="both"/>
        <w:rPr>
          <w:rFonts w:asciiTheme="majorHAnsi" w:hAnsiTheme="majorHAnsi" w:cs="Arial"/>
        </w:rPr>
      </w:pPr>
      <w:r>
        <w:rPr>
          <w:rFonts w:asciiTheme="majorHAnsi" w:hAnsiTheme="majorHAnsi" w:cs="Arial"/>
        </w:rPr>
        <w:t>[8]</w:t>
      </w:r>
      <w:r>
        <w:rPr>
          <w:rFonts w:asciiTheme="majorHAnsi" w:hAnsiTheme="majorHAnsi" w:cs="Arial"/>
        </w:rPr>
        <w:tab/>
        <w:t>Pursuant to that hearing the third and fourth respondents were dismissed.  They did however receive their salaries up to the 31</w:t>
      </w:r>
      <w:r w:rsidRPr="00164F67">
        <w:rPr>
          <w:rFonts w:asciiTheme="majorHAnsi" w:hAnsiTheme="majorHAnsi" w:cs="Arial"/>
          <w:vertAlign w:val="superscript"/>
        </w:rPr>
        <w:t>st</w:t>
      </w:r>
      <w:r>
        <w:rPr>
          <w:rFonts w:asciiTheme="majorHAnsi" w:hAnsiTheme="majorHAnsi" w:cs="Arial"/>
        </w:rPr>
        <w:t xml:space="preserve"> May 201</w:t>
      </w:r>
      <w:r w:rsidR="001B2EC2">
        <w:rPr>
          <w:rFonts w:asciiTheme="majorHAnsi" w:hAnsiTheme="majorHAnsi" w:cs="Arial"/>
        </w:rPr>
        <w:t>0</w:t>
      </w:r>
      <w:r>
        <w:rPr>
          <w:rFonts w:asciiTheme="majorHAnsi" w:hAnsiTheme="majorHAnsi" w:cs="Arial"/>
        </w:rPr>
        <w:t>.</w:t>
      </w:r>
    </w:p>
    <w:p w:rsidR="00164F67" w:rsidRDefault="00164F67" w:rsidP="0080148F">
      <w:pPr>
        <w:spacing w:line="480" w:lineRule="auto"/>
        <w:jc w:val="both"/>
        <w:rPr>
          <w:rFonts w:asciiTheme="majorHAnsi" w:hAnsiTheme="majorHAnsi" w:cs="Arial"/>
        </w:rPr>
      </w:pPr>
    </w:p>
    <w:p w:rsidR="00164F67" w:rsidRDefault="00164F67" w:rsidP="0080148F">
      <w:pPr>
        <w:spacing w:line="480" w:lineRule="auto"/>
        <w:jc w:val="both"/>
        <w:rPr>
          <w:rFonts w:asciiTheme="majorHAnsi" w:hAnsiTheme="majorHAnsi" w:cs="Arial"/>
        </w:rPr>
      </w:pPr>
      <w:r>
        <w:rPr>
          <w:rFonts w:asciiTheme="majorHAnsi" w:hAnsiTheme="majorHAnsi" w:cs="Arial"/>
        </w:rPr>
        <w:t>[9]</w:t>
      </w:r>
      <w:r>
        <w:rPr>
          <w:rFonts w:asciiTheme="majorHAnsi" w:hAnsiTheme="majorHAnsi" w:cs="Arial"/>
        </w:rPr>
        <w:tab/>
        <w:t xml:space="preserve">The third and fourth respondents then lodged a complaint of unfair dismissal with the office of the second respondent.  </w:t>
      </w:r>
    </w:p>
    <w:p w:rsidR="00164F67" w:rsidRDefault="00164F67" w:rsidP="0080148F">
      <w:pPr>
        <w:spacing w:line="480" w:lineRule="auto"/>
        <w:jc w:val="both"/>
        <w:rPr>
          <w:rFonts w:asciiTheme="majorHAnsi" w:hAnsiTheme="majorHAnsi" w:cs="Arial"/>
        </w:rPr>
      </w:pPr>
    </w:p>
    <w:p w:rsidR="00164F67" w:rsidRDefault="00164F67" w:rsidP="0080148F">
      <w:pPr>
        <w:spacing w:line="480" w:lineRule="auto"/>
        <w:jc w:val="both"/>
        <w:rPr>
          <w:rFonts w:asciiTheme="majorHAnsi" w:hAnsiTheme="majorHAnsi" w:cs="Arial"/>
        </w:rPr>
      </w:pPr>
      <w:r>
        <w:rPr>
          <w:rFonts w:asciiTheme="majorHAnsi" w:hAnsiTheme="majorHAnsi" w:cs="Arial"/>
        </w:rPr>
        <w:t>[10]</w:t>
      </w:r>
      <w:r>
        <w:rPr>
          <w:rFonts w:asciiTheme="majorHAnsi" w:hAnsiTheme="majorHAnsi" w:cs="Arial"/>
        </w:rPr>
        <w:tab/>
        <w:t>An arbitration hearing was convened over which the first respondent presided.</w:t>
      </w:r>
    </w:p>
    <w:p w:rsidR="00164F67" w:rsidRDefault="00164F67" w:rsidP="0080148F">
      <w:pPr>
        <w:spacing w:line="480" w:lineRule="auto"/>
        <w:jc w:val="both"/>
        <w:rPr>
          <w:rFonts w:asciiTheme="majorHAnsi" w:hAnsiTheme="majorHAnsi" w:cs="Arial"/>
        </w:rPr>
      </w:pPr>
    </w:p>
    <w:p w:rsidR="00164F67" w:rsidRDefault="00164F67" w:rsidP="0080148F">
      <w:pPr>
        <w:spacing w:line="480" w:lineRule="auto"/>
        <w:jc w:val="both"/>
        <w:rPr>
          <w:rFonts w:asciiTheme="majorHAnsi" w:hAnsiTheme="majorHAnsi" w:cs="Arial"/>
        </w:rPr>
      </w:pPr>
      <w:r>
        <w:rPr>
          <w:rFonts w:asciiTheme="majorHAnsi" w:hAnsiTheme="majorHAnsi" w:cs="Arial"/>
        </w:rPr>
        <w:t>[11]</w:t>
      </w:r>
      <w:r>
        <w:rPr>
          <w:rFonts w:asciiTheme="majorHAnsi" w:hAnsiTheme="majorHAnsi" w:cs="Arial"/>
        </w:rPr>
        <w:tab/>
        <w:t>On 18 July 2011 the first respondent made the following award:</w:t>
      </w:r>
    </w:p>
    <w:p w:rsidR="00164F67" w:rsidRDefault="00164F67" w:rsidP="0080148F">
      <w:pPr>
        <w:spacing w:line="480" w:lineRule="auto"/>
        <w:jc w:val="both"/>
        <w:rPr>
          <w:rFonts w:asciiTheme="majorHAnsi" w:hAnsiTheme="majorHAnsi" w:cs="Arial"/>
        </w:rPr>
      </w:pPr>
    </w:p>
    <w:p w:rsidR="00164F67" w:rsidRPr="008D50A4" w:rsidRDefault="00164F67" w:rsidP="0080148F">
      <w:pPr>
        <w:spacing w:line="480" w:lineRule="auto"/>
        <w:jc w:val="both"/>
        <w:rPr>
          <w:rFonts w:asciiTheme="majorHAnsi" w:hAnsiTheme="majorHAnsi" w:cs="Arial"/>
          <w:sz w:val="22"/>
          <w:szCs w:val="22"/>
        </w:rPr>
      </w:pPr>
      <w:r>
        <w:rPr>
          <w:rFonts w:asciiTheme="majorHAnsi" w:hAnsiTheme="majorHAnsi" w:cs="Arial"/>
        </w:rPr>
        <w:tab/>
      </w:r>
      <w:r w:rsidRPr="008D50A4">
        <w:rPr>
          <w:rFonts w:asciiTheme="majorHAnsi" w:hAnsiTheme="majorHAnsi" w:cs="Arial"/>
          <w:sz w:val="22"/>
          <w:szCs w:val="22"/>
        </w:rPr>
        <w:t>“</w:t>
      </w:r>
    </w:p>
    <w:p w:rsidR="008D50A4" w:rsidRPr="008D50A4" w:rsidRDefault="008D50A4" w:rsidP="0080148F">
      <w:pPr>
        <w:spacing w:line="480" w:lineRule="auto"/>
        <w:jc w:val="both"/>
        <w:rPr>
          <w:rFonts w:asciiTheme="majorHAnsi" w:hAnsiTheme="majorHAnsi" w:cs="Arial"/>
          <w:sz w:val="22"/>
          <w:szCs w:val="22"/>
        </w:rPr>
      </w:pPr>
      <w:r w:rsidRPr="008D50A4">
        <w:rPr>
          <w:rFonts w:asciiTheme="majorHAnsi" w:hAnsiTheme="majorHAnsi" w:cs="Arial"/>
          <w:sz w:val="22"/>
          <w:szCs w:val="22"/>
        </w:rPr>
        <w:tab/>
      </w:r>
      <w:r w:rsidRPr="008D50A4">
        <w:rPr>
          <w:rFonts w:asciiTheme="majorHAnsi" w:hAnsiTheme="majorHAnsi" w:cs="Arial"/>
          <w:b/>
          <w:sz w:val="22"/>
          <w:szCs w:val="22"/>
          <w:u w:val="single"/>
        </w:rPr>
        <w:t>Award:</w:t>
      </w:r>
    </w:p>
    <w:p w:rsidR="008D50A4" w:rsidRDefault="008D50A4" w:rsidP="008D50A4">
      <w:pPr>
        <w:spacing w:line="480" w:lineRule="auto"/>
        <w:ind w:left="720"/>
        <w:jc w:val="both"/>
        <w:rPr>
          <w:rFonts w:asciiTheme="majorHAnsi" w:hAnsiTheme="majorHAnsi" w:cs="Arial"/>
          <w:sz w:val="22"/>
          <w:szCs w:val="22"/>
        </w:rPr>
      </w:pPr>
      <w:r w:rsidRPr="008D50A4">
        <w:rPr>
          <w:rFonts w:asciiTheme="majorHAnsi" w:hAnsiTheme="majorHAnsi" w:cs="Arial"/>
          <w:sz w:val="22"/>
          <w:szCs w:val="22"/>
        </w:rPr>
        <w:t>From the aforementioned</w:t>
      </w:r>
      <w:r>
        <w:rPr>
          <w:rFonts w:asciiTheme="majorHAnsi" w:hAnsiTheme="majorHAnsi" w:cs="Arial"/>
          <w:sz w:val="22"/>
          <w:szCs w:val="22"/>
        </w:rPr>
        <w:t xml:space="preserve"> reasoning and conclusion, I accordingly make the following order:-</w:t>
      </w:r>
    </w:p>
    <w:p w:rsidR="008D50A4" w:rsidRDefault="008D50A4" w:rsidP="008D50A4">
      <w:pPr>
        <w:pStyle w:val="ListParagraph"/>
        <w:numPr>
          <w:ilvl w:val="0"/>
          <w:numId w:val="23"/>
        </w:numPr>
        <w:spacing w:line="480" w:lineRule="auto"/>
        <w:jc w:val="both"/>
        <w:rPr>
          <w:rFonts w:asciiTheme="majorHAnsi" w:hAnsiTheme="majorHAnsi" w:cs="Arial"/>
          <w:sz w:val="22"/>
          <w:szCs w:val="22"/>
        </w:rPr>
      </w:pPr>
      <w:r>
        <w:rPr>
          <w:rFonts w:asciiTheme="majorHAnsi" w:hAnsiTheme="majorHAnsi" w:cs="Arial"/>
          <w:sz w:val="22"/>
          <w:szCs w:val="22"/>
        </w:rPr>
        <w:t>That the respondent is ordered to re-instate the two applicants, Mr. N. Swartbooi and Ms. M. Gaes in their previous employment and/or alternative employment similar to their previous work as from the 01</w:t>
      </w:r>
      <w:r w:rsidRPr="008D50A4">
        <w:rPr>
          <w:rFonts w:asciiTheme="majorHAnsi" w:hAnsiTheme="majorHAnsi" w:cs="Arial"/>
          <w:sz w:val="22"/>
          <w:szCs w:val="22"/>
          <w:vertAlign w:val="superscript"/>
        </w:rPr>
        <w:t>st</w:t>
      </w:r>
      <w:r>
        <w:rPr>
          <w:rFonts w:asciiTheme="majorHAnsi" w:hAnsiTheme="majorHAnsi" w:cs="Arial"/>
          <w:sz w:val="22"/>
          <w:szCs w:val="22"/>
        </w:rPr>
        <w:t xml:space="preserve"> of August 2011.</w:t>
      </w:r>
    </w:p>
    <w:p w:rsidR="008D50A4" w:rsidRDefault="008D50A4" w:rsidP="008D50A4">
      <w:pPr>
        <w:pStyle w:val="ListParagraph"/>
        <w:numPr>
          <w:ilvl w:val="0"/>
          <w:numId w:val="23"/>
        </w:numPr>
        <w:spacing w:line="480" w:lineRule="auto"/>
        <w:jc w:val="both"/>
        <w:rPr>
          <w:rFonts w:asciiTheme="majorHAnsi" w:hAnsiTheme="majorHAnsi" w:cs="Arial"/>
          <w:sz w:val="22"/>
          <w:szCs w:val="22"/>
        </w:rPr>
      </w:pPr>
      <w:r>
        <w:rPr>
          <w:rFonts w:asciiTheme="majorHAnsi" w:hAnsiTheme="majorHAnsi" w:cs="Arial"/>
          <w:sz w:val="22"/>
          <w:szCs w:val="22"/>
        </w:rPr>
        <w:t>That the respondent is further ordered to pay all benefits that they would have received have they not been dismissed and to compensation them for twelve (12) months salaries of N$6 999.00 for Mr. Swartbooi and N$8 769.45 for Ms. Gaes that they could have received if they could not be dismissed,</w:t>
      </w:r>
    </w:p>
    <w:p w:rsidR="00E3506A" w:rsidRDefault="00E3506A" w:rsidP="00E3506A">
      <w:pPr>
        <w:pStyle w:val="ListParagraph"/>
        <w:spacing w:line="480" w:lineRule="auto"/>
        <w:ind w:left="1440"/>
        <w:jc w:val="both"/>
        <w:rPr>
          <w:rFonts w:asciiTheme="majorHAnsi" w:hAnsiTheme="majorHAnsi" w:cs="Arial"/>
          <w:sz w:val="22"/>
          <w:szCs w:val="22"/>
        </w:rPr>
      </w:pPr>
    </w:p>
    <w:p w:rsidR="00E3506A" w:rsidRDefault="00E3506A" w:rsidP="00E3506A">
      <w:pPr>
        <w:pStyle w:val="ListParagraph"/>
        <w:spacing w:line="480" w:lineRule="auto"/>
        <w:ind w:left="1440"/>
        <w:jc w:val="both"/>
        <w:rPr>
          <w:rFonts w:asciiTheme="majorHAnsi" w:hAnsiTheme="majorHAnsi" w:cs="Arial"/>
          <w:sz w:val="22"/>
          <w:szCs w:val="22"/>
        </w:rPr>
      </w:pPr>
    </w:p>
    <w:p w:rsidR="008D50A4" w:rsidRDefault="008D50A4" w:rsidP="008D50A4">
      <w:pPr>
        <w:pStyle w:val="ListParagraph"/>
        <w:spacing w:line="480" w:lineRule="auto"/>
        <w:ind w:left="1440"/>
        <w:jc w:val="both"/>
        <w:rPr>
          <w:rFonts w:asciiTheme="majorHAnsi" w:hAnsiTheme="majorHAnsi" w:cs="Arial"/>
          <w:sz w:val="22"/>
          <w:szCs w:val="22"/>
        </w:rPr>
      </w:pPr>
      <w:r>
        <w:rPr>
          <w:rFonts w:asciiTheme="majorHAnsi" w:hAnsiTheme="majorHAnsi" w:cs="Arial"/>
          <w:sz w:val="22"/>
          <w:szCs w:val="22"/>
        </w:rPr>
        <w:lastRenderedPageBreak/>
        <w:t>Mr. N. Swartbooi = N$83 988.00 (less income taxable)</w:t>
      </w:r>
    </w:p>
    <w:p w:rsidR="008D50A4" w:rsidRDefault="008D50A4" w:rsidP="008D50A4">
      <w:pPr>
        <w:pStyle w:val="ListParagraph"/>
        <w:spacing w:line="480" w:lineRule="auto"/>
        <w:ind w:left="1440"/>
        <w:jc w:val="both"/>
        <w:rPr>
          <w:rFonts w:asciiTheme="majorHAnsi" w:hAnsiTheme="majorHAnsi" w:cs="Arial"/>
          <w:sz w:val="22"/>
          <w:szCs w:val="22"/>
        </w:rPr>
      </w:pPr>
      <w:r>
        <w:rPr>
          <w:rFonts w:asciiTheme="majorHAnsi" w:hAnsiTheme="majorHAnsi" w:cs="Arial"/>
          <w:sz w:val="22"/>
          <w:szCs w:val="22"/>
        </w:rPr>
        <w:t>Ms. M. Gaes = N$ 105 233.40 (less income taxable)</w:t>
      </w:r>
    </w:p>
    <w:p w:rsidR="008D50A4" w:rsidRDefault="008D50A4" w:rsidP="008D50A4">
      <w:pPr>
        <w:pStyle w:val="ListParagraph"/>
        <w:numPr>
          <w:ilvl w:val="0"/>
          <w:numId w:val="23"/>
        </w:numPr>
        <w:spacing w:line="480" w:lineRule="auto"/>
        <w:jc w:val="both"/>
        <w:rPr>
          <w:rFonts w:asciiTheme="majorHAnsi" w:hAnsiTheme="majorHAnsi" w:cs="Arial"/>
          <w:sz w:val="22"/>
          <w:szCs w:val="22"/>
        </w:rPr>
      </w:pPr>
      <w:r>
        <w:rPr>
          <w:rFonts w:asciiTheme="majorHAnsi" w:hAnsiTheme="majorHAnsi" w:cs="Arial"/>
          <w:sz w:val="22"/>
          <w:szCs w:val="22"/>
        </w:rPr>
        <w:t>The above amounts should be paid on or before the 31</w:t>
      </w:r>
      <w:r w:rsidRPr="008D50A4">
        <w:rPr>
          <w:rFonts w:asciiTheme="majorHAnsi" w:hAnsiTheme="majorHAnsi" w:cs="Arial"/>
          <w:sz w:val="22"/>
          <w:szCs w:val="22"/>
          <w:vertAlign w:val="superscript"/>
        </w:rPr>
        <w:t>st</w:t>
      </w:r>
      <w:r>
        <w:rPr>
          <w:rFonts w:asciiTheme="majorHAnsi" w:hAnsiTheme="majorHAnsi" w:cs="Arial"/>
          <w:sz w:val="22"/>
          <w:szCs w:val="22"/>
        </w:rPr>
        <w:t xml:space="preserve"> of July 2011, and a proof of payment should be forwarded to the Labour Commissioner’s Office in Windhoek.</w:t>
      </w:r>
    </w:p>
    <w:p w:rsidR="008D50A4" w:rsidRPr="008D50A4" w:rsidRDefault="008D50A4" w:rsidP="008D50A4">
      <w:pPr>
        <w:pStyle w:val="ListParagraph"/>
        <w:numPr>
          <w:ilvl w:val="0"/>
          <w:numId w:val="23"/>
        </w:numPr>
        <w:spacing w:line="480" w:lineRule="auto"/>
        <w:jc w:val="both"/>
        <w:rPr>
          <w:rFonts w:asciiTheme="majorHAnsi" w:hAnsiTheme="majorHAnsi" w:cs="Arial"/>
          <w:sz w:val="22"/>
          <w:szCs w:val="22"/>
        </w:rPr>
      </w:pPr>
      <w:r>
        <w:rPr>
          <w:rFonts w:asciiTheme="majorHAnsi" w:hAnsiTheme="majorHAnsi" w:cs="Arial"/>
          <w:sz w:val="22"/>
          <w:szCs w:val="22"/>
        </w:rPr>
        <w:t>No costs in this matter is ordered.”</w:t>
      </w:r>
    </w:p>
    <w:p w:rsidR="00164F67" w:rsidRDefault="00164F67" w:rsidP="0080148F">
      <w:pPr>
        <w:spacing w:line="480" w:lineRule="auto"/>
        <w:jc w:val="both"/>
        <w:rPr>
          <w:rFonts w:asciiTheme="majorHAnsi" w:hAnsiTheme="majorHAnsi" w:cs="Arial"/>
        </w:rPr>
      </w:pPr>
    </w:p>
    <w:p w:rsidR="00164F67" w:rsidRDefault="00164F67" w:rsidP="0080148F">
      <w:pPr>
        <w:spacing w:line="480" w:lineRule="auto"/>
        <w:jc w:val="both"/>
        <w:rPr>
          <w:rFonts w:asciiTheme="majorHAnsi" w:hAnsiTheme="majorHAnsi" w:cs="Arial"/>
        </w:rPr>
      </w:pPr>
      <w:r>
        <w:rPr>
          <w:rFonts w:asciiTheme="majorHAnsi" w:hAnsiTheme="majorHAnsi" w:cs="Arial"/>
        </w:rPr>
        <w:t>[12]</w:t>
      </w:r>
      <w:r>
        <w:rPr>
          <w:rFonts w:asciiTheme="majorHAnsi" w:hAnsiTheme="majorHAnsi" w:cs="Arial"/>
        </w:rPr>
        <w:tab/>
        <w:t>Although various grounds were advanced in the papers of the applicant, only one was persisted with in argument before me.  That relates to the fact as the applicant contended that, the period of employment had expired though the effusion of time.  By the time the award was made, as third and fourth respondents were no longer employed and could not be re-instated it was contended.</w:t>
      </w:r>
    </w:p>
    <w:p w:rsidR="00164F67" w:rsidRDefault="00164F67" w:rsidP="0080148F">
      <w:pPr>
        <w:spacing w:line="480" w:lineRule="auto"/>
        <w:jc w:val="both"/>
        <w:rPr>
          <w:rFonts w:asciiTheme="majorHAnsi" w:hAnsiTheme="majorHAnsi" w:cs="Arial"/>
        </w:rPr>
      </w:pPr>
    </w:p>
    <w:p w:rsidR="00164F67" w:rsidRDefault="00164F67" w:rsidP="0080148F">
      <w:pPr>
        <w:spacing w:line="480" w:lineRule="auto"/>
        <w:jc w:val="both"/>
        <w:rPr>
          <w:rFonts w:asciiTheme="majorHAnsi" w:hAnsiTheme="majorHAnsi" w:cs="Arial"/>
        </w:rPr>
      </w:pPr>
      <w:r>
        <w:rPr>
          <w:rFonts w:asciiTheme="majorHAnsi" w:hAnsiTheme="majorHAnsi" w:cs="Arial"/>
        </w:rPr>
        <w:t>[13]</w:t>
      </w:r>
      <w:r>
        <w:rPr>
          <w:rFonts w:asciiTheme="majorHAnsi" w:hAnsiTheme="majorHAnsi" w:cs="Arial"/>
        </w:rPr>
        <w:tab/>
        <w:t xml:space="preserve">Mr. Philander sought to meet this argument by submitting that the relocation of the employment agreement was on the same terms and conditions as the initial contract.  As I understood this submission the result would be that the agreements with the third and fourth respondents were by operation of law extended for </w:t>
      </w:r>
      <w:r w:rsidR="00796C1E">
        <w:rPr>
          <w:rFonts w:asciiTheme="majorHAnsi" w:hAnsiTheme="majorHAnsi" w:cs="Arial"/>
        </w:rPr>
        <w:t>a further period of three years.  Consequently it followed that they were still employees and could have been re-instated upon a finding that their dismissals were not fair.</w:t>
      </w:r>
    </w:p>
    <w:p w:rsidR="00796C1E" w:rsidRDefault="00796C1E" w:rsidP="0080148F">
      <w:pPr>
        <w:spacing w:line="480" w:lineRule="auto"/>
        <w:jc w:val="both"/>
        <w:rPr>
          <w:rFonts w:asciiTheme="majorHAnsi" w:hAnsiTheme="majorHAnsi" w:cs="Arial"/>
        </w:rPr>
      </w:pPr>
    </w:p>
    <w:p w:rsidR="00796C1E" w:rsidRDefault="00796C1E" w:rsidP="0080148F">
      <w:pPr>
        <w:spacing w:line="480" w:lineRule="auto"/>
        <w:jc w:val="both"/>
        <w:rPr>
          <w:rFonts w:asciiTheme="majorHAnsi" w:hAnsiTheme="majorHAnsi" w:cs="Arial"/>
        </w:rPr>
      </w:pPr>
      <w:r>
        <w:rPr>
          <w:rFonts w:asciiTheme="majorHAnsi" w:hAnsiTheme="majorHAnsi" w:cs="Arial"/>
        </w:rPr>
        <w:t>[14]</w:t>
      </w:r>
      <w:r>
        <w:rPr>
          <w:rFonts w:asciiTheme="majorHAnsi" w:hAnsiTheme="majorHAnsi" w:cs="Arial"/>
        </w:rPr>
        <w:tab/>
        <w:t>It was also contended by Mr. Philander in his Heads of Argument that the ground for review upon which the applicant relies is not one contemplated in Section 89 (4) and 89 (5) of the Labour Act, 2007.</w:t>
      </w:r>
    </w:p>
    <w:p w:rsidR="00796C1E" w:rsidRDefault="00796C1E" w:rsidP="0080148F">
      <w:pPr>
        <w:spacing w:line="480" w:lineRule="auto"/>
        <w:jc w:val="both"/>
        <w:rPr>
          <w:rFonts w:asciiTheme="majorHAnsi" w:hAnsiTheme="majorHAnsi" w:cs="Arial"/>
        </w:rPr>
      </w:pPr>
    </w:p>
    <w:p w:rsidR="00796C1E" w:rsidRDefault="00796C1E" w:rsidP="0080148F">
      <w:pPr>
        <w:spacing w:line="480" w:lineRule="auto"/>
        <w:jc w:val="both"/>
        <w:rPr>
          <w:rFonts w:asciiTheme="majorHAnsi" w:hAnsiTheme="majorHAnsi" w:cs="Arial"/>
        </w:rPr>
      </w:pPr>
      <w:r>
        <w:rPr>
          <w:rFonts w:asciiTheme="majorHAnsi" w:hAnsiTheme="majorHAnsi" w:cs="Arial"/>
        </w:rPr>
        <w:lastRenderedPageBreak/>
        <w:t>[15]</w:t>
      </w:r>
      <w:r>
        <w:rPr>
          <w:rFonts w:asciiTheme="majorHAnsi" w:hAnsiTheme="majorHAnsi" w:cs="Arial"/>
        </w:rPr>
        <w:tab/>
        <w:t xml:space="preserve">It is necessary to deal firstly with this latter argument:  The Labour Act, 2007 like all other Acts of Parliament is subject to the Constitution.  Article 18 of the Constitution enjoins administrative </w:t>
      </w:r>
      <w:r w:rsidR="00E3506A">
        <w:rPr>
          <w:rFonts w:asciiTheme="majorHAnsi" w:hAnsiTheme="majorHAnsi" w:cs="Arial"/>
        </w:rPr>
        <w:t>bodies</w:t>
      </w:r>
      <w:r w:rsidR="008D50A4">
        <w:rPr>
          <w:rFonts w:asciiTheme="majorHAnsi" w:hAnsiTheme="majorHAnsi" w:cs="Arial"/>
        </w:rPr>
        <w:t xml:space="preserve"> </w:t>
      </w:r>
      <w:r>
        <w:rPr>
          <w:rFonts w:asciiTheme="majorHAnsi" w:hAnsiTheme="majorHAnsi" w:cs="Arial"/>
        </w:rPr>
        <w:t>and officials to act fairly and reasonably.  It provides that person</w:t>
      </w:r>
      <w:r w:rsidR="00E3506A">
        <w:rPr>
          <w:rFonts w:asciiTheme="majorHAnsi" w:hAnsiTheme="majorHAnsi" w:cs="Arial"/>
        </w:rPr>
        <w:t>s</w:t>
      </w:r>
      <w:r>
        <w:rPr>
          <w:rFonts w:asciiTheme="majorHAnsi" w:hAnsiTheme="majorHAnsi" w:cs="Arial"/>
        </w:rPr>
        <w:t xml:space="preserve"> aggrieved by unfair and unreasonable decisions shall have the right to seek redress before a competent Court.</w:t>
      </w:r>
    </w:p>
    <w:p w:rsidR="00796C1E" w:rsidRDefault="00796C1E" w:rsidP="0080148F">
      <w:pPr>
        <w:spacing w:line="480" w:lineRule="auto"/>
        <w:jc w:val="both"/>
        <w:rPr>
          <w:rFonts w:asciiTheme="majorHAnsi" w:hAnsiTheme="majorHAnsi" w:cs="Arial"/>
        </w:rPr>
      </w:pPr>
    </w:p>
    <w:p w:rsidR="00796C1E" w:rsidRDefault="00796C1E" w:rsidP="0080148F">
      <w:pPr>
        <w:spacing w:line="480" w:lineRule="auto"/>
        <w:jc w:val="both"/>
        <w:rPr>
          <w:rFonts w:asciiTheme="majorHAnsi" w:hAnsiTheme="majorHAnsi" w:cs="Arial"/>
        </w:rPr>
      </w:pPr>
      <w:r>
        <w:rPr>
          <w:rFonts w:asciiTheme="majorHAnsi" w:hAnsiTheme="majorHAnsi" w:cs="Arial"/>
        </w:rPr>
        <w:t>[16]</w:t>
      </w:r>
      <w:r>
        <w:rPr>
          <w:rFonts w:asciiTheme="majorHAnsi" w:hAnsiTheme="majorHAnsi" w:cs="Arial"/>
        </w:rPr>
        <w:tab/>
        <w:t>Section 89 (5) of the Labour Act cannot be understood to whittle away the provisions of Article 18 of the Constitution.  It must live in harmony with and subject to Article 18 of the Constitution.  In my view the submissions based on Section 89 of the Labour Act cannot be upheld.</w:t>
      </w:r>
    </w:p>
    <w:p w:rsidR="00796C1E" w:rsidRDefault="00796C1E" w:rsidP="0080148F">
      <w:pPr>
        <w:spacing w:line="480" w:lineRule="auto"/>
        <w:jc w:val="both"/>
        <w:rPr>
          <w:rFonts w:asciiTheme="majorHAnsi" w:hAnsiTheme="majorHAnsi" w:cs="Arial"/>
        </w:rPr>
      </w:pPr>
    </w:p>
    <w:p w:rsidR="00796C1E" w:rsidRDefault="00796C1E" w:rsidP="0080148F">
      <w:pPr>
        <w:spacing w:line="480" w:lineRule="auto"/>
        <w:jc w:val="both"/>
        <w:rPr>
          <w:rFonts w:asciiTheme="majorHAnsi" w:hAnsiTheme="majorHAnsi" w:cs="Arial"/>
        </w:rPr>
      </w:pPr>
      <w:r>
        <w:rPr>
          <w:rFonts w:asciiTheme="majorHAnsi" w:hAnsiTheme="majorHAnsi" w:cs="Arial"/>
        </w:rPr>
        <w:t>[17]</w:t>
      </w:r>
      <w:r>
        <w:rPr>
          <w:rFonts w:asciiTheme="majorHAnsi" w:hAnsiTheme="majorHAnsi" w:cs="Arial"/>
        </w:rPr>
        <w:tab/>
        <w:t>I turn to consider the remaining argument.</w:t>
      </w:r>
    </w:p>
    <w:p w:rsidR="00796C1E" w:rsidRDefault="00796C1E" w:rsidP="0080148F">
      <w:pPr>
        <w:spacing w:line="480" w:lineRule="auto"/>
        <w:jc w:val="both"/>
        <w:rPr>
          <w:rFonts w:asciiTheme="majorHAnsi" w:hAnsiTheme="majorHAnsi" w:cs="Arial"/>
        </w:rPr>
      </w:pPr>
    </w:p>
    <w:p w:rsidR="00796C1E" w:rsidRDefault="00796C1E" w:rsidP="0080148F">
      <w:pPr>
        <w:spacing w:line="480" w:lineRule="auto"/>
        <w:jc w:val="both"/>
        <w:rPr>
          <w:rFonts w:asciiTheme="majorHAnsi" w:hAnsiTheme="majorHAnsi" w:cs="Arial"/>
        </w:rPr>
      </w:pPr>
      <w:r>
        <w:rPr>
          <w:rFonts w:asciiTheme="majorHAnsi" w:hAnsiTheme="majorHAnsi" w:cs="Arial"/>
        </w:rPr>
        <w:t>[18]</w:t>
      </w:r>
      <w:r>
        <w:rPr>
          <w:rFonts w:asciiTheme="majorHAnsi" w:hAnsiTheme="majorHAnsi" w:cs="Arial"/>
        </w:rPr>
        <w:tab/>
        <w:t xml:space="preserve">It is correct that as a general principle of law a relocated contract is relocated on the same terms as the initial contract.  I have </w:t>
      </w:r>
      <w:r w:rsidR="00E3506A">
        <w:rPr>
          <w:rFonts w:asciiTheme="majorHAnsi" w:hAnsiTheme="majorHAnsi" w:cs="Arial"/>
        </w:rPr>
        <w:t xml:space="preserve">no </w:t>
      </w:r>
      <w:r>
        <w:rPr>
          <w:rFonts w:asciiTheme="majorHAnsi" w:hAnsiTheme="majorHAnsi" w:cs="Arial"/>
        </w:rPr>
        <w:t>quarrel with the authorities cited by</w:t>
      </w:r>
      <w:r w:rsidR="002251B9">
        <w:rPr>
          <w:rFonts w:asciiTheme="majorHAnsi" w:hAnsiTheme="majorHAnsi" w:cs="Arial"/>
        </w:rPr>
        <w:t xml:space="preserve"> Mr. Philander.  The difficulty I have with the argument lies in the application of the general principle to the facts before me.  This was on the facts not a general or unlimited relocation.  The letter addressed to the third and fourth respondents made it plain that the relocation was time bound and would come to an end on a specific date.</w:t>
      </w:r>
    </w:p>
    <w:p w:rsidR="002251B9" w:rsidRDefault="002251B9" w:rsidP="0080148F">
      <w:pPr>
        <w:spacing w:line="480" w:lineRule="auto"/>
        <w:jc w:val="both"/>
        <w:rPr>
          <w:rFonts w:asciiTheme="majorHAnsi" w:hAnsiTheme="majorHAnsi" w:cs="Arial"/>
        </w:rPr>
      </w:pPr>
    </w:p>
    <w:p w:rsidR="002251B9" w:rsidRDefault="002251B9" w:rsidP="0080148F">
      <w:pPr>
        <w:spacing w:line="480" w:lineRule="auto"/>
        <w:jc w:val="both"/>
        <w:rPr>
          <w:rFonts w:asciiTheme="majorHAnsi" w:hAnsiTheme="majorHAnsi" w:cs="Arial"/>
        </w:rPr>
      </w:pPr>
      <w:r>
        <w:rPr>
          <w:rFonts w:asciiTheme="majorHAnsi" w:hAnsiTheme="majorHAnsi" w:cs="Arial"/>
        </w:rPr>
        <w:t>[19]</w:t>
      </w:r>
      <w:r>
        <w:rPr>
          <w:rFonts w:asciiTheme="majorHAnsi" w:hAnsiTheme="majorHAnsi" w:cs="Arial"/>
        </w:rPr>
        <w:tab/>
        <w:t xml:space="preserve">The letter could not have been understood otherwise.  The letters are likewise not </w:t>
      </w:r>
      <w:r>
        <w:rPr>
          <w:rFonts w:asciiTheme="majorHAnsi" w:hAnsiTheme="majorHAnsi" w:cs="Arial"/>
          <w:i/>
        </w:rPr>
        <w:t xml:space="preserve">pro non scripto </w:t>
      </w:r>
      <w:r>
        <w:rPr>
          <w:rFonts w:asciiTheme="majorHAnsi" w:hAnsiTheme="majorHAnsi" w:cs="Arial"/>
        </w:rPr>
        <w:t>as Mr. Philander contended.</w:t>
      </w:r>
    </w:p>
    <w:p w:rsidR="002251B9" w:rsidRDefault="002251B9" w:rsidP="0080148F">
      <w:pPr>
        <w:spacing w:line="480" w:lineRule="auto"/>
        <w:jc w:val="both"/>
        <w:rPr>
          <w:rFonts w:asciiTheme="majorHAnsi" w:hAnsiTheme="majorHAnsi" w:cs="Arial"/>
        </w:rPr>
      </w:pPr>
    </w:p>
    <w:p w:rsidR="002251B9" w:rsidRDefault="002251B9" w:rsidP="0080148F">
      <w:pPr>
        <w:spacing w:line="480" w:lineRule="auto"/>
        <w:jc w:val="both"/>
        <w:rPr>
          <w:rFonts w:asciiTheme="majorHAnsi" w:hAnsiTheme="majorHAnsi" w:cs="Arial"/>
        </w:rPr>
      </w:pPr>
      <w:r>
        <w:rPr>
          <w:rFonts w:asciiTheme="majorHAnsi" w:hAnsiTheme="majorHAnsi" w:cs="Arial"/>
        </w:rPr>
        <w:t>[20]</w:t>
      </w:r>
      <w:r>
        <w:rPr>
          <w:rFonts w:asciiTheme="majorHAnsi" w:hAnsiTheme="majorHAnsi" w:cs="Arial"/>
        </w:rPr>
        <w:tab/>
        <w:t>The first respondent dealt with the matter by saying:</w:t>
      </w:r>
    </w:p>
    <w:p w:rsidR="002251B9" w:rsidRPr="008D50A4" w:rsidRDefault="002251B9" w:rsidP="0080148F">
      <w:pPr>
        <w:spacing w:line="480" w:lineRule="auto"/>
        <w:jc w:val="both"/>
        <w:rPr>
          <w:rFonts w:asciiTheme="majorHAnsi" w:hAnsiTheme="majorHAnsi" w:cs="Arial"/>
          <w:sz w:val="22"/>
          <w:szCs w:val="22"/>
        </w:rPr>
      </w:pPr>
    </w:p>
    <w:p w:rsidR="008D50A4" w:rsidRDefault="002251B9" w:rsidP="008D50A4">
      <w:pPr>
        <w:spacing w:line="480" w:lineRule="auto"/>
        <w:ind w:left="1440"/>
        <w:jc w:val="both"/>
        <w:rPr>
          <w:rFonts w:asciiTheme="majorHAnsi" w:hAnsiTheme="majorHAnsi" w:cs="Arial"/>
          <w:sz w:val="22"/>
          <w:szCs w:val="22"/>
        </w:rPr>
      </w:pPr>
      <w:r w:rsidRPr="008D50A4">
        <w:rPr>
          <w:rFonts w:asciiTheme="majorHAnsi" w:hAnsiTheme="majorHAnsi" w:cs="Arial"/>
          <w:sz w:val="22"/>
          <w:szCs w:val="22"/>
        </w:rPr>
        <w:lastRenderedPageBreak/>
        <w:t>“</w:t>
      </w:r>
    </w:p>
    <w:p w:rsidR="002251B9" w:rsidRDefault="008D50A4" w:rsidP="008D50A4">
      <w:pPr>
        <w:spacing w:line="480" w:lineRule="auto"/>
        <w:ind w:left="2160" w:hanging="720"/>
        <w:jc w:val="both"/>
        <w:rPr>
          <w:rFonts w:asciiTheme="majorHAnsi" w:hAnsiTheme="majorHAnsi" w:cs="Arial"/>
          <w:sz w:val="22"/>
          <w:szCs w:val="22"/>
        </w:rPr>
      </w:pPr>
      <w:r>
        <w:rPr>
          <w:rFonts w:asciiTheme="majorHAnsi" w:hAnsiTheme="majorHAnsi" w:cs="Arial"/>
          <w:sz w:val="22"/>
          <w:szCs w:val="22"/>
        </w:rPr>
        <w:t>41.</w:t>
      </w:r>
      <w:r>
        <w:rPr>
          <w:rFonts w:asciiTheme="majorHAnsi" w:hAnsiTheme="majorHAnsi" w:cs="Arial"/>
          <w:sz w:val="22"/>
          <w:szCs w:val="22"/>
        </w:rPr>
        <w:tab/>
        <w:t>It is the respondent’s contention that the contract was determined by time and that the contract came to an end at the end of March 2010.</w:t>
      </w:r>
    </w:p>
    <w:p w:rsidR="008D50A4" w:rsidRPr="008D50A4" w:rsidRDefault="008D50A4" w:rsidP="008D50A4">
      <w:pPr>
        <w:spacing w:line="480" w:lineRule="auto"/>
        <w:ind w:left="2160" w:hanging="720"/>
        <w:jc w:val="both"/>
        <w:rPr>
          <w:rFonts w:asciiTheme="majorHAnsi" w:hAnsiTheme="majorHAnsi" w:cs="Arial"/>
          <w:sz w:val="22"/>
          <w:szCs w:val="22"/>
        </w:rPr>
      </w:pPr>
      <w:r>
        <w:rPr>
          <w:rFonts w:asciiTheme="majorHAnsi" w:hAnsiTheme="majorHAnsi" w:cs="Arial"/>
          <w:sz w:val="22"/>
          <w:szCs w:val="22"/>
        </w:rPr>
        <w:t>42.</w:t>
      </w:r>
      <w:r>
        <w:rPr>
          <w:rFonts w:asciiTheme="majorHAnsi" w:hAnsiTheme="majorHAnsi" w:cs="Arial"/>
          <w:sz w:val="22"/>
          <w:szCs w:val="22"/>
        </w:rPr>
        <w:tab/>
        <w:t>It is his respectful contention that fixed term contract is determined by time.  In this instance the contract was solely based on spes, namely the duration of Methealth Namibia Administrators Service Contract, and not be seen as determined by time.  In this instance the contract was solely based on spes, namely the duration of Methealth Namibia Administrators Service Contract, and was not determined by time.”</w:t>
      </w:r>
    </w:p>
    <w:p w:rsidR="002251B9" w:rsidRDefault="008D50A4" w:rsidP="0080148F">
      <w:pPr>
        <w:spacing w:line="480" w:lineRule="auto"/>
        <w:jc w:val="both"/>
        <w:rPr>
          <w:rFonts w:asciiTheme="majorHAnsi" w:hAnsiTheme="majorHAnsi" w:cs="Arial"/>
        </w:rPr>
      </w:pPr>
      <w:r>
        <w:rPr>
          <w:rFonts w:asciiTheme="majorHAnsi" w:hAnsiTheme="majorHAnsi" w:cs="Arial"/>
        </w:rPr>
        <w:tab/>
      </w:r>
    </w:p>
    <w:p w:rsidR="002251B9" w:rsidRDefault="002251B9" w:rsidP="0080148F">
      <w:pPr>
        <w:spacing w:line="480" w:lineRule="auto"/>
        <w:jc w:val="both"/>
        <w:rPr>
          <w:rFonts w:asciiTheme="majorHAnsi" w:hAnsiTheme="majorHAnsi" w:cs="Arial"/>
        </w:rPr>
      </w:pPr>
      <w:r>
        <w:rPr>
          <w:rFonts w:asciiTheme="majorHAnsi" w:hAnsiTheme="majorHAnsi" w:cs="Arial"/>
        </w:rPr>
        <w:t>[21]</w:t>
      </w:r>
      <w:r>
        <w:rPr>
          <w:rFonts w:asciiTheme="majorHAnsi" w:hAnsiTheme="majorHAnsi" w:cs="Arial"/>
        </w:rPr>
        <w:tab/>
        <w:t>Under the heading “</w:t>
      </w:r>
      <w:r w:rsidR="000631FE">
        <w:rPr>
          <w:rFonts w:asciiTheme="majorHAnsi" w:hAnsiTheme="majorHAnsi" w:cs="Arial"/>
        </w:rPr>
        <w:t>Analysis and F</w:t>
      </w:r>
      <w:r>
        <w:rPr>
          <w:rFonts w:asciiTheme="majorHAnsi" w:hAnsiTheme="majorHAnsi" w:cs="Arial"/>
        </w:rPr>
        <w:t>inding”, the issue is not considered further.  I quote this passage in full:</w:t>
      </w:r>
    </w:p>
    <w:p w:rsidR="002251B9" w:rsidRDefault="002251B9" w:rsidP="0080148F">
      <w:pPr>
        <w:spacing w:line="480" w:lineRule="auto"/>
        <w:jc w:val="both"/>
        <w:rPr>
          <w:rFonts w:asciiTheme="majorHAnsi" w:hAnsiTheme="majorHAnsi" w:cs="Arial"/>
        </w:rPr>
      </w:pPr>
    </w:p>
    <w:p w:rsidR="002251B9" w:rsidRDefault="002251B9" w:rsidP="0080148F">
      <w:pPr>
        <w:spacing w:line="480" w:lineRule="auto"/>
        <w:jc w:val="both"/>
        <w:rPr>
          <w:rFonts w:asciiTheme="majorHAnsi" w:hAnsiTheme="majorHAnsi" w:cs="Arial"/>
          <w:sz w:val="22"/>
          <w:szCs w:val="22"/>
        </w:rPr>
      </w:pPr>
      <w:r w:rsidRPr="000631FE">
        <w:rPr>
          <w:rFonts w:asciiTheme="majorHAnsi" w:hAnsiTheme="majorHAnsi" w:cs="Arial"/>
          <w:sz w:val="22"/>
          <w:szCs w:val="22"/>
        </w:rPr>
        <w:tab/>
      </w:r>
      <w:r w:rsidR="000631FE">
        <w:rPr>
          <w:rFonts w:asciiTheme="majorHAnsi" w:hAnsiTheme="majorHAnsi" w:cs="Arial"/>
          <w:sz w:val="22"/>
          <w:szCs w:val="22"/>
        </w:rPr>
        <w:tab/>
      </w:r>
      <w:r w:rsidRPr="000631FE">
        <w:rPr>
          <w:rFonts w:asciiTheme="majorHAnsi" w:hAnsiTheme="majorHAnsi" w:cs="Arial"/>
          <w:sz w:val="22"/>
          <w:szCs w:val="22"/>
        </w:rPr>
        <w:t>“</w:t>
      </w:r>
    </w:p>
    <w:p w:rsidR="000631FE" w:rsidRDefault="000631FE" w:rsidP="0080148F">
      <w:pPr>
        <w:spacing w:line="480" w:lineRule="auto"/>
        <w:jc w:val="both"/>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b/>
          <w:sz w:val="22"/>
          <w:szCs w:val="22"/>
          <w:u w:val="single"/>
        </w:rPr>
        <w:t>Analysis and Finding:</w:t>
      </w:r>
    </w:p>
    <w:p w:rsidR="000631FE" w:rsidRDefault="000631FE" w:rsidP="000631FE">
      <w:pPr>
        <w:spacing w:line="480" w:lineRule="auto"/>
        <w:ind w:left="2160" w:hanging="720"/>
        <w:jc w:val="both"/>
        <w:rPr>
          <w:rFonts w:asciiTheme="majorHAnsi" w:hAnsiTheme="majorHAnsi" w:cs="Arial"/>
          <w:sz w:val="22"/>
          <w:szCs w:val="22"/>
        </w:rPr>
      </w:pPr>
      <w:r>
        <w:rPr>
          <w:rFonts w:asciiTheme="majorHAnsi" w:hAnsiTheme="majorHAnsi" w:cs="Arial"/>
          <w:sz w:val="22"/>
          <w:szCs w:val="22"/>
        </w:rPr>
        <w:t>46.</w:t>
      </w:r>
      <w:r>
        <w:rPr>
          <w:rFonts w:asciiTheme="majorHAnsi" w:hAnsiTheme="majorHAnsi" w:cs="Arial"/>
          <w:sz w:val="22"/>
          <w:szCs w:val="22"/>
        </w:rPr>
        <w:tab/>
        <w:t xml:space="preserve">Having heard the versions of the parties in this matter, I now turn to the analysis of both </w:t>
      </w:r>
      <w:r>
        <w:rPr>
          <w:rFonts w:asciiTheme="majorHAnsi" w:hAnsiTheme="majorHAnsi" w:cs="Arial"/>
          <w:i/>
          <w:sz w:val="22"/>
          <w:szCs w:val="22"/>
        </w:rPr>
        <w:t>viva voice</w:t>
      </w:r>
      <w:r>
        <w:rPr>
          <w:rFonts w:asciiTheme="majorHAnsi" w:hAnsiTheme="majorHAnsi" w:cs="Arial"/>
          <w:sz w:val="22"/>
          <w:szCs w:val="22"/>
        </w:rPr>
        <w:t xml:space="preserve"> and documentary evidence adduced.  It is apparent that the issue for determination in this matter is whether or not the dismissals of the applicants were substantively and procedurally fair.  I am also required to determine the appropriate relief if any.</w:t>
      </w:r>
    </w:p>
    <w:p w:rsidR="000631FE" w:rsidRDefault="000631FE" w:rsidP="000631FE">
      <w:pPr>
        <w:spacing w:line="480" w:lineRule="auto"/>
        <w:ind w:left="2160" w:hanging="720"/>
        <w:jc w:val="both"/>
        <w:rPr>
          <w:rFonts w:asciiTheme="majorHAnsi" w:hAnsiTheme="majorHAnsi" w:cs="Arial"/>
          <w:sz w:val="22"/>
          <w:szCs w:val="22"/>
        </w:rPr>
      </w:pPr>
      <w:r>
        <w:rPr>
          <w:rFonts w:asciiTheme="majorHAnsi" w:hAnsiTheme="majorHAnsi" w:cs="Arial"/>
          <w:sz w:val="22"/>
          <w:szCs w:val="22"/>
        </w:rPr>
        <w:t>47.</w:t>
      </w:r>
      <w:r>
        <w:rPr>
          <w:rFonts w:asciiTheme="majorHAnsi" w:hAnsiTheme="majorHAnsi" w:cs="Arial"/>
          <w:sz w:val="22"/>
          <w:szCs w:val="22"/>
        </w:rPr>
        <w:tab/>
        <w:t>From the evidence presented to me by parties, it is clear that the participants were dismissed because they were all saving on a final written warnings.  I failed to understand the evidence and testimonies of the respondent and its witnesses, because nothing was placed before me to justify that indeed the applicants committed these offences.</w:t>
      </w:r>
    </w:p>
    <w:p w:rsidR="000631FE" w:rsidRDefault="000631FE" w:rsidP="000631FE">
      <w:pPr>
        <w:spacing w:line="480" w:lineRule="auto"/>
        <w:ind w:left="2160" w:hanging="720"/>
        <w:jc w:val="both"/>
        <w:rPr>
          <w:rFonts w:asciiTheme="majorHAnsi" w:hAnsiTheme="majorHAnsi" w:cs="Arial"/>
          <w:sz w:val="22"/>
          <w:szCs w:val="22"/>
        </w:rPr>
      </w:pPr>
      <w:r>
        <w:rPr>
          <w:rFonts w:asciiTheme="majorHAnsi" w:hAnsiTheme="majorHAnsi" w:cs="Arial"/>
          <w:sz w:val="22"/>
          <w:szCs w:val="22"/>
        </w:rPr>
        <w:lastRenderedPageBreak/>
        <w:t>48.</w:t>
      </w:r>
      <w:r>
        <w:rPr>
          <w:rFonts w:asciiTheme="majorHAnsi" w:hAnsiTheme="majorHAnsi" w:cs="Arial"/>
          <w:sz w:val="22"/>
          <w:szCs w:val="22"/>
        </w:rPr>
        <w:tab/>
        <w:t>It is alleged that the applicants were charged for abusing company telephones, poor work performance, insubordination and abusive language towards staff members.  I must point out that, I failed to understand the explanations of the alleged charges, simply because nothing was placed before me that could justify that indeed the offences were indeed committed except unsubstantiated claims.</w:t>
      </w:r>
    </w:p>
    <w:p w:rsidR="000631FE" w:rsidRDefault="000631FE" w:rsidP="000631FE">
      <w:pPr>
        <w:spacing w:line="480" w:lineRule="auto"/>
        <w:ind w:left="2160" w:hanging="720"/>
        <w:jc w:val="both"/>
        <w:rPr>
          <w:rFonts w:asciiTheme="majorHAnsi" w:hAnsiTheme="majorHAnsi" w:cs="Arial"/>
          <w:sz w:val="22"/>
          <w:szCs w:val="22"/>
        </w:rPr>
      </w:pPr>
      <w:r>
        <w:rPr>
          <w:rFonts w:asciiTheme="majorHAnsi" w:hAnsiTheme="majorHAnsi" w:cs="Arial"/>
          <w:sz w:val="22"/>
          <w:szCs w:val="22"/>
        </w:rPr>
        <w:t>49.</w:t>
      </w:r>
      <w:r>
        <w:rPr>
          <w:rFonts w:asciiTheme="majorHAnsi" w:hAnsiTheme="majorHAnsi" w:cs="Arial"/>
          <w:sz w:val="22"/>
          <w:szCs w:val="22"/>
        </w:rPr>
        <w:tab/>
        <w:t>Although the applicants acknowledge some of the charges, again nothing was placed before me that could warrant dismissals.  On the allegation of poor work performance, it came clear from the hearing that the respondent did not give the applicants opportunity to improve their performance in accordance with the procedural requirements, where the respondent was required to have conducted an investigation to establish reasons for their unsatisfactory performance.  Again nothing was placed before me that the applicants have been appraised, counselled or either given opportunity to correct their mistakes.</w:t>
      </w:r>
    </w:p>
    <w:p w:rsidR="000631FE" w:rsidRDefault="000631FE" w:rsidP="000631FE">
      <w:pPr>
        <w:spacing w:line="480" w:lineRule="auto"/>
        <w:ind w:left="2160" w:hanging="720"/>
        <w:jc w:val="both"/>
        <w:rPr>
          <w:rFonts w:asciiTheme="majorHAnsi" w:hAnsiTheme="majorHAnsi" w:cs="Arial"/>
          <w:sz w:val="22"/>
          <w:szCs w:val="22"/>
        </w:rPr>
      </w:pPr>
      <w:r>
        <w:rPr>
          <w:rFonts w:asciiTheme="majorHAnsi" w:hAnsiTheme="majorHAnsi" w:cs="Arial"/>
          <w:sz w:val="22"/>
          <w:szCs w:val="22"/>
        </w:rPr>
        <w:t>50.</w:t>
      </w:r>
      <w:r>
        <w:rPr>
          <w:rFonts w:asciiTheme="majorHAnsi" w:hAnsiTheme="majorHAnsi" w:cs="Arial"/>
          <w:sz w:val="22"/>
          <w:szCs w:val="22"/>
        </w:rPr>
        <w:tab/>
        <w:t>In this incident the owners rests with the respondent to prove that the applicants were aware of the standard and that they did not meet the required standard.  However, nothing was placed before me that the applicant indeed failed to satisfy the performance standard that they were aware of it.  The respondent also failed to prove that much required standard performance was applied, except for unsubstantiated claims of disamissious.</w:t>
      </w:r>
    </w:p>
    <w:p w:rsidR="00C012F6" w:rsidRDefault="00C012F6" w:rsidP="000631FE">
      <w:pPr>
        <w:spacing w:line="480" w:lineRule="auto"/>
        <w:ind w:left="2160" w:hanging="720"/>
        <w:jc w:val="both"/>
        <w:rPr>
          <w:rFonts w:asciiTheme="majorHAnsi" w:hAnsiTheme="majorHAnsi" w:cs="Arial"/>
          <w:sz w:val="22"/>
          <w:szCs w:val="22"/>
        </w:rPr>
      </w:pPr>
      <w:r>
        <w:rPr>
          <w:rFonts w:asciiTheme="majorHAnsi" w:hAnsiTheme="majorHAnsi" w:cs="Arial"/>
          <w:sz w:val="22"/>
          <w:szCs w:val="22"/>
        </w:rPr>
        <w:t>51.</w:t>
      </w:r>
      <w:r>
        <w:rPr>
          <w:rFonts w:asciiTheme="majorHAnsi" w:hAnsiTheme="majorHAnsi" w:cs="Arial"/>
          <w:sz w:val="22"/>
          <w:szCs w:val="22"/>
        </w:rPr>
        <w:tab/>
        <w:t xml:space="preserve">Further to that no evidence was placed before the arbitration to justify that the applicants were given opportunity to improve their performance.  In views of the above it was obvious that the respondent in this regard has failed to meet the required procedures for dismissals in the case of poor work performance which requires employees to be </w:t>
      </w:r>
      <w:r>
        <w:rPr>
          <w:rFonts w:asciiTheme="majorHAnsi" w:hAnsiTheme="majorHAnsi" w:cs="Arial"/>
          <w:sz w:val="22"/>
          <w:szCs w:val="22"/>
        </w:rPr>
        <w:lastRenderedPageBreak/>
        <w:t>counselled monitored and then to be offered assistance before their services are terminated.</w:t>
      </w:r>
    </w:p>
    <w:p w:rsidR="000631FE" w:rsidRDefault="000631FE" w:rsidP="000631FE">
      <w:pPr>
        <w:spacing w:line="480" w:lineRule="auto"/>
        <w:ind w:left="2160" w:hanging="720"/>
        <w:jc w:val="both"/>
        <w:rPr>
          <w:rFonts w:asciiTheme="majorHAnsi" w:hAnsiTheme="majorHAnsi" w:cs="Arial"/>
          <w:i/>
          <w:sz w:val="22"/>
          <w:szCs w:val="22"/>
        </w:rPr>
      </w:pPr>
      <w:r>
        <w:rPr>
          <w:rFonts w:asciiTheme="majorHAnsi" w:hAnsiTheme="majorHAnsi" w:cs="Arial"/>
          <w:sz w:val="22"/>
          <w:szCs w:val="22"/>
        </w:rPr>
        <w:t>5</w:t>
      </w:r>
      <w:r w:rsidR="00C012F6">
        <w:rPr>
          <w:rFonts w:asciiTheme="majorHAnsi" w:hAnsiTheme="majorHAnsi" w:cs="Arial"/>
          <w:sz w:val="22"/>
          <w:szCs w:val="22"/>
        </w:rPr>
        <w:t>2</w:t>
      </w:r>
      <w:r>
        <w:rPr>
          <w:rFonts w:asciiTheme="majorHAnsi" w:hAnsiTheme="majorHAnsi" w:cs="Arial"/>
          <w:sz w:val="22"/>
          <w:szCs w:val="22"/>
        </w:rPr>
        <w:t>.</w:t>
      </w:r>
      <w:r>
        <w:rPr>
          <w:rFonts w:asciiTheme="majorHAnsi" w:hAnsiTheme="majorHAnsi" w:cs="Arial"/>
          <w:sz w:val="22"/>
          <w:szCs w:val="22"/>
        </w:rPr>
        <w:tab/>
        <w:t xml:space="preserve">In light of the above evidence adduced by the respondent could not convince me that dismissal in this regard was the only appropriate sanction.  </w:t>
      </w:r>
      <w:r>
        <w:rPr>
          <w:rFonts w:asciiTheme="majorHAnsi" w:hAnsiTheme="majorHAnsi" w:cs="Arial"/>
          <w:sz w:val="22"/>
          <w:szCs w:val="22"/>
          <w:u w:val="single"/>
        </w:rPr>
        <w:t>In James v Walthan Holly Cross Urban District Council 17=973 ICR IRLR 202</w:t>
      </w:r>
      <w:r>
        <w:rPr>
          <w:rFonts w:asciiTheme="majorHAnsi" w:hAnsiTheme="majorHAnsi" w:cs="Arial"/>
          <w:sz w:val="22"/>
          <w:szCs w:val="22"/>
        </w:rPr>
        <w:t xml:space="preserve">, the following was pronounced:  </w:t>
      </w:r>
      <w:r>
        <w:rPr>
          <w:rFonts w:asciiTheme="majorHAnsi" w:hAnsiTheme="majorHAnsi" w:cs="Arial"/>
          <w:i/>
          <w:sz w:val="22"/>
          <w:szCs w:val="22"/>
        </w:rPr>
        <w:t>“An employer should be very slow to dismiss upon the grounds that the employee is incapable of performing the work which he is employed to do, without first telling the employee of the possibilities or likelihood of dismissal on this grant and giving him opportunities of improving his performance.”</w:t>
      </w:r>
    </w:p>
    <w:p w:rsidR="000631FE" w:rsidRDefault="00C012F6" w:rsidP="000631FE">
      <w:pPr>
        <w:spacing w:line="480" w:lineRule="auto"/>
        <w:ind w:left="2160" w:hanging="720"/>
        <w:jc w:val="both"/>
        <w:rPr>
          <w:rFonts w:asciiTheme="majorHAnsi" w:hAnsiTheme="majorHAnsi" w:cs="Arial"/>
          <w:sz w:val="22"/>
          <w:szCs w:val="22"/>
        </w:rPr>
      </w:pPr>
      <w:r>
        <w:rPr>
          <w:rFonts w:asciiTheme="majorHAnsi" w:hAnsiTheme="majorHAnsi" w:cs="Arial"/>
          <w:sz w:val="22"/>
          <w:szCs w:val="22"/>
        </w:rPr>
        <w:t>53</w:t>
      </w:r>
      <w:r w:rsidR="000631FE">
        <w:rPr>
          <w:rFonts w:asciiTheme="majorHAnsi" w:hAnsiTheme="majorHAnsi" w:cs="Arial"/>
          <w:sz w:val="22"/>
          <w:szCs w:val="22"/>
        </w:rPr>
        <w:t>.</w:t>
      </w:r>
      <w:r w:rsidR="000631FE">
        <w:rPr>
          <w:rFonts w:asciiTheme="majorHAnsi" w:hAnsiTheme="majorHAnsi" w:cs="Arial"/>
          <w:sz w:val="22"/>
          <w:szCs w:val="22"/>
        </w:rPr>
        <w:tab/>
      </w:r>
      <w:r>
        <w:rPr>
          <w:rFonts w:asciiTheme="majorHAnsi" w:hAnsiTheme="majorHAnsi" w:cs="Arial"/>
          <w:sz w:val="22"/>
          <w:szCs w:val="22"/>
        </w:rPr>
        <w:t>Finally the sanction in this case should not have been to punish the applicants but to enhance or improve their performance through various ways, such as reasonable evaluation assessment, clear instructions, proper training, guidance or counselling and reasonable assistance to meet the required standard that could allow the applicants to render a satisfactory service.  The sanction should have been a corrective measure rather than a punitive one.</w:t>
      </w:r>
    </w:p>
    <w:p w:rsidR="00C012F6" w:rsidRDefault="00C012F6" w:rsidP="000631FE">
      <w:pPr>
        <w:spacing w:line="480" w:lineRule="auto"/>
        <w:ind w:left="2160" w:hanging="720"/>
        <w:jc w:val="both"/>
        <w:rPr>
          <w:rFonts w:asciiTheme="majorHAnsi" w:hAnsiTheme="majorHAnsi" w:cs="Arial"/>
          <w:sz w:val="22"/>
          <w:szCs w:val="22"/>
        </w:rPr>
      </w:pPr>
      <w:r>
        <w:rPr>
          <w:rFonts w:asciiTheme="majorHAnsi" w:hAnsiTheme="majorHAnsi" w:cs="Arial"/>
          <w:sz w:val="22"/>
          <w:szCs w:val="22"/>
        </w:rPr>
        <w:t>54.</w:t>
      </w:r>
      <w:r>
        <w:rPr>
          <w:rFonts w:asciiTheme="majorHAnsi" w:hAnsiTheme="majorHAnsi" w:cs="Arial"/>
          <w:sz w:val="22"/>
          <w:szCs w:val="22"/>
        </w:rPr>
        <w:tab/>
        <w:t>Having regard to the evidence placed before me, it is any finding that the dismissal in this matter was inappropriate, it is on this basis that I find the dismissal of the three applicants Mr. Nicolas Swartbooi, Mr. Johannes Losper and Ms. Maria Gaes to be substantively unfair as justice requires that such wrong should be redressed.</w:t>
      </w:r>
    </w:p>
    <w:p w:rsidR="00C012F6" w:rsidRDefault="00C012F6" w:rsidP="000631FE">
      <w:pPr>
        <w:spacing w:line="480" w:lineRule="auto"/>
        <w:ind w:left="2160" w:hanging="720"/>
        <w:jc w:val="both"/>
        <w:rPr>
          <w:rFonts w:asciiTheme="majorHAnsi" w:hAnsiTheme="majorHAnsi" w:cs="Arial"/>
          <w:sz w:val="22"/>
          <w:szCs w:val="22"/>
        </w:rPr>
      </w:pPr>
      <w:r>
        <w:rPr>
          <w:rFonts w:asciiTheme="majorHAnsi" w:hAnsiTheme="majorHAnsi" w:cs="Arial"/>
          <w:sz w:val="22"/>
          <w:szCs w:val="22"/>
        </w:rPr>
        <w:t>55.</w:t>
      </w:r>
      <w:r>
        <w:rPr>
          <w:rFonts w:asciiTheme="majorHAnsi" w:hAnsiTheme="majorHAnsi" w:cs="Arial"/>
          <w:sz w:val="22"/>
          <w:szCs w:val="22"/>
        </w:rPr>
        <w:tab/>
        <w:t>Before, I could arrive at an appropriate remedy in this matter, I took the following points into account:</w:t>
      </w:r>
    </w:p>
    <w:p w:rsidR="00C012F6" w:rsidRDefault="00C012F6" w:rsidP="00C012F6">
      <w:pPr>
        <w:spacing w:line="480" w:lineRule="auto"/>
        <w:ind w:left="720" w:firstLine="720"/>
        <w:jc w:val="both"/>
        <w:rPr>
          <w:rFonts w:asciiTheme="majorHAnsi" w:hAnsiTheme="majorHAnsi" w:cs="Arial"/>
          <w:sz w:val="22"/>
          <w:szCs w:val="22"/>
        </w:rPr>
      </w:pPr>
    </w:p>
    <w:p w:rsidR="00C012F6" w:rsidRDefault="00C012F6" w:rsidP="00C012F6">
      <w:pPr>
        <w:pStyle w:val="ListParagraph"/>
        <w:numPr>
          <w:ilvl w:val="0"/>
          <w:numId w:val="25"/>
        </w:numPr>
        <w:spacing w:line="480" w:lineRule="auto"/>
        <w:jc w:val="both"/>
        <w:rPr>
          <w:rFonts w:asciiTheme="majorHAnsi" w:hAnsiTheme="majorHAnsi" w:cs="Arial"/>
          <w:sz w:val="22"/>
          <w:szCs w:val="22"/>
        </w:rPr>
      </w:pPr>
      <w:r w:rsidRPr="00C012F6">
        <w:rPr>
          <w:rFonts w:asciiTheme="majorHAnsi" w:hAnsiTheme="majorHAnsi" w:cs="Arial"/>
          <w:sz w:val="22"/>
          <w:szCs w:val="22"/>
        </w:rPr>
        <w:t>Justice and fairness that requires that such wrong to be addressed.</w:t>
      </w:r>
    </w:p>
    <w:p w:rsidR="00C012F6" w:rsidRDefault="00C012F6" w:rsidP="00C012F6">
      <w:pPr>
        <w:pStyle w:val="ListParagraph"/>
        <w:numPr>
          <w:ilvl w:val="0"/>
          <w:numId w:val="25"/>
        </w:numPr>
        <w:spacing w:line="480" w:lineRule="auto"/>
        <w:jc w:val="both"/>
        <w:rPr>
          <w:rFonts w:asciiTheme="majorHAnsi" w:hAnsiTheme="majorHAnsi" w:cs="Arial"/>
          <w:sz w:val="22"/>
          <w:szCs w:val="22"/>
        </w:rPr>
      </w:pPr>
      <w:r w:rsidRPr="00C012F6">
        <w:rPr>
          <w:rFonts w:asciiTheme="majorHAnsi" w:hAnsiTheme="majorHAnsi" w:cs="Arial"/>
          <w:sz w:val="22"/>
          <w:szCs w:val="22"/>
        </w:rPr>
        <w:lastRenderedPageBreak/>
        <w:t>the purpose of the remedy is not to punish the respondent or towards an realistic compensation to the applicants.</w:t>
      </w:r>
    </w:p>
    <w:p w:rsidR="00C012F6" w:rsidRDefault="00C012F6" w:rsidP="00C012F6">
      <w:pPr>
        <w:pStyle w:val="ListParagraph"/>
        <w:numPr>
          <w:ilvl w:val="0"/>
          <w:numId w:val="25"/>
        </w:numPr>
        <w:spacing w:line="480" w:lineRule="auto"/>
        <w:jc w:val="both"/>
        <w:rPr>
          <w:rFonts w:asciiTheme="majorHAnsi" w:hAnsiTheme="majorHAnsi" w:cs="Arial"/>
          <w:sz w:val="22"/>
          <w:szCs w:val="22"/>
        </w:rPr>
      </w:pPr>
      <w:r w:rsidRPr="00C012F6">
        <w:rPr>
          <w:rFonts w:asciiTheme="majorHAnsi" w:hAnsiTheme="majorHAnsi" w:cs="Arial"/>
          <w:sz w:val="22"/>
          <w:szCs w:val="22"/>
        </w:rPr>
        <w:t>dismissal is a traumatic experience to many employees that cannot be ignored, and</w:t>
      </w:r>
    </w:p>
    <w:p w:rsidR="00C012F6" w:rsidRDefault="00C012F6" w:rsidP="00C012F6">
      <w:pPr>
        <w:pStyle w:val="ListParagraph"/>
        <w:numPr>
          <w:ilvl w:val="0"/>
          <w:numId w:val="25"/>
        </w:numPr>
        <w:spacing w:line="480" w:lineRule="auto"/>
        <w:jc w:val="both"/>
        <w:rPr>
          <w:rFonts w:asciiTheme="majorHAnsi" w:hAnsiTheme="majorHAnsi" w:cs="Arial"/>
          <w:sz w:val="22"/>
          <w:szCs w:val="22"/>
        </w:rPr>
      </w:pPr>
      <w:r>
        <w:rPr>
          <w:rFonts w:asciiTheme="majorHAnsi" w:hAnsiTheme="majorHAnsi" w:cs="Arial"/>
          <w:sz w:val="22"/>
          <w:szCs w:val="22"/>
        </w:rPr>
        <w:t>l</w:t>
      </w:r>
      <w:r w:rsidRPr="00C012F6">
        <w:rPr>
          <w:rFonts w:asciiTheme="majorHAnsi" w:hAnsiTheme="majorHAnsi" w:cs="Arial"/>
          <w:sz w:val="22"/>
          <w:szCs w:val="22"/>
        </w:rPr>
        <w:t>ength or period of employment.</w:t>
      </w:r>
    </w:p>
    <w:p w:rsidR="00C012F6" w:rsidRDefault="00C012F6" w:rsidP="00C012F6">
      <w:pPr>
        <w:spacing w:line="480" w:lineRule="auto"/>
        <w:jc w:val="both"/>
        <w:rPr>
          <w:rFonts w:asciiTheme="majorHAnsi" w:hAnsiTheme="majorHAnsi" w:cs="Arial"/>
          <w:sz w:val="22"/>
          <w:szCs w:val="22"/>
        </w:rPr>
      </w:pPr>
    </w:p>
    <w:p w:rsidR="00C012F6" w:rsidRPr="00C012F6" w:rsidRDefault="00C012F6" w:rsidP="00C012F6">
      <w:pPr>
        <w:spacing w:line="480" w:lineRule="auto"/>
        <w:ind w:left="1440" w:firstLine="720"/>
        <w:jc w:val="both"/>
        <w:rPr>
          <w:rFonts w:asciiTheme="majorHAnsi" w:hAnsiTheme="majorHAnsi" w:cs="Arial"/>
          <w:sz w:val="22"/>
          <w:szCs w:val="22"/>
        </w:rPr>
      </w:pPr>
      <w:r>
        <w:rPr>
          <w:rFonts w:asciiTheme="majorHAnsi" w:hAnsiTheme="majorHAnsi" w:cs="Arial"/>
          <w:b/>
          <w:sz w:val="22"/>
          <w:szCs w:val="22"/>
          <w:u w:val="single"/>
        </w:rPr>
        <w:t>Conclusion:</w:t>
      </w:r>
      <w:r>
        <w:rPr>
          <w:rFonts w:asciiTheme="majorHAnsi" w:hAnsiTheme="majorHAnsi" w:cs="Arial"/>
          <w:sz w:val="22"/>
          <w:szCs w:val="22"/>
        </w:rPr>
        <w:tab/>
      </w:r>
    </w:p>
    <w:p w:rsidR="00C012F6" w:rsidRPr="000631FE" w:rsidRDefault="00C012F6" w:rsidP="000631FE">
      <w:pPr>
        <w:spacing w:line="480" w:lineRule="auto"/>
        <w:ind w:left="2160" w:hanging="720"/>
        <w:jc w:val="both"/>
        <w:rPr>
          <w:rFonts w:asciiTheme="majorHAnsi" w:hAnsiTheme="majorHAnsi" w:cs="Arial"/>
          <w:sz w:val="22"/>
          <w:szCs w:val="22"/>
        </w:rPr>
      </w:pPr>
      <w:r>
        <w:rPr>
          <w:rFonts w:asciiTheme="majorHAnsi" w:hAnsiTheme="majorHAnsi" w:cs="Arial"/>
          <w:sz w:val="22"/>
          <w:szCs w:val="22"/>
        </w:rPr>
        <w:t>56.</w:t>
      </w:r>
      <w:r>
        <w:rPr>
          <w:rFonts w:asciiTheme="majorHAnsi" w:hAnsiTheme="majorHAnsi" w:cs="Arial"/>
          <w:sz w:val="22"/>
          <w:szCs w:val="22"/>
        </w:rPr>
        <w:tab/>
        <w:t>In the premise therefore, I am not fully convinced that the dismissal in this regard was the only available option, as the applicants did not deliberately commit the alleged offences.”</w:t>
      </w:r>
    </w:p>
    <w:p w:rsidR="002251B9" w:rsidRDefault="002251B9" w:rsidP="0080148F">
      <w:pPr>
        <w:spacing w:line="480" w:lineRule="auto"/>
        <w:jc w:val="both"/>
        <w:rPr>
          <w:rFonts w:asciiTheme="majorHAnsi" w:hAnsiTheme="majorHAnsi" w:cs="Arial"/>
        </w:rPr>
      </w:pPr>
    </w:p>
    <w:p w:rsidR="002251B9" w:rsidRDefault="002251B9" w:rsidP="0080148F">
      <w:pPr>
        <w:spacing w:line="480" w:lineRule="auto"/>
        <w:jc w:val="both"/>
        <w:rPr>
          <w:rFonts w:asciiTheme="majorHAnsi" w:hAnsiTheme="majorHAnsi" w:cs="Arial"/>
        </w:rPr>
      </w:pPr>
      <w:r>
        <w:rPr>
          <w:rFonts w:asciiTheme="majorHAnsi" w:hAnsiTheme="majorHAnsi" w:cs="Arial"/>
        </w:rPr>
        <w:t>[22]</w:t>
      </w:r>
      <w:r>
        <w:rPr>
          <w:rFonts w:asciiTheme="majorHAnsi" w:hAnsiTheme="majorHAnsi" w:cs="Arial"/>
        </w:rPr>
        <w:tab/>
        <w:t>Whether or not the third or fourth respondents were unfairly dismissed was, however, not the end of the enquiry.</w:t>
      </w:r>
    </w:p>
    <w:p w:rsidR="002251B9" w:rsidRDefault="002251B9" w:rsidP="0080148F">
      <w:pPr>
        <w:spacing w:line="480" w:lineRule="auto"/>
        <w:jc w:val="both"/>
        <w:rPr>
          <w:rFonts w:asciiTheme="majorHAnsi" w:hAnsiTheme="majorHAnsi" w:cs="Arial"/>
        </w:rPr>
      </w:pPr>
    </w:p>
    <w:p w:rsidR="002251B9" w:rsidRDefault="002251B9" w:rsidP="0080148F">
      <w:pPr>
        <w:spacing w:line="480" w:lineRule="auto"/>
        <w:jc w:val="both"/>
        <w:rPr>
          <w:rFonts w:asciiTheme="majorHAnsi" w:hAnsiTheme="majorHAnsi" w:cs="Arial"/>
        </w:rPr>
      </w:pPr>
      <w:r>
        <w:rPr>
          <w:rFonts w:asciiTheme="majorHAnsi" w:hAnsiTheme="majorHAnsi" w:cs="Arial"/>
        </w:rPr>
        <w:t>[23]</w:t>
      </w:r>
      <w:r>
        <w:rPr>
          <w:rFonts w:asciiTheme="majorHAnsi" w:hAnsiTheme="majorHAnsi" w:cs="Arial"/>
        </w:rPr>
        <w:tab/>
        <w:t>If the first respondent took the view as he apparently did, that the employment contracts were still in place, he misdirected himself for the reasons I have mentioned.  Had he understood the position correctly the award could not have been made.</w:t>
      </w:r>
    </w:p>
    <w:p w:rsidR="002251B9" w:rsidRDefault="002251B9" w:rsidP="0080148F">
      <w:pPr>
        <w:spacing w:line="480" w:lineRule="auto"/>
        <w:jc w:val="both"/>
        <w:rPr>
          <w:rFonts w:asciiTheme="majorHAnsi" w:hAnsiTheme="majorHAnsi" w:cs="Arial"/>
        </w:rPr>
      </w:pPr>
    </w:p>
    <w:p w:rsidR="002251B9" w:rsidRDefault="002251B9" w:rsidP="0080148F">
      <w:pPr>
        <w:spacing w:line="480" w:lineRule="auto"/>
        <w:jc w:val="both"/>
        <w:rPr>
          <w:rFonts w:asciiTheme="majorHAnsi" w:hAnsiTheme="majorHAnsi" w:cs="Arial"/>
        </w:rPr>
      </w:pPr>
      <w:r>
        <w:rPr>
          <w:rFonts w:asciiTheme="majorHAnsi" w:hAnsiTheme="majorHAnsi" w:cs="Arial"/>
        </w:rPr>
        <w:t>[24]</w:t>
      </w:r>
      <w:r>
        <w:rPr>
          <w:rFonts w:asciiTheme="majorHAnsi" w:hAnsiTheme="majorHAnsi" w:cs="Arial"/>
        </w:rPr>
        <w:tab/>
        <w:t>It follows that the award must be reviewed and be set aside.</w:t>
      </w:r>
    </w:p>
    <w:p w:rsidR="002251B9" w:rsidRDefault="002251B9" w:rsidP="0080148F">
      <w:pPr>
        <w:spacing w:line="480" w:lineRule="auto"/>
        <w:jc w:val="both"/>
        <w:rPr>
          <w:rFonts w:asciiTheme="majorHAnsi" w:hAnsiTheme="majorHAnsi" w:cs="Arial"/>
        </w:rPr>
      </w:pPr>
    </w:p>
    <w:p w:rsidR="002251B9" w:rsidRDefault="002251B9" w:rsidP="0080148F">
      <w:pPr>
        <w:spacing w:line="480" w:lineRule="auto"/>
        <w:jc w:val="both"/>
        <w:rPr>
          <w:rFonts w:asciiTheme="majorHAnsi" w:hAnsiTheme="majorHAnsi" w:cs="Arial"/>
        </w:rPr>
      </w:pPr>
      <w:r>
        <w:rPr>
          <w:rFonts w:asciiTheme="majorHAnsi" w:hAnsiTheme="majorHAnsi" w:cs="Arial"/>
        </w:rPr>
        <w:t>[25]</w:t>
      </w:r>
      <w:r>
        <w:rPr>
          <w:rFonts w:asciiTheme="majorHAnsi" w:hAnsiTheme="majorHAnsi" w:cs="Arial"/>
        </w:rPr>
        <w:tab/>
        <w:t>Because of my conclusion that the third and fourth respondent’s contract expired on 31 May 2010, I shall add an additional order to that effect.</w:t>
      </w:r>
    </w:p>
    <w:p w:rsidR="002251B9" w:rsidRDefault="002251B9" w:rsidP="0080148F">
      <w:pPr>
        <w:spacing w:line="480" w:lineRule="auto"/>
        <w:jc w:val="both"/>
        <w:rPr>
          <w:rFonts w:asciiTheme="majorHAnsi" w:hAnsiTheme="majorHAnsi" w:cs="Arial"/>
        </w:rPr>
      </w:pPr>
    </w:p>
    <w:p w:rsidR="00E3506A" w:rsidRDefault="00E3506A" w:rsidP="0080148F">
      <w:pPr>
        <w:spacing w:line="480" w:lineRule="auto"/>
        <w:jc w:val="both"/>
        <w:rPr>
          <w:rFonts w:asciiTheme="majorHAnsi" w:hAnsiTheme="majorHAnsi" w:cs="Arial"/>
        </w:rPr>
      </w:pPr>
    </w:p>
    <w:p w:rsidR="00E3506A" w:rsidRDefault="00E3506A" w:rsidP="0080148F">
      <w:pPr>
        <w:spacing w:line="480" w:lineRule="auto"/>
        <w:jc w:val="both"/>
        <w:rPr>
          <w:rFonts w:asciiTheme="majorHAnsi" w:hAnsiTheme="majorHAnsi" w:cs="Arial"/>
        </w:rPr>
      </w:pPr>
    </w:p>
    <w:p w:rsidR="002251B9" w:rsidRDefault="002251B9" w:rsidP="0080148F">
      <w:pPr>
        <w:spacing w:line="480" w:lineRule="auto"/>
        <w:jc w:val="both"/>
        <w:rPr>
          <w:rFonts w:asciiTheme="majorHAnsi" w:hAnsiTheme="majorHAnsi" w:cs="Arial"/>
        </w:rPr>
      </w:pPr>
      <w:r>
        <w:rPr>
          <w:rFonts w:asciiTheme="majorHAnsi" w:hAnsiTheme="majorHAnsi" w:cs="Arial"/>
        </w:rPr>
        <w:lastRenderedPageBreak/>
        <w:t>[26]</w:t>
      </w:r>
      <w:r>
        <w:rPr>
          <w:rFonts w:asciiTheme="majorHAnsi" w:hAnsiTheme="majorHAnsi" w:cs="Arial"/>
        </w:rPr>
        <w:tab/>
        <w:t>I make the following order:</w:t>
      </w:r>
    </w:p>
    <w:p w:rsidR="002251B9" w:rsidRDefault="002251B9" w:rsidP="0080148F">
      <w:pPr>
        <w:spacing w:line="480" w:lineRule="auto"/>
        <w:jc w:val="both"/>
        <w:rPr>
          <w:rFonts w:asciiTheme="majorHAnsi" w:hAnsiTheme="majorHAnsi" w:cs="Arial"/>
        </w:rPr>
      </w:pPr>
    </w:p>
    <w:p w:rsidR="002251B9" w:rsidRDefault="002251B9" w:rsidP="002251B9">
      <w:pPr>
        <w:pStyle w:val="ListParagraph"/>
        <w:numPr>
          <w:ilvl w:val="0"/>
          <w:numId w:val="21"/>
        </w:numPr>
        <w:spacing w:line="480" w:lineRule="auto"/>
        <w:jc w:val="both"/>
        <w:rPr>
          <w:rFonts w:asciiTheme="majorHAnsi" w:hAnsiTheme="majorHAnsi" w:cs="Arial"/>
        </w:rPr>
      </w:pPr>
      <w:r>
        <w:rPr>
          <w:rFonts w:asciiTheme="majorHAnsi" w:hAnsiTheme="majorHAnsi" w:cs="Arial"/>
        </w:rPr>
        <w:t>That the first respondent’s award dated 18 July 2011 under arbitration case number CRWK 50710 is reviewed and set aside.</w:t>
      </w:r>
    </w:p>
    <w:p w:rsidR="002251B9" w:rsidRDefault="002251B9" w:rsidP="002251B9">
      <w:pPr>
        <w:pStyle w:val="ListParagraph"/>
        <w:numPr>
          <w:ilvl w:val="0"/>
          <w:numId w:val="21"/>
        </w:numPr>
        <w:spacing w:line="480" w:lineRule="auto"/>
        <w:jc w:val="both"/>
        <w:rPr>
          <w:rFonts w:asciiTheme="majorHAnsi" w:hAnsiTheme="majorHAnsi" w:cs="Arial"/>
        </w:rPr>
      </w:pPr>
      <w:r>
        <w:rPr>
          <w:rFonts w:asciiTheme="majorHAnsi" w:hAnsiTheme="majorHAnsi" w:cs="Arial"/>
        </w:rPr>
        <w:t>It is declared that the employment of the third and fourth respondents by the applicant expired through eff</w:t>
      </w:r>
      <w:r w:rsidR="00985BEA">
        <w:rPr>
          <w:rFonts w:asciiTheme="majorHAnsi" w:hAnsiTheme="majorHAnsi" w:cs="Arial"/>
        </w:rPr>
        <w:t>l</w:t>
      </w:r>
      <w:r>
        <w:rPr>
          <w:rFonts w:asciiTheme="majorHAnsi" w:hAnsiTheme="majorHAnsi" w:cs="Arial"/>
        </w:rPr>
        <w:t>u</w:t>
      </w:r>
      <w:r w:rsidR="00985BEA">
        <w:rPr>
          <w:rFonts w:asciiTheme="majorHAnsi" w:hAnsiTheme="majorHAnsi" w:cs="Arial"/>
        </w:rPr>
        <w:t>x</w:t>
      </w:r>
      <w:r>
        <w:rPr>
          <w:rFonts w:asciiTheme="majorHAnsi" w:hAnsiTheme="majorHAnsi" w:cs="Arial"/>
        </w:rPr>
        <w:t>ion of time on 31 May 2010.</w:t>
      </w:r>
    </w:p>
    <w:p w:rsidR="002251B9" w:rsidRPr="002251B9" w:rsidRDefault="002251B9" w:rsidP="002251B9">
      <w:pPr>
        <w:pStyle w:val="ListParagraph"/>
        <w:numPr>
          <w:ilvl w:val="0"/>
          <w:numId w:val="21"/>
        </w:numPr>
        <w:spacing w:line="480" w:lineRule="auto"/>
        <w:jc w:val="both"/>
        <w:rPr>
          <w:rFonts w:asciiTheme="majorHAnsi" w:hAnsiTheme="majorHAnsi" w:cs="Arial"/>
        </w:rPr>
      </w:pPr>
      <w:r>
        <w:rPr>
          <w:rFonts w:asciiTheme="majorHAnsi" w:hAnsiTheme="majorHAnsi" w:cs="Arial"/>
        </w:rPr>
        <w:t xml:space="preserve">There shall be no order as to costs. </w:t>
      </w:r>
    </w:p>
    <w:p w:rsidR="00796C1E" w:rsidRDefault="00796C1E" w:rsidP="0080148F">
      <w:pPr>
        <w:spacing w:line="480" w:lineRule="auto"/>
        <w:jc w:val="both"/>
        <w:rPr>
          <w:rFonts w:asciiTheme="majorHAnsi" w:hAnsiTheme="majorHAnsi" w:cs="Arial"/>
        </w:rPr>
      </w:pPr>
    </w:p>
    <w:p w:rsidR="00796C1E" w:rsidRDefault="00796C1E" w:rsidP="0080148F">
      <w:pPr>
        <w:spacing w:line="480" w:lineRule="auto"/>
        <w:jc w:val="both"/>
        <w:rPr>
          <w:rFonts w:asciiTheme="majorHAnsi" w:hAnsiTheme="majorHAnsi" w:cs="Arial"/>
        </w:rPr>
      </w:pPr>
    </w:p>
    <w:p w:rsidR="00A37CF0" w:rsidRPr="00A37CF0" w:rsidRDefault="00A37CF0" w:rsidP="0080148F">
      <w:pPr>
        <w:spacing w:line="480" w:lineRule="auto"/>
        <w:jc w:val="both"/>
        <w:rPr>
          <w:rFonts w:asciiTheme="majorHAnsi" w:hAnsiTheme="majorHAnsi" w:cs="Arial"/>
        </w:rPr>
      </w:pPr>
      <w:r w:rsidRPr="00A37CF0">
        <w:rPr>
          <w:rFonts w:asciiTheme="majorHAnsi" w:hAnsiTheme="majorHAnsi" w:cs="Arial"/>
        </w:rPr>
        <w:tab/>
      </w:r>
    </w:p>
    <w:p w:rsidR="00A37CF0" w:rsidRDefault="00A37CF0" w:rsidP="0080148F">
      <w:pPr>
        <w:spacing w:line="480" w:lineRule="auto"/>
        <w:jc w:val="both"/>
        <w:rPr>
          <w:rFonts w:asciiTheme="majorHAnsi" w:hAnsiTheme="majorHAnsi" w:cs="Arial"/>
        </w:rPr>
      </w:pPr>
    </w:p>
    <w:p w:rsidR="00A37CF0" w:rsidRPr="00A37CF0" w:rsidRDefault="00A37CF0" w:rsidP="0080148F">
      <w:pPr>
        <w:spacing w:line="480" w:lineRule="auto"/>
        <w:jc w:val="both"/>
        <w:rPr>
          <w:rFonts w:asciiTheme="majorHAnsi" w:hAnsiTheme="majorHAnsi" w:cs="Arial"/>
          <w:sz w:val="22"/>
          <w:szCs w:val="22"/>
        </w:rPr>
      </w:pPr>
      <w:r>
        <w:rPr>
          <w:rFonts w:asciiTheme="majorHAnsi" w:hAnsiTheme="majorHAnsi" w:cs="Arial"/>
        </w:rPr>
        <w:tab/>
      </w:r>
    </w:p>
    <w:p w:rsidR="00C83F0F" w:rsidRPr="0080148F" w:rsidRDefault="00C83F0F" w:rsidP="00D338CA">
      <w:pPr>
        <w:spacing w:line="480" w:lineRule="auto"/>
        <w:jc w:val="both"/>
        <w:rPr>
          <w:rFonts w:asciiTheme="majorHAnsi" w:hAnsiTheme="majorHAnsi" w:cs="Arial"/>
          <w:sz w:val="22"/>
          <w:szCs w:val="22"/>
        </w:rPr>
      </w:pPr>
    </w:p>
    <w:p w:rsidR="004B2A98" w:rsidRPr="0080148F" w:rsidRDefault="004B2A98" w:rsidP="004B2A98">
      <w:pPr>
        <w:spacing w:line="480" w:lineRule="auto"/>
        <w:ind w:left="720"/>
        <w:jc w:val="both"/>
        <w:rPr>
          <w:rFonts w:asciiTheme="majorHAnsi" w:hAnsiTheme="majorHAnsi" w:cs="Arial"/>
          <w:sz w:val="22"/>
          <w:szCs w:val="22"/>
        </w:rPr>
      </w:pPr>
    </w:p>
    <w:p w:rsidR="00731245" w:rsidRPr="0080148F" w:rsidRDefault="00731245" w:rsidP="00731245">
      <w:pPr>
        <w:pStyle w:val="ListParagraph"/>
        <w:spacing w:line="480" w:lineRule="auto"/>
        <w:ind w:left="1605"/>
        <w:jc w:val="both"/>
        <w:rPr>
          <w:rFonts w:asciiTheme="majorHAnsi" w:hAnsiTheme="majorHAnsi" w:cs="Arial"/>
          <w:sz w:val="22"/>
          <w:szCs w:val="22"/>
        </w:rPr>
      </w:pPr>
    </w:p>
    <w:p w:rsidR="00B261F3" w:rsidRPr="0080148F" w:rsidRDefault="00833501" w:rsidP="00F6468E">
      <w:pPr>
        <w:spacing w:line="480" w:lineRule="auto"/>
        <w:jc w:val="both"/>
        <w:rPr>
          <w:rFonts w:asciiTheme="majorHAnsi" w:hAnsiTheme="majorHAnsi" w:cs="Arial"/>
          <w:sz w:val="22"/>
          <w:szCs w:val="22"/>
        </w:rPr>
      </w:pPr>
      <w:r w:rsidRPr="0080148F">
        <w:rPr>
          <w:rFonts w:asciiTheme="majorHAnsi" w:hAnsiTheme="majorHAnsi" w:cs="Arial"/>
          <w:sz w:val="22"/>
          <w:szCs w:val="22"/>
        </w:rPr>
        <w:t>__________</w:t>
      </w:r>
    </w:p>
    <w:p w:rsidR="00B261F3" w:rsidRPr="0080148F" w:rsidRDefault="00833501" w:rsidP="00F6468E">
      <w:pPr>
        <w:spacing w:line="480" w:lineRule="auto"/>
        <w:jc w:val="both"/>
        <w:rPr>
          <w:rFonts w:asciiTheme="majorHAnsi" w:hAnsiTheme="majorHAnsi" w:cs="Arial"/>
          <w:b/>
          <w:sz w:val="22"/>
          <w:szCs w:val="22"/>
        </w:rPr>
      </w:pPr>
      <w:r w:rsidRPr="0080148F">
        <w:rPr>
          <w:rFonts w:asciiTheme="majorHAnsi" w:hAnsiTheme="majorHAnsi" w:cs="Arial"/>
          <w:b/>
          <w:sz w:val="22"/>
          <w:szCs w:val="22"/>
        </w:rPr>
        <w:t>MILLER AJ</w:t>
      </w:r>
    </w:p>
    <w:p w:rsidR="00B261F3" w:rsidRPr="0080148F" w:rsidRDefault="00B261F3" w:rsidP="00F6468E">
      <w:pPr>
        <w:spacing w:line="480" w:lineRule="auto"/>
        <w:jc w:val="both"/>
        <w:rPr>
          <w:rFonts w:asciiTheme="majorHAnsi" w:hAnsiTheme="majorHAnsi" w:cs="Arial"/>
          <w:sz w:val="22"/>
          <w:szCs w:val="22"/>
        </w:rPr>
      </w:pPr>
    </w:p>
    <w:p w:rsidR="00B261F3" w:rsidRDefault="00B261F3" w:rsidP="00F6468E">
      <w:pPr>
        <w:spacing w:line="480" w:lineRule="auto"/>
        <w:jc w:val="both"/>
        <w:rPr>
          <w:rFonts w:asciiTheme="majorHAnsi" w:hAnsiTheme="majorHAnsi" w:cs="Arial"/>
          <w:sz w:val="22"/>
          <w:szCs w:val="22"/>
        </w:rPr>
      </w:pPr>
    </w:p>
    <w:p w:rsidR="001B2EC2" w:rsidRDefault="001B2EC2" w:rsidP="00F6468E">
      <w:pPr>
        <w:spacing w:line="480" w:lineRule="auto"/>
        <w:jc w:val="both"/>
        <w:rPr>
          <w:rFonts w:asciiTheme="majorHAnsi" w:hAnsiTheme="majorHAnsi" w:cs="Arial"/>
          <w:sz w:val="22"/>
          <w:szCs w:val="22"/>
        </w:rPr>
      </w:pPr>
    </w:p>
    <w:p w:rsidR="001B2EC2" w:rsidRDefault="001B2EC2" w:rsidP="00F6468E">
      <w:pPr>
        <w:spacing w:line="480" w:lineRule="auto"/>
        <w:jc w:val="both"/>
        <w:rPr>
          <w:rFonts w:asciiTheme="majorHAnsi" w:hAnsiTheme="majorHAnsi" w:cs="Arial"/>
          <w:sz w:val="22"/>
          <w:szCs w:val="22"/>
        </w:rPr>
      </w:pPr>
    </w:p>
    <w:p w:rsidR="001B2EC2" w:rsidRDefault="001B2EC2" w:rsidP="00F6468E">
      <w:pPr>
        <w:spacing w:line="480" w:lineRule="auto"/>
        <w:jc w:val="both"/>
        <w:rPr>
          <w:rFonts w:asciiTheme="majorHAnsi" w:hAnsiTheme="majorHAnsi" w:cs="Arial"/>
          <w:sz w:val="22"/>
          <w:szCs w:val="22"/>
        </w:rPr>
      </w:pPr>
    </w:p>
    <w:p w:rsidR="001B2EC2" w:rsidRDefault="001B2EC2" w:rsidP="00F6468E">
      <w:pPr>
        <w:spacing w:line="480" w:lineRule="auto"/>
        <w:jc w:val="both"/>
        <w:rPr>
          <w:rFonts w:asciiTheme="majorHAnsi" w:hAnsiTheme="majorHAnsi" w:cs="Arial"/>
          <w:sz w:val="22"/>
          <w:szCs w:val="22"/>
        </w:rPr>
      </w:pPr>
    </w:p>
    <w:p w:rsidR="00E3506A" w:rsidRDefault="00E3506A" w:rsidP="00F6468E">
      <w:pPr>
        <w:spacing w:line="480" w:lineRule="auto"/>
        <w:jc w:val="both"/>
        <w:rPr>
          <w:rFonts w:asciiTheme="majorHAnsi" w:hAnsiTheme="majorHAnsi" w:cs="Arial"/>
          <w:sz w:val="22"/>
          <w:szCs w:val="22"/>
        </w:rPr>
      </w:pPr>
    </w:p>
    <w:p w:rsidR="00E3506A" w:rsidRDefault="00E3506A" w:rsidP="00F6468E">
      <w:pPr>
        <w:spacing w:line="480" w:lineRule="auto"/>
        <w:jc w:val="both"/>
        <w:rPr>
          <w:rFonts w:asciiTheme="majorHAnsi" w:hAnsiTheme="majorHAnsi" w:cs="Arial"/>
          <w:sz w:val="22"/>
          <w:szCs w:val="22"/>
        </w:rPr>
      </w:pPr>
    </w:p>
    <w:p w:rsidR="00E3506A" w:rsidRPr="0080148F" w:rsidRDefault="00E3506A" w:rsidP="00F6468E">
      <w:pPr>
        <w:spacing w:line="480" w:lineRule="auto"/>
        <w:jc w:val="both"/>
        <w:rPr>
          <w:rFonts w:asciiTheme="majorHAnsi" w:hAnsiTheme="majorHAnsi" w:cs="Arial"/>
          <w:sz w:val="22"/>
          <w:szCs w:val="22"/>
        </w:rPr>
      </w:pPr>
    </w:p>
    <w:p w:rsidR="00833501" w:rsidRPr="0080148F" w:rsidRDefault="00D338CA" w:rsidP="00833501">
      <w:pPr>
        <w:spacing w:line="480" w:lineRule="auto"/>
        <w:jc w:val="both"/>
        <w:rPr>
          <w:rFonts w:asciiTheme="majorHAnsi" w:hAnsiTheme="majorHAnsi" w:cs="Arial"/>
        </w:rPr>
      </w:pPr>
      <w:r w:rsidRPr="0080148F">
        <w:rPr>
          <w:rFonts w:asciiTheme="majorHAnsi" w:hAnsiTheme="majorHAnsi" w:cs="Arial"/>
          <w:b/>
        </w:rPr>
        <w:lastRenderedPageBreak/>
        <w:t xml:space="preserve">ON BEHALF OF THE </w:t>
      </w:r>
      <w:r w:rsidR="0080148F">
        <w:rPr>
          <w:rFonts w:asciiTheme="majorHAnsi" w:hAnsiTheme="majorHAnsi" w:cs="Arial"/>
          <w:b/>
        </w:rPr>
        <w:t>APPLICANT</w:t>
      </w:r>
      <w:r w:rsidR="009A19E1" w:rsidRPr="0080148F">
        <w:rPr>
          <w:rFonts w:asciiTheme="majorHAnsi" w:hAnsiTheme="majorHAnsi" w:cs="Arial"/>
          <w:b/>
        </w:rPr>
        <w:t>:</w:t>
      </w:r>
      <w:r w:rsidRPr="0080148F">
        <w:rPr>
          <w:rFonts w:asciiTheme="majorHAnsi" w:hAnsiTheme="majorHAnsi" w:cs="Arial"/>
          <w:b/>
        </w:rPr>
        <w:tab/>
      </w:r>
      <w:r w:rsidR="00B23B74" w:rsidRPr="0080148F">
        <w:rPr>
          <w:rFonts w:asciiTheme="majorHAnsi" w:hAnsiTheme="majorHAnsi" w:cs="Arial"/>
          <w:b/>
        </w:rPr>
        <w:tab/>
      </w:r>
      <w:r w:rsidR="00B23B74" w:rsidRPr="0080148F">
        <w:rPr>
          <w:rFonts w:asciiTheme="majorHAnsi" w:hAnsiTheme="majorHAnsi" w:cs="Arial"/>
          <w:b/>
        </w:rPr>
        <w:tab/>
      </w:r>
      <w:r w:rsidR="00B23B74" w:rsidRPr="0080148F">
        <w:rPr>
          <w:rFonts w:asciiTheme="majorHAnsi" w:hAnsiTheme="majorHAnsi" w:cs="Arial"/>
          <w:b/>
        </w:rPr>
        <w:tab/>
      </w:r>
      <w:r w:rsidRPr="0080148F">
        <w:rPr>
          <w:rFonts w:asciiTheme="majorHAnsi" w:hAnsiTheme="majorHAnsi" w:cs="Arial"/>
        </w:rPr>
        <w:t>M</w:t>
      </w:r>
      <w:r w:rsidR="0080148F">
        <w:rPr>
          <w:rFonts w:asciiTheme="majorHAnsi" w:hAnsiTheme="majorHAnsi" w:cs="Arial"/>
        </w:rPr>
        <w:t>r. de Beer</w:t>
      </w:r>
    </w:p>
    <w:p w:rsidR="00833501" w:rsidRPr="0080148F" w:rsidRDefault="00833501" w:rsidP="00833501">
      <w:pPr>
        <w:spacing w:line="480" w:lineRule="auto"/>
        <w:jc w:val="both"/>
        <w:rPr>
          <w:rFonts w:asciiTheme="majorHAnsi" w:hAnsiTheme="majorHAnsi" w:cs="Arial"/>
        </w:rPr>
      </w:pPr>
      <w:r w:rsidRPr="0080148F">
        <w:rPr>
          <w:rFonts w:asciiTheme="majorHAnsi" w:hAnsiTheme="majorHAnsi" w:cs="Arial"/>
          <w:b/>
        </w:rPr>
        <w:t>INSTRUCTED BY:</w:t>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r>
      <w:r w:rsidRPr="0080148F">
        <w:rPr>
          <w:rFonts w:asciiTheme="majorHAnsi" w:hAnsiTheme="majorHAnsi" w:cs="Arial"/>
          <w:b/>
        </w:rPr>
        <w:tab/>
      </w:r>
      <w:r w:rsidR="009A19E1" w:rsidRPr="0080148F">
        <w:rPr>
          <w:rFonts w:asciiTheme="majorHAnsi" w:hAnsiTheme="majorHAnsi" w:cs="Arial"/>
          <w:b/>
        </w:rPr>
        <w:t xml:space="preserve">    </w:t>
      </w:r>
      <w:r w:rsidR="009A19E1" w:rsidRPr="0080148F">
        <w:rPr>
          <w:rFonts w:asciiTheme="majorHAnsi" w:hAnsiTheme="majorHAnsi" w:cs="Arial"/>
          <w:b/>
        </w:rPr>
        <w:tab/>
      </w:r>
      <w:r w:rsidR="009A19E1" w:rsidRPr="0080148F">
        <w:rPr>
          <w:rFonts w:asciiTheme="majorHAnsi" w:hAnsiTheme="majorHAnsi" w:cs="Arial"/>
          <w:b/>
        </w:rPr>
        <w:tab/>
      </w:r>
      <w:r w:rsidR="0080148F">
        <w:rPr>
          <w:rFonts w:asciiTheme="majorHAnsi" w:hAnsiTheme="majorHAnsi" w:cs="Arial"/>
        </w:rPr>
        <w:t>Du Plessis, Cronje &amp; Roux Inc.</w:t>
      </w:r>
      <w:r w:rsidR="00997235" w:rsidRPr="0080148F">
        <w:rPr>
          <w:rFonts w:asciiTheme="majorHAnsi" w:hAnsiTheme="majorHAnsi" w:cs="Arial"/>
          <w:b/>
        </w:rPr>
        <w:tab/>
      </w:r>
    </w:p>
    <w:p w:rsidR="00833501" w:rsidRPr="0080148F" w:rsidRDefault="00833501" w:rsidP="00833501">
      <w:pPr>
        <w:spacing w:line="480" w:lineRule="auto"/>
        <w:jc w:val="both"/>
        <w:rPr>
          <w:rFonts w:asciiTheme="majorHAnsi" w:hAnsiTheme="majorHAnsi" w:cs="Arial"/>
        </w:rPr>
      </w:pPr>
    </w:p>
    <w:p w:rsidR="00833501" w:rsidRPr="0080148F" w:rsidRDefault="00833501" w:rsidP="009A19E1">
      <w:pPr>
        <w:spacing w:line="480" w:lineRule="auto"/>
        <w:ind w:left="5760" w:hanging="5760"/>
        <w:jc w:val="both"/>
        <w:rPr>
          <w:rFonts w:asciiTheme="majorHAnsi" w:hAnsiTheme="majorHAnsi" w:cs="Arial"/>
        </w:rPr>
      </w:pPr>
      <w:r w:rsidRPr="0080148F">
        <w:rPr>
          <w:rFonts w:asciiTheme="majorHAnsi" w:hAnsiTheme="majorHAnsi" w:cs="Arial"/>
          <w:b/>
        </w:rPr>
        <w:t xml:space="preserve">ON BEHALF OF THE </w:t>
      </w:r>
      <w:r w:rsidR="00B23B74" w:rsidRPr="0080148F">
        <w:rPr>
          <w:rFonts w:asciiTheme="majorHAnsi" w:hAnsiTheme="majorHAnsi" w:cs="Arial"/>
          <w:b/>
        </w:rPr>
        <w:t>RESPONDENT</w:t>
      </w:r>
      <w:r w:rsidRPr="0080148F">
        <w:rPr>
          <w:rFonts w:asciiTheme="majorHAnsi" w:hAnsiTheme="majorHAnsi" w:cs="Arial"/>
          <w:b/>
        </w:rPr>
        <w:t>:</w:t>
      </w:r>
      <w:r w:rsidRPr="0080148F">
        <w:rPr>
          <w:rFonts w:asciiTheme="majorHAnsi" w:hAnsiTheme="majorHAnsi" w:cs="Arial"/>
          <w:b/>
        </w:rPr>
        <w:tab/>
      </w:r>
      <w:r w:rsidR="0080148F">
        <w:rPr>
          <w:rFonts w:asciiTheme="majorHAnsi" w:hAnsiTheme="majorHAnsi" w:cs="Arial"/>
        </w:rPr>
        <w:t>Mr. Philander</w:t>
      </w:r>
    </w:p>
    <w:p w:rsidR="009A19E1" w:rsidRPr="0080148F" w:rsidRDefault="00997235" w:rsidP="00833501">
      <w:pPr>
        <w:spacing w:line="480" w:lineRule="auto"/>
        <w:ind w:left="5760" w:hanging="5760"/>
        <w:jc w:val="both"/>
        <w:rPr>
          <w:rFonts w:asciiTheme="majorHAnsi" w:hAnsiTheme="majorHAnsi" w:cs="Arial"/>
        </w:rPr>
      </w:pPr>
      <w:r w:rsidRPr="0080148F">
        <w:rPr>
          <w:rFonts w:asciiTheme="majorHAnsi" w:hAnsiTheme="majorHAnsi" w:cs="Arial"/>
          <w:b/>
        </w:rPr>
        <w:t xml:space="preserve">INSTRUCTED BY:                                             </w:t>
      </w:r>
      <w:r w:rsidR="009A19E1" w:rsidRPr="0080148F">
        <w:rPr>
          <w:rFonts w:asciiTheme="majorHAnsi" w:hAnsiTheme="majorHAnsi" w:cs="Arial"/>
          <w:b/>
        </w:rPr>
        <w:tab/>
      </w:r>
      <w:r w:rsidR="0080148F">
        <w:rPr>
          <w:rFonts w:asciiTheme="majorHAnsi" w:hAnsiTheme="majorHAnsi" w:cs="Arial"/>
        </w:rPr>
        <w:t>Lorentz Angula Inc.</w:t>
      </w:r>
    </w:p>
    <w:p w:rsidR="00833501" w:rsidRPr="0080148F" w:rsidRDefault="00833501" w:rsidP="00F6468E">
      <w:pPr>
        <w:spacing w:line="480" w:lineRule="auto"/>
        <w:jc w:val="both"/>
        <w:rPr>
          <w:rFonts w:asciiTheme="majorHAnsi" w:hAnsiTheme="majorHAnsi" w:cs="Arial"/>
        </w:rPr>
      </w:pPr>
    </w:p>
    <w:sectPr w:rsidR="00833501" w:rsidRPr="0080148F" w:rsidSect="00E3506A">
      <w:headerReference w:type="even" r:id="rId9"/>
      <w:headerReference w:type="default" r:id="rId10"/>
      <w:pgSz w:w="12240" w:h="15840"/>
      <w:pgMar w:top="1440" w:right="1530" w:bottom="63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2A" w:rsidRDefault="00C82A2A" w:rsidP="00F51B5A">
      <w:r>
        <w:separator/>
      </w:r>
    </w:p>
  </w:endnote>
  <w:endnote w:type="continuationSeparator" w:id="0">
    <w:p w:rsidR="00C82A2A" w:rsidRDefault="00C82A2A" w:rsidP="00F5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2A" w:rsidRDefault="00C82A2A" w:rsidP="00F51B5A">
      <w:r>
        <w:separator/>
      </w:r>
    </w:p>
  </w:footnote>
  <w:footnote w:type="continuationSeparator" w:id="0">
    <w:p w:rsidR="00C82A2A" w:rsidRDefault="00C82A2A" w:rsidP="00F5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70" w:rsidRDefault="00C01AC4" w:rsidP="007F0A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0A70" w:rsidRDefault="007F0A70" w:rsidP="007F0A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70" w:rsidRPr="00031DAD" w:rsidRDefault="00C01AC4" w:rsidP="007F0A70">
    <w:pPr>
      <w:pStyle w:val="Header"/>
      <w:framePr w:wrap="around" w:vAnchor="text" w:hAnchor="margin" w:xAlign="right" w:y="1"/>
      <w:rPr>
        <w:rStyle w:val="PageNumber"/>
        <w:rFonts w:ascii="Arial" w:hAnsi="Arial" w:cs="Arial"/>
      </w:rPr>
    </w:pPr>
    <w:r w:rsidRPr="00031DAD">
      <w:rPr>
        <w:rStyle w:val="PageNumber"/>
        <w:rFonts w:ascii="Arial" w:hAnsi="Arial" w:cs="Arial"/>
      </w:rPr>
      <w:fldChar w:fldCharType="begin"/>
    </w:r>
    <w:r w:rsidRPr="00031DAD">
      <w:rPr>
        <w:rStyle w:val="PageNumber"/>
        <w:rFonts w:ascii="Arial" w:hAnsi="Arial" w:cs="Arial"/>
      </w:rPr>
      <w:instrText xml:space="preserve">PAGE  </w:instrText>
    </w:r>
    <w:r w:rsidRPr="00031DAD">
      <w:rPr>
        <w:rStyle w:val="PageNumber"/>
        <w:rFonts w:ascii="Arial" w:hAnsi="Arial" w:cs="Arial"/>
      </w:rPr>
      <w:fldChar w:fldCharType="separate"/>
    </w:r>
    <w:r w:rsidR="00710A17">
      <w:rPr>
        <w:rStyle w:val="PageNumber"/>
        <w:rFonts w:ascii="Arial" w:hAnsi="Arial" w:cs="Arial"/>
        <w:noProof/>
      </w:rPr>
      <w:t>12</w:t>
    </w:r>
    <w:r w:rsidRPr="00031DAD">
      <w:rPr>
        <w:rStyle w:val="PageNumber"/>
        <w:rFonts w:ascii="Arial" w:hAnsi="Arial" w:cs="Arial"/>
      </w:rPr>
      <w:fldChar w:fldCharType="end"/>
    </w:r>
  </w:p>
  <w:p w:rsidR="007F0A70" w:rsidRDefault="007F0A70" w:rsidP="007F0A7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F4B"/>
    <w:multiLevelType w:val="hybridMultilevel"/>
    <w:tmpl w:val="7E6EA9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02453E"/>
    <w:multiLevelType w:val="hybridMultilevel"/>
    <w:tmpl w:val="9D0C59E6"/>
    <w:lvl w:ilvl="0" w:tplc="D930C3BC">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A017E7"/>
    <w:multiLevelType w:val="hybridMultilevel"/>
    <w:tmpl w:val="2DA431F8"/>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BB12F43"/>
    <w:multiLevelType w:val="multilevel"/>
    <w:tmpl w:val="2FF05442"/>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CF67BFF"/>
    <w:multiLevelType w:val="hybridMultilevel"/>
    <w:tmpl w:val="7F3460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8A7E02"/>
    <w:multiLevelType w:val="multilevel"/>
    <w:tmpl w:val="9B06A1A0"/>
    <w:lvl w:ilvl="0">
      <w:start w:val="1"/>
      <w:numFmt w:val="decimal"/>
      <w:lvlText w:val="%1."/>
      <w:lvlJc w:val="left"/>
      <w:pPr>
        <w:ind w:left="1080" w:hanging="360"/>
      </w:pPr>
      <w:rPr>
        <w:rFonts w:cs="Times New Roman" w:hint="default"/>
      </w:rPr>
    </w:lvl>
    <w:lvl w:ilvl="1">
      <w:start w:val="1"/>
      <w:numFmt w:val="decimal"/>
      <w:isLgl/>
      <w:lvlText w:val="%1.%2"/>
      <w:lvlJc w:val="left"/>
      <w:pPr>
        <w:ind w:left="1605" w:hanging="52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
    <w:nsid w:val="1D3F3A54"/>
    <w:multiLevelType w:val="hybridMultilevel"/>
    <w:tmpl w:val="C086851C"/>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415925"/>
    <w:multiLevelType w:val="hybridMultilevel"/>
    <w:tmpl w:val="2F1ED6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2268B0"/>
    <w:multiLevelType w:val="multilevel"/>
    <w:tmpl w:val="E4F6527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9">
    <w:nsid w:val="2758234E"/>
    <w:multiLevelType w:val="hybridMultilevel"/>
    <w:tmpl w:val="1A245D3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92E7B99"/>
    <w:multiLevelType w:val="hybridMultilevel"/>
    <w:tmpl w:val="F0EAE610"/>
    <w:lvl w:ilvl="0" w:tplc="9A2060E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16816B1"/>
    <w:multiLevelType w:val="hybridMultilevel"/>
    <w:tmpl w:val="1FEE693C"/>
    <w:lvl w:ilvl="0" w:tplc="C4FCAA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DD83851"/>
    <w:multiLevelType w:val="hybridMultilevel"/>
    <w:tmpl w:val="5F2205A2"/>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F392431"/>
    <w:multiLevelType w:val="hybridMultilevel"/>
    <w:tmpl w:val="6E343C2E"/>
    <w:lvl w:ilvl="0" w:tplc="1C090017">
      <w:start w:val="1"/>
      <w:numFmt w:val="lowerLetter"/>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42625BAE"/>
    <w:multiLevelType w:val="hybridMultilevel"/>
    <w:tmpl w:val="BD02A448"/>
    <w:lvl w:ilvl="0" w:tplc="148ED68E">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428B0CD3"/>
    <w:multiLevelType w:val="hybridMultilevel"/>
    <w:tmpl w:val="BA6A072C"/>
    <w:lvl w:ilvl="0" w:tplc="3EC4385E">
      <w:start w:val="4"/>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53D5C8A"/>
    <w:multiLevelType w:val="hybridMultilevel"/>
    <w:tmpl w:val="548865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CD80DA9"/>
    <w:multiLevelType w:val="hybridMultilevel"/>
    <w:tmpl w:val="28245A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5484D2C"/>
    <w:multiLevelType w:val="hybridMultilevel"/>
    <w:tmpl w:val="97EA578A"/>
    <w:lvl w:ilvl="0" w:tplc="1C090017">
      <w:start w:val="1"/>
      <w:numFmt w:val="lowerLetter"/>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9">
    <w:nsid w:val="67823C4F"/>
    <w:multiLevelType w:val="hybridMultilevel"/>
    <w:tmpl w:val="B6A0A7B6"/>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6F3F1727"/>
    <w:multiLevelType w:val="hybridMultilevel"/>
    <w:tmpl w:val="E10884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28C3AA1"/>
    <w:multiLevelType w:val="hybridMultilevel"/>
    <w:tmpl w:val="D4E04A2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752F6534"/>
    <w:multiLevelType w:val="multilevel"/>
    <w:tmpl w:val="ADC4D526"/>
    <w:lvl w:ilvl="0">
      <w:start w:val="1"/>
      <w:numFmt w:val="decimal"/>
      <w:lvlText w:val="%1."/>
      <w:lvlJc w:val="left"/>
      <w:pPr>
        <w:ind w:left="1080" w:hanging="360"/>
      </w:pPr>
      <w:rPr>
        <w:rFonts w:cs="Times New Roman" w:hint="default"/>
      </w:rPr>
    </w:lvl>
    <w:lvl w:ilvl="1">
      <w:start w:val="1"/>
      <w:numFmt w:val="decimal"/>
      <w:isLgl/>
      <w:lvlText w:val="%1.%2"/>
      <w:lvlJc w:val="left"/>
      <w:pPr>
        <w:ind w:left="1485" w:hanging="40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3">
    <w:nsid w:val="78507165"/>
    <w:multiLevelType w:val="hybridMultilevel"/>
    <w:tmpl w:val="299CB394"/>
    <w:lvl w:ilvl="0" w:tplc="32DC7A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C9C4D03"/>
    <w:multiLevelType w:val="hybridMultilevel"/>
    <w:tmpl w:val="797ABFE2"/>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8"/>
  </w:num>
  <w:num w:numId="2">
    <w:abstractNumId w:val="24"/>
  </w:num>
  <w:num w:numId="3">
    <w:abstractNumId w:val="19"/>
  </w:num>
  <w:num w:numId="4">
    <w:abstractNumId w:val="2"/>
  </w:num>
  <w:num w:numId="5">
    <w:abstractNumId w:val="6"/>
  </w:num>
  <w:num w:numId="6">
    <w:abstractNumId w:val="1"/>
  </w:num>
  <w:num w:numId="7">
    <w:abstractNumId w:val="9"/>
  </w:num>
  <w:num w:numId="8">
    <w:abstractNumId w:val="13"/>
  </w:num>
  <w:num w:numId="9">
    <w:abstractNumId w:val="12"/>
  </w:num>
  <w:num w:numId="10">
    <w:abstractNumId w:val="21"/>
  </w:num>
  <w:num w:numId="11">
    <w:abstractNumId w:val="3"/>
  </w:num>
  <w:num w:numId="12">
    <w:abstractNumId w:val="7"/>
  </w:num>
  <w:num w:numId="13">
    <w:abstractNumId w:val="8"/>
  </w:num>
  <w:num w:numId="14">
    <w:abstractNumId w:val="11"/>
  </w:num>
  <w:num w:numId="15">
    <w:abstractNumId w:val="5"/>
  </w:num>
  <w:num w:numId="16">
    <w:abstractNumId w:val="22"/>
  </w:num>
  <w:num w:numId="17">
    <w:abstractNumId w:val="23"/>
  </w:num>
  <w:num w:numId="18">
    <w:abstractNumId w:val="16"/>
  </w:num>
  <w:num w:numId="19">
    <w:abstractNumId w:val="4"/>
  </w:num>
  <w:num w:numId="20">
    <w:abstractNumId w:val="0"/>
  </w:num>
  <w:num w:numId="21">
    <w:abstractNumId w:val="20"/>
  </w:num>
  <w:num w:numId="22">
    <w:abstractNumId w:val="17"/>
  </w:num>
  <w:num w:numId="23">
    <w:abstractNumId w:val="10"/>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8E"/>
    <w:rsid w:val="00001636"/>
    <w:rsid w:val="000058F7"/>
    <w:rsid w:val="000060B9"/>
    <w:rsid w:val="000070CF"/>
    <w:rsid w:val="00011692"/>
    <w:rsid w:val="00011B16"/>
    <w:rsid w:val="00031DAD"/>
    <w:rsid w:val="00055F1B"/>
    <w:rsid w:val="000631FE"/>
    <w:rsid w:val="00063CE9"/>
    <w:rsid w:val="00066292"/>
    <w:rsid w:val="00074C94"/>
    <w:rsid w:val="00084164"/>
    <w:rsid w:val="000A74C1"/>
    <w:rsid w:val="000B01FC"/>
    <w:rsid w:val="000F521A"/>
    <w:rsid w:val="00114603"/>
    <w:rsid w:val="001159C4"/>
    <w:rsid w:val="00117DC6"/>
    <w:rsid w:val="00131AD1"/>
    <w:rsid w:val="001362B4"/>
    <w:rsid w:val="00157A65"/>
    <w:rsid w:val="00164F67"/>
    <w:rsid w:val="001839D3"/>
    <w:rsid w:val="001928FA"/>
    <w:rsid w:val="001B2EC2"/>
    <w:rsid w:val="001B7997"/>
    <w:rsid w:val="001C24DE"/>
    <w:rsid w:val="00206993"/>
    <w:rsid w:val="00210681"/>
    <w:rsid w:val="002251B9"/>
    <w:rsid w:val="002304E1"/>
    <w:rsid w:val="0026556B"/>
    <w:rsid w:val="002765AD"/>
    <w:rsid w:val="002A2572"/>
    <w:rsid w:val="002A5FF7"/>
    <w:rsid w:val="002B3D4F"/>
    <w:rsid w:val="002D37E1"/>
    <w:rsid w:val="00312981"/>
    <w:rsid w:val="003300B1"/>
    <w:rsid w:val="00362D07"/>
    <w:rsid w:val="003B2F32"/>
    <w:rsid w:val="003E6DEF"/>
    <w:rsid w:val="003F2F32"/>
    <w:rsid w:val="003F4719"/>
    <w:rsid w:val="00444B69"/>
    <w:rsid w:val="00480453"/>
    <w:rsid w:val="004B2A98"/>
    <w:rsid w:val="004C713B"/>
    <w:rsid w:val="004C796E"/>
    <w:rsid w:val="00501F60"/>
    <w:rsid w:val="00522FF3"/>
    <w:rsid w:val="00523E20"/>
    <w:rsid w:val="0053600D"/>
    <w:rsid w:val="0056166C"/>
    <w:rsid w:val="005D0776"/>
    <w:rsid w:val="005D0BD8"/>
    <w:rsid w:val="005D3D0C"/>
    <w:rsid w:val="005F5EB1"/>
    <w:rsid w:val="00600A8B"/>
    <w:rsid w:val="00630B9A"/>
    <w:rsid w:val="00636D76"/>
    <w:rsid w:val="006815BF"/>
    <w:rsid w:val="00684FA7"/>
    <w:rsid w:val="0069667B"/>
    <w:rsid w:val="006A4A5F"/>
    <w:rsid w:val="006A7E55"/>
    <w:rsid w:val="006D5F86"/>
    <w:rsid w:val="00710A17"/>
    <w:rsid w:val="00711F43"/>
    <w:rsid w:val="00731245"/>
    <w:rsid w:val="00734B02"/>
    <w:rsid w:val="00783234"/>
    <w:rsid w:val="00796C1E"/>
    <w:rsid w:val="007F0A70"/>
    <w:rsid w:val="0080148F"/>
    <w:rsid w:val="00813378"/>
    <w:rsid w:val="00816621"/>
    <w:rsid w:val="00826992"/>
    <w:rsid w:val="00833501"/>
    <w:rsid w:val="00843C35"/>
    <w:rsid w:val="008559F5"/>
    <w:rsid w:val="00884403"/>
    <w:rsid w:val="008C4EF9"/>
    <w:rsid w:val="008C5655"/>
    <w:rsid w:val="008D50A4"/>
    <w:rsid w:val="00956096"/>
    <w:rsid w:val="00975121"/>
    <w:rsid w:val="00985BEA"/>
    <w:rsid w:val="00997235"/>
    <w:rsid w:val="009A19E1"/>
    <w:rsid w:val="009B7B8D"/>
    <w:rsid w:val="009C7B79"/>
    <w:rsid w:val="009E19B2"/>
    <w:rsid w:val="00A06FDF"/>
    <w:rsid w:val="00A37CF0"/>
    <w:rsid w:val="00A971F9"/>
    <w:rsid w:val="00AF4074"/>
    <w:rsid w:val="00AF59E4"/>
    <w:rsid w:val="00B0167F"/>
    <w:rsid w:val="00B21862"/>
    <w:rsid w:val="00B23B74"/>
    <w:rsid w:val="00B261F3"/>
    <w:rsid w:val="00B35E4D"/>
    <w:rsid w:val="00B66E0B"/>
    <w:rsid w:val="00B726D2"/>
    <w:rsid w:val="00BB6654"/>
    <w:rsid w:val="00BD195E"/>
    <w:rsid w:val="00BD7C2C"/>
    <w:rsid w:val="00C012F6"/>
    <w:rsid w:val="00C01AC4"/>
    <w:rsid w:val="00C11EAC"/>
    <w:rsid w:val="00C217CB"/>
    <w:rsid w:val="00C52CBC"/>
    <w:rsid w:val="00C651BB"/>
    <w:rsid w:val="00C82A2A"/>
    <w:rsid w:val="00C83F0F"/>
    <w:rsid w:val="00CD2550"/>
    <w:rsid w:val="00CE4D37"/>
    <w:rsid w:val="00CF12A8"/>
    <w:rsid w:val="00CF5E94"/>
    <w:rsid w:val="00D30DFF"/>
    <w:rsid w:val="00D32DA6"/>
    <w:rsid w:val="00D338CA"/>
    <w:rsid w:val="00D40AE7"/>
    <w:rsid w:val="00D42FFC"/>
    <w:rsid w:val="00D94BA7"/>
    <w:rsid w:val="00DA270A"/>
    <w:rsid w:val="00DB5171"/>
    <w:rsid w:val="00DC7DE2"/>
    <w:rsid w:val="00DE10D7"/>
    <w:rsid w:val="00DE66AA"/>
    <w:rsid w:val="00DE6CD4"/>
    <w:rsid w:val="00DF0B80"/>
    <w:rsid w:val="00E17491"/>
    <w:rsid w:val="00E3297C"/>
    <w:rsid w:val="00E3506A"/>
    <w:rsid w:val="00E91B9F"/>
    <w:rsid w:val="00EC3E57"/>
    <w:rsid w:val="00EE695A"/>
    <w:rsid w:val="00EF0891"/>
    <w:rsid w:val="00EF4C68"/>
    <w:rsid w:val="00F265AA"/>
    <w:rsid w:val="00F36BED"/>
    <w:rsid w:val="00F51B5A"/>
    <w:rsid w:val="00F6468E"/>
    <w:rsid w:val="00F65511"/>
    <w:rsid w:val="00FB3C0B"/>
    <w:rsid w:val="00FD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8E"/>
    <w:rPr>
      <w:rFonts w:ascii="Courier New" w:hAnsi="Courier New"/>
      <w:sz w:val="24"/>
      <w:szCs w:val="24"/>
      <w:lang w:val="en-GB"/>
    </w:rPr>
  </w:style>
  <w:style w:type="paragraph" w:styleId="Heading1">
    <w:name w:val="heading 1"/>
    <w:basedOn w:val="Normal"/>
    <w:next w:val="Normal"/>
    <w:link w:val="Heading1Char"/>
    <w:uiPriority w:val="9"/>
    <w:qFormat/>
    <w:rsid w:val="00F6468E"/>
    <w:pPr>
      <w:keepNext/>
      <w:spacing w:line="480" w:lineRule="auto"/>
      <w:jc w:val="both"/>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6468E"/>
    <w:rPr>
      <w:rFonts w:ascii="Times New Roman" w:hAnsi="Times New Roman" w:cs="Times New Roman"/>
      <w:b/>
      <w:bCs/>
      <w:sz w:val="24"/>
      <w:szCs w:val="24"/>
      <w:lang w:val="en-GB" w:eastAsia="x-none"/>
    </w:rPr>
  </w:style>
  <w:style w:type="paragraph" w:styleId="Header">
    <w:name w:val="header"/>
    <w:basedOn w:val="Normal"/>
    <w:link w:val="HeaderChar"/>
    <w:uiPriority w:val="99"/>
    <w:rsid w:val="00F6468E"/>
    <w:pPr>
      <w:tabs>
        <w:tab w:val="center" w:pos="4320"/>
        <w:tab w:val="right" w:pos="8640"/>
      </w:tabs>
    </w:pPr>
  </w:style>
  <w:style w:type="character" w:customStyle="1" w:styleId="HeaderChar">
    <w:name w:val="Header Char"/>
    <w:basedOn w:val="DefaultParagraphFont"/>
    <w:link w:val="Header"/>
    <w:uiPriority w:val="99"/>
    <w:locked/>
    <w:rsid w:val="00F6468E"/>
    <w:rPr>
      <w:rFonts w:ascii="Courier New" w:hAnsi="Courier New" w:cs="Times New Roman"/>
      <w:sz w:val="24"/>
      <w:szCs w:val="24"/>
      <w:lang w:val="en-GB" w:eastAsia="x-none"/>
    </w:rPr>
  </w:style>
  <w:style w:type="character" w:styleId="PageNumber">
    <w:name w:val="page number"/>
    <w:basedOn w:val="DefaultParagraphFont"/>
    <w:uiPriority w:val="99"/>
    <w:rsid w:val="00F6468E"/>
    <w:rPr>
      <w:rFonts w:cs="Times New Roman"/>
    </w:rPr>
  </w:style>
  <w:style w:type="paragraph" w:styleId="ListParagraph">
    <w:name w:val="List Paragraph"/>
    <w:basedOn w:val="Normal"/>
    <w:uiPriority w:val="34"/>
    <w:qFormat/>
    <w:rsid w:val="00F6468E"/>
    <w:pPr>
      <w:ind w:left="720"/>
      <w:contextualSpacing/>
    </w:pPr>
  </w:style>
  <w:style w:type="paragraph" w:styleId="NoSpacing">
    <w:name w:val="No Spacing"/>
    <w:uiPriority w:val="1"/>
    <w:qFormat/>
    <w:rsid w:val="00F6468E"/>
    <w:rPr>
      <w:sz w:val="22"/>
      <w:szCs w:val="22"/>
    </w:rPr>
  </w:style>
  <w:style w:type="character" w:styleId="Hyperlink">
    <w:name w:val="Hyperlink"/>
    <w:basedOn w:val="DefaultParagraphFont"/>
    <w:uiPriority w:val="99"/>
    <w:unhideWhenUsed/>
    <w:rsid w:val="00F6468E"/>
    <w:rPr>
      <w:rFonts w:cs="Times New Roman"/>
      <w:color w:val="0000FF"/>
      <w:u w:val="single"/>
    </w:rPr>
  </w:style>
  <w:style w:type="paragraph" w:styleId="BalloonText">
    <w:name w:val="Balloon Text"/>
    <w:basedOn w:val="Normal"/>
    <w:link w:val="BalloonTextChar"/>
    <w:uiPriority w:val="99"/>
    <w:semiHidden/>
    <w:unhideWhenUsed/>
    <w:rsid w:val="00F646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68E"/>
    <w:rPr>
      <w:rFonts w:ascii="Tahoma" w:hAnsi="Tahoma" w:cs="Tahoma"/>
      <w:sz w:val="16"/>
      <w:szCs w:val="16"/>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8E"/>
    <w:rPr>
      <w:rFonts w:ascii="Courier New" w:hAnsi="Courier New"/>
      <w:sz w:val="24"/>
      <w:szCs w:val="24"/>
      <w:lang w:val="en-GB"/>
    </w:rPr>
  </w:style>
  <w:style w:type="paragraph" w:styleId="Heading1">
    <w:name w:val="heading 1"/>
    <w:basedOn w:val="Normal"/>
    <w:next w:val="Normal"/>
    <w:link w:val="Heading1Char"/>
    <w:uiPriority w:val="9"/>
    <w:qFormat/>
    <w:rsid w:val="00F6468E"/>
    <w:pPr>
      <w:keepNext/>
      <w:spacing w:line="480" w:lineRule="auto"/>
      <w:jc w:val="both"/>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6468E"/>
    <w:rPr>
      <w:rFonts w:ascii="Times New Roman" w:hAnsi="Times New Roman" w:cs="Times New Roman"/>
      <w:b/>
      <w:bCs/>
      <w:sz w:val="24"/>
      <w:szCs w:val="24"/>
      <w:lang w:val="en-GB" w:eastAsia="x-none"/>
    </w:rPr>
  </w:style>
  <w:style w:type="paragraph" w:styleId="Header">
    <w:name w:val="header"/>
    <w:basedOn w:val="Normal"/>
    <w:link w:val="HeaderChar"/>
    <w:uiPriority w:val="99"/>
    <w:rsid w:val="00F6468E"/>
    <w:pPr>
      <w:tabs>
        <w:tab w:val="center" w:pos="4320"/>
        <w:tab w:val="right" w:pos="8640"/>
      </w:tabs>
    </w:pPr>
  </w:style>
  <w:style w:type="character" w:customStyle="1" w:styleId="HeaderChar">
    <w:name w:val="Header Char"/>
    <w:basedOn w:val="DefaultParagraphFont"/>
    <w:link w:val="Header"/>
    <w:uiPriority w:val="99"/>
    <w:locked/>
    <w:rsid w:val="00F6468E"/>
    <w:rPr>
      <w:rFonts w:ascii="Courier New" w:hAnsi="Courier New" w:cs="Times New Roman"/>
      <w:sz w:val="24"/>
      <w:szCs w:val="24"/>
      <w:lang w:val="en-GB" w:eastAsia="x-none"/>
    </w:rPr>
  </w:style>
  <w:style w:type="character" w:styleId="PageNumber">
    <w:name w:val="page number"/>
    <w:basedOn w:val="DefaultParagraphFont"/>
    <w:uiPriority w:val="99"/>
    <w:rsid w:val="00F6468E"/>
    <w:rPr>
      <w:rFonts w:cs="Times New Roman"/>
    </w:rPr>
  </w:style>
  <w:style w:type="paragraph" w:styleId="ListParagraph">
    <w:name w:val="List Paragraph"/>
    <w:basedOn w:val="Normal"/>
    <w:uiPriority w:val="34"/>
    <w:qFormat/>
    <w:rsid w:val="00F6468E"/>
    <w:pPr>
      <w:ind w:left="720"/>
      <w:contextualSpacing/>
    </w:pPr>
  </w:style>
  <w:style w:type="paragraph" w:styleId="NoSpacing">
    <w:name w:val="No Spacing"/>
    <w:uiPriority w:val="1"/>
    <w:qFormat/>
    <w:rsid w:val="00F6468E"/>
    <w:rPr>
      <w:sz w:val="22"/>
      <w:szCs w:val="22"/>
    </w:rPr>
  </w:style>
  <w:style w:type="character" w:styleId="Hyperlink">
    <w:name w:val="Hyperlink"/>
    <w:basedOn w:val="DefaultParagraphFont"/>
    <w:uiPriority w:val="99"/>
    <w:unhideWhenUsed/>
    <w:rsid w:val="00F6468E"/>
    <w:rPr>
      <w:rFonts w:cs="Times New Roman"/>
      <w:color w:val="0000FF"/>
      <w:u w:val="single"/>
    </w:rPr>
  </w:style>
  <w:style w:type="paragraph" w:styleId="BalloonText">
    <w:name w:val="Balloon Text"/>
    <w:basedOn w:val="Normal"/>
    <w:link w:val="BalloonTextChar"/>
    <w:uiPriority w:val="99"/>
    <w:semiHidden/>
    <w:unhideWhenUsed/>
    <w:rsid w:val="00F646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68E"/>
    <w:rPr>
      <w:rFonts w:ascii="Tahoma" w:hAnsi="Tahoma" w:cs="Tahoma"/>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1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2012-08-22T18:30:00+00:00</Judgment_x0020_Date>
    <Year xmlns="aec0a7e9-5f5c-4ba9-87b2-85cfc8a38b86">2012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2A052-8EE8-40FF-A7AC-60BF4F2A9F58}"/>
</file>

<file path=customXml/itemProps2.xml><?xml version="1.0" encoding="utf-8"?>
<ds:datastoreItem xmlns:ds="http://schemas.openxmlformats.org/officeDocument/2006/customXml" ds:itemID="{8E13FDB4-8870-40FE-B8D7-61C1F2C61FF8}"/>
</file>

<file path=customXml/itemProps3.xml><?xml version="1.0" encoding="utf-8"?>
<ds:datastoreItem xmlns:ds="http://schemas.openxmlformats.org/officeDocument/2006/customXml" ds:itemID="{DD2CE246-B40A-411F-A81E-1CBE40F3D82F}"/>
</file>

<file path=docProps/app.xml><?xml version="1.0" encoding="utf-8"?>
<Properties xmlns="http://schemas.openxmlformats.org/officeDocument/2006/extended-properties" xmlns:vt="http://schemas.openxmlformats.org/officeDocument/2006/docPropsVTypes">
  <Template>Normal</Template>
  <TotalTime>1</TotalTime>
  <Pages>12</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sikongo</cp:lastModifiedBy>
  <cp:revision>2</cp:revision>
  <cp:lastPrinted>2012-08-23T08:35:00Z</cp:lastPrinted>
  <dcterms:created xsi:type="dcterms:W3CDTF">2013-11-07T09:45:00Z</dcterms:created>
  <dcterms:modified xsi:type="dcterms:W3CDTF">2013-11-07T09:45:00Z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19700</vt:r8>
  </property>
  <property fmtid="{D5CDD505-2E9C-101B-9397-08002B2CF9AE}" pid="3" name="WorkflowChangePath">
    <vt:lpwstr>51234616-b7fe-46f9-8258-192439289d77,4;51234616-b7fe-46f9-8258-192439289d77,6;51234616-b7fe-46f9-8258-192439289d77,9;</vt:lpwstr>
  </property>
  <property fmtid="{D5CDD505-2E9C-101B-9397-08002B2CF9AE}" pid="4" name="ContentTypeId">
    <vt:lpwstr>0x0101008CCF6D66F229EE4D8B714E6AF2A2557D</vt:lpwstr>
  </property>
</Properties>
</file>