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1F" w:rsidRPr="006E026B" w:rsidRDefault="000417A9" w:rsidP="001B7E1F">
      <w:pPr>
        <w:spacing w:after="0" w:line="360" w:lineRule="auto"/>
        <w:jc w:val="center"/>
        <w:rPr>
          <w:rFonts w:ascii="Arial" w:hAnsi="Arial" w:cs="Arial"/>
          <w:b/>
          <w:sz w:val="24"/>
          <w:szCs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7022A" w:rsidRDefault="0007022A" w:rsidP="001B7E1F">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7022A" w:rsidRDefault="0007022A" w:rsidP="001B7E1F">
                      <w:pPr>
                        <w:jc w:val="right"/>
                      </w:pPr>
                      <w:r>
                        <w:t>REPORTABLE</w:t>
                      </w:r>
                    </w:p>
                  </w:txbxContent>
                </v:textbox>
              </v:shape>
            </w:pict>
          </mc:Fallback>
        </mc:AlternateContent>
      </w:r>
      <w:r w:rsidR="001B7E1F" w:rsidRPr="006E026B">
        <w:rPr>
          <w:rFonts w:ascii="Arial" w:hAnsi="Arial" w:cs="Arial"/>
          <w:b/>
          <w:sz w:val="24"/>
          <w:szCs w:val="24"/>
        </w:rPr>
        <w:t>REPUBLIC OF NAMIBIA</w:t>
      </w:r>
    </w:p>
    <w:p w:rsidR="001B7E1F" w:rsidRDefault="000417A9" w:rsidP="001B7E1F">
      <w:pPr>
        <w:spacing w:after="0" w:line="360" w:lineRule="auto"/>
        <w:jc w:val="center"/>
        <w:rPr>
          <w:b/>
          <w:sz w:val="32"/>
          <w:szCs w:val="32"/>
        </w:rPr>
      </w:pPr>
      <w:r>
        <w:rPr>
          <w:b/>
          <w:noProof/>
          <w:sz w:val="32"/>
          <w:szCs w:val="32"/>
        </w:rPr>
        <w:drawing>
          <wp:inline distT="0" distB="0" distL="0" distR="0">
            <wp:extent cx="1257935" cy="1309370"/>
            <wp:effectExtent l="0" t="0" r="0" b="508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935" cy="1309370"/>
                    </a:xfrm>
                    <a:prstGeom prst="rect">
                      <a:avLst/>
                    </a:prstGeom>
                    <a:noFill/>
                    <a:ln>
                      <a:noFill/>
                    </a:ln>
                  </pic:spPr>
                </pic:pic>
              </a:graphicData>
            </a:graphic>
          </wp:inline>
        </w:drawing>
      </w:r>
    </w:p>
    <w:p w:rsidR="001B7E1F" w:rsidRPr="008E3401" w:rsidRDefault="001B7E1F" w:rsidP="001B7E1F">
      <w:pPr>
        <w:spacing w:after="0" w:line="360" w:lineRule="auto"/>
        <w:jc w:val="center"/>
        <w:rPr>
          <w:rFonts w:ascii="Arial" w:hAnsi="Arial" w:cs="Arial"/>
          <w:b/>
          <w:sz w:val="16"/>
          <w:szCs w:val="16"/>
        </w:rPr>
      </w:pPr>
    </w:p>
    <w:p w:rsidR="001B7E1F" w:rsidRPr="006E026B" w:rsidRDefault="00B363F7" w:rsidP="001B7E1F">
      <w:pPr>
        <w:spacing w:after="0" w:line="360" w:lineRule="auto"/>
        <w:jc w:val="center"/>
        <w:rPr>
          <w:rFonts w:ascii="Arial" w:hAnsi="Arial" w:cs="Arial"/>
          <w:bCs/>
          <w:sz w:val="24"/>
          <w:szCs w:val="24"/>
        </w:rPr>
      </w:pPr>
      <w:r>
        <w:rPr>
          <w:rFonts w:ascii="Arial" w:hAnsi="Arial" w:cs="Arial"/>
          <w:b/>
          <w:sz w:val="24"/>
          <w:szCs w:val="24"/>
        </w:rPr>
        <w:t>LABOUR</w:t>
      </w:r>
      <w:r w:rsidR="001B7E1F" w:rsidRPr="006E026B">
        <w:rPr>
          <w:rFonts w:ascii="Arial" w:hAnsi="Arial" w:cs="Arial"/>
          <w:b/>
          <w:sz w:val="24"/>
          <w:szCs w:val="24"/>
        </w:rPr>
        <w:t xml:space="preserve">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7470E4" w:rsidRDefault="007470E4" w:rsidP="001B7E1F">
      <w:pPr>
        <w:spacing w:after="0" w:line="360" w:lineRule="auto"/>
        <w:jc w:val="center"/>
        <w:rPr>
          <w:rFonts w:ascii="Arial" w:hAnsi="Arial" w:cs="Arial"/>
          <w:b/>
          <w:sz w:val="24"/>
          <w:szCs w:val="24"/>
        </w:rPr>
      </w:pPr>
    </w:p>
    <w:p w:rsidR="001B7E1F" w:rsidRDefault="001B7E1F" w:rsidP="001B7E1F">
      <w:pPr>
        <w:tabs>
          <w:tab w:val="right" w:pos="9000"/>
        </w:tabs>
        <w:spacing w:after="0" w:line="360" w:lineRule="auto"/>
        <w:jc w:val="center"/>
        <w:rPr>
          <w:rFonts w:ascii="Arial" w:hAnsi="Arial" w:cs="Arial"/>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DF0BEA">
        <w:rPr>
          <w:rFonts w:ascii="Arial" w:hAnsi="Arial" w:cs="Arial"/>
          <w:sz w:val="24"/>
          <w:szCs w:val="24"/>
        </w:rPr>
        <w:t xml:space="preserve">LC </w:t>
      </w:r>
      <w:r w:rsidR="00766E98">
        <w:rPr>
          <w:rFonts w:ascii="Arial" w:hAnsi="Arial" w:cs="Arial"/>
          <w:sz w:val="24"/>
          <w:szCs w:val="24"/>
        </w:rPr>
        <w:t>166</w:t>
      </w:r>
      <w:r>
        <w:rPr>
          <w:rFonts w:ascii="Arial" w:hAnsi="Arial" w:cs="Arial"/>
          <w:sz w:val="24"/>
          <w:szCs w:val="24"/>
        </w:rPr>
        <w:t>/20</w:t>
      </w:r>
      <w:r w:rsidR="00406102">
        <w:rPr>
          <w:rFonts w:ascii="Arial" w:hAnsi="Arial" w:cs="Arial"/>
          <w:sz w:val="24"/>
          <w:szCs w:val="24"/>
        </w:rPr>
        <w:t>1</w:t>
      </w:r>
      <w:r w:rsidR="00DF0BEA">
        <w:rPr>
          <w:rFonts w:ascii="Arial" w:hAnsi="Arial" w:cs="Arial"/>
          <w:sz w:val="24"/>
          <w:szCs w:val="24"/>
        </w:rPr>
        <w:t>2</w:t>
      </w:r>
    </w:p>
    <w:p w:rsidR="001B7E1F" w:rsidRDefault="001B7E1F" w:rsidP="001B7E1F">
      <w:pPr>
        <w:spacing w:after="0" w:line="360" w:lineRule="auto"/>
        <w:rPr>
          <w:rFonts w:ascii="Arial" w:hAnsi="Arial" w:cs="Arial"/>
          <w:sz w:val="24"/>
          <w:szCs w:val="24"/>
        </w:rPr>
      </w:pPr>
    </w:p>
    <w:p w:rsidR="001B7E1F" w:rsidRPr="006E026B" w:rsidRDefault="001B7E1F" w:rsidP="001B7E1F">
      <w:pPr>
        <w:spacing w:after="0" w:line="360" w:lineRule="auto"/>
        <w:rPr>
          <w:rFonts w:ascii="Arial" w:hAnsi="Arial" w:cs="Arial"/>
          <w:sz w:val="24"/>
          <w:szCs w:val="24"/>
        </w:rPr>
      </w:pPr>
      <w:r w:rsidRPr="006E026B">
        <w:rPr>
          <w:rFonts w:ascii="Arial" w:hAnsi="Arial" w:cs="Arial"/>
          <w:sz w:val="24"/>
          <w:szCs w:val="24"/>
        </w:rPr>
        <w:t>In the matter between:</w:t>
      </w:r>
    </w:p>
    <w:p w:rsidR="001B7E1F" w:rsidRPr="006E026B" w:rsidRDefault="001B7E1F" w:rsidP="001B7E1F">
      <w:pPr>
        <w:spacing w:after="0" w:line="360" w:lineRule="auto"/>
        <w:rPr>
          <w:rFonts w:ascii="Arial" w:hAnsi="Arial" w:cs="Arial"/>
          <w:sz w:val="24"/>
          <w:szCs w:val="24"/>
        </w:rPr>
      </w:pPr>
    </w:p>
    <w:p w:rsidR="001B7E1F" w:rsidRPr="00766E98" w:rsidRDefault="00766E98" w:rsidP="001B7E1F">
      <w:pPr>
        <w:pStyle w:val="Heading4"/>
        <w:tabs>
          <w:tab w:val="right" w:pos="9000"/>
        </w:tabs>
        <w:spacing w:line="360" w:lineRule="auto"/>
        <w:jc w:val="both"/>
        <w:rPr>
          <w:rFonts w:cs="Arial"/>
          <w:b/>
          <w:sz w:val="24"/>
        </w:rPr>
      </w:pPr>
      <w:r w:rsidRPr="00766E98">
        <w:rPr>
          <w:rFonts w:cs="Arial"/>
          <w:b/>
          <w:sz w:val="24"/>
        </w:rPr>
        <w:t>THE MINISTER OF EDUCATION</w:t>
      </w:r>
      <w:r w:rsidR="001B7E1F" w:rsidRPr="00766E98">
        <w:rPr>
          <w:rFonts w:cs="Arial"/>
          <w:b/>
          <w:sz w:val="24"/>
        </w:rPr>
        <w:tab/>
      </w:r>
      <w:r w:rsidRPr="00766E98">
        <w:rPr>
          <w:rFonts w:cs="Arial"/>
          <w:b/>
          <w:sz w:val="24"/>
        </w:rPr>
        <w:t>FIRST APPLICANT</w:t>
      </w:r>
    </w:p>
    <w:p w:rsidR="00766E98" w:rsidRPr="00766E98" w:rsidRDefault="00766E98" w:rsidP="00766E98">
      <w:pPr>
        <w:jc w:val="both"/>
        <w:rPr>
          <w:rFonts w:ascii="Arial" w:hAnsi="Arial" w:cs="Arial"/>
          <w:b/>
          <w:sz w:val="24"/>
          <w:szCs w:val="24"/>
          <w:lang w:val="en-GB"/>
        </w:rPr>
      </w:pPr>
      <w:r w:rsidRPr="00766E98">
        <w:rPr>
          <w:rFonts w:ascii="Arial" w:hAnsi="Arial" w:cs="Arial"/>
          <w:b/>
          <w:sz w:val="24"/>
          <w:szCs w:val="24"/>
          <w:lang w:val="en-GB"/>
        </w:rPr>
        <w:t>THE GOVERN</w:t>
      </w:r>
      <w:r>
        <w:rPr>
          <w:rFonts w:ascii="Arial" w:hAnsi="Arial" w:cs="Arial"/>
          <w:b/>
          <w:sz w:val="24"/>
          <w:szCs w:val="24"/>
          <w:lang w:val="en-GB"/>
        </w:rPr>
        <w:t>MENT OF THE REPUBLIC OF NAMIBIA</w:t>
      </w:r>
      <w:r>
        <w:rPr>
          <w:rFonts w:ascii="Arial" w:hAnsi="Arial" w:cs="Arial"/>
          <w:b/>
          <w:sz w:val="24"/>
          <w:szCs w:val="24"/>
          <w:lang w:val="en-GB"/>
        </w:rPr>
        <w:tab/>
        <w:t xml:space="preserve"> </w:t>
      </w:r>
      <w:r w:rsidRPr="00766E98">
        <w:rPr>
          <w:rFonts w:ascii="Arial" w:hAnsi="Arial" w:cs="Arial"/>
          <w:b/>
          <w:sz w:val="24"/>
          <w:szCs w:val="24"/>
          <w:lang w:val="en-GB"/>
        </w:rPr>
        <w:t>SECOND APPLICANT</w:t>
      </w:r>
    </w:p>
    <w:p w:rsidR="001B7E1F" w:rsidRPr="006E026B" w:rsidRDefault="001B7E1F" w:rsidP="001B7E1F">
      <w:pPr>
        <w:spacing w:after="0" w:line="360" w:lineRule="auto"/>
        <w:jc w:val="both"/>
        <w:rPr>
          <w:rFonts w:ascii="Arial" w:hAnsi="Arial" w:cs="Arial"/>
          <w:sz w:val="24"/>
          <w:szCs w:val="24"/>
        </w:rPr>
      </w:pPr>
      <w:r w:rsidRPr="006E026B">
        <w:rPr>
          <w:rFonts w:ascii="Arial" w:hAnsi="Arial" w:cs="Arial"/>
          <w:sz w:val="24"/>
          <w:szCs w:val="24"/>
        </w:rPr>
        <w:t>and</w:t>
      </w:r>
    </w:p>
    <w:p w:rsidR="001217B9" w:rsidRDefault="001217B9" w:rsidP="001217B9">
      <w:pPr>
        <w:tabs>
          <w:tab w:val="right" w:pos="9000"/>
        </w:tabs>
        <w:spacing w:after="0" w:line="240" w:lineRule="auto"/>
        <w:jc w:val="both"/>
        <w:rPr>
          <w:rFonts w:ascii="Arial" w:hAnsi="Arial" w:cs="Arial"/>
          <w:b/>
          <w:sz w:val="24"/>
          <w:szCs w:val="24"/>
        </w:rPr>
      </w:pPr>
      <w:r>
        <w:rPr>
          <w:rFonts w:ascii="Arial" w:hAnsi="Arial" w:cs="Arial"/>
          <w:b/>
          <w:sz w:val="24"/>
          <w:szCs w:val="24"/>
        </w:rPr>
        <w:t>THE INTERIM KHOMAS TEACHERS STRATEGIC</w:t>
      </w:r>
    </w:p>
    <w:p w:rsidR="001217B9" w:rsidRDefault="001217B9" w:rsidP="001217B9">
      <w:pPr>
        <w:tabs>
          <w:tab w:val="right" w:pos="9000"/>
        </w:tabs>
        <w:spacing w:after="0" w:line="240" w:lineRule="auto"/>
        <w:jc w:val="both"/>
        <w:rPr>
          <w:rFonts w:ascii="Arial" w:hAnsi="Arial" w:cs="Arial"/>
          <w:b/>
          <w:sz w:val="24"/>
          <w:szCs w:val="24"/>
        </w:rPr>
      </w:pPr>
      <w:r>
        <w:rPr>
          <w:rFonts w:ascii="Arial" w:hAnsi="Arial" w:cs="Arial"/>
          <w:b/>
          <w:sz w:val="24"/>
          <w:szCs w:val="24"/>
        </w:rPr>
        <w:t>COMMITTEE AND ALL PERSONS FORMING PART OF</w:t>
      </w:r>
    </w:p>
    <w:p w:rsidR="001B7E1F" w:rsidRPr="008C3957" w:rsidRDefault="001217B9" w:rsidP="001217B9">
      <w:pPr>
        <w:tabs>
          <w:tab w:val="right" w:pos="9000"/>
        </w:tabs>
        <w:spacing w:after="0" w:line="360" w:lineRule="auto"/>
        <w:jc w:val="both"/>
        <w:rPr>
          <w:rFonts w:ascii="Arial" w:hAnsi="Arial" w:cs="Arial"/>
          <w:b/>
          <w:sz w:val="24"/>
          <w:szCs w:val="24"/>
        </w:rPr>
      </w:pPr>
      <w:r>
        <w:rPr>
          <w:rFonts w:ascii="Arial" w:hAnsi="Arial" w:cs="Arial"/>
          <w:b/>
          <w:sz w:val="24"/>
          <w:szCs w:val="24"/>
        </w:rPr>
        <w:t>THE COLLECTIVE BODY OF THE FIRST RESPONDENT</w:t>
      </w:r>
      <w:r w:rsidR="001B7E1F" w:rsidRPr="008C3957">
        <w:rPr>
          <w:rFonts w:ascii="Arial" w:hAnsi="Arial" w:cs="Arial"/>
          <w:b/>
          <w:sz w:val="24"/>
          <w:szCs w:val="24"/>
        </w:rPr>
        <w:tab/>
        <w:t xml:space="preserve">FIRST </w:t>
      </w:r>
      <w:r w:rsidR="00454598">
        <w:rPr>
          <w:rFonts w:ascii="Arial" w:hAnsi="Arial" w:cs="Arial"/>
          <w:b/>
          <w:sz w:val="24"/>
          <w:szCs w:val="24"/>
        </w:rPr>
        <w:t>RESPONDENT</w:t>
      </w:r>
    </w:p>
    <w:p w:rsidR="001B7E1F" w:rsidRDefault="001217B9" w:rsidP="001217B9">
      <w:pPr>
        <w:tabs>
          <w:tab w:val="right" w:pos="9000"/>
        </w:tabs>
        <w:spacing w:after="0" w:line="360" w:lineRule="auto"/>
        <w:jc w:val="both"/>
        <w:rPr>
          <w:rFonts w:ascii="Arial" w:hAnsi="Arial" w:cs="Arial"/>
          <w:b/>
          <w:sz w:val="24"/>
          <w:szCs w:val="24"/>
        </w:rPr>
      </w:pPr>
      <w:r>
        <w:rPr>
          <w:rFonts w:ascii="Arial" w:hAnsi="Arial" w:cs="Arial"/>
          <w:b/>
          <w:sz w:val="24"/>
          <w:szCs w:val="24"/>
        </w:rPr>
        <w:t>EVILASTUS KAARONDA</w:t>
      </w:r>
      <w:r w:rsidR="001B7E1F" w:rsidRPr="008C3957">
        <w:rPr>
          <w:rFonts w:ascii="Arial" w:hAnsi="Arial" w:cs="Arial"/>
          <w:b/>
          <w:sz w:val="24"/>
          <w:szCs w:val="24"/>
        </w:rPr>
        <w:tab/>
        <w:t xml:space="preserve">SECOND </w:t>
      </w:r>
      <w:r w:rsidR="00454598">
        <w:rPr>
          <w:rFonts w:ascii="Arial" w:hAnsi="Arial" w:cs="Arial"/>
          <w:b/>
          <w:sz w:val="24"/>
          <w:szCs w:val="24"/>
        </w:rPr>
        <w:t>RESPONDENT</w:t>
      </w:r>
    </w:p>
    <w:p w:rsidR="001217B9" w:rsidRDefault="001217B9" w:rsidP="001217B9">
      <w:pPr>
        <w:tabs>
          <w:tab w:val="right" w:pos="9000"/>
        </w:tabs>
        <w:spacing w:after="0" w:line="360" w:lineRule="auto"/>
        <w:jc w:val="both"/>
        <w:rPr>
          <w:rFonts w:ascii="Arial" w:hAnsi="Arial" w:cs="Arial"/>
          <w:b/>
          <w:sz w:val="24"/>
          <w:szCs w:val="24"/>
        </w:rPr>
      </w:pPr>
      <w:r>
        <w:rPr>
          <w:rFonts w:ascii="Arial" w:hAnsi="Arial" w:cs="Arial"/>
          <w:b/>
          <w:sz w:val="24"/>
          <w:szCs w:val="24"/>
        </w:rPr>
        <w:t>MAHONGORA KAVIHUHA</w:t>
      </w:r>
      <w:r>
        <w:rPr>
          <w:rFonts w:ascii="Arial" w:hAnsi="Arial" w:cs="Arial"/>
          <w:b/>
          <w:sz w:val="24"/>
          <w:szCs w:val="24"/>
        </w:rPr>
        <w:tab/>
        <w:t>THIRD RESPONDENT</w:t>
      </w:r>
    </w:p>
    <w:p w:rsidR="001217B9" w:rsidRDefault="001217B9" w:rsidP="001217B9">
      <w:pPr>
        <w:tabs>
          <w:tab w:val="right" w:pos="9000"/>
        </w:tabs>
        <w:spacing w:after="0" w:line="360" w:lineRule="auto"/>
        <w:jc w:val="both"/>
        <w:rPr>
          <w:rFonts w:ascii="Arial" w:hAnsi="Arial" w:cs="Arial"/>
          <w:b/>
          <w:sz w:val="24"/>
          <w:szCs w:val="24"/>
        </w:rPr>
      </w:pPr>
      <w:r>
        <w:rPr>
          <w:rFonts w:ascii="Arial" w:hAnsi="Arial" w:cs="Arial"/>
          <w:b/>
          <w:sz w:val="24"/>
          <w:szCs w:val="24"/>
        </w:rPr>
        <w:t>DANKIE KATJIUANJO</w:t>
      </w:r>
      <w:r>
        <w:rPr>
          <w:rFonts w:ascii="Arial" w:hAnsi="Arial" w:cs="Arial"/>
          <w:b/>
          <w:sz w:val="24"/>
          <w:szCs w:val="24"/>
        </w:rPr>
        <w:tab/>
        <w:t>FOURTH RESPONDENT</w:t>
      </w:r>
    </w:p>
    <w:p w:rsidR="001217B9" w:rsidRDefault="001217B9" w:rsidP="001217B9">
      <w:pPr>
        <w:tabs>
          <w:tab w:val="right" w:pos="9000"/>
        </w:tabs>
        <w:spacing w:after="0" w:line="360" w:lineRule="auto"/>
        <w:jc w:val="both"/>
        <w:rPr>
          <w:rFonts w:ascii="Arial" w:hAnsi="Arial" w:cs="Arial"/>
          <w:b/>
          <w:sz w:val="24"/>
          <w:szCs w:val="24"/>
        </w:rPr>
      </w:pPr>
      <w:r>
        <w:rPr>
          <w:rFonts w:ascii="Arial" w:hAnsi="Arial" w:cs="Arial"/>
          <w:b/>
          <w:sz w:val="24"/>
          <w:szCs w:val="24"/>
        </w:rPr>
        <w:t>ELFRIEDA MWAGBO</w:t>
      </w:r>
      <w:r>
        <w:rPr>
          <w:rFonts w:ascii="Arial" w:hAnsi="Arial" w:cs="Arial"/>
          <w:b/>
          <w:sz w:val="24"/>
          <w:szCs w:val="24"/>
        </w:rPr>
        <w:tab/>
        <w:t>FIFTH RESPONDENT</w:t>
      </w:r>
    </w:p>
    <w:p w:rsidR="001217B9" w:rsidRPr="008C3957" w:rsidRDefault="001217B9" w:rsidP="001217B9">
      <w:pPr>
        <w:tabs>
          <w:tab w:val="right" w:pos="9000"/>
        </w:tabs>
        <w:spacing w:after="0" w:line="360" w:lineRule="auto"/>
        <w:jc w:val="both"/>
        <w:rPr>
          <w:rFonts w:ascii="Arial" w:hAnsi="Arial" w:cs="Arial"/>
          <w:b/>
          <w:sz w:val="24"/>
          <w:szCs w:val="24"/>
        </w:rPr>
      </w:pPr>
      <w:r>
        <w:rPr>
          <w:rFonts w:ascii="Arial" w:hAnsi="Arial" w:cs="Arial"/>
          <w:b/>
          <w:sz w:val="24"/>
          <w:szCs w:val="24"/>
        </w:rPr>
        <w:t>JOSEF KATJINGISIUA</w:t>
      </w:r>
      <w:r>
        <w:rPr>
          <w:rFonts w:ascii="Arial" w:hAnsi="Arial" w:cs="Arial"/>
          <w:b/>
          <w:sz w:val="24"/>
          <w:szCs w:val="24"/>
        </w:rPr>
        <w:tab/>
        <w:t>SIXTH RESPONDENT</w:t>
      </w:r>
    </w:p>
    <w:p w:rsidR="008E3401" w:rsidRPr="007470E4" w:rsidRDefault="008E3401" w:rsidP="001B7E1F">
      <w:pPr>
        <w:spacing w:after="0" w:line="360" w:lineRule="auto"/>
        <w:ind w:left="2160" w:hanging="2160"/>
        <w:jc w:val="both"/>
        <w:rPr>
          <w:rFonts w:ascii="Arial" w:hAnsi="Arial" w:cs="Arial"/>
          <w:sz w:val="24"/>
          <w:szCs w:val="24"/>
        </w:rPr>
      </w:pPr>
    </w:p>
    <w:p w:rsidR="001B7E1F" w:rsidRPr="007470E4" w:rsidRDefault="001B7E1F" w:rsidP="001B7E1F">
      <w:pPr>
        <w:spacing w:after="0" w:line="360" w:lineRule="auto"/>
        <w:ind w:left="2160" w:hanging="2160"/>
        <w:jc w:val="both"/>
        <w:rPr>
          <w:rFonts w:ascii="Arial" w:hAnsi="Arial" w:cs="Arial"/>
          <w:sz w:val="24"/>
          <w:szCs w:val="24"/>
        </w:rPr>
      </w:pPr>
      <w:r w:rsidRPr="007470E4">
        <w:rPr>
          <w:rFonts w:ascii="Arial" w:hAnsi="Arial" w:cs="Arial"/>
          <w:b/>
          <w:sz w:val="24"/>
          <w:szCs w:val="24"/>
        </w:rPr>
        <w:t>Neutral citation:</w:t>
      </w:r>
      <w:r w:rsidR="008C3957" w:rsidRPr="007470E4">
        <w:rPr>
          <w:rFonts w:ascii="Arial" w:hAnsi="Arial" w:cs="Arial"/>
          <w:b/>
          <w:sz w:val="24"/>
          <w:szCs w:val="24"/>
        </w:rPr>
        <w:tab/>
      </w:r>
      <w:r w:rsidR="001217B9" w:rsidRPr="007470E4">
        <w:rPr>
          <w:rFonts w:ascii="Arial" w:hAnsi="Arial" w:cs="Arial"/>
          <w:i/>
          <w:sz w:val="24"/>
          <w:szCs w:val="24"/>
        </w:rPr>
        <w:t>The Minister of Education</w:t>
      </w:r>
      <w:r w:rsidRPr="007470E4">
        <w:rPr>
          <w:rFonts w:ascii="Arial" w:hAnsi="Arial" w:cs="Arial"/>
          <w:i/>
          <w:sz w:val="24"/>
          <w:szCs w:val="24"/>
        </w:rPr>
        <w:t xml:space="preserve"> v </w:t>
      </w:r>
      <w:r w:rsidR="001217B9" w:rsidRPr="007470E4">
        <w:rPr>
          <w:rFonts w:ascii="Arial" w:hAnsi="Arial" w:cs="Arial"/>
          <w:i/>
          <w:sz w:val="24"/>
          <w:szCs w:val="24"/>
        </w:rPr>
        <w:t>The Interim Khomas Teachers Strategic Committee and All Persons forming part of the Collective Body of the First Respondent</w:t>
      </w:r>
      <w:r w:rsidR="00454598" w:rsidRPr="007470E4">
        <w:rPr>
          <w:rFonts w:ascii="Arial" w:hAnsi="Arial" w:cs="Arial"/>
          <w:i/>
          <w:sz w:val="24"/>
          <w:szCs w:val="24"/>
        </w:rPr>
        <w:t xml:space="preserve"> </w:t>
      </w:r>
      <w:r w:rsidRPr="007470E4">
        <w:rPr>
          <w:rFonts w:ascii="Arial" w:hAnsi="Arial" w:cs="Arial"/>
          <w:sz w:val="24"/>
          <w:szCs w:val="24"/>
        </w:rPr>
        <w:t>(</w:t>
      </w:r>
      <w:r w:rsidR="00DF0BEA" w:rsidRPr="007470E4">
        <w:rPr>
          <w:rFonts w:ascii="Arial" w:hAnsi="Arial" w:cs="Arial"/>
          <w:sz w:val="24"/>
          <w:szCs w:val="24"/>
        </w:rPr>
        <w:t xml:space="preserve">LC </w:t>
      </w:r>
      <w:r w:rsidR="001217B9" w:rsidRPr="007470E4">
        <w:rPr>
          <w:rFonts w:ascii="Arial" w:hAnsi="Arial" w:cs="Arial"/>
          <w:sz w:val="24"/>
          <w:szCs w:val="24"/>
        </w:rPr>
        <w:t>166</w:t>
      </w:r>
      <w:r w:rsidRPr="007470E4">
        <w:rPr>
          <w:rFonts w:ascii="Arial" w:hAnsi="Arial" w:cs="Arial"/>
          <w:sz w:val="24"/>
          <w:szCs w:val="24"/>
        </w:rPr>
        <w:t>/20</w:t>
      </w:r>
      <w:r w:rsidR="00454598" w:rsidRPr="007470E4">
        <w:rPr>
          <w:rFonts w:ascii="Arial" w:hAnsi="Arial" w:cs="Arial"/>
          <w:sz w:val="24"/>
          <w:szCs w:val="24"/>
        </w:rPr>
        <w:t>1</w:t>
      </w:r>
      <w:r w:rsidR="00DF0BEA" w:rsidRPr="007470E4">
        <w:rPr>
          <w:rFonts w:ascii="Arial" w:hAnsi="Arial" w:cs="Arial"/>
          <w:sz w:val="24"/>
          <w:szCs w:val="24"/>
        </w:rPr>
        <w:t>2</w:t>
      </w:r>
      <w:r w:rsidR="001217B9" w:rsidRPr="007470E4">
        <w:rPr>
          <w:rFonts w:ascii="Arial" w:hAnsi="Arial" w:cs="Arial"/>
          <w:sz w:val="24"/>
          <w:szCs w:val="24"/>
        </w:rPr>
        <w:t>)</w:t>
      </w:r>
      <w:r w:rsidRPr="007470E4">
        <w:rPr>
          <w:rFonts w:ascii="Arial" w:hAnsi="Arial" w:cs="Arial"/>
          <w:sz w:val="24"/>
          <w:szCs w:val="24"/>
        </w:rPr>
        <w:t xml:space="preserve"> [20</w:t>
      </w:r>
      <w:r w:rsidR="008C3957" w:rsidRPr="007470E4">
        <w:rPr>
          <w:rFonts w:ascii="Arial" w:hAnsi="Arial" w:cs="Arial"/>
          <w:sz w:val="24"/>
          <w:szCs w:val="24"/>
        </w:rPr>
        <w:t>12</w:t>
      </w:r>
      <w:r w:rsidRPr="007470E4">
        <w:rPr>
          <w:rFonts w:ascii="Arial" w:hAnsi="Arial" w:cs="Arial"/>
          <w:sz w:val="24"/>
          <w:szCs w:val="24"/>
        </w:rPr>
        <w:t>] NA</w:t>
      </w:r>
      <w:r w:rsidR="00B363F7" w:rsidRPr="007470E4">
        <w:rPr>
          <w:rFonts w:ascii="Arial" w:hAnsi="Arial" w:cs="Arial"/>
          <w:sz w:val="24"/>
          <w:szCs w:val="24"/>
        </w:rPr>
        <w:t>L</w:t>
      </w:r>
      <w:r w:rsidRPr="007470E4">
        <w:rPr>
          <w:rFonts w:ascii="Arial" w:hAnsi="Arial" w:cs="Arial"/>
          <w:sz w:val="24"/>
          <w:szCs w:val="24"/>
        </w:rPr>
        <w:t>C</w:t>
      </w:r>
      <w:r w:rsidR="008C3957" w:rsidRPr="007470E4">
        <w:rPr>
          <w:rFonts w:ascii="Arial" w:hAnsi="Arial" w:cs="Arial"/>
          <w:sz w:val="24"/>
          <w:szCs w:val="24"/>
        </w:rPr>
        <w:t>M</w:t>
      </w:r>
      <w:r w:rsidRPr="007470E4">
        <w:rPr>
          <w:rFonts w:ascii="Arial" w:hAnsi="Arial" w:cs="Arial"/>
          <w:sz w:val="24"/>
          <w:szCs w:val="24"/>
        </w:rPr>
        <w:t xml:space="preserve">D </w:t>
      </w:r>
      <w:r w:rsidR="001217B9" w:rsidRPr="007470E4">
        <w:rPr>
          <w:rFonts w:ascii="Arial" w:hAnsi="Arial" w:cs="Arial"/>
          <w:sz w:val="24"/>
          <w:szCs w:val="24"/>
        </w:rPr>
        <w:t>59</w:t>
      </w:r>
      <w:r w:rsidRPr="007470E4">
        <w:rPr>
          <w:rFonts w:ascii="Arial" w:hAnsi="Arial" w:cs="Arial"/>
          <w:sz w:val="24"/>
          <w:szCs w:val="24"/>
        </w:rPr>
        <w:t xml:space="preserve"> (</w:t>
      </w:r>
      <w:r w:rsidR="001217B9" w:rsidRPr="007470E4">
        <w:rPr>
          <w:rFonts w:ascii="Arial" w:hAnsi="Arial" w:cs="Arial"/>
          <w:sz w:val="24"/>
          <w:szCs w:val="24"/>
        </w:rPr>
        <w:t>9</w:t>
      </w:r>
      <w:r w:rsidR="00DF0BEA" w:rsidRPr="007470E4">
        <w:rPr>
          <w:rFonts w:ascii="Arial" w:hAnsi="Arial" w:cs="Arial"/>
          <w:sz w:val="24"/>
          <w:szCs w:val="24"/>
        </w:rPr>
        <w:t xml:space="preserve"> November</w:t>
      </w:r>
      <w:r w:rsidR="005C7433" w:rsidRPr="007470E4">
        <w:rPr>
          <w:rFonts w:ascii="Arial" w:hAnsi="Arial" w:cs="Arial"/>
          <w:sz w:val="24"/>
          <w:szCs w:val="24"/>
        </w:rPr>
        <w:t xml:space="preserve"> </w:t>
      </w:r>
      <w:r w:rsidR="008C3957" w:rsidRPr="007470E4">
        <w:rPr>
          <w:rFonts w:ascii="Arial" w:hAnsi="Arial" w:cs="Arial"/>
          <w:sz w:val="24"/>
          <w:szCs w:val="24"/>
        </w:rPr>
        <w:t>2012</w:t>
      </w:r>
      <w:r w:rsidRPr="007470E4">
        <w:rPr>
          <w:rFonts w:ascii="Arial" w:hAnsi="Arial" w:cs="Arial"/>
          <w:sz w:val="24"/>
          <w:szCs w:val="24"/>
        </w:rPr>
        <w:t>)</w:t>
      </w:r>
    </w:p>
    <w:p w:rsidR="007C2B64" w:rsidRPr="007470E4" w:rsidRDefault="007C2B64" w:rsidP="001B7E1F">
      <w:pPr>
        <w:spacing w:after="0" w:line="360" w:lineRule="auto"/>
        <w:ind w:left="2160" w:hanging="2160"/>
        <w:jc w:val="both"/>
        <w:rPr>
          <w:rFonts w:ascii="Arial" w:hAnsi="Arial" w:cs="Arial"/>
          <w:sz w:val="24"/>
          <w:szCs w:val="24"/>
        </w:rPr>
      </w:pPr>
    </w:p>
    <w:p w:rsidR="001B7E1F" w:rsidRPr="007470E4" w:rsidRDefault="001B7E1F" w:rsidP="001B7E1F">
      <w:pPr>
        <w:spacing w:after="0" w:line="360" w:lineRule="auto"/>
        <w:ind w:left="1440" w:hanging="1440"/>
        <w:jc w:val="both"/>
        <w:rPr>
          <w:rFonts w:ascii="Arial" w:hAnsi="Arial" w:cs="Arial"/>
          <w:b/>
          <w:i/>
          <w:sz w:val="24"/>
          <w:szCs w:val="24"/>
        </w:rPr>
      </w:pPr>
      <w:r w:rsidRPr="007470E4">
        <w:rPr>
          <w:rFonts w:ascii="Arial" w:hAnsi="Arial" w:cs="Arial"/>
          <w:b/>
          <w:sz w:val="24"/>
          <w:szCs w:val="24"/>
        </w:rPr>
        <w:t>Coram:</w:t>
      </w:r>
      <w:r w:rsidRPr="007470E4">
        <w:rPr>
          <w:rFonts w:ascii="Arial" w:hAnsi="Arial" w:cs="Arial"/>
          <w:sz w:val="24"/>
          <w:szCs w:val="24"/>
        </w:rPr>
        <w:tab/>
      </w:r>
      <w:r w:rsidR="008C3957" w:rsidRPr="007470E4">
        <w:rPr>
          <w:rFonts w:ascii="Arial" w:hAnsi="Arial" w:cs="Arial"/>
          <w:sz w:val="24"/>
          <w:szCs w:val="24"/>
        </w:rPr>
        <w:t xml:space="preserve">PARKER </w:t>
      </w:r>
      <w:r w:rsidR="00317ABE" w:rsidRPr="007470E4">
        <w:rPr>
          <w:rFonts w:ascii="Arial" w:hAnsi="Arial" w:cs="Arial"/>
          <w:sz w:val="24"/>
          <w:szCs w:val="24"/>
        </w:rPr>
        <w:t>A</w:t>
      </w:r>
      <w:r w:rsidR="008C3957" w:rsidRPr="007470E4">
        <w:rPr>
          <w:rFonts w:ascii="Arial" w:hAnsi="Arial" w:cs="Arial"/>
          <w:sz w:val="24"/>
          <w:szCs w:val="24"/>
        </w:rPr>
        <w:t>J</w:t>
      </w:r>
    </w:p>
    <w:p w:rsidR="001B7E1F" w:rsidRPr="007470E4" w:rsidRDefault="001B7E1F" w:rsidP="0037096D">
      <w:pPr>
        <w:spacing w:after="0" w:line="360" w:lineRule="auto"/>
        <w:ind w:left="1440" w:hanging="1440"/>
        <w:rPr>
          <w:rFonts w:ascii="Arial" w:hAnsi="Arial" w:cs="Arial"/>
          <w:b/>
          <w:sz w:val="24"/>
          <w:szCs w:val="24"/>
        </w:rPr>
      </w:pPr>
      <w:r w:rsidRPr="007470E4">
        <w:rPr>
          <w:rFonts w:ascii="Arial" w:hAnsi="Arial" w:cs="Arial"/>
          <w:b/>
          <w:bCs/>
          <w:sz w:val="24"/>
          <w:szCs w:val="24"/>
        </w:rPr>
        <w:t>Heard</w:t>
      </w:r>
      <w:r w:rsidRPr="007470E4">
        <w:rPr>
          <w:rFonts w:ascii="Arial" w:hAnsi="Arial" w:cs="Arial"/>
          <w:sz w:val="24"/>
          <w:szCs w:val="24"/>
        </w:rPr>
        <w:t>:</w:t>
      </w:r>
      <w:r w:rsidRPr="007470E4">
        <w:rPr>
          <w:rFonts w:ascii="Arial" w:hAnsi="Arial" w:cs="Arial"/>
          <w:sz w:val="24"/>
          <w:szCs w:val="24"/>
        </w:rPr>
        <w:tab/>
      </w:r>
      <w:r w:rsidR="001217B9" w:rsidRPr="007470E4">
        <w:rPr>
          <w:rFonts w:ascii="Arial" w:hAnsi="Arial" w:cs="Arial"/>
          <w:b/>
          <w:sz w:val="24"/>
          <w:szCs w:val="24"/>
        </w:rPr>
        <w:t>9 November</w:t>
      </w:r>
      <w:r w:rsidR="00454598" w:rsidRPr="007470E4">
        <w:rPr>
          <w:rFonts w:ascii="Arial" w:hAnsi="Arial" w:cs="Arial"/>
          <w:b/>
          <w:sz w:val="24"/>
          <w:szCs w:val="24"/>
        </w:rPr>
        <w:t xml:space="preserve"> 2012</w:t>
      </w:r>
    </w:p>
    <w:p w:rsidR="001B7E1F" w:rsidRPr="007470E4" w:rsidRDefault="001B7E1F" w:rsidP="001B7E1F">
      <w:pPr>
        <w:spacing w:after="0" w:line="360" w:lineRule="auto"/>
        <w:rPr>
          <w:rFonts w:ascii="Arial" w:hAnsi="Arial" w:cs="Arial"/>
          <w:b/>
          <w:sz w:val="24"/>
          <w:szCs w:val="24"/>
        </w:rPr>
      </w:pPr>
      <w:r w:rsidRPr="007470E4">
        <w:rPr>
          <w:rFonts w:ascii="Arial" w:hAnsi="Arial" w:cs="Arial"/>
          <w:b/>
          <w:bCs/>
          <w:sz w:val="24"/>
          <w:szCs w:val="24"/>
        </w:rPr>
        <w:t>Delivered</w:t>
      </w:r>
      <w:r w:rsidRPr="007470E4">
        <w:rPr>
          <w:rFonts w:ascii="Arial" w:hAnsi="Arial" w:cs="Arial"/>
          <w:sz w:val="24"/>
          <w:szCs w:val="24"/>
        </w:rPr>
        <w:t>:</w:t>
      </w:r>
      <w:r w:rsidRPr="007470E4">
        <w:rPr>
          <w:rFonts w:ascii="Arial" w:hAnsi="Arial" w:cs="Arial"/>
          <w:sz w:val="24"/>
          <w:szCs w:val="24"/>
        </w:rPr>
        <w:tab/>
      </w:r>
      <w:r w:rsidR="001217B9" w:rsidRPr="007470E4">
        <w:rPr>
          <w:rFonts w:ascii="Arial" w:hAnsi="Arial" w:cs="Arial"/>
          <w:b/>
          <w:sz w:val="24"/>
          <w:szCs w:val="24"/>
        </w:rPr>
        <w:t>9</w:t>
      </w:r>
      <w:r w:rsidR="00DF0BEA" w:rsidRPr="007470E4">
        <w:rPr>
          <w:rFonts w:ascii="Arial" w:hAnsi="Arial" w:cs="Arial"/>
          <w:b/>
          <w:sz w:val="24"/>
          <w:szCs w:val="24"/>
        </w:rPr>
        <w:t xml:space="preserve"> November</w:t>
      </w:r>
      <w:r w:rsidR="008C3957" w:rsidRPr="007470E4">
        <w:rPr>
          <w:rFonts w:ascii="Arial" w:hAnsi="Arial" w:cs="Arial"/>
          <w:b/>
          <w:sz w:val="24"/>
          <w:szCs w:val="24"/>
        </w:rPr>
        <w:t xml:space="preserve"> 2012</w:t>
      </w:r>
    </w:p>
    <w:p w:rsidR="001B7E1F" w:rsidRPr="00715BF3" w:rsidRDefault="001B7E1F" w:rsidP="001B7E1F">
      <w:pPr>
        <w:spacing w:after="0" w:line="360" w:lineRule="auto"/>
        <w:jc w:val="both"/>
        <w:rPr>
          <w:rFonts w:ascii="Arial" w:hAnsi="Arial" w:cs="Arial"/>
          <w:b/>
        </w:rPr>
      </w:pPr>
    </w:p>
    <w:p w:rsidR="001B7E1F" w:rsidRPr="00CA36FC" w:rsidRDefault="001B7E1F" w:rsidP="001B7E1F">
      <w:pPr>
        <w:spacing w:after="0" w:line="360" w:lineRule="auto"/>
        <w:jc w:val="both"/>
        <w:rPr>
          <w:rFonts w:ascii="Arial" w:hAnsi="Arial" w:cs="Arial"/>
          <w:sz w:val="24"/>
          <w:szCs w:val="24"/>
        </w:rPr>
      </w:pPr>
      <w:r w:rsidRPr="006E026B">
        <w:rPr>
          <w:rFonts w:ascii="Arial" w:hAnsi="Arial" w:cs="Arial"/>
          <w:b/>
          <w:sz w:val="24"/>
          <w:szCs w:val="24"/>
        </w:rPr>
        <w:lastRenderedPageBreak/>
        <w:t>Flynote:</w:t>
      </w:r>
      <w:r w:rsidRPr="006E026B">
        <w:rPr>
          <w:rFonts w:ascii="Arial" w:hAnsi="Arial" w:cs="Arial"/>
          <w:b/>
          <w:sz w:val="24"/>
          <w:szCs w:val="24"/>
        </w:rPr>
        <w:tab/>
      </w:r>
      <w:r w:rsidR="00CA36FC">
        <w:rPr>
          <w:rFonts w:ascii="Arial" w:hAnsi="Arial" w:cs="Arial"/>
          <w:sz w:val="24"/>
          <w:szCs w:val="24"/>
        </w:rPr>
        <w:t xml:space="preserve">Interdict – Final – Relief sought against disobedience and continued disobedience of a court order and against </w:t>
      </w:r>
      <w:r w:rsidR="00715BF3">
        <w:rPr>
          <w:rFonts w:ascii="Arial" w:hAnsi="Arial" w:cs="Arial"/>
          <w:sz w:val="24"/>
          <w:szCs w:val="24"/>
        </w:rPr>
        <w:t>instigation aimed at breaching</w:t>
      </w:r>
      <w:r w:rsidR="00CA36FC">
        <w:rPr>
          <w:rFonts w:ascii="Arial" w:hAnsi="Arial" w:cs="Arial"/>
          <w:sz w:val="24"/>
          <w:szCs w:val="24"/>
        </w:rPr>
        <w:t xml:space="preserve"> employment contract.</w:t>
      </w:r>
    </w:p>
    <w:p w:rsidR="001B7E1F" w:rsidRDefault="001B7E1F" w:rsidP="001B7E1F">
      <w:pPr>
        <w:spacing w:after="0" w:line="360" w:lineRule="auto"/>
        <w:jc w:val="both"/>
        <w:rPr>
          <w:rFonts w:ascii="Arial" w:hAnsi="Arial" w:cs="Arial"/>
          <w:bCs/>
          <w:sz w:val="24"/>
          <w:szCs w:val="24"/>
        </w:rPr>
      </w:pPr>
    </w:p>
    <w:p w:rsidR="00CA36FC" w:rsidRPr="00CA36FC" w:rsidRDefault="00CA36FC" w:rsidP="00CA36FC">
      <w:pPr>
        <w:spacing w:after="0" w:line="360" w:lineRule="auto"/>
        <w:jc w:val="both"/>
        <w:rPr>
          <w:rFonts w:ascii="Arial" w:hAnsi="Arial" w:cs="Arial"/>
          <w:sz w:val="24"/>
          <w:szCs w:val="24"/>
        </w:rPr>
      </w:pPr>
      <w:r w:rsidRPr="006E026B">
        <w:rPr>
          <w:rFonts w:ascii="Arial" w:hAnsi="Arial" w:cs="Arial"/>
          <w:b/>
          <w:sz w:val="24"/>
          <w:szCs w:val="24"/>
        </w:rPr>
        <w:t>Flynote:</w:t>
      </w:r>
      <w:r w:rsidRPr="006E026B">
        <w:rPr>
          <w:rFonts w:ascii="Arial" w:hAnsi="Arial" w:cs="Arial"/>
          <w:b/>
          <w:sz w:val="24"/>
          <w:szCs w:val="24"/>
        </w:rPr>
        <w:tab/>
      </w:r>
      <w:r>
        <w:rPr>
          <w:rFonts w:ascii="Arial" w:hAnsi="Arial" w:cs="Arial"/>
          <w:sz w:val="24"/>
          <w:szCs w:val="24"/>
        </w:rPr>
        <w:t>Declaratory order – Relief sought to protect rights under contract of employment.</w:t>
      </w:r>
    </w:p>
    <w:p w:rsidR="00CA36FC" w:rsidRDefault="00CA36FC" w:rsidP="001B7E1F">
      <w:pPr>
        <w:spacing w:after="0" w:line="360" w:lineRule="auto"/>
        <w:jc w:val="both"/>
        <w:rPr>
          <w:rFonts w:ascii="Arial" w:hAnsi="Arial" w:cs="Arial"/>
          <w:bCs/>
          <w:sz w:val="24"/>
          <w:szCs w:val="24"/>
        </w:rPr>
      </w:pPr>
    </w:p>
    <w:p w:rsidR="00CA36FC" w:rsidRDefault="00CA36FC" w:rsidP="001B7E1F">
      <w:pPr>
        <w:spacing w:after="0" w:line="360" w:lineRule="auto"/>
        <w:jc w:val="both"/>
        <w:rPr>
          <w:rFonts w:ascii="Arial" w:hAnsi="Arial" w:cs="Arial"/>
          <w:bCs/>
          <w:sz w:val="24"/>
          <w:szCs w:val="24"/>
        </w:rPr>
      </w:pPr>
      <w:r w:rsidRPr="006E026B">
        <w:rPr>
          <w:rFonts w:ascii="Arial" w:hAnsi="Arial" w:cs="Arial"/>
          <w:b/>
          <w:sz w:val="24"/>
          <w:szCs w:val="24"/>
        </w:rPr>
        <w:t>Flynote:</w:t>
      </w:r>
      <w:r w:rsidRPr="006E026B">
        <w:rPr>
          <w:rFonts w:ascii="Arial" w:hAnsi="Arial" w:cs="Arial"/>
          <w:b/>
          <w:sz w:val="24"/>
          <w:szCs w:val="24"/>
        </w:rPr>
        <w:tab/>
      </w:r>
      <w:r>
        <w:rPr>
          <w:rFonts w:ascii="Arial" w:hAnsi="Arial" w:cs="Arial"/>
          <w:sz w:val="24"/>
          <w:szCs w:val="24"/>
        </w:rPr>
        <w:t xml:space="preserve">Contempt of court – Persons who are parties to the proceeding instigating and encouraging the employees of second applicant </w:t>
      </w:r>
      <w:r w:rsidR="00715BF3">
        <w:rPr>
          <w:rFonts w:ascii="Arial" w:hAnsi="Arial" w:cs="Arial"/>
          <w:sz w:val="24"/>
          <w:szCs w:val="24"/>
        </w:rPr>
        <w:t xml:space="preserve">to </w:t>
      </w:r>
      <w:r>
        <w:rPr>
          <w:rFonts w:ascii="Arial" w:hAnsi="Arial" w:cs="Arial"/>
          <w:sz w:val="24"/>
          <w:szCs w:val="24"/>
        </w:rPr>
        <w:t>disobey court order – Applicants instituting contempt of court proceedings against those persons.</w:t>
      </w:r>
    </w:p>
    <w:p w:rsidR="00CA36FC" w:rsidRDefault="00CA36FC" w:rsidP="001B7E1F">
      <w:pPr>
        <w:spacing w:after="0" w:line="360" w:lineRule="auto"/>
        <w:jc w:val="both"/>
        <w:rPr>
          <w:rFonts w:ascii="Arial" w:hAnsi="Arial" w:cs="Arial"/>
          <w:bCs/>
          <w:sz w:val="24"/>
          <w:szCs w:val="24"/>
        </w:rPr>
      </w:pPr>
    </w:p>
    <w:p w:rsidR="00AF433E" w:rsidRPr="006E026B" w:rsidRDefault="00AF433E" w:rsidP="00AF433E">
      <w:pPr>
        <w:spacing w:after="0" w:line="360" w:lineRule="auto"/>
        <w:jc w:val="both"/>
        <w:rPr>
          <w:rFonts w:ascii="Arial" w:hAnsi="Arial" w:cs="Arial"/>
          <w:bCs/>
          <w:sz w:val="24"/>
          <w:szCs w:val="24"/>
        </w:rPr>
      </w:pPr>
      <w:r w:rsidRPr="006E026B">
        <w:rPr>
          <w:rFonts w:ascii="Arial" w:hAnsi="Arial" w:cs="Arial"/>
          <w:b/>
          <w:sz w:val="24"/>
          <w:szCs w:val="24"/>
        </w:rPr>
        <w:t>Summary:</w:t>
      </w:r>
      <w:r w:rsidRPr="00A9204A">
        <w:rPr>
          <w:rFonts w:ascii="Arial" w:hAnsi="Arial" w:cs="Arial"/>
          <w:sz w:val="24"/>
          <w:szCs w:val="24"/>
        </w:rPr>
        <w:tab/>
      </w:r>
      <w:r w:rsidR="00CA36FC">
        <w:rPr>
          <w:rFonts w:ascii="Arial" w:hAnsi="Arial" w:cs="Arial"/>
          <w:sz w:val="24"/>
          <w:szCs w:val="24"/>
        </w:rPr>
        <w:t>Interdict – Final – Applicants seeking redress where an order of the court is being, disobeyed and employees of second applicant are being instigated to breach their contracts of employment – Final interdict granted in the interest of the proper administration of justice and in order to protect contractual rights.</w:t>
      </w:r>
    </w:p>
    <w:p w:rsidR="0048131A" w:rsidRDefault="0048131A" w:rsidP="001B7E1F">
      <w:pPr>
        <w:spacing w:after="0" w:line="360" w:lineRule="auto"/>
        <w:jc w:val="both"/>
        <w:rPr>
          <w:rFonts w:ascii="Arial" w:hAnsi="Arial" w:cs="Arial"/>
          <w:bCs/>
          <w:sz w:val="24"/>
          <w:szCs w:val="24"/>
        </w:rPr>
      </w:pPr>
    </w:p>
    <w:p w:rsidR="00CA36FC" w:rsidRDefault="00CA36FC" w:rsidP="001B7E1F">
      <w:pPr>
        <w:spacing w:after="0" w:line="360" w:lineRule="auto"/>
        <w:jc w:val="both"/>
        <w:rPr>
          <w:rFonts w:ascii="Arial" w:hAnsi="Arial" w:cs="Arial"/>
          <w:sz w:val="24"/>
          <w:szCs w:val="24"/>
        </w:rPr>
      </w:pPr>
      <w:r w:rsidRPr="006E026B">
        <w:rPr>
          <w:rFonts w:ascii="Arial" w:hAnsi="Arial" w:cs="Arial"/>
          <w:b/>
          <w:sz w:val="24"/>
          <w:szCs w:val="24"/>
        </w:rPr>
        <w:t>Summary:</w:t>
      </w:r>
      <w:r w:rsidRPr="00A9204A">
        <w:rPr>
          <w:rFonts w:ascii="Arial" w:hAnsi="Arial" w:cs="Arial"/>
          <w:sz w:val="24"/>
          <w:szCs w:val="24"/>
        </w:rPr>
        <w:tab/>
      </w:r>
      <w:r>
        <w:rPr>
          <w:rFonts w:ascii="Arial" w:hAnsi="Arial" w:cs="Arial"/>
          <w:sz w:val="24"/>
          <w:szCs w:val="24"/>
        </w:rPr>
        <w:t>Declaratory order – Court satisfied that persons to the proceeding instigating and encouraging second applicant’s employees to breach their contracts of employment – Applicants entitled to have their right under the contracts of employment protected by declaratory order.</w:t>
      </w:r>
    </w:p>
    <w:p w:rsidR="00CA36FC" w:rsidRDefault="00CA36FC" w:rsidP="001B7E1F">
      <w:pPr>
        <w:spacing w:after="0" w:line="360" w:lineRule="auto"/>
        <w:jc w:val="both"/>
        <w:rPr>
          <w:rFonts w:ascii="Arial" w:hAnsi="Arial" w:cs="Arial"/>
          <w:sz w:val="24"/>
          <w:szCs w:val="24"/>
        </w:rPr>
      </w:pPr>
    </w:p>
    <w:p w:rsidR="00CA36FC" w:rsidRDefault="00CA36FC" w:rsidP="001B7E1F">
      <w:pPr>
        <w:spacing w:after="0" w:line="360" w:lineRule="auto"/>
        <w:jc w:val="both"/>
        <w:rPr>
          <w:rFonts w:ascii="Arial" w:hAnsi="Arial" w:cs="Arial"/>
          <w:sz w:val="24"/>
          <w:szCs w:val="24"/>
        </w:rPr>
      </w:pPr>
      <w:r w:rsidRPr="006E026B">
        <w:rPr>
          <w:rFonts w:ascii="Arial" w:hAnsi="Arial" w:cs="Arial"/>
          <w:b/>
          <w:sz w:val="24"/>
          <w:szCs w:val="24"/>
        </w:rPr>
        <w:t>Summary:</w:t>
      </w:r>
      <w:r w:rsidRPr="00A9204A">
        <w:rPr>
          <w:rFonts w:ascii="Arial" w:hAnsi="Arial" w:cs="Arial"/>
          <w:sz w:val="24"/>
          <w:szCs w:val="24"/>
        </w:rPr>
        <w:tab/>
      </w:r>
      <w:r>
        <w:rPr>
          <w:rFonts w:ascii="Arial" w:hAnsi="Arial" w:cs="Arial"/>
          <w:sz w:val="24"/>
          <w:szCs w:val="24"/>
        </w:rPr>
        <w:t>Contempt of court – Court finding applicants have established, prima facie, persons who are parties to the proceedings encouraged and instigated employees to disobey Labour Order granted on 2 November 2012 – Court granting rule nisi and respondents to show cause on return date why if found guilty they should not be committed for contempt</w:t>
      </w:r>
      <w:r w:rsidR="00715BF3">
        <w:rPr>
          <w:rFonts w:ascii="Arial" w:hAnsi="Arial" w:cs="Arial"/>
          <w:sz w:val="24"/>
          <w:szCs w:val="24"/>
        </w:rPr>
        <w:t xml:space="preserve"> of court</w:t>
      </w:r>
      <w:r>
        <w:rPr>
          <w:rFonts w:ascii="Arial" w:hAnsi="Arial" w:cs="Arial"/>
          <w:sz w:val="24"/>
          <w:szCs w:val="24"/>
        </w:rPr>
        <w:t xml:space="preserve"> and appropriate sentence imposed.</w:t>
      </w:r>
    </w:p>
    <w:p w:rsidR="00CA36FC" w:rsidRDefault="00CA36FC" w:rsidP="001B7E1F">
      <w:pPr>
        <w:spacing w:after="0" w:line="360" w:lineRule="auto"/>
        <w:jc w:val="both"/>
        <w:rPr>
          <w:rFonts w:ascii="Arial" w:hAnsi="Arial" w:cs="Arial"/>
          <w:bCs/>
          <w:sz w:val="24"/>
          <w:szCs w:val="24"/>
        </w:rPr>
      </w:pPr>
    </w:p>
    <w:p w:rsidR="001B7E1F" w:rsidRPr="006E026B" w:rsidRDefault="007100DD" w:rsidP="001B7E1F">
      <w:pPr>
        <w:spacing w:after="0" w:line="360" w:lineRule="auto"/>
        <w:jc w:val="both"/>
        <w:rPr>
          <w:rFonts w:ascii="Arial" w:hAnsi="Arial" w:cs="Arial"/>
          <w:bCs/>
          <w:sz w:val="24"/>
          <w:szCs w:val="24"/>
        </w:rPr>
      </w:pPr>
      <w:r w:rsidRPr="007100DD">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1B7E1F" w:rsidRPr="006E026B" w:rsidRDefault="007100DD" w:rsidP="001B7E1F">
      <w:pPr>
        <w:spacing w:after="0" w:line="360" w:lineRule="auto"/>
        <w:jc w:val="center"/>
        <w:rPr>
          <w:rFonts w:ascii="Arial" w:hAnsi="Arial" w:cs="Arial"/>
          <w:b/>
          <w:bCs/>
          <w:sz w:val="24"/>
          <w:szCs w:val="24"/>
        </w:rPr>
      </w:pPr>
      <w:r w:rsidRPr="007100DD">
        <w:rPr>
          <w:rFonts w:ascii="Arial" w:hAnsi="Arial" w:cs="Arial"/>
          <w:bCs/>
          <w:sz w:val="24"/>
          <w:szCs w:val="24"/>
        </w:rPr>
        <w:pict>
          <v:rect id="_x0000_i1026" style="width:0;height:1.5pt" o:hralign="center" o:hrstd="t" o:hr="t" fillcolor="#a0a0a0" stroked="f"/>
        </w:pict>
      </w:r>
    </w:p>
    <w:p w:rsidR="00BA5ADE" w:rsidRDefault="00BA5ADE" w:rsidP="00BA5ADE">
      <w:pPr>
        <w:spacing w:after="0" w:line="360" w:lineRule="auto"/>
        <w:jc w:val="both"/>
        <w:rPr>
          <w:rFonts w:ascii="Arial" w:hAnsi="Arial" w:cs="Arial"/>
          <w:sz w:val="24"/>
          <w:szCs w:val="24"/>
        </w:rPr>
      </w:pPr>
    </w:p>
    <w:p w:rsidR="00711156" w:rsidRDefault="00711156" w:rsidP="00926DAF">
      <w:pPr>
        <w:numPr>
          <w:ilvl w:val="0"/>
          <w:numId w:val="14"/>
        </w:numPr>
        <w:spacing w:after="0" w:line="360" w:lineRule="auto"/>
        <w:ind w:left="540" w:hanging="540"/>
        <w:jc w:val="both"/>
        <w:rPr>
          <w:rFonts w:ascii="Arial" w:hAnsi="Arial" w:cs="Arial"/>
          <w:sz w:val="24"/>
          <w:szCs w:val="24"/>
        </w:rPr>
      </w:pPr>
      <w:r>
        <w:rPr>
          <w:rFonts w:ascii="Arial" w:hAnsi="Arial" w:cs="Arial"/>
          <w:sz w:val="24"/>
          <w:szCs w:val="24"/>
        </w:rPr>
        <w:t>The applicant’s non-compliance with the forms and service provided for in the rules of court is condoned, and that this matter be heard on urgent basis.</w:t>
      </w:r>
    </w:p>
    <w:p w:rsidR="00711156" w:rsidRDefault="00711156" w:rsidP="00711156">
      <w:pPr>
        <w:spacing w:after="0" w:line="360" w:lineRule="auto"/>
        <w:ind w:left="720"/>
        <w:jc w:val="both"/>
        <w:rPr>
          <w:rFonts w:ascii="Arial" w:hAnsi="Arial" w:cs="Arial"/>
          <w:sz w:val="24"/>
          <w:szCs w:val="24"/>
        </w:rPr>
      </w:pPr>
    </w:p>
    <w:p w:rsidR="00711156" w:rsidRDefault="00711156" w:rsidP="00926DAF">
      <w:pPr>
        <w:numPr>
          <w:ilvl w:val="0"/>
          <w:numId w:val="14"/>
        </w:numPr>
        <w:spacing w:after="0" w:line="360" w:lineRule="auto"/>
        <w:ind w:left="540" w:hanging="540"/>
        <w:jc w:val="both"/>
        <w:rPr>
          <w:rFonts w:ascii="Arial" w:hAnsi="Arial" w:cs="Arial"/>
          <w:sz w:val="24"/>
          <w:szCs w:val="24"/>
        </w:rPr>
      </w:pPr>
      <w:r>
        <w:rPr>
          <w:rFonts w:ascii="Arial" w:hAnsi="Arial" w:cs="Arial"/>
          <w:sz w:val="24"/>
          <w:szCs w:val="24"/>
        </w:rPr>
        <w:t>The second respondent is interdicted and restrained from unlawfully in</w:t>
      </w:r>
      <w:r w:rsidR="00CA36FC">
        <w:rPr>
          <w:rFonts w:ascii="Arial" w:hAnsi="Arial" w:cs="Arial"/>
          <w:sz w:val="24"/>
          <w:szCs w:val="24"/>
        </w:rPr>
        <w:t>s</w:t>
      </w:r>
      <w:r>
        <w:rPr>
          <w:rFonts w:ascii="Arial" w:hAnsi="Arial" w:cs="Arial"/>
          <w:sz w:val="24"/>
          <w:szCs w:val="24"/>
        </w:rPr>
        <w:t xml:space="preserve">tigating the second applicant’s employees to stay away from work without their </w:t>
      </w:r>
      <w:r>
        <w:rPr>
          <w:rFonts w:ascii="Arial" w:hAnsi="Arial" w:cs="Arial"/>
          <w:sz w:val="24"/>
          <w:szCs w:val="24"/>
        </w:rPr>
        <w:lastRenderedPageBreak/>
        <w:t>complying with procedures prescribed by the Labour Act 11 of 2007, and further from interfering with the contractual relationship between the second applicant and its employees in the Public Service.</w:t>
      </w:r>
    </w:p>
    <w:p w:rsidR="00711156" w:rsidRDefault="00711156" w:rsidP="00711156">
      <w:pPr>
        <w:spacing w:after="0" w:line="360" w:lineRule="auto"/>
        <w:ind w:left="720"/>
        <w:jc w:val="both"/>
        <w:rPr>
          <w:rFonts w:ascii="Arial" w:hAnsi="Arial" w:cs="Arial"/>
          <w:sz w:val="24"/>
          <w:szCs w:val="24"/>
        </w:rPr>
      </w:pPr>
    </w:p>
    <w:p w:rsidR="00711156" w:rsidRDefault="00711156" w:rsidP="00926DAF">
      <w:pPr>
        <w:numPr>
          <w:ilvl w:val="0"/>
          <w:numId w:val="14"/>
        </w:numPr>
        <w:spacing w:after="0" w:line="360" w:lineRule="auto"/>
        <w:ind w:left="540" w:hanging="540"/>
        <w:jc w:val="both"/>
        <w:rPr>
          <w:rFonts w:ascii="Arial" w:hAnsi="Arial" w:cs="Arial"/>
          <w:sz w:val="24"/>
          <w:szCs w:val="24"/>
        </w:rPr>
      </w:pPr>
      <w:r>
        <w:rPr>
          <w:rFonts w:ascii="Arial" w:hAnsi="Arial" w:cs="Arial"/>
          <w:sz w:val="24"/>
          <w:szCs w:val="24"/>
        </w:rPr>
        <w:t>A rule nisi do hereby issue calling on the second, third, fourth, fifth and six respondents to show cause, if any, on Tuesday, 13 November 2012 at 11h00 why:</w:t>
      </w:r>
    </w:p>
    <w:p w:rsidR="00711156" w:rsidRDefault="00711156" w:rsidP="00711156">
      <w:pPr>
        <w:spacing w:after="0" w:line="360" w:lineRule="auto"/>
        <w:ind w:left="720"/>
        <w:jc w:val="both"/>
        <w:rPr>
          <w:rFonts w:ascii="Arial" w:hAnsi="Arial" w:cs="Arial"/>
          <w:sz w:val="24"/>
          <w:szCs w:val="24"/>
        </w:rPr>
      </w:pPr>
    </w:p>
    <w:p w:rsidR="00711156" w:rsidRDefault="00711156" w:rsidP="000C3C48">
      <w:pPr>
        <w:numPr>
          <w:ilvl w:val="0"/>
          <w:numId w:val="15"/>
        </w:numPr>
        <w:tabs>
          <w:tab w:val="right" w:pos="1080"/>
        </w:tabs>
        <w:spacing w:after="0" w:line="360" w:lineRule="auto"/>
        <w:ind w:left="1080" w:hanging="540"/>
        <w:jc w:val="both"/>
        <w:rPr>
          <w:rFonts w:ascii="Arial" w:hAnsi="Arial" w:cs="Arial"/>
          <w:sz w:val="24"/>
          <w:szCs w:val="24"/>
        </w:rPr>
      </w:pPr>
      <w:r>
        <w:rPr>
          <w:rFonts w:ascii="Arial" w:hAnsi="Arial" w:cs="Arial"/>
          <w:sz w:val="24"/>
          <w:szCs w:val="24"/>
        </w:rPr>
        <w:t>the fourth, fifth and sixth respondents should not be committed for contempt of court and sentenced to imprisonment for a period as this court considers appropriate, or alternatively to the payment of a fine, and suspending the sentence wholly on condition that the respondents comply with immediate effect the order of the Labour Court granted on 2 November 2012, after evidence in mitigation has been heard.</w:t>
      </w:r>
    </w:p>
    <w:p w:rsidR="00711156" w:rsidRDefault="00711156" w:rsidP="00711156">
      <w:pPr>
        <w:spacing w:after="0" w:line="360" w:lineRule="auto"/>
        <w:ind w:left="1170"/>
        <w:jc w:val="both"/>
        <w:rPr>
          <w:rFonts w:ascii="Arial" w:hAnsi="Arial" w:cs="Arial"/>
          <w:sz w:val="24"/>
          <w:szCs w:val="24"/>
        </w:rPr>
      </w:pPr>
    </w:p>
    <w:p w:rsidR="00711156" w:rsidRDefault="00711156" w:rsidP="000C3C48">
      <w:pPr>
        <w:numPr>
          <w:ilvl w:val="0"/>
          <w:numId w:val="15"/>
        </w:numPr>
        <w:spacing w:after="0" w:line="360" w:lineRule="auto"/>
        <w:ind w:left="1080" w:hanging="540"/>
        <w:jc w:val="both"/>
        <w:rPr>
          <w:rFonts w:ascii="Arial" w:hAnsi="Arial" w:cs="Arial"/>
          <w:sz w:val="24"/>
          <w:szCs w:val="24"/>
        </w:rPr>
      </w:pPr>
      <w:r>
        <w:rPr>
          <w:rFonts w:ascii="Arial" w:hAnsi="Arial" w:cs="Arial"/>
          <w:sz w:val="24"/>
          <w:szCs w:val="24"/>
        </w:rPr>
        <w:t>the second and third respondents should not be committed for contempt of court and sentenced to imprisonment for a period the court considers appropriate, or alternatively to the payment of a fine, and suspending the sentence wholly on condition that the respondents desist from doing any act or cause to be done any act that is calculated or meant to have or is likely to have the effect of instigating or encouraging the disobedience of the order of the Labour Court granted on 2 November 2012, after evidence in mitigation has been heard.</w:t>
      </w:r>
    </w:p>
    <w:p w:rsidR="00711156" w:rsidRDefault="00711156" w:rsidP="00711156">
      <w:pPr>
        <w:pStyle w:val="ListParagraph"/>
        <w:ind w:left="0"/>
        <w:rPr>
          <w:rFonts w:ascii="Arial" w:hAnsi="Arial" w:cs="Arial"/>
        </w:rPr>
      </w:pPr>
    </w:p>
    <w:p w:rsidR="00711156" w:rsidRDefault="00711156" w:rsidP="000C3C48">
      <w:pPr>
        <w:numPr>
          <w:ilvl w:val="0"/>
          <w:numId w:val="15"/>
        </w:numPr>
        <w:spacing w:after="0" w:line="360" w:lineRule="auto"/>
        <w:ind w:left="1170" w:hanging="540"/>
        <w:jc w:val="both"/>
        <w:rPr>
          <w:rFonts w:ascii="Arial" w:hAnsi="Arial" w:cs="Arial"/>
          <w:sz w:val="24"/>
          <w:szCs w:val="24"/>
        </w:rPr>
      </w:pPr>
      <w:r>
        <w:rPr>
          <w:rFonts w:ascii="Arial" w:hAnsi="Arial" w:cs="Arial"/>
          <w:sz w:val="24"/>
          <w:szCs w:val="24"/>
        </w:rPr>
        <w:t>the first, second, third, fourth, fifth and sixth respondents should not pay the costs of the application on a scale as between attorney (legal practitioner) and client.</w:t>
      </w:r>
    </w:p>
    <w:p w:rsidR="00711156" w:rsidRDefault="00711156" w:rsidP="00711156">
      <w:pPr>
        <w:spacing w:after="0" w:line="360" w:lineRule="auto"/>
        <w:jc w:val="both"/>
        <w:rPr>
          <w:rFonts w:ascii="Arial" w:hAnsi="Arial" w:cs="Arial"/>
          <w:sz w:val="24"/>
          <w:szCs w:val="24"/>
        </w:rPr>
      </w:pPr>
    </w:p>
    <w:p w:rsidR="00711156" w:rsidRDefault="00711156" w:rsidP="000C3C48">
      <w:pPr>
        <w:numPr>
          <w:ilvl w:val="0"/>
          <w:numId w:val="14"/>
        </w:numPr>
        <w:spacing w:after="0" w:line="360" w:lineRule="auto"/>
        <w:ind w:left="630" w:hanging="630"/>
        <w:jc w:val="both"/>
        <w:rPr>
          <w:rFonts w:ascii="Arial" w:hAnsi="Arial" w:cs="Arial"/>
          <w:sz w:val="24"/>
          <w:szCs w:val="24"/>
        </w:rPr>
      </w:pPr>
      <w:r>
        <w:rPr>
          <w:rFonts w:ascii="Arial" w:hAnsi="Arial" w:cs="Arial"/>
          <w:sz w:val="24"/>
          <w:szCs w:val="24"/>
        </w:rPr>
        <w:t>The first, second, third, fourth, fifth and sixth respondents file their opposing affidavits to the application not later than 15h00 on 12 November 2012, and the applicant file replying affidavit (if any) to the opposing affidavits not later than 09h00 on 13 November 2012.</w:t>
      </w:r>
    </w:p>
    <w:p w:rsidR="00711156" w:rsidRDefault="00711156" w:rsidP="00711156">
      <w:pPr>
        <w:spacing w:after="0" w:line="360" w:lineRule="auto"/>
        <w:jc w:val="both"/>
        <w:rPr>
          <w:rFonts w:ascii="Arial" w:hAnsi="Arial" w:cs="Arial"/>
          <w:sz w:val="24"/>
          <w:szCs w:val="24"/>
        </w:rPr>
      </w:pPr>
    </w:p>
    <w:p w:rsidR="00711156" w:rsidRDefault="00711156" w:rsidP="000C3C48">
      <w:pPr>
        <w:numPr>
          <w:ilvl w:val="0"/>
          <w:numId w:val="14"/>
        </w:numPr>
        <w:spacing w:after="0" w:line="360" w:lineRule="auto"/>
        <w:ind w:left="630" w:hanging="630"/>
        <w:jc w:val="both"/>
        <w:rPr>
          <w:rFonts w:ascii="Arial" w:hAnsi="Arial" w:cs="Arial"/>
          <w:sz w:val="24"/>
          <w:szCs w:val="24"/>
        </w:rPr>
      </w:pPr>
      <w:r>
        <w:rPr>
          <w:rFonts w:ascii="Arial" w:hAnsi="Arial" w:cs="Arial"/>
          <w:sz w:val="24"/>
          <w:szCs w:val="24"/>
        </w:rPr>
        <w:t xml:space="preserve">The order in para </w:t>
      </w:r>
      <w:r w:rsidR="00183362">
        <w:rPr>
          <w:rFonts w:ascii="Arial" w:hAnsi="Arial" w:cs="Arial"/>
          <w:sz w:val="24"/>
          <w:szCs w:val="24"/>
        </w:rPr>
        <w:t>(</w:t>
      </w:r>
      <w:r w:rsidR="00926DAF">
        <w:rPr>
          <w:rFonts w:ascii="Arial" w:hAnsi="Arial" w:cs="Arial"/>
          <w:sz w:val="24"/>
          <w:szCs w:val="24"/>
        </w:rPr>
        <w:t>c</w:t>
      </w:r>
      <w:r w:rsidR="00183362">
        <w:rPr>
          <w:rFonts w:ascii="Arial" w:hAnsi="Arial" w:cs="Arial"/>
          <w:sz w:val="24"/>
          <w:szCs w:val="24"/>
        </w:rPr>
        <w:t>)</w:t>
      </w:r>
      <w:r>
        <w:rPr>
          <w:rFonts w:ascii="Arial" w:hAnsi="Arial" w:cs="Arial"/>
          <w:sz w:val="24"/>
          <w:szCs w:val="24"/>
        </w:rPr>
        <w:t xml:space="preserve"> shall operate as an interim interdict with immediate effect pending the finalization of the matter on the return date of the rule nisi.</w:t>
      </w:r>
    </w:p>
    <w:p w:rsidR="00711156" w:rsidRDefault="00711156" w:rsidP="00711156">
      <w:pPr>
        <w:pStyle w:val="ListParagraph"/>
        <w:ind w:left="0"/>
        <w:rPr>
          <w:rFonts w:ascii="Arial" w:hAnsi="Arial" w:cs="Arial"/>
        </w:rPr>
      </w:pPr>
    </w:p>
    <w:p w:rsidR="007470E4" w:rsidRDefault="007470E4" w:rsidP="00711156">
      <w:pPr>
        <w:pStyle w:val="ListParagraph"/>
        <w:ind w:left="0"/>
        <w:rPr>
          <w:rFonts w:ascii="Arial" w:hAnsi="Arial" w:cs="Arial"/>
        </w:rPr>
      </w:pPr>
    </w:p>
    <w:p w:rsidR="001B7E1F" w:rsidRPr="006E026B" w:rsidRDefault="007100DD" w:rsidP="001B7E1F">
      <w:pPr>
        <w:spacing w:after="0" w:line="360" w:lineRule="auto"/>
        <w:jc w:val="both"/>
        <w:rPr>
          <w:rFonts w:ascii="Arial" w:hAnsi="Arial" w:cs="Arial"/>
          <w:bCs/>
          <w:sz w:val="24"/>
          <w:szCs w:val="24"/>
        </w:rPr>
      </w:pPr>
      <w:r w:rsidRPr="007100DD">
        <w:rPr>
          <w:rFonts w:ascii="Arial" w:hAnsi="Arial" w:cs="Arial"/>
          <w:bCs/>
          <w:sz w:val="24"/>
          <w:szCs w:val="24"/>
        </w:rPr>
        <w:lastRenderedPageBreak/>
        <w:pict>
          <v:rect id="_x0000_i1027" style="width:0;height:1.5pt" o:hralign="center" o:hrstd="t" o:hr="t" fillcolor="#a0a0a0" stroked="f"/>
        </w:pict>
      </w:r>
    </w:p>
    <w:p w:rsidR="001B7E1F" w:rsidRPr="006E026B"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1B7E1F" w:rsidRPr="006E026B" w:rsidRDefault="007100DD" w:rsidP="001B7E1F">
      <w:pPr>
        <w:spacing w:after="0" w:line="360" w:lineRule="auto"/>
        <w:jc w:val="center"/>
        <w:rPr>
          <w:rFonts w:ascii="Arial" w:hAnsi="Arial" w:cs="Arial"/>
          <w:b/>
          <w:sz w:val="24"/>
          <w:szCs w:val="24"/>
        </w:rPr>
      </w:pPr>
      <w:r w:rsidRPr="007100DD">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1B7E1F" w:rsidRPr="006E026B" w:rsidRDefault="00A60181" w:rsidP="001B7E1F">
      <w:pPr>
        <w:spacing w:after="0" w:line="360" w:lineRule="auto"/>
        <w:ind w:left="1440" w:hanging="1440"/>
        <w:jc w:val="both"/>
        <w:rPr>
          <w:rFonts w:ascii="Arial" w:hAnsi="Arial" w:cs="Arial"/>
          <w:b/>
          <w:i/>
          <w:sz w:val="24"/>
          <w:szCs w:val="24"/>
        </w:rPr>
      </w:pPr>
      <w:r>
        <w:rPr>
          <w:rFonts w:ascii="Arial" w:hAnsi="Arial" w:cs="Arial"/>
          <w:sz w:val="24"/>
          <w:szCs w:val="24"/>
        </w:rPr>
        <w:t xml:space="preserve">PARKER </w:t>
      </w:r>
      <w:r w:rsidR="00A9204A">
        <w:rPr>
          <w:rFonts w:ascii="Arial" w:hAnsi="Arial" w:cs="Arial"/>
          <w:sz w:val="24"/>
          <w:szCs w:val="24"/>
        </w:rPr>
        <w:t>A</w:t>
      </w:r>
      <w:r>
        <w:rPr>
          <w:rFonts w:ascii="Arial" w:hAnsi="Arial" w:cs="Arial"/>
          <w:sz w:val="24"/>
          <w:szCs w:val="24"/>
        </w:rPr>
        <w:t>J</w:t>
      </w:r>
      <w:r w:rsidR="001B7E1F" w:rsidRPr="006E026B">
        <w:rPr>
          <w:rFonts w:ascii="Arial" w:hAnsi="Arial" w:cs="Arial"/>
          <w:sz w:val="24"/>
          <w:szCs w:val="24"/>
        </w:rPr>
        <w:t>:</w:t>
      </w:r>
    </w:p>
    <w:p w:rsidR="001B7E1F" w:rsidRPr="00BA5ADE" w:rsidRDefault="001B7E1F" w:rsidP="00BA5ADE">
      <w:pPr>
        <w:spacing w:after="0" w:line="360" w:lineRule="auto"/>
        <w:rPr>
          <w:rFonts w:ascii="Arial" w:hAnsi="Arial" w:cs="Arial"/>
          <w:sz w:val="24"/>
          <w:szCs w:val="24"/>
        </w:rPr>
      </w:pPr>
    </w:p>
    <w:p w:rsidR="00536EAB" w:rsidRDefault="001B7E1F" w:rsidP="00C555D4">
      <w:pPr>
        <w:pStyle w:val="BodyText"/>
        <w:tabs>
          <w:tab w:val="left" w:pos="720"/>
          <w:tab w:val="left" w:pos="2268"/>
        </w:tabs>
        <w:spacing w:line="360" w:lineRule="auto"/>
        <w:jc w:val="both"/>
        <w:rPr>
          <w:rFonts w:ascii="Arial" w:hAnsi="Arial" w:cs="Arial"/>
        </w:rPr>
      </w:pPr>
      <w:r w:rsidRPr="00BA5ADE">
        <w:rPr>
          <w:rFonts w:ascii="Arial" w:hAnsi="Arial" w:cs="Arial"/>
        </w:rPr>
        <w:t>[1]</w:t>
      </w:r>
      <w:r w:rsidRPr="00BA5ADE">
        <w:rPr>
          <w:rFonts w:ascii="Arial" w:hAnsi="Arial" w:cs="Arial"/>
        </w:rPr>
        <w:tab/>
      </w:r>
      <w:r w:rsidR="007D30BD">
        <w:rPr>
          <w:rFonts w:ascii="Arial" w:hAnsi="Arial" w:cs="Arial"/>
        </w:rPr>
        <w:t>This application is brought on urgent basis by notice of motion, and the applicant seeks relief in terms of the notice of motion. Mr Namandje appears for the applicants and Mr Rukoro for the first, third, fourth, fifth and sixth respondents.</w:t>
      </w:r>
      <w:r w:rsidR="00C555D4">
        <w:rPr>
          <w:rFonts w:ascii="Arial" w:hAnsi="Arial" w:cs="Arial"/>
        </w:rPr>
        <w:t xml:space="preserve"> </w:t>
      </w:r>
      <w:r w:rsidR="007D30BD">
        <w:rPr>
          <w:rFonts w:ascii="Arial" w:hAnsi="Arial" w:cs="Arial"/>
        </w:rPr>
        <w:t>Mr Rukoro submitted that he would not oppose the granting of the relief sought (as it relates to his clients)</w:t>
      </w:r>
      <w:r w:rsidR="002D5A94">
        <w:rPr>
          <w:rFonts w:ascii="Arial" w:hAnsi="Arial" w:cs="Arial"/>
        </w:rPr>
        <w:t>.</w:t>
      </w:r>
      <w:r w:rsidR="00C555D4">
        <w:rPr>
          <w:rFonts w:ascii="Arial" w:hAnsi="Arial" w:cs="Arial"/>
        </w:rPr>
        <w:t xml:space="preserve"> I am satisfied on the papers that the second respondent was duly served with papers; but the second respondent does not appear in court in person or by counsel. I do not therefore find any good reason why the train of justice should wait for the second respondent to board at his whim, pleasure and convenience. The application is, therefore, heard in the second respondent’s unexplained absence.</w:t>
      </w:r>
    </w:p>
    <w:p w:rsidR="00C555D4" w:rsidRDefault="00C555D4" w:rsidP="00C555D4">
      <w:pPr>
        <w:pStyle w:val="BodyText"/>
        <w:tabs>
          <w:tab w:val="left" w:pos="720"/>
          <w:tab w:val="left" w:pos="2268"/>
        </w:tabs>
        <w:spacing w:line="360" w:lineRule="auto"/>
        <w:jc w:val="both"/>
        <w:rPr>
          <w:rFonts w:ascii="Arial" w:hAnsi="Arial" w:cs="Arial"/>
        </w:rPr>
      </w:pPr>
    </w:p>
    <w:p w:rsidR="00C555D4" w:rsidRPr="00536EAB" w:rsidRDefault="00C555D4" w:rsidP="00C555D4">
      <w:pPr>
        <w:pStyle w:val="BodyText"/>
        <w:tabs>
          <w:tab w:val="left" w:pos="720"/>
          <w:tab w:val="left" w:pos="2268"/>
        </w:tabs>
        <w:spacing w:line="360" w:lineRule="auto"/>
        <w:jc w:val="both"/>
        <w:rPr>
          <w:rFonts w:ascii="Arial" w:hAnsi="Arial" w:cs="Arial"/>
        </w:rPr>
      </w:pPr>
      <w:r>
        <w:rPr>
          <w:rFonts w:ascii="Arial" w:hAnsi="Arial" w:cs="Arial"/>
        </w:rPr>
        <w:t>[2]</w:t>
      </w:r>
      <w:r>
        <w:rPr>
          <w:rFonts w:ascii="Arial" w:hAnsi="Arial" w:cs="Arial"/>
        </w:rPr>
        <w:tab/>
        <w:t>The second respondent did file on 8 November 2012 what he calls an affidavit. I take no respectable look at it for the simple reason that the second respondent does not appear in person or by counsel to move his rejection of the application upon reliance of his affidavit.</w:t>
      </w:r>
    </w:p>
    <w:p w:rsidR="0029407B" w:rsidRPr="00536EAB" w:rsidRDefault="0029407B" w:rsidP="00536EAB">
      <w:pPr>
        <w:spacing w:after="0" w:line="360" w:lineRule="auto"/>
        <w:jc w:val="both"/>
        <w:rPr>
          <w:rFonts w:ascii="Arial" w:hAnsi="Arial" w:cs="Arial"/>
          <w:sz w:val="24"/>
          <w:szCs w:val="24"/>
        </w:rPr>
      </w:pPr>
    </w:p>
    <w:p w:rsidR="00536EAB" w:rsidRPr="00415BA7" w:rsidRDefault="00536EAB" w:rsidP="00536EAB">
      <w:pPr>
        <w:pStyle w:val="BodyText"/>
        <w:spacing w:line="360" w:lineRule="auto"/>
        <w:jc w:val="both"/>
        <w:rPr>
          <w:rFonts w:ascii="Arial" w:hAnsi="Arial" w:cs="Arial"/>
        </w:rPr>
      </w:pPr>
      <w:r w:rsidRPr="00536EAB">
        <w:rPr>
          <w:rFonts w:ascii="Arial" w:hAnsi="Arial" w:cs="Arial"/>
        </w:rPr>
        <w:t>[3]</w:t>
      </w:r>
      <w:r w:rsidRPr="00536EAB">
        <w:rPr>
          <w:rFonts w:ascii="Arial" w:hAnsi="Arial" w:cs="Arial"/>
        </w:rPr>
        <w:tab/>
      </w:r>
      <w:r w:rsidR="00C555D4">
        <w:rPr>
          <w:rFonts w:ascii="Arial" w:hAnsi="Arial" w:cs="Arial"/>
        </w:rPr>
        <w:t>On the issue of urgency, I have no doubt that on the papers it is sufficiently clear that the matter be heard on urgent basis. The unchallenged facts are that an order granted by the Labour Court on 2 November 2012 has been</w:t>
      </w:r>
      <w:r w:rsidR="00711156">
        <w:rPr>
          <w:rFonts w:ascii="Arial" w:hAnsi="Arial" w:cs="Arial"/>
        </w:rPr>
        <w:t>,</w:t>
      </w:r>
      <w:r w:rsidR="00C555D4">
        <w:rPr>
          <w:rFonts w:ascii="Arial" w:hAnsi="Arial" w:cs="Arial"/>
        </w:rPr>
        <w:t xml:space="preserve"> and is being, disobeyed and that persons who are parties to this proceeding are instigating the applicant’s employees to break their contract of employment and to disobey that court order; and the applicant seeks redress</w:t>
      </w:r>
      <w:r w:rsidR="004458EB">
        <w:rPr>
          <w:rFonts w:ascii="Arial" w:hAnsi="Arial" w:cs="Arial"/>
        </w:rPr>
        <w:t>.</w:t>
      </w:r>
    </w:p>
    <w:p w:rsidR="00CE7F57" w:rsidRPr="00415BA7" w:rsidRDefault="00CE7F57" w:rsidP="00536EAB">
      <w:pPr>
        <w:spacing w:after="0" w:line="360" w:lineRule="auto"/>
        <w:jc w:val="both"/>
        <w:rPr>
          <w:rFonts w:ascii="Arial" w:hAnsi="Arial" w:cs="Arial"/>
          <w:sz w:val="24"/>
          <w:szCs w:val="24"/>
        </w:rPr>
      </w:pPr>
    </w:p>
    <w:p w:rsidR="000E6399" w:rsidRPr="00415BA7" w:rsidRDefault="00536EAB" w:rsidP="00536EAB">
      <w:pPr>
        <w:spacing w:after="0" w:line="360" w:lineRule="auto"/>
        <w:jc w:val="both"/>
        <w:rPr>
          <w:rFonts w:ascii="Arial" w:hAnsi="Arial" w:cs="Arial"/>
          <w:sz w:val="24"/>
          <w:szCs w:val="24"/>
        </w:rPr>
      </w:pPr>
      <w:r w:rsidRPr="00415BA7">
        <w:rPr>
          <w:rFonts w:ascii="Arial" w:hAnsi="Arial" w:cs="Arial"/>
          <w:sz w:val="24"/>
          <w:szCs w:val="24"/>
        </w:rPr>
        <w:t>[4]</w:t>
      </w:r>
      <w:r w:rsidRPr="00415BA7">
        <w:rPr>
          <w:rFonts w:ascii="Arial" w:hAnsi="Arial" w:cs="Arial"/>
          <w:sz w:val="24"/>
          <w:szCs w:val="24"/>
        </w:rPr>
        <w:tab/>
      </w:r>
      <w:r w:rsidR="00C555D4">
        <w:rPr>
          <w:rFonts w:ascii="Arial" w:hAnsi="Arial" w:cs="Arial"/>
          <w:sz w:val="24"/>
          <w:szCs w:val="24"/>
        </w:rPr>
        <w:t xml:space="preserve">In virtue of those unchallenged facts, too, I think I am entitled to exercise my discretion and grant the relief sought, </w:t>
      </w:r>
      <w:r w:rsidR="00C16A14">
        <w:rPr>
          <w:rFonts w:ascii="Arial" w:hAnsi="Arial" w:cs="Arial"/>
          <w:sz w:val="24"/>
          <w:szCs w:val="24"/>
        </w:rPr>
        <w:t xml:space="preserve">including the interim interdict and the declaratory order on the basis of the imperative to ensure </w:t>
      </w:r>
      <w:r w:rsidR="00C555D4">
        <w:rPr>
          <w:rFonts w:ascii="Arial" w:hAnsi="Arial" w:cs="Arial"/>
          <w:sz w:val="24"/>
          <w:szCs w:val="24"/>
        </w:rPr>
        <w:t>the proper administration of justice and the practicalization of the rule of law in the country</w:t>
      </w:r>
      <w:r w:rsidR="00715BF3">
        <w:rPr>
          <w:rFonts w:ascii="Arial" w:hAnsi="Arial" w:cs="Arial"/>
          <w:sz w:val="24"/>
          <w:szCs w:val="24"/>
        </w:rPr>
        <w:t xml:space="preserve"> for the protection of rights of persons; in the instant case, rights under contracts of employment</w:t>
      </w:r>
      <w:r w:rsidR="00C555D4">
        <w:rPr>
          <w:rFonts w:ascii="Arial" w:hAnsi="Arial" w:cs="Arial"/>
          <w:sz w:val="24"/>
          <w:szCs w:val="24"/>
        </w:rPr>
        <w:t>. This is apart from Mr Rukoro’s submission that on behalf of his clients he would not oppose the grant of the relief sought</w:t>
      </w:r>
      <w:r w:rsidR="007464FF">
        <w:rPr>
          <w:rFonts w:ascii="Arial" w:hAnsi="Arial" w:cs="Arial"/>
          <w:sz w:val="24"/>
          <w:szCs w:val="24"/>
        </w:rPr>
        <w:t>.</w:t>
      </w:r>
    </w:p>
    <w:p w:rsidR="0029407B" w:rsidRPr="00415BA7" w:rsidRDefault="0029407B" w:rsidP="00536EAB">
      <w:pPr>
        <w:spacing w:after="0" w:line="360" w:lineRule="auto"/>
        <w:jc w:val="both"/>
        <w:rPr>
          <w:rFonts w:ascii="Arial" w:hAnsi="Arial" w:cs="Arial"/>
          <w:sz w:val="24"/>
          <w:szCs w:val="24"/>
        </w:rPr>
      </w:pPr>
    </w:p>
    <w:p w:rsidR="00B76CA7" w:rsidRPr="00415BA7" w:rsidRDefault="00B76CA7" w:rsidP="00B76CA7">
      <w:pPr>
        <w:spacing w:after="0" w:line="360" w:lineRule="auto"/>
        <w:jc w:val="both"/>
        <w:rPr>
          <w:rFonts w:ascii="Arial" w:hAnsi="Arial" w:cs="Arial"/>
          <w:sz w:val="24"/>
          <w:szCs w:val="24"/>
        </w:rPr>
      </w:pPr>
      <w:r w:rsidRPr="00415BA7">
        <w:rPr>
          <w:rFonts w:ascii="Arial" w:hAnsi="Arial" w:cs="Arial"/>
          <w:sz w:val="24"/>
          <w:szCs w:val="24"/>
        </w:rPr>
        <w:t>[</w:t>
      </w:r>
      <w:r w:rsidR="00972A52">
        <w:rPr>
          <w:rFonts w:ascii="Arial" w:hAnsi="Arial" w:cs="Arial"/>
          <w:sz w:val="24"/>
          <w:szCs w:val="24"/>
        </w:rPr>
        <w:t>5</w:t>
      </w:r>
      <w:r w:rsidRPr="00415BA7">
        <w:rPr>
          <w:rFonts w:ascii="Arial" w:hAnsi="Arial" w:cs="Arial"/>
          <w:sz w:val="24"/>
          <w:szCs w:val="24"/>
        </w:rPr>
        <w:t>]</w:t>
      </w:r>
      <w:r w:rsidRPr="00415BA7">
        <w:rPr>
          <w:rFonts w:ascii="Arial" w:hAnsi="Arial" w:cs="Arial"/>
          <w:sz w:val="24"/>
          <w:szCs w:val="24"/>
        </w:rPr>
        <w:tab/>
      </w:r>
      <w:r w:rsidR="00C555D4">
        <w:rPr>
          <w:rFonts w:ascii="Arial" w:hAnsi="Arial" w:cs="Arial"/>
          <w:sz w:val="24"/>
          <w:szCs w:val="24"/>
        </w:rPr>
        <w:t>In the result I make the following order:</w:t>
      </w:r>
    </w:p>
    <w:p w:rsidR="00BA5ADE" w:rsidRDefault="00BA5ADE" w:rsidP="00B76CA7">
      <w:pPr>
        <w:spacing w:after="0" w:line="360" w:lineRule="auto"/>
        <w:jc w:val="both"/>
        <w:rPr>
          <w:rFonts w:ascii="Arial" w:hAnsi="Arial" w:cs="Arial"/>
          <w:sz w:val="24"/>
          <w:szCs w:val="24"/>
        </w:rPr>
      </w:pPr>
    </w:p>
    <w:p w:rsidR="000C3C48" w:rsidRPr="00415BA7" w:rsidRDefault="000C3C48" w:rsidP="00B76CA7">
      <w:pPr>
        <w:spacing w:after="0" w:line="360" w:lineRule="auto"/>
        <w:jc w:val="both"/>
        <w:rPr>
          <w:rFonts w:ascii="Arial" w:hAnsi="Arial" w:cs="Arial"/>
          <w:sz w:val="24"/>
          <w:szCs w:val="24"/>
        </w:rPr>
      </w:pPr>
    </w:p>
    <w:p w:rsidR="004B0C5F" w:rsidRDefault="00CD311D" w:rsidP="00926DAF">
      <w:pPr>
        <w:numPr>
          <w:ilvl w:val="0"/>
          <w:numId w:val="11"/>
        </w:numPr>
        <w:spacing w:after="0" w:line="360" w:lineRule="auto"/>
        <w:ind w:left="1350" w:hanging="630"/>
        <w:jc w:val="both"/>
        <w:rPr>
          <w:rFonts w:ascii="Arial" w:hAnsi="Arial" w:cs="Arial"/>
          <w:sz w:val="24"/>
          <w:szCs w:val="24"/>
        </w:rPr>
      </w:pPr>
      <w:r>
        <w:rPr>
          <w:rFonts w:ascii="Arial" w:hAnsi="Arial" w:cs="Arial"/>
          <w:sz w:val="24"/>
          <w:szCs w:val="24"/>
        </w:rPr>
        <w:t>The applicant’s non-compliance with the forms and service provided for in the rules of court is condoned, and that this matter be heard on urgent basis.</w:t>
      </w:r>
    </w:p>
    <w:p w:rsidR="00CD311D" w:rsidRDefault="00CD311D" w:rsidP="00CD311D">
      <w:pPr>
        <w:spacing w:after="0" w:line="360" w:lineRule="auto"/>
        <w:ind w:left="720"/>
        <w:jc w:val="both"/>
        <w:rPr>
          <w:rFonts w:ascii="Arial" w:hAnsi="Arial" w:cs="Arial"/>
          <w:sz w:val="24"/>
          <w:szCs w:val="24"/>
        </w:rPr>
      </w:pPr>
    </w:p>
    <w:p w:rsidR="00CD311D" w:rsidRDefault="00CD311D" w:rsidP="00926DAF">
      <w:pPr>
        <w:numPr>
          <w:ilvl w:val="0"/>
          <w:numId w:val="11"/>
        </w:numPr>
        <w:spacing w:after="0" w:line="360" w:lineRule="auto"/>
        <w:ind w:left="1350" w:hanging="630"/>
        <w:jc w:val="both"/>
        <w:rPr>
          <w:rFonts w:ascii="Arial" w:hAnsi="Arial" w:cs="Arial"/>
          <w:sz w:val="24"/>
          <w:szCs w:val="24"/>
        </w:rPr>
      </w:pPr>
      <w:r>
        <w:rPr>
          <w:rFonts w:ascii="Arial" w:hAnsi="Arial" w:cs="Arial"/>
          <w:sz w:val="24"/>
          <w:szCs w:val="24"/>
        </w:rPr>
        <w:t>The second respondent is interdicted and restrained from unlawfully in</w:t>
      </w:r>
      <w:r w:rsidR="00CA36FC">
        <w:rPr>
          <w:rFonts w:ascii="Arial" w:hAnsi="Arial" w:cs="Arial"/>
          <w:sz w:val="24"/>
          <w:szCs w:val="24"/>
        </w:rPr>
        <w:t>s</w:t>
      </w:r>
      <w:r>
        <w:rPr>
          <w:rFonts w:ascii="Arial" w:hAnsi="Arial" w:cs="Arial"/>
          <w:sz w:val="24"/>
          <w:szCs w:val="24"/>
        </w:rPr>
        <w:t xml:space="preserve">tigating the second applicant’s </w:t>
      </w:r>
      <w:r w:rsidR="00CF26B7">
        <w:rPr>
          <w:rFonts w:ascii="Arial" w:hAnsi="Arial" w:cs="Arial"/>
          <w:sz w:val="24"/>
          <w:szCs w:val="24"/>
        </w:rPr>
        <w:t>employees</w:t>
      </w:r>
      <w:r>
        <w:rPr>
          <w:rFonts w:ascii="Arial" w:hAnsi="Arial" w:cs="Arial"/>
          <w:sz w:val="24"/>
          <w:szCs w:val="24"/>
        </w:rPr>
        <w:t xml:space="preserve"> to stay away from work without their complying with procedures prescribed by the Labour Act 11 of 2007, and further from interfering with the contractual relationship between the second applicant and its employees in the Public Service.</w:t>
      </w:r>
    </w:p>
    <w:p w:rsidR="00CD311D" w:rsidRDefault="00CD311D" w:rsidP="00CD311D">
      <w:pPr>
        <w:spacing w:after="0" w:line="360" w:lineRule="auto"/>
        <w:ind w:left="720"/>
        <w:jc w:val="both"/>
        <w:rPr>
          <w:rFonts w:ascii="Arial" w:hAnsi="Arial" w:cs="Arial"/>
          <w:sz w:val="24"/>
          <w:szCs w:val="24"/>
        </w:rPr>
      </w:pPr>
    </w:p>
    <w:p w:rsidR="00CD311D" w:rsidRDefault="00CF26B7" w:rsidP="00926DAF">
      <w:pPr>
        <w:numPr>
          <w:ilvl w:val="0"/>
          <w:numId w:val="11"/>
        </w:numPr>
        <w:spacing w:after="0" w:line="360" w:lineRule="auto"/>
        <w:ind w:left="1350" w:hanging="630"/>
        <w:jc w:val="both"/>
        <w:rPr>
          <w:rFonts w:ascii="Arial" w:hAnsi="Arial" w:cs="Arial"/>
          <w:sz w:val="24"/>
          <w:szCs w:val="24"/>
        </w:rPr>
      </w:pPr>
      <w:r>
        <w:rPr>
          <w:rFonts w:ascii="Arial" w:hAnsi="Arial" w:cs="Arial"/>
          <w:sz w:val="24"/>
          <w:szCs w:val="24"/>
        </w:rPr>
        <w:t>A</w:t>
      </w:r>
      <w:r w:rsidR="00CD311D">
        <w:rPr>
          <w:rFonts w:ascii="Arial" w:hAnsi="Arial" w:cs="Arial"/>
          <w:sz w:val="24"/>
          <w:szCs w:val="24"/>
        </w:rPr>
        <w:t xml:space="preserve"> rule nisi do hereby issue calling on the second, third, fourth, fifth and six respondents to show cause, if any, on Tuesday, 13 November 2012 at 11h00 why:</w:t>
      </w:r>
    </w:p>
    <w:p w:rsidR="00CD311D" w:rsidRDefault="00CD311D" w:rsidP="00CD311D">
      <w:pPr>
        <w:spacing w:after="0" w:line="360" w:lineRule="auto"/>
        <w:ind w:left="720"/>
        <w:jc w:val="both"/>
        <w:rPr>
          <w:rFonts w:ascii="Arial" w:hAnsi="Arial" w:cs="Arial"/>
          <w:sz w:val="24"/>
          <w:szCs w:val="24"/>
        </w:rPr>
      </w:pPr>
    </w:p>
    <w:p w:rsidR="00CD311D" w:rsidRDefault="00CD311D" w:rsidP="00926DAF">
      <w:pPr>
        <w:numPr>
          <w:ilvl w:val="0"/>
          <w:numId w:val="12"/>
        </w:numPr>
        <w:tabs>
          <w:tab w:val="left" w:pos="1890"/>
        </w:tabs>
        <w:spacing w:after="0" w:line="360" w:lineRule="auto"/>
        <w:ind w:left="1890" w:hanging="540"/>
        <w:jc w:val="both"/>
        <w:rPr>
          <w:rFonts w:ascii="Arial" w:hAnsi="Arial" w:cs="Arial"/>
          <w:sz w:val="24"/>
          <w:szCs w:val="24"/>
        </w:rPr>
      </w:pPr>
      <w:r>
        <w:rPr>
          <w:rFonts w:ascii="Arial" w:hAnsi="Arial" w:cs="Arial"/>
          <w:sz w:val="24"/>
          <w:szCs w:val="24"/>
        </w:rPr>
        <w:t>the fourth, fifth and sixth respondents should not be committed for contempt of court and sentenced to imprisonment for a period as this court considers appropriate, or alternatively to the payment of a fine, and suspending the sentence wholly on condition that the respondents comply with immediate effect the order of the Labour Court granted on 2 November 2012</w:t>
      </w:r>
      <w:r w:rsidR="00C16A14">
        <w:rPr>
          <w:rFonts w:ascii="Arial" w:hAnsi="Arial" w:cs="Arial"/>
          <w:sz w:val="24"/>
          <w:szCs w:val="24"/>
        </w:rPr>
        <w:t>, after evidence in mitigation has been heard</w:t>
      </w:r>
      <w:r>
        <w:rPr>
          <w:rFonts w:ascii="Arial" w:hAnsi="Arial" w:cs="Arial"/>
          <w:sz w:val="24"/>
          <w:szCs w:val="24"/>
        </w:rPr>
        <w:t>.</w:t>
      </w:r>
    </w:p>
    <w:p w:rsidR="00CD311D" w:rsidRDefault="00CD311D" w:rsidP="00C16A14">
      <w:pPr>
        <w:spacing w:after="0" w:line="360" w:lineRule="auto"/>
        <w:ind w:left="1170"/>
        <w:jc w:val="both"/>
        <w:rPr>
          <w:rFonts w:ascii="Arial" w:hAnsi="Arial" w:cs="Arial"/>
          <w:sz w:val="24"/>
          <w:szCs w:val="24"/>
        </w:rPr>
      </w:pPr>
    </w:p>
    <w:p w:rsidR="00CD311D" w:rsidRDefault="00CD311D" w:rsidP="00926DAF">
      <w:pPr>
        <w:numPr>
          <w:ilvl w:val="0"/>
          <w:numId w:val="13"/>
        </w:numPr>
        <w:spacing w:after="0" w:line="360" w:lineRule="auto"/>
        <w:ind w:left="1890" w:hanging="540"/>
        <w:jc w:val="both"/>
        <w:rPr>
          <w:rFonts w:ascii="Arial" w:hAnsi="Arial" w:cs="Arial"/>
          <w:sz w:val="24"/>
          <w:szCs w:val="24"/>
        </w:rPr>
      </w:pPr>
      <w:r>
        <w:rPr>
          <w:rFonts w:ascii="Arial" w:hAnsi="Arial" w:cs="Arial"/>
          <w:sz w:val="24"/>
          <w:szCs w:val="24"/>
        </w:rPr>
        <w:t>the second and third respondents should not be committed for contempt of court and sentenced to imprisonment for a period the court considers appropriate, or alternatively to the payment of a fine, and suspending the sentence wholly on condition that the respondents desist from doing any act or cause to be done any act that is calculated or meant to have or is likely to have the effect of instigating or encouraging the disobedience of the order of the Labour Court granted on 2 November 2012</w:t>
      </w:r>
      <w:r w:rsidR="00C16A14">
        <w:rPr>
          <w:rFonts w:ascii="Arial" w:hAnsi="Arial" w:cs="Arial"/>
          <w:sz w:val="24"/>
          <w:szCs w:val="24"/>
        </w:rPr>
        <w:t>, after evidence in mitigation has been heard</w:t>
      </w:r>
      <w:r>
        <w:rPr>
          <w:rFonts w:ascii="Arial" w:hAnsi="Arial" w:cs="Arial"/>
          <w:sz w:val="24"/>
          <w:szCs w:val="24"/>
        </w:rPr>
        <w:t>.</w:t>
      </w:r>
    </w:p>
    <w:p w:rsidR="00711156" w:rsidRDefault="00711156" w:rsidP="00711156">
      <w:pPr>
        <w:pStyle w:val="ListParagraph"/>
        <w:ind w:left="0"/>
        <w:rPr>
          <w:rFonts w:ascii="Arial" w:hAnsi="Arial" w:cs="Arial"/>
        </w:rPr>
      </w:pPr>
    </w:p>
    <w:p w:rsidR="007470E4" w:rsidRDefault="007470E4" w:rsidP="00711156">
      <w:pPr>
        <w:pStyle w:val="ListParagraph"/>
        <w:ind w:left="0"/>
        <w:rPr>
          <w:rFonts w:ascii="Arial" w:hAnsi="Arial" w:cs="Arial"/>
        </w:rPr>
      </w:pPr>
    </w:p>
    <w:p w:rsidR="00711156" w:rsidRDefault="00711156" w:rsidP="00926DAF">
      <w:pPr>
        <w:numPr>
          <w:ilvl w:val="0"/>
          <w:numId w:val="13"/>
        </w:numPr>
        <w:spacing w:after="0" w:line="360" w:lineRule="auto"/>
        <w:ind w:left="1890" w:hanging="540"/>
        <w:jc w:val="both"/>
        <w:rPr>
          <w:rFonts w:ascii="Arial" w:hAnsi="Arial" w:cs="Arial"/>
          <w:sz w:val="24"/>
          <w:szCs w:val="24"/>
        </w:rPr>
      </w:pPr>
      <w:r>
        <w:rPr>
          <w:rFonts w:ascii="Arial" w:hAnsi="Arial" w:cs="Arial"/>
          <w:sz w:val="24"/>
          <w:szCs w:val="24"/>
        </w:rPr>
        <w:t>the first, second, third, fourth, fifth and sixth respondents should not pay the costs of the application on a scale as between attorney (legal practitioner) and client.</w:t>
      </w:r>
    </w:p>
    <w:p w:rsidR="00711156" w:rsidRDefault="00711156" w:rsidP="00B76CA7">
      <w:pPr>
        <w:spacing w:after="0" w:line="360" w:lineRule="auto"/>
        <w:jc w:val="both"/>
        <w:rPr>
          <w:rFonts w:ascii="Arial" w:hAnsi="Arial" w:cs="Arial"/>
          <w:sz w:val="24"/>
          <w:szCs w:val="24"/>
        </w:rPr>
      </w:pPr>
    </w:p>
    <w:p w:rsidR="00CA36FC" w:rsidRDefault="00CA36FC" w:rsidP="00B76CA7">
      <w:pPr>
        <w:spacing w:after="0" w:line="360" w:lineRule="auto"/>
        <w:jc w:val="both"/>
        <w:rPr>
          <w:rFonts w:ascii="Arial" w:hAnsi="Arial" w:cs="Arial"/>
          <w:sz w:val="24"/>
          <w:szCs w:val="24"/>
        </w:rPr>
      </w:pPr>
    </w:p>
    <w:p w:rsidR="00C91C05" w:rsidRDefault="007E2E9D" w:rsidP="00926DAF">
      <w:pPr>
        <w:numPr>
          <w:ilvl w:val="0"/>
          <w:numId w:val="11"/>
        </w:numPr>
        <w:spacing w:after="0" w:line="360" w:lineRule="auto"/>
        <w:ind w:left="1350" w:hanging="630"/>
        <w:jc w:val="both"/>
        <w:rPr>
          <w:rFonts w:ascii="Arial" w:hAnsi="Arial" w:cs="Arial"/>
          <w:sz w:val="24"/>
          <w:szCs w:val="24"/>
        </w:rPr>
      </w:pPr>
      <w:r>
        <w:rPr>
          <w:rFonts w:ascii="Arial" w:hAnsi="Arial" w:cs="Arial"/>
          <w:sz w:val="24"/>
          <w:szCs w:val="24"/>
        </w:rPr>
        <w:t>The first, second, third, fourth, fifth and sixth respondents file their opposing affidavits to the application not later than 15h00 on 12 November 2012, and the applicant file replying affidavit (if any) to the opposing affidavits not later than 09h00 on 13 November 2012.</w:t>
      </w:r>
    </w:p>
    <w:p w:rsidR="007E2E9D" w:rsidRDefault="007E2E9D" w:rsidP="00B76CA7">
      <w:pPr>
        <w:spacing w:after="0" w:line="360" w:lineRule="auto"/>
        <w:jc w:val="both"/>
        <w:rPr>
          <w:rFonts w:ascii="Arial" w:hAnsi="Arial" w:cs="Arial"/>
          <w:sz w:val="24"/>
          <w:szCs w:val="24"/>
        </w:rPr>
      </w:pPr>
    </w:p>
    <w:p w:rsidR="007E2E9D" w:rsidRDefault="007E2E9D" w:rsidP="00926DAF">
      <w:pPr>
        <w:numPr>
          <w:ilvl w:val="0"/>
          <w:numId w:val="11"/>
        </w:numPr>
        <w:spacing w:after="0" w:line="360" w:lineRule="auto"/>
        <w:ind w:left="1350" w:hanging="630"/>
        <w:jc w:val="both"/>
        <w:rPr>
          <w:rFonts w:ascii="Arial" w:hAnsi="Arial" w:cs="Arial"/>
          <w:sz w:val="24"/>
          <w:szCs w:val="24"/>
        </w:rPr>
      </w:pPr>
      <w:r>
        <w:rPr>
          <w:rFonts w:ascii="Arial" w:hAnsi="Arial" w:cs="Arial"/>
          <w:sz w:val="24"/>
          <w:szCs w:val="24"/>
        </w:rPr>
        <w:t xml:space="preserve">The order in para </w:t>
      </w:r>
      <w:r w:rsidR="00183362">
        <w:rPr>
          <w:rFonts w:ascii="Arial" w:hAnsi="Arial" w:cs="Arial"/>
          <w:sz w:val="24"/>
          <w:szCs w:val="24"/>
        </w:rPr>
        <w:t>(</w:t>
      </w:r>
      <w:r w:rsidR="00926DAF">
        <w:rPr>
          <w:rFonts w:ascii="Arial" w:hAnsi="Arial" w:cs="Arial"/>
          <w:sz w:val="24"/>
          <w:szCs w:val="24"/>
        </w:rPr>
        <w:t>c</w:t>
      </w:r>
      <w:r w:rsidR="00183362">
        <w:rPr>
          <w:rFonts w:ascii="Arial" w:hAnsi="Arial" w:cs="Arial"/>
          <w:sz w:val="24"/>
          <w:szCs w:val="24"/>
        </w:rPr>
        <w:t>)</w:t>
      </w:r>
      <w:r>
        <w:rPr>
          <w:rFonts w:ascii="Arial" w:hAnsi="Arial" w:cs="Arial"/>
          <w:sz w:val="24"/>
          <w:szCs w:val="24"/>
        </w:rPr>
        <w:t xml:space="preserve"> shall operate as an interim interdict with immediate effect pending the finalization of the matter on the return date of the rule nisi.</w:t>
      </w:r>
    </w:p>
    <w:p w:rsidR="009330D0" w:rsidRDefault="009330D0" w:rsidP="00711156">
      <w:pPr>
        <w:pStyle w:val="ListParagraph"/>
        <w:ind w:left="0"/>
        <w:rPr>
          <w:rFonts w:ascii="Arial" w:hAnsi="Arial" w:cs="Arial"/>
        </w:rPr>
      </w:pPr>
    </w:p>
    <w:p w:rsidR="00BA5ADE" w:rsidRDefault="00BA5ADE" w:rsidP="00BA5ADE">
      <w:pPr>
        <w:spacing w:after="0" w:line="360" w:lineRule="auto"/>
        <w:jc w:val="both"/>
        <w:rPr>
          <w:rFonts w:ascii="Arial" w:hAnsi="Arial" w:cs="Arial"/>
          <w:sz w:val="24"/>
          <w:szCs w:val="24"/>
        </w:rPr>
      </w:pPr>
    </w:p>
    <w:p w:rsidR="007E2E9D" w:rsidRDefault="007E2E9D" w:rsidP="00BA5ADE">
      <w:pPr>
        <w:spacing w:after="0" w:line="360" w:lineRule="auto"/>
        <w:jc w:val="both"/>
        <w:rPr>
          <w:rFonts w:ascii="Arial" w:hAnsi="Arial" w:cs="Arial"/>
          <w:sz w:val="24"/>
          <w:szCs w:val="24"/>
        </w:rPr>
      </w:pPr>
    </w:p>
    <w:p w:rsidR="004A3678" w:rsidRDefault="004A3678" w:rsidP="00BA5ADE">
      <w:pPr>
        <w:spacing w:after="0" w:line="360" w:lineRule="auto"/>
        <w:jc w:val="both"/>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r w:rsidR="00AD29A5">
        <w:rPr>
          <w:rFonts w:ascii="Arial" w:hAnsi="Arial" w:cs="Arial"/>
          <w:sz w:val="24"/>
          <w:szCs w:val="24"/>
        </w:rPr>
        <w:t>--</w:t>
      </w:r>
      <w:r w:rsidRPr="006E026B">
        <w:rPr>
          <w:rFonts w:ascii="Arial" w:hAnsi="Arial" w:cs="Arial"/>
          <w:sz w:val="24"/>
          <w:szCs w:val="24"/>
        </w:rPr>
        <w:t>-----------</w:t>
      </w:r>
    </w:p>
    <w:p w:rsidR="001B7E1F" w:rsidRPr="006E026B" w:rsidRDefault="008C3957" w:rsidP="001B7E1F">
      <w:pPr>
        <w:spacing w:after="0" w:line="360" w:lineRule="auto"/>
        <w:jc w:val="right"/>
        <w:rPr>
          <w:rFonts w:ascii="Arial" w:hAnsi="Arial" w:cs="Arial"/>
          <w:sz w:val="24"/>
          <w:szCs w:val="24"/>
        </w:rPr>
      </w:pPr>
      <w:r>
        <w:rPr>
          <w:rFonts w:ascii="Arial" w:hAnsi="Arial" w:cs="Arial"/>
          <w:sz w:val="24"/>
          <w:szCs w:val="24"/>
        </w:rPr>
        <w:t xml:space="preserve">C </w:t>
      </w:r>
      <w:r w:rsidR="00493AA5">
        <w:rPr>
          <w:rFonts w:ascii="Arial" w:hAnsi="Arial" w:cs="Arial"/>
          <w:sz w:val="24"/>
          <w:szCs w:val="24"/>
        </w:rPr>
        <w:t>Parker</w:t>
      </w:r>
    </w:p>
    <w:p w:rsidR="001B7E1F" w:rsidRDefault="00A9204A" w:rsidP="00A74D37">
      <w:pPr>
        <w:spacing w:after="0" w:line="360" w:lineRule="auto"/>
        <w:jc w:val="right"/>
        <w:rPr>
          <w:rFonts w:ascii="Arial" w:hAnsi="Arial" w:cs="Arial"/>
          <w:sz w:val="24"/>
          <w:szCs w:val="24"/>
        </w:rPr>
      </w:pPr>
      <w:r>
        <w:rPr>
          <w:rFonts w:ascii="Arial" w:hAnsi="Arial" w:cs="Arial"/>
          <w:sz w:val="24"/>
          <w:szCs w:val="24"/>
        </w:rPr>
        <w:t xml:space="preserve">Acting </w:t>
      </w:r>
      <w:r w:rsidR="00741B0B">
        <w:rPr>
          <w:rFonts w:ascii="Arial" w:hAnsi="Arial" w:cs="Arial"/>
          <w:sz w:val="24"/>
          <w:szCs w:val="24"/>
        </w:rPr>
        <w:t>Judge</w:t>
      </w:r>
      <w:r w:rsidR="001B7E1F" w:rsidRPr="00A74D37">
        <w:rPr>
          <w:rFonts w:ascii="Arial" w:hAnsi="Arial" w:cs="Arial"/>
          <w:sz w:val="10"/>
          <w:szCs w:val="10"/>
        </w:rPr>
        <w:br w:type="page"/>
      </w: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1B7E1F" w:rsidRPr="000E7777" w:rsidRDefault="001B7E1F" w:rsidP="001B7E1F">
      <w:pPr>
        <w:pStyle w:val="BodyText"/>
        <w:autoSpaceDE w:val="0"/>
        <w:autoSpaceDN w:val="0"/>
        <w:adjustRightInd w:val="0"/>
        <w:spacing w:line="360" w:lineRule="auto"/>
        <w:jc w:val="both"/>
        <w:rPr>
          <w:rFonts w:ascii="Arial" w:hAnsi="Arial" w:cs="Arial"/>
        </w:rPr>
      </w:pPr>
    </w:p>
    <w:p w:rsidR="001B7E1F" w:rsidRPr="000E7777" w:rsidRDefault="001217B9" w:rsidP="00454598">
      <w:pPr>
        <w:tabs>
          <w:tab w:val="left" w:pos="1394"/>
          <w:tab w:val="left" w:pos="2528"/>
          <w:tab w:val="left" w:pos="3420"/>
        </w:tabs>
        <w:spacing w:after="0" w:line="360" w:lineRule="auto"/>
        <w:jc w:val="both"/>
        <w:rPr>
          <w:rFonts w:ascii="Arial" w:hAnsi="Arial" w:cs="Arial"/>
          <w:sz w:val="24"/>
          <w:szCs w:val="24"/>
        </w:rPr>
      </w:pPr>
      <w:r>
        <w:rPr>
          <w:rFonts w:ascii="Arial" w:hAnsi="Arial" w:cs="Arial"/>
          <w:sz w:val="24"/>
          <w:szCs w:val="24"/>
        </w:rPr>
        <w:t>APPLICANTS</w:t>
      </w:r>
      <w:r w:rsidR="008C3957">
        <w:rPr>
          <w:rFonts w:ascii="Arial" w:hAnsi="Arial" w:cs="Arial"/>
          <w:sz w:val="24"/>
          <w:szCs w:val="24"/>
        </w:rPr>
        <w:t>:</w:t>
      </w:r>
      <w:r w:rsidR="001B7E1F" w:rsidRPr="000E7777">
        <w:rPr>
          <w:rFonts w:ascii="Arial" w:hAnsi="Arial" w:cs="Arial"/>
          <w:sz w:val="24"/>
          <w:szCs w:val="24"/>
        </w:rPr>
        <w:tab/>
      </w:r>
      <w:r w:rsidR="008C3957">
        <w:rPr>
          <w:rFonts w:ascii="Arial" w:hAnsi="Arial" w:cs="Arial"/>
          <w:sz w:val="24"/>
          <w:szCs w:val="24"/>
        </w:rPr>
        <w:tab/>
      </w:r>
      <w:r>
        <w:rPr>
          <w:rFonts w:ascii="Arial" w:hAnsi="Arial" w:cs="Arial"/>
          <w:sz w:val="24"/>
          <w:szCs w:val="24"/>
        </w:rPr>
        <w:tab/>
        <w:t>S Namandje</w:t>
      </w:r>
    </w:p>
    <w:p w:rsidR="001B7E1F" w:rsidRPr="000E7777" w:rsidRDefault="001217B9" w:rsidP="001217B9">
      <w:pPr>
        <w:autoSpaceDE w:val="0"/>
        <w:autoSpaceDN w:val="0"/>
        <w:adjustRightInd w:val="0"/>
        <w:spacing w:after="0" w:line="360" w:lineRule="auto"/>
        <w:ind w:left="3420" w:firstLine="180"/>
        <w:jc w:val="both"/>
        <w:rPr>
          <w:rFonts w:ascii="Arial" w:hAnsi="Arial" w:cs="Arial"/>
          <w:sz w:val="24"/>
          <w:szCs w:val="24"/>
        </w:rPr>
      </w:pPr>
      <w:r>
        <w:rPr>
          <w:rFonts w:ascii="Arial" w:hAnsi="Arial" w:cs="Arial"/>
          <w:sz w:val="24"/>
          <w:szCs w:val="24"/>
        </w:rPr>
        <w:t>Instructed by Government Attorney</w:t>
      </w:r>
      <w:r w:rsidR="00DF0BEA">
        <w:rPr>
          <w:rFonts w:ascii="Arial" w:hAnsi="Arial" w:cs="Arial"/>
          <w:sz w:val="24"/>
          <w:szCs w:val="24"/>
        </w:rPr>
        <w:t>, Windhoek</w:t>
      </w:r>
    </w:p>
    <w:p w:rsidR="001B7E1F" w:rsidRDefault="001B7E1F" w:rsidP="001B7E1F">
      <w:pPr>
        <w:autoSpaceDE w:val="0"/>
        <w:autoSpaceDN w:val="0"/>
        <w:adjustRightInd w:val="0"/>
        <w:spacing w:after="0" w:line="360" w:lineRule="auto"/>
        <w:ind w:left="3780" w:hanging="3780"/>
        <w:jc w:val="both"/>
        <w:rPr>
          <w:rFonts w:ascii="Arial" w:hAnsi="Arial" w:cs="Arial"/>
          <w:sz w:val="24"/>
          <w:szCs w:val="24"/>
        </w:rPr>
      </w:pPr>
    </w:p>
    <w:p w:rsidR="007D30BD" w:rsidRDefault="007D30BD" w:rsidP="001B7E1F">
      <w:pPr>
        <w:autoSpaceDE w:val="0"/>
        <w:autoSpaceDN w:val="0"/>
        <w:adjustRightInd w:val="0"/>
        <w:spacing w:after="0" w:line="360" w:lineRule="auto"/>
        <w:ind w:left="3780" w:hanging="3780"/>
        <w:jc w:val="both"/>
        <w:rPr>
          <w:rFonts w:ascii="Arial" w:hAnsi="Arial" w:cs="Arial"/>
          <w:sz w:val="24"/>
          <w:szCs w:val="24"/>
        </w:rPr>
      </w:pPr>
    </w:p>
    <w:p w:rsidR="007D30BD" w:rsidRPr="000E7777" w:rsidRDefault="007D30BD" w:rsidP="007D30BD">
      <w:pPr>
        <w:tabs>
          <w:tab w:val="left" w:pos="1394"/>
          <w:tab w:val="left" w:pos="2528"/>
          <w:tab w:val="left" w:pos="3420"/>
        </w:tabs>
        <w:spacing w:after="0" w:line="360" w:lineRule="auto"/>
        <w:jc w:val="both"/>
        <w:rPr>
          <w:rFonts w:ascii="Arial" w:hAnsi="Arial" w:cs="Arial"/>
          <w:sz w:val="24"/>
          <w:szCs w:val="24"/>
        </w:rPr>
      </w:pPr>
      <w:r>
        <w:rPr>
          <w:rFonts w:ascii="Arial" w:hAnsi="Arial" w:cs="Arial"/>
          <w:sz w:val="24"/>
          <w:szCs w:val="24"/>
        </w:rPr>
        <w:t>SECOND RESPONDENT:</w:t>
      </w:r>
      <w:r w:rsidRPr="000E7777">
        <w:rPr>
          <w:rFonts w:ascii="Arial" w:hAnsi="Arial" w:cs="Arial"/>
          <w:sz w:val="24"/>
          <w:szCs w:val="24"/>
        </w:rPr>
        <w:tab/>
      </w:r>
      <w:r>
        <w:rPr>
          <w:rFonts w:ascii="Arial" w:hAnsi="Arial" w:cs="Arial"/>
          <w:sz w:val="24"/>
          <w:szCs w:val="24"/>
        </w:rPr>
        <w:tab/>
        <w:t>No appearance</w:t>
      </w:r>
    </w:p>
    <w:p w:rsidR="007D30BD" w:rsidRPr="000E7777" w:rsidRDefault="007D30BD" w:rsidP="007D30BD">
      <w:pPr>
        <w:autoSpaceDE w:val="0"/>
        <w:autoSpaceDN w:val="0"/>
        <w:adjustRightInd w:val="0"/>
        <w:spacing w:after="0" w:line="360" w:lineRule="auto"/>
        <w:ind w:left="3420" w:firstLine="180"/>
        <w:jc w:val="both"/>
        <w:rPr>
          <w:rFonts w:ascii="Arial" w:hAnsi="Arial" w:cs="Arial"/>
          <w:sz w:val="24"/>
          <w:szCs w:val="24"/>
        </w:rPr>
      </w:pPr>
      <w:r>
        <w:rPr>
          <w:rFonts w:ascii="Arial" w:hAnsi="Arial" w:cs="Arial"/>
          <w:sz w:val="24"/>
          <w:szCs w:val="24"/>
        </w:rPr>
        <w:t>Tjitemisa &amp; Associates, Windhoek</w:t>
      </w:r>
    </w:p>
    <w:p w:rsidR="007D30BD" w:rsidRPr="000E7777" w:rsidRDefault="007D30BD" w:rsidP="001B7E1F">
      <w:pPr>
        <w:autoSpaceDE w:val="0"/>
        <w:autoSpaceDN w:val="0"/>
        <w:adjustRightInd w:val="0"/>
        <w:spacing w:after="0" w:line="360" w:lineRule="auto"/>
        <w:ind w:left="3780" w:hanging="3780"/>
        <w:jc w:val="both"/>
        <w:rPr>
          <w:rFonts w:ascii="Arial" w:hAnsi="Arial" w:cs="Arial"/>
          <w:sz w:val="24"/>
          <w:szCs w:val="24"/>
        </w:rPr>
      </w:pPr>
    </w:p>
    <w:p w:rsidR="001B7E1F" w:rsidRPr="000E7777" w:rsidRDefault="001B7E1F" w:rsidP="001B7E1F">
      <w:pPr>
        <w:tabs>
          <w:tab w:val="left" w:pos="1394"/>
          <w:tab w:val="left" w:pos="2528"/>
          <w:tab w:val="left" w:pos="3780"/>
        </w:tabs>
        <w:spacing w:after="0" w:line="360" w:lineRule="auto"/>
        <w:ind w:left="3780" w:hanging="3780"/>
        <w:jc w:val="both"/>
        <w:rPr>
          <w:rFonts w:ascii="Arial" w:hAnsi="Arial" w:cs="Arial"/>
          <w:sz w:val="24"/>
          <w:szCs w:val="24"/>
        </w:rPr>
      </w:pPr>
    </w:p>
    <w:p w:rsidR="001217B9" w:rsidRDefault="00454598" w:rsidP="00454598">
      <w:pPr>
        <w:tabs>
          <w:tab w:val="left" w:pos="1394"/>
          <w:tab w:val="left" w:pos="2528"/>
          <w:tab w:val="left" w:pos="3420"/>
        </w:tabs>
        <w:spacing w:after="0" w:line="360" w:lineRule="auto"/>
        <w:ind w:left="3420" w:hanging="3420"/>
        <w:jc w:val="both"/>
        <w:rPr>
          <w:rFonts w:ascii="Arial" w:hAnsi="Arial" w:cs="Arial"/>
          <w:sz w:val="24"/>
          <w:szCs w:val="24"/>
        </w:rPr>
      </w:pPr>
      <w:r>
        <w:rPr>
          <w:rFonts w:ascii="Arial" w:hAnsi="Arial" w:cs="Arial"/>
          <w:sz w:val="24"/>
          <w:szCs w:val="24"/>
        </w:rPr>
        <w:t>FIRST</w:t>
      </w:r>
      <w:r w:rsidR="001217B9">
        <w:rPr>
          <w:rFonts w:ascii="Arial" w:hAnsi="Arial" w:cs="Arial"/>
          <w:sz w:val="24"/>
          <w:szCs w:val="24"/>
        </w:rPr>
        <w:t>, THIRD, FOURTH,</w:t>
      </w:r>
      <w:r w:rsidR="001217B9">
        <w:rPr>
          <w:rFonts w:ascii="Arial" w:hAnsi="Arial" w:cs="Arial"/>
          <w:sz w:val="24"/>
          <w:szCs w:val="24"/>
        </w:rPr>
        <w:tab/>
      </w:r>
      <w:r w:rsidR="001217B9">
        <w:rPr>
          <w:rFonts w:ascii="Arial" w:hAnsi="Arial" w:cs="Arial"/>
          <w:sz w:val="24"/>
          <w:szCs w:val="24"/>
        </w:rPr>
        <w:tab/>
        <w:t>S Rukoro</w:t>
      </w:r>
    </w:p>
    <w:p w:rsidR="001217B9" w:rsidRDefault="001217B9" w:rsidP="001217B9">
      <w:pPr>
        <w:pStyle w:val="BodyTextIndent"/>
        <w:tabs>
          <w:tab w:val="left" w:pos="1394"/>
          <w:tab w:val="left" w:pos="2528"/>
          <w:tab w:val="left" w:pos="3420"/>
        </w:tabs>
        <w:spacing w:line="360" w:lineRule="auto"/>
        <w:ind w:left="3600" w:hanging="3600"/>
        <w:jc w:val="both"/>
        <w:rPr>
          <w:rFonts w:ascii="Arial" w:hAnsi="Arial" w:cs="Arial"/>
        </w:rPr>
      </w:pPr>
      <w:r>
        <w:rPr>
          <w:rFonts w:ascii="Arial" w:hAnsi="Arial" w:cs="Arial"/>
        </w:rPr>
        <w:t>FIFTH, SIXTH</w:t>
      </w:r>
      <w:r w:rsidR="005C7433">
        <w:rPr>
          <w:rFonts w:ascii="Arial" w:hAnsi="Arial" w:cs="Arial"/>
        </w:rPr>
        <w:t xml:space="preserve"> </w:t>
      </w:r>
      <w:r w:rsidR="00454598">
        <w:rPr>
          <w:rFonts w:ascii="Arial" w:hAnsi="Arial" w:cs="Arial"/>
        </w:rPr>
        <w:t>RESPONDENT</w:t>
      </w:r>
      <w:r w:rsidR="001B7E1F" w:rsidRPr="000E7777">
        <w:rPr>
          <w:rFonts w:ascii="Arial" w:hAnsi="Arial" w:cs="Arial"/>
        </w:rPr>
        <w:t>:</w:t>
      </w:r>
      <w:r w:rsidR="00454598">
        <w:rPr>
          <w:rFonts w:ascii="Arial" w:hAnsi="Arial" w:cs="Arial"/>
        </w:rPr>
        <w:tab/>
      </w:r>
      <w:r w:rsidR="001B7E1F" w:rsidRPr="000E7777">
        <w:rPr>
          <w:rFonts w:ascii="Arial" w:hAnsi="Arial" w:cs="Arial"/>
        </w:rPr>
        <w:tab/>
      </w:r>
      <w:r>
        <w:rPr>
          <w:rFonts w:ascii="Arial" w:hAnsi="Arial" w:cs="Arial"/>
        </w:rPr>
        <w:t>Instructed by Kaumbi-Shikale Inc., Windhoek</w:t>
      </w:r>
    </w:p>
    <w:p w:rsidR="001B7E1F" w:rsidRPr="000E7777" w:rsidRDefault="001B7E1F" w:rsidP="00454598">
      <w:pPr>
        <w:tabs>
          <w:tab w:val="left" w:pos="1394"/>
          <w:tab w:val="left" w:pos="2528"/>
          <w:tab w:val="left" w:pos="3420"/>
        </w:tabs>
        <w:spacing w:after="0" w:line="360" w:lineRule="auto"/>
        <w:ind w:left="3420" w:hanging="3420"/>
        <w:jc w:val="both"/>
        <w:rPr>
          <w:rFonts w:ascii="Arial" w:hAnsi="Arial" w:cs="Arial"/>
          <w:sz w:val="24"/>
          <w:szCs w:val="24"/>
        </w:rPr>
      </w:pPr>
    </w:p>
    <w:p w:rsidR="005C7433" w:rsidRDefault="005C7433" w:rsidP="005C7433">
      <w:pPr>
        <w:pStyle w:val="BodyTextIndent"/>
        <w:tabs>
          <w:tab w:val="left" w:pos="1394"/>
          <w:tab w:val="left" w:pos="2528"/>
          <w:tab w:val="left" w:pos="3780"/>
        </w:tabs>
        <w:spacing w:line="360" w:lineRule="auto"/>
        <w:ind w:left="0"/>
        <w:jc w:val="both"/>
        <w:rPr>
          <w:rFonts w:ascii="Arial" w:hAnsi="Arial" w:cs="Arial"/>
        </w:rPr>
      </w:pPr>
    </w:p>
    <w:p w:rsidR="005C7433" w:rsidRDefault="005C7433" w:rsidP="005C7433">
      <w:pPr>
        <w:pStyle w:val="BodyTextIndent"/>
        <w:tabs>
          <w:tab w:val="left" w:pos="1394"/>
          <w:tab w:val="left" w:pos="2528"/>
          <w:tab w:val="left" w:pos="3780"/>
        </w:tabs>
        <w:spacing w:line="360" w:lineRule="auto"/>
        <w:ind w:left="0"/>
        <w:jc w:val="both"/>
        <w:rPr>
          <w:rFonts w:ascii="Arial" w:hAnsi="Arial" w:cs="Arial"/>
        </w:rPr>
      </w:pPr>
    </w:p>
    <w:p w:rsidR="001B7E1F" w:rsidRPr="00B727D8" w:rsidRDefault="001B7E1F" w:rsidP="001B7E1F">
      <w:pPr>
        <w:spacing w:after="0" w:line="360" w:lineRule="auto"/>
        <w:jc w:val="both"/>
        <w:rPr>
          <w:rFonts w:ascii="Arial" w:hAnsi="Arial" w:cs="Arial"/>
        </w:rPr>
      </w:pPr>
    </w:p>
    <w:p w:rsidR="001B7E1F" w:rsidRDefault="001B7E1F" w:rsidP="001B7E1F">
      <w:pPr>
        <w:spacing w:after="0" w:line="360" w:lineRule="auto"/>
      </w:pPr>
    </w:p>
    <w:p w:rsidR="00945DCE" w:rsidRDefault="00945DCE"/>
    <w:sectPr w:rsidR="00945DCE" w:rsidSect="007470E4">
      <w:headerReference w:type="default" r:id="rId10"/>
      <w:pgSz w:w="11907" w:h="16839" w:code="9"/>
      <w:pgMar w:top="810" w:right="1440" w:bottom="6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E0" w:rsidRDefault="007146E0" w:rsidP="00741B0B">
      <w:pPr>
        <w:spacing w:after="0" w:line="240" w:lineRule="auto"/>
      </w:pPr>
      <w:r>
        <w:separator/>
      </w:r>
    </w:p>
  </w:endnote>
  <w:endnote w:type="continuationSeparator" w:id="0">
    <w:p w:rsidR="007146E0" w:rsidRDefault="007146E0"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E0" w:rsidRDefault="007146E0" w:rsidP="00741B0B">
      <w:pPr>
        <w:spacing w:after="0" w:line="240" w:lineRule="auto"/>
      </w:pPr>
      <w:r>
        <w:separator/>
      </w:r>
    </w:p>
  </w:footnote>
  <w:footnote w:type="continuationSeparator" w:id="0">
    <w:p w:rsidR="007146E0" w:rsidRDefault="007146E0"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2A" w:rsidRDefault="0007022A">
    <w:pPr>
      <w:pStyle w:val="Header"/>
      <w:jc w:val="right"/>
    </w:pPr>
    <w:r>
      <w:fldChar w:fldCharType="begin"/>
    </w:r>
    <w:r>
      <w:instrText xml:space="preserve"> PAGE   \* MERGEFORMAT </w:instrText>
    </w:r>
    <w:r>
      <w:fldChar w:fldCharType="separate"/>
    </w:r>
    <w:r w:rsidR="000417A9">
      <w:rPr>
        <w:noProof/>
      </w:rPr>
      <w:t>7</w:t>
    </w:r>
    <w:r>
      <w:fldChar w:fldCharType="end"/>
    </w:r>
  </w:p>
  <w:p w:rsidR="0007022A" w:rsidRDefault="00070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2FA"/>
    <w:multiLevelType w:val="hybridMultilevel"/>
    <w:tmpl w:val="C9EE6E3E"/>
    <w:lvl w:ilvl="0" w:tplc="6F02113E">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F17B58"/>
    <w:multiLevelType w:val="hybridMultilevel"/>
    <w:tmpl w:val="1FC8A030"/>
    <w:lvl w:ilvl="0" w:tplc="1DF24D8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CA3E21"/>
    <w:multiLevelType w:val="hybridMultilevel"/>
    <w:tmpl w:val="8FF66640"/>
    <w:lvl w:ilvl="0" w:tplc="FA841F7E">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
    <w:nsid w:val="31CF0AE2"/>
    <w:multiLevelType w:val="hybridMultilevel"/>
    <w:tmpl w:val="80C0EE54"/>
    <w:lvl w:ilvl="0" w:tplc="66BC921A">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4">
    <w:nsid w:val="37D52999"/>
    <w:multiLevelType w:val="hybridMultilevel"/>
    <w:tmpl w:val="D9F29F90"/>
    <w:lvl w:ilvl="0" w:tplc="C83420C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nsid w:val="44BB7BFA"/>
    <w:multiLevelType w:val="hybridMultilevel"/>
    <w:tmpl w:val="7304DE0E"/>
    <w:lvl w:ilvl="0" w:tplc="81B8E8C6">
      <w:start w:val="1"/>
      <w:numFmt w:val="lowerRoman"/>
      <w:lvlText w:val="(%1)"/>
      <w:lvlJc w:val="left"/>
      <w:pPr>
        <w:ind w:left="1890" w:hanging="72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6">
    <w:nsid w:val="55513A71"/>
    <w:multiLevelType w:val="multilevel"/>
    <w:tmpl w:val="99721EF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B952769"/>
    <w:multiLevelType w:val="hybridMultilevel"/>
    <w:tmpl w:val="F61C1612"/>
    <w:lvl w:ilvl="0" w:tplc="FB544CBA">
      <w:start w:val="1"/>
      <w:numFmt w:val="decimal"/>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5CEE69C9"/>
    <w:multiLevelType w:val="hybridMultilevel"/>
    <w:tmpl w:val="6ED2D220"/>
    <w:lvl w:ilvl="0" w:tplc="E29C13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D252B0C"/>
    <w:multiLevelType w:val="hybridMultilevel"/>
    <w:tmpl w:val="D786B4A0"/>
    <w:lvl w:ilvl="0" w:tplc="3EBACF2E">
      <w:start w:val="2"/>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DD5034B"/>
    <w:multiLevelType w:val="hybridMultilevel"/>
    <w:tmpl w:val="87569914"/>
    <w:lvl w:ilvl="0" w:tplc="B6D6D4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09E6452"/>
    <w:multiLevelType w:val="hybridMultilevel"/>
    <w:tmpl w:val="252EBDD8"/>
    <w:lvl w:ilvl="0" w:tplc="C95423C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49444A"/>
    <w:multiLevelType w:val="hybridMultilevel"/>
    <w:tmpl w:val="8EF26BDC"/>
    <w:lvl w:ilvl="0" w:tplc="644C2FF8">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A0979A0"/>
    <w:multiLevelType w:val="hybridMultilevel"/>
    <w:tmpl w:val="FA7AAC98"/>
    <w:lvl w:ilvl="0" w:tplc="2DEC15C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DB13C22"/>
    <w:multiLevelType w:val="hybridMultilevel"/>
    <w:tmpl w:val="64FEF58C"/>
    <w:lvl w:ilvl="0" w:tplc="A96C070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8"/>
  </w:num>
  <w:num w:numId="4">
    <w:abstractNumId w:val="13"/>
  </w:num>
  <w:num w:numId="5">
    <w:abstractNumId w:val="12"/>
  </w:num>
  <w:num w:numId="6">
    <w:abstractNumId w:val="3"/>
  </w:num>
  <w:num w:numId="7">
    <w:abstractNumId w:val="10"/>
  </w:num>
  <w:num w:numId="8">
    <w:abstractNumId w:val="2"/>
  </w:num>
  <w:num w:numId="9">
    <w:abstractNumId w:val="4"/>
  </w:num>
  <w:num w:numId="10">
    <w:abstractNumId w:val="11"/>
  </w:num>
  <w:num w:numId="11">
    <w:abstractNumId w:val="1"/>
  </w:num>
  <w:num w:numId="12">
    <w:abstractNumId w:val="0"/>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57"/>
    <w:rsid w:val="0001414A"/>
    <w:rsid w:val="000255DD"/>
    <w:rsid w:val="00035475"/>
    <w:rsid w:val="000417A9"/>
    <w:rsid w:val="00042AEB"/>
    <w:rsid w:val="0007022A"/>
    <w:rsid w:val="00076190"/>
    <w:rsid w:val="00077B38"/>
    <w:rsid w:val="000C3C48"/>
    <w:rsid w:val="000D310B"/>
    <w:rsid w:val="000E6399"/>
    <w:rsid w:val="000E7777"/>
    <w:rsid w:val="001217B9"/>
    <w:rsid w:val="00133A38"/>
    <w:rsid w:val="00136A2B"/>
    <w:rsid w:val="0015550E"/>
    <w:rsid w:val="001639F5"/>
    <w:rsid w:val="00167681"/>
    <w:rsid w:val="00175526"/>
    <w:rsid w:val="00183362"/>
    <w:rsid w:val="00194B77"/>
    <w:rsid w:val="001B3AF0"/>
    <w:rsid w:val="001B7E1F"/>
    <w:rsid w:val="001D1D9D"/>
    <w:rsid w:val="001E6470"/>
    <w:rsid w:val="00201100"/>
    <w:rsid w:val="00212F96"/>
    <w:rsid w:val="00221A20"/>
    <w:rsid w:val="00233E10"/>
    <w:rsid w:val="002420C9"/>
    <w:rsid w:val="0027197D"/>
    <w:rsid w:val="0029134E"/>
    <w:rsid w:val="0029407B"/>
    <w:rsid w:val="002A5976"/>
    <w:rsid w:val="002C1DB8"/>
    <w:rsid w:val="002C3350"/>
    <w:rsid w:val="002D5A94"/>
    <w:rsid w:val="002F62F1"/>
    <w:rsid w:val="00317ABE"/>
    <w:rsid w:val="0033772A"/>
    <w:rsid w:val="0037096D"/>
    <w:rsid w:val="0037369B"/>
    <w:rsid w:val="00377080"/>
    <w:rsid w:val="003A5CE7"/>
    <w:rsid w:val="003B44AE"/>
    <w:rsid w:val="003C2C6D"/>
    <w:rsid w:val="003E171F"/>
    <w:rsid w:val="00406102"/>
    <w:rsid w:val="00412CC8"/>
    <w:rsid w:val="00413B9F"/>
    <w:rsid w:val="00415BA7"/>
    <w:rsid w:val="00440878"/>
    <w:rsid w:val="004458EB"/>
    <w:rsid w:val="00454598"/>
    <w:rsid w:val="00472747"/>
    <w:rsid w:val="0048131A"/>
    <w:rsid w:val="00492136"/>
    <w:rsid w:val="00493391"/>
    <w:rsid w:val="00493AA5"/>
    <w:rsid w:val="004A3678"/>
    <w:rsid w:val="004B0C5F"/>
    <w:rsid w:val="004C63B5"/>
    <w:rsid w:val="004E44DD"/>
    <w:rsid w:val="004F273A"/>
    <w:rsid w:val="004F7537"/>
    <w:rsid w:val="005144D6"/>
    <w:rsid w:val="00516828"/>
    <w:rsid w:val="005234B7"/>
    <w:rsid w:val="00536EAB"/>
    <w:rsid w:val="005442CE"/>
    <w:rsid w:val="00552306"/>
    <w:rsid w:val="00553A2A"/>
    <w:rsid w:val="00556594"/>
    <w:rsid w:val="005825A2"/>
    <w:rsid w:val="005C7433"/>
    <w:rsid w:val="005D21F1"/>
    <w:rsid w:val="005E33C8"/>
    <w:rsid w:val="005E6F85"/>
    <w:rsid w:val="005F71B9"/>
    <w:rsid w:val="00603E6F"/>
    <w:rsid w:val="006040B4"/>
    <w:rsid w:val="0060507E"/>
    <w:rsid w:val="00631F8B"/>
    <w:rsid w:val="00654BD4"/>
    <w:rsid w:val="00670205"/>
    <w:rsid w:val="006769C0"/>
    <w:rsid w:val="00681C19"/>
    <w:rsid w:val="006A23A3"/>
    <w:rsid w:val="006C55D5"/>
    <w:rsid w:val="006E026B"/>
    <w:rsid w:val="006F06C1"/>
    <w:rsid w:val="006F261F"/>
    <w:rsid w:val="007100DD"/>
    <w:rsid w:val="00711156"/>
    <w:rsid w:val="00712A2D"/>
    <w:rsid w:val="007146E0"/>
    <w:rsid w:val="00715BF3"/>
    <w:rsid w:val="00734D1A"/>
    <w:rsid w:val="00741B0B"/>
    <w:rsid w:val="0074633C"/>
    <w:rsid w:val="007464FF"/>
    <w:rsid w:val="007470E4"/>
    <w:rsid w:val="0075002B"/>
    <w:rsid w:val="0076342E"/>
    <w:rsid w:val="00766E78"/>
    <w:rsid w:val="00766E98"/>
    <w:rsid w:val="007716F4"/>
    <w:rsid w:val="007A3FFF"/>
    <w:rsid w:val="007A72C3"/>
    <w:rsid w:val="007C2B64"/>
    <w:rsid w:val="007D30BD"/>
    <w:rsid w:val="007E2E9D"/>
    <w:rsid w:val="007E427F"/>
    <w:rsid w:val="007E4763"/>
    <w:rsid w:val="0081174D"/>
    <w:rsid w:val="008125E9"/>
    <w:rsid w:val="00813E0C"/>
    <w:rsid w:val="00826AA8"/>
    <w:rsid w:val="0085182F"/>
    <w:rsid w:val="008561A9"/>
    <w:rsid w:val="00857B4C"/>
    <w:rsid w:val="008923A0"/>
    <w:rsid w:val="00895B07"/>
    <w:rsid w:val="008961E8"/>
    <w:rsid w:val="008C0061"/>
    <w:rsid w:val="008C3957"/>
    <w:rsid w:val="008E3401"/>
    <w:rsid w:val="00912496"/>
    <w:rsid w:val="00926010"/>
    <w:rsid w:val="00926DAF"/>
    <w:rsid w:val="009330D0"/>
    <w:rsid w:val="00936A1C"/>
    <w:rsid w:val="00945DCE"/>
    <w:rsid w:val="009578EE"/>
    <w:rsid w:val="009672EF"/>
    <w:rsid w:val="009673BB"/>
    <w:rsid w:val="00972A52"/>
    <w:rsid w:val="009B4B92"/>
    <w:rsid w:val="009C6056"/>
    <w:rsid w:val="009D3C58"/>
    <w:rsid w:val="00A109D5"/>
    <w:rsid w:val="00A11F6F"/>
    <w:rsid w:val="00A3139A"/>
    <w:rsid w:val="00A33C31"/>
    <w:rsid w:val="00A60181"/>
    <w:rsid w:val="00A66824"/>
    <w:rsid w:val="00A74D37"/>
    <w:rsid w:val="00A85440"/>
    <w:rsid w:val="00A87E2A"/>
    <w:rsid w:val="00A9204A"/>
    <w:rsid w:val="00AA351E"/>
    <w:rsid w:val="00AC392B"/>
    <w:rsid w:val="00AD29A5"/>
    <w:rsid w:val="00AD6671"/>
    <w:rsid w:val="00AF1C86"/>
    <w:rsid w:val="00AF433E"/>
    <w:rsid w:val="00B363F7"/>
    <w:rsid w:val="00B42702"/>
    <w:rsid w:val="00B52D6B"/>
    <w:rsid w:val="00B54ED2"/>
    <w:rsid w:val="00B57E27"/>
    <w:rsid w:val="00B727D8"/>
    <w:rsid w:val="00B741EB"/>
    <w:rsid w:val="00B76CA7"/>
    <w:rsid w:val="00B936A9"/>
    <w:rsid w:val="00B94773"/>
    <w:rsid w:val="00BA2450"/>
    <w:rsid w:val="00BA3B04"/>
    <w:rsid w:val="00BA5ADE"/>
    <w:rsid w:val="00BB7E98"/>
    <w:rsid w:val="00BD2C71"/>
    <w:rsid w:val="00BE1E14"/>
    <w:rsid w:val="00BF4E6B"/>
    <w:rsid w:val="00BF69D7"/>
    <w:rsid w:val="00BF7FC2"/>
    <w:rsid w:val="00C16A14"/>
    <w:rsid w:val="00C21359"/>
    <w:rsid w:val="00C248EA"/>
    <w:rsid w:val="00C41BDA"/>
    <w:rsid w:val="00C50F15"/>
    <w:rsid w:val="00C52FD3"/>
    <w:rsid w:val="00C555D4"/>
    <w:rsid w:val="00C91C05"/>
    <w:rsid w:val="00C950A3"/>
    <w:rsid w:val="00CA1CB1"/>
    <w:rsid w:val="00CA2C65"/>
    <w:rsid w:val="00CA36FC"/>
    <w:rsid w:val="00CA6562"/>
    <w:rsid w:val="00CD311D"/>
    <w:rsid w:val="00CE7F57"/>
    <w:rsid w:val="00CF26B7"/>
    <w:rsid w:val="00CF6F8F"/>
    <w:rsid w:val="00D04196"/>
    <w:rsid w:val="00D07C27"/>
    <w:rsid w:val="00D15A43"/>
    <w:rsid w:val="00D46B99"/>
    <w:rsid w:val="00D614B3"/>
    <w:rsid w:val="00D654C5"/>
    <w:rsid w:val="00D67CAF"/>
    <w:rsid w:val="00D85ECA"/>
    <w:rsid w:val="00DA51D6"/>
    <w:rsid w:val="00DB481C"/>
    <w:rsid w:val="00DB5E57"/>
    <w:rsid w:val="00DC167B"/>
    <w:rsid w:val="00DC184D"/>
    <w:rsid w:val="00DF0BEA"/>
    <w:rsid w:val="00E072D9"/>
    <w:rsid w:val="00E1683D"/>
    <w:rsid w:val="00E20C65"/>
    <w:rsid w:val="00E30097"/>
    <w:rsid w:val="00E3527D"/>
    <w:rsid w:val="00E67FB6"/>
    <w:rsid w:val="00E73C7A"/>
    <w:rsid w:val="00EE1DBA"/>
    <w:rsid w:val="00EE267A"/>
    <w:rsid w:val="00EF5FB5"/>
    <w:rsid w:val="00F36AF3"/>
    <w:rsid w:val="00F61EB1"/>
    <w:rsid w:val="00F72FA8"/>
    <w:rsid w:val="00F73796"/>
    <w:rsid w:val="00F836DC"/>
    <w:rsid w:val="00F9214E"/>
    <w:rsid w:val="00FA0C9F"/>
    <w:rsid w:val="00FA3DCD"/>
    <w:rsid w:val="00FD54BB"/>
    <w:rsid w:val="00F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uiPriority w:val="9"/>
    <w:qFormat/>
    <w:rsid w:val="001B7E1F"/>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1B7E1F"/>
    <w:rPr>
      <w:rFonts w:ascii="Arial" w:hAnsi="Arial" w:cs="Times New Roman"/>
      <w:sz w:val="24"/>
      <w:szCs w:val="24"/>
      <w:lang w:val="en-GB" w:eastAsia="x-none"/>
    </w:rPr>
  </w:style>
  <w:style w:type="paragraph" w:styleId="BodyText">
    <w:name w:val="Body Text"/>
    <w:basedOn w:val="Normal"/>
    <w:link w:val="BodyTextChar"/>
    <w:uiPriority w:val="99"/>
    <w:rsid w:val="001B7E1F"/>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1B7E1F"/>
    <w:rPr>
      <w:rFonts w:ascii="Times New Roman" w:hAnsi="Times New Roman" w:cs="Times New Roman"/>
      <w:sz w:val="24"/>
      <w:szCs w:val="24"/>
      <w:lang w:val="en-GB" w:eastAsia="x-none"/>
    </w:rPr>
  </w:style>
  <w:style w:type="paragraph" w:styleId="BodyTextIndent">
    <w:name w:val="Body Text Indent"/>
    <w:basedOn w:val="Normal"/>
    <w:link w:val="BodyTextIndentChar"/>
    <w:uiPriority w:val="99"/>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1B7E1F"/>
    <w:rPr>
      <w:rFonts w:ascii="Times New Roman" w:hAnsi="Times New Roman" w:cs="Times New Roman"/>
      <w:sz w:val="24"/>
      <w:szCs w:val="24"/>
      <w:lang w:val="en-GB" w:eastAsia="x-none"/>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7E1F"/>
    <w:rPr>
      <w:rFonts w:cs="Times New Roman"/>
    </w:rPr>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1B0B"/>
    <w:rPr>
      <w:rFonts w:cs="Times New Roman"/>
    </w:rPr>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C3957"/>
    <w:rPr>
      <w:rFonts w:cs="Times New Roman"/>
      <w:sz w:val="22"/>
      <w:szCs w:val="22"/>
    </w:rPr>
  </w:style>
  <w:style w:type="paragraph" w:styleId="ListParagraph">
    <w:name w:val="List Paragraph"/>
    <w:basedOn w:val="Normal"/>
    <w:uiPriority w:val="34"/>
    <w:qFormat/>
    <w:rsid w:val="00BA5ADE"/>
    <w:pPr>
      <w:spacing w:after="0" w:line="240" w:lineRule="auto"/>
      <w:ind w:left="720"/>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uiPriority w:val="9"/>
    <w:qFormat/>
    <w:rsid w:val="001B7E1F"/>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1B7E1F"/>
    <w:rPr>
      <w:rFonts w:ascii="Arial" w:hAnsi="Arial" w:cs="Times New Roman"/>
      <w:sz w:val="24"/>
      <w:szCs w:val="24"/>
      <w:lang w:val="en-GB" w:eastAsia="x-none"/>
    </w:rPr>
  </w:style>
  <w:style w:type="paragraph" w:styleId="BodyText">
    <w:name w:val="Body Text"/>
    <w:basedOn w:val="Normal"/>
    <w:link w:val="BodyTextChar"/>
    <w:uiPriority w:val="99"/>
    <w:rsid w:val="001B7E1F"/>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1B7E1F"/>
    <w:rPr>
      <w:rFonts w:ascii="Times New Roman" w:hAnsi="Times New Roman" w:cs="Times New Roman"/>
      <w:sz w:val="24"/>
      <w:szCs w:val="24"/>
      <w:lang w:val="en-GB" w:eastAsia="x-none"/>
    </w:rPr>
  </w:style>
  <w:style w:type="paragraph" w:styleId="BodyTextIndent">
    <w:name w:val="Body Text Indent"/>
    <w:basedOn w:val="Normal"/>
    <w:link w:val="BodyTextIndentChar"/>
    <w:uiPriority w:val="99"/>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1B7E1F"/>
    <w:rPr>
      <w:rFonts w:ascii="Times New Roman" w:hAnsi="Times New Roman" w:cs="Times New Roman"/>
      <w:sz w:val="24"/>
      <w:szCs w:val="24"/>
      <w:lang w:val="en-GB" w:eastAsia="x-none"/>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7E1F"/>
    <w:rPr>
      <w:rFonts w:cs="Times New Roman"/>
    </w:rPr>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1B0B"/>
    <w:rPr>
      <w:rFonts w:cs="Times New Roman"/>
    </w:rPr>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C3957"/>
    <w:rPr>
      <w:rFonts w:cs="Times New Roman"/>
      <w:sz w:val="22"/>
      <w:szCs w:val="22"/>
    </w:rPr>
  </w:style>
  <w:style w:type="paragraph" w:styleId="ListParagraph">
    <w:name w:val="List Paragraph"/>
    <w:basedOn w:val="Normal"/>
    <w:uiPriority w:val="34"/>
    <w:qFormat/>
    <w:rsid w:val="00BA5ADE"/>
    <w:pPr>
      <w:spacing w:after="0" w:line="240" w:lineRule="auto"/>
      <w:ind w:left="720"/>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2012-12-04T18:30:00+00:00</Judgment_x0020_Date>
    <Year xmlns="aec0a7e9-5f5c-4ba9-87b2-85cfc8a38b86">2012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5F10D-0FBB-4168-B50F-E4362123DCE6}"/>
</file>

<file path=customXml/itemProps2.xml><?xml version="1.0" encoding="utf-8"?>
<ds:datastoreItem xmlns:ds="http://schemas.openxmlformats.org/officeDocument/2006/customXml" ds:itemID="{DF0FAAD4-AEB2-4D17-92E5-4CF6511066B9}"/>
</file>

<file path=customXml/itemProps3.xml><?xml version="1.0" encoding="utf-8"?>
<ds:datastoreItem xmlns:ds="http://schemas.openxmlformats.org/officeDocument/2006/customXml" ds:itemID="{32EC8CFC-0740-4CD5-A1D6-D7DA44AF3A35}"/>
</file>

<file path=customXml/itemProps4.xml><?xml version="1.0" encoding="utf-8"?>
<ds:datastoreItem xmlns:ds="http://schemas.openxmlformats.org/officeDocument/2006/customXml" ds:itemID="{F792D397-E8E1-418B-B726-40F07AFC5120}"/>
</file>

<file path=docProps/app.xml><?xml version="1.0" encoding="utf-8"?>
<Properties xmlns="http://schemas.openxmlformats.org/officeDocument/2006/extended-properties" xmlns:vt="http://schemas.openxmlformats.org/officeDocument/2006/docPropsVTypes">
  <Template>JUDGMENT TEMPLATE</Template>
  <TotalTime>1</TotalTime>
  <Pages>7</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E.P.Kharases</dc:creator>
  <cp:lastModifiedBy>sikongo</cp:lastModifiedBy>
  <cp:revision>2</cp:revision>
  <cp:lastPrinted>2012-11-09T12:07:00Z</cp:lastPrinted>
  <dcterms:created xsi:type="dcterms:W3CDTF">2013-11-07T10:08:00Z</dcterms:created>
  <dcterms:modified xsi:type="dcterms:W3CDTF">2013-11-07T10:08:00Z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20000</vt:r8>
  </property>
  <property fmtid="{D5CDD505-2E9C-101B-9397-08002B2CF9AE}" pid="3" name="WorkflowChangePath">
    <vt:lpwstr>51234616-b7fe-46f9-8258-192439289d77,4;51234616-b7fe-46f9-8258-192439289d77,6;</vt:lpwstr>
  </property>
  <property fmtid="{D5CDD505-2E9C-101B-9397-08002B2CF9AE}" pid="4" name="ContentTypeId">
    <vt:lpwstr>0x0101008CCF6D66F229EE4D8B714E6AF2A2557D</vt:lpwstr>
  </property>
</Properties>
</file>