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916F" w14:textId="77777777" w:rsidR="00C37706" w:rsidRDefault="00C37706" w:rsidP="009258CA">
      <w:pPr>
        <w:jc w:val="right"/>
        <w:rPr>
          <w:rFonts w:ascii="Arial" w:hAnsi="Arial"/>
          <w:b/>
        </w:rPr>
      </w:pPr>
    </w:p>
    <w:p w14:paraId="681C1F6C" w14:textId="77777777" w:rsidR="00C37706" w:rsidRDefault="00C37706" w:rsidP="009258CA">
      <w:pPr>
        <w:jc w:val="right"/>
        <w:rPr>
          <w:rFonts w:ascii="Arial" w:hAnsi="Arial"/>
          <w:b/>
        </w:rPr>
      </w:pPr>
    </w:p>
    <w:p w14:paraId="19EE52BF" w14:textId="77777777" w:rsidR="00C37706" w:rsidRDefault="00C37706" w:rsidP="009258CA">
      <w:pPr>
        <w:jc w:val="right"/>
        <w:rPr>
          <w:rFonts w:ascii="Arial" w:hAnsi="Arial"/>
          <w:b/>
        </w:rPr>
      </w:pPr>
    </w:p>
    <w:p w14:paraId="66E91B10" w14:textId="77777777" w:rsidR="00C37706" w:rsidRDefault="00C37706" w:rsidP="009258CA">
      <w:pPr>
        <w:jc w:val="right"/>
        <w:rPr>
          <w:rFonts w:ascii="Arial" w:hAnsi="Arial"/>
          <w:b/>
        </w:rPr>
      </w:pPr>
    </w:p>
    <w:p w14:paraId="17C01F10" w14:textId="77777777" w:rsidR="00A24CAD" w:rsidRDefault="00C37706" w:rsidP="009258CA">
      <w:pPr>
        <w:spacing w:line="480" w:lineRule="auto"/>
        <w:jc w:val="right"/>
        <w:rPr>
          <w:rFonts w:ascii="Arial" w:hAnsi="Arial"/>
          <w:b/>
        </w:rPr>
      </w:pPr>
      <w:r w:rsidRPr="00742222">
        <w:rPr>
          <w:noProof/>
          <w:lang w:val="en-ZA" w:eastAsia="en-ZA"/>
        </w:rPr>
        <w:drawing>
          <wp:anchor distT="0" distB="0" distL="114300" distR="114300" simplePos="0" relativeHeight="251659264" behindDoc="0" locked="0" layoutInCell="1" allowOverlap="1" wp14:anchorId="02D6B530" wp14:editId="01F1B14E">
            <wp:simplePos x="0" y="0"/>
            <wp:positionH relativeFrom="margin">
              <wp:posOffset>2085975</wp:posOffset>
            </wp:positionH>
            <wp:positionV relativeFrom="margin">
              <wp:posOffset>-790575</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00A24CAD">
        <w:rPr>
          <w:rFonts w:ascii="Arial" w:hAnsi="Arial"/>
          <w:b/>
        </w:rPr>
        <w:t>REPORTABLE</w:t>
      </w:r>
    </w:p>
    <w:p w14:paraId="40747205" w14:textId="77777777" w:rsidR="00A24CAD" w:rsidRDefault="00A24CAD" w:rsidP="009258CA">
      <w:pPr>
        <w:spacing w:line="480" w:lineRule="auto"/>
        <w:jc w:val="right"/>
        <w:rPr>
          <w:rFonts w:ascii="Arial" w:hAnsi="Arial"/>
        </w:rPr>
      </w:pPr>
      <w:r>
        <w:rPr>
          <w:rFonts w:ascii="Arial" w:hAnsi="Arial"/>
        </w:rPr>
        <w:t xml:space="preserve">CASE NO: SA </w:t>
      </w:r>
      <w:r w:rsidR="003C0882">
        <w:rPr>
          <w:rFonts w:ascii="Arial" w:hAnsi="Arial"/>
        </w:rPr>
        <w:t>78</w:t>
      </w:r>
      <w:r>
        <w:rPr>
          <w:rFonts w:ascii="Arial" w:hAnsi="Arial"/>
        </w:rPr>
        <w:t>/20</w:t>
      </w:r>
      <w:r w:rsidR="007E5EF7">
        <w:rPr>
          <w:rFonts w:ascii="Arial" w:hAnsi="Arial"/>
        </w:rPr>
        <w:t>2</w:t>
      </w:r>
      <w:r w:rsidR="003C0882">
        <w:rPr>
          <w:rFonts w:ascii="Arial" w:hAnsi="Arial"/>
        </w:rPr>
        <w:t>1</w:t>
      </w:r>
    </w:p>
    <w:p w14:paraId="4E46EF0D" w14:textId="77777777" w:rsidR="00A24CAD" w:rsidRDefault="00A24CAD" w:rsidP="009258CA">
      <w:pPr>
        <w:spacing w:line="480" w:lineRule="auto"/>
        <w:rPr>
          <w:rFonts w:ascii="Arial" w:hAnsi="Arial"/>
          <w:b/>
        </w:rPr>
      </w:pPr>
      <w:r>
        <w:rPr>
          <w:rFonts w:ascii="Arial" w:hAnsi="Arial"/>
          <w:b/>
        </w:rPr>
        <w:t>IN THE SUPREME COURT OF NAMIBIA</w:t>
      </w:r>
    </w:p>
    <w:p w14:paraId="124D9945" w14:textId="77777777" w:rsidR="00A24CAD" w:rsidRDefault="00A24CAD" w:rsidP="009258CA">
      <w:pPr>
        <w:spacing w:line="480" w:lineRule="auto"/>
        <w:rPr>
          <w:rFonts w:ascii="Arial" w:hAnsi="Arial"/>
          <w:b/>
        </w:rPr>
      </w:pPr>
    </w:p>
    <w:p w14:paraId="45FDB3D9" w14:textId="77777777" w:rsidR="00A24CAD" w:rsidRDefault="00A24CAD" w:rsidP="009258CA">
      <w:pPr>
        <w:spacing w:line="480" w:lineRule="auto"/>
        <w:rPr>
          <w:rFonts w:ascii="Arial" w:hAnsi="Arial"/>
        </w:rPr>
      </w:pPr>
      <w:r>
        <w:rPr>
          <w:rFonts w:ascii="Arial" w:hAnsi="Arial"/>
        </w:rPr>
        <w:t>In the matter between</w:t>
      </w:r>
      <w:r w:rsidR="002B0DEB">
        <w:rPr>
          <w:rFonts w:ascii="Arial" w:hAnsi="Arial"/>
        </w:rPr>
        <w:t>:</w:t>
      </w:r>
    </w:p>
    <w:p w14:paraId="30E9661F" w14:textId="77777777" w:rsidR="00D74DC1" w:rsidRDefault="00D74DC1" w:rsidP="009258CA">
      <w:pPr>
        <w:spacing w:line="480" w:lineRule="auto"/>
        <w:rPr>
          <w:rFonts w:ascii="Arial" w:hAnsi="Arial"/>
        </w:rPr>
      </w:pPr>
    </w:p>
    <w:p w14:paraId="04FF8862" w14:textId="77777777" w:rsidR="00D74DC1" w:rsidRDefault="00D74DC1" w:rsidP="009258CA">
      <w:pPr>
        <w:spacing w:line="480" w:lineRule="auto"/>
        <w:rPr>
          <w:rFonts w:ascii="Arial" w:hAnsi="Arial"/>
          <w:b/>
        </w:rPr>
      </w:pPr>
      <w:r>
        <w:rPr>
          <w:rFonts w:ascii="Arial" w:hAnsi="Arial"/>
          <w:b/>
        </w:rPr>
        <w:t>MINISTER OF URBAN AND RURAL DEVELOPMENT</w:t>
      </w:r>
      <w:r w:rsidR="003C3152">
        <w:rPr>
          <w:rFonts w:ascii="Arial" w:hAnsi="Arial"/>
          <w:b/>
        </w:rPr>
        <w:tab/>
      </w:r>
      <w:r w:rsidR="007E4403">
        <w:rPr>
          <w:rFonts w:ascii="Arial" w:hAnsi="Arial"/>
          <w:b/>
        </w:rPr>
        <w:t xml:space="preserve">         </w:t>
      </w:r>
      <w:r w:rsidR="003C3152">
        <w:rPr>
          <w:rFonts w:ascii="Arial" w:hAnsi="Arial"/>
          <w:b/>
        </w:rPr>
        <w:t>First Appellant</w:t>
      </w:r>
    </w:p>
    <w:p w14:paraId="5A1FD843" w14:textId="77777777" w:rsidR="00D74DC1" w:rsidRDefault="00D74DC1" w:rsidP="009258CA">
      <w:pPr>
        <w:spacing w:line="480" w:lineRule="auto"/>
        <w:rPr>
          <w:rFonts w:ascii="Arial" w:hAnsi="Arial"/>
          <w:b/>
        </w:rPr>
      </w:pPr>
      <w:r>
        <w:rPr>
          <w:rFonts w:ascii="Arial" w:hAnsi="Arial"/>
          <w:b/>
        </w:rPr>
        <w:t>PRESIDENT OF THE REPUBLIC OF NAMIBIA</w:t>
      </w:r>
      <w:r w:rsidR="003C3152">
        <w:rPr>
          <w:rFonts w:ascii="Arial" w:hAnsi="Arial"/>
          <w:b/>
        </w:rPr>
        <w:tab/>
      </w:r>
      <w:r w:rsidR="003C3152">
        <w:rPr>
          <w:rFonts w:ascii="Arial" w:hAnsi="Arial"/>
          <w:b/>
        </w:rPr>
        <w:tab/>
      </w:r>
      <w:r w:rsidR="007E4403">
        <w:rPr>
          <w:rFonts w:ascii="Arial" w:hAnsi="Arial"/>
          <w:b/>
        </w:rPr>
        <w:t xml:space="preserve">    </w:t>
      </w:r>
      <w:r w:rsidR="003C3152">
        <w:rPr>
          <w:rFonts w:ascii="Arial" w:hAnsi="Arial"/>
          <w:b/>
        </w:rPr>
        <w:t>Second Appellant</w:t>
      </w:r>
    </w:p>
    <w:p w14:paraId="12B8792E" w14:textId="77777777" w:rsidR="00D74DC1" w:rsidRDefault="00D74DC1" w:rsidP="009258CA">
      <w:pPr>
        <w:spacing w:line="480" w:lineRule="auto"/>
        <w:rPr>
          <w:rFonts w:ascii="Arial" w:hAnsi="Arial"/>
          <w:b/>
        </w:rPr>
      </w:pPr>
      <w:r>
        <w:rPr>
          <w:rFonts w:ascii="Arial" w:hAnsi="Arial"/>
          <w:b/>
        </w:rPr>
        <w:t xml:space="preserve">SHAMBYU TRADITIONAL AUTHORITY </w:t>
      </w:r>
      <w:r w:rsidR="003C3152">
        <w:rPr>
          <w:rFonts w:ascii="Arial" w:hAnsi="Arial"/>
          <w:b/>
        </w:rPr>
        <w:tab/>
      </w:r>
      <w:r w:rsidR="003C3152">
        <w:rPr>
          <w:rFonts w:ascii="Arial" w:hAnsi="Arial"/>
          <w:b/>
        </w:rPr>
        <w:tab/>
      </w:r>
      <w:r w:rsidR="003C3152">
        <w:rPr>
          <w:rFonts w:ascii="Arial" w:hAnsi="Arial"/>
          <w:b/>
        </w:rPr>
        <w:tab/>
      </w:r>
      <w:r w:rsidR="007E4403">
        <w:rPr>
          <w:rFonts w:ascii="Arial" w:hAnsi="Arial"/>
          <w:b/>
        </w:rPr>
        <w:t xml:space="preserve">        </w:t>
      </w:r>
      <w:r w:rsidR="003C3152">
        <w:rPr>
          <w:rFonts w:ascii="Arial" w:hAnsi="Arial"/>
          <w:b/>
        </w:rPr>
        <w:t>Third Appellant</w:t>
      </w:r>
    </w:p>
    <w:p w14:paraId="4A0D9055" w14:textId="77777777" w:rsidR="00D74DC1" w:rsidRDefault="00D74DC1" w:rsidP="009258CA">
      <w:pPr>
        <w:spacing w:line="480" w:lineRule="auto"/>
        <w:rPr>
          <w:rFonts w:ascii="Arial" w:hAnsi="Arial"/>
          <w:b/>
        </w:rPr>
      </w:pPr>
      <w:r>
        <w:rPr>
          <w:rFonts w:ascii="Arial" w:hAnsi="Arial"/>
          <w:b/>
        </w:rPr>
        <w:t xml:space="preserve">COUNCIL OF TRADITIONAL AUTHORITIES </w:t>
      </w:r>
      <w:r w:rsidR="003C3152">
        <w:rPr>
          <w:rFonts w:ascii="Arial" w:hAnsi="Arial"/>
          <w:b/>
        </w:rPr>
        <w:tab/>
      </w:r>
      <w:r w:rsidR="003C3152">
        <w:rPr>
          <w:rFonts w:ascii="Arial" w:hAnsi="Arial"/>
          <w:b/>
        </w:rPr>
        <w:tab/>
      </w:r>
      <w:r w:rsidR="003C3152">
        <w:rPr>
          <w:rFonts w:ascii="Arial" w:hAnsi="Arial"/>
          <w:b/>
        </w:rPr>
        <w:tab/>
      </w:r>
      <w:r w:rsidR="007E4403">
        <w:rPr>
          <w:rFonts w:ascii="Arial" w:hAnsi="Arial"/>
          <w:b/>
        </w:rPr>
        <w:t xml:space="preserve">     </w:t>
      </w:r>
      <w:r w:rsidR="003C3152">
        <w:rPr>
          <w:rFonts w:ascii="Arial" w:hAnsi="Arial"/>
          <w:b/>
        </w:rPr>
        <w:t>Fourth Appellant</w:t>
      </w:r>
    </w:p>
    <w:p w14:paraId="0566F6AE" w14:textId="77777777" w:rsidR="00D74DC1" w:rsidRDefault="00D74DC1" w:rsidP="009258CA">
      <w:pPr>
        <w:spacing w:line="480" w:lineRule="auto"/>
        <w:rPr>
          <w:rFonts w:ascii="Arial" w:hAnsi="Arial"/>
        </w:rPr>
      </w:pPr>
      <w:r>
        <w:rPr>
          <w:rFonts w:ascii="Arial" w:hAnsi="Arial"/>
          <w:b/>
        </w:rPr>
        <w:t>THIRD APPELLANT’S CHIE</w:t>
      </w:r>
      <w:r w:rsidR="003C3152">
        <w:rPr>
          <w:rFonts w:ascii="Arial" w:hAnsi="Arial"/>
          <w:b/>
        </w:rPr>
        <w:t>F’S COUNCIL</w:t>
      </w:r>
      <w:r w:rsidR="003C3152">
        <w:rPr>
          <w:rFonts w:ascii="Arial" w:hAnsi="Arial"/>
          <w:b/>
        </w:rPr>
        <w:tab/>
      </w:r>
      <w:r w:rsidR="003C3152">
        <w:rPr>
          <w:rFonts w:ascii="Arial" w:hAnsi="Arial"/>
          <w:b/>
        </w:rPr>
        <w:tab/>
      </w:r>
      <w:r w:rsidR="003C3152">
        <w:rPr>
          <w:rFonts w:ascii="Arial" w:hAnsi="Arial"/>
          <w:b/>
        </w:rPr>
        <w:tab/>
      </w:r>
      <w:r w:rsidR="007E4403">
        <w:rPr>
          <w:rFonts w:ascii="Arial" w:hAnsi="Arial"/>
          <w:b/>
        </w:rPr>
        <w:t xml:space="preserve">         </w:t>
      </w:r>
      <w:r w:rsidR="003C3152">
        <w:rPr>
          <w:rFonts w:ascii="Arial" w:hAnsi="Arial"/>
          <w:b/>
        </w:rPr>
        <w:t>Fifth Appellant</w:t>
      </w:r>
    </w:p>
    <w:p w14:paraId="5A1236F8" w14:textId="77777777" w:rsidR="00D74DC1" w:rsidRDefault="00D74DC1" w:rsidP="009258CA">
      <w:pPr>
        <w:spacing w:line="480" w:lineRule="auto"/>
        <w:rPr>
          <w:rFonts w:ascii="Arial" w:hAnsi="Arial"/>
        </w:rPr>
      </w:pPr>
    </w:p>
    <w:p w14:paraId="07D3A60F" w14:textId="77777777" w:rsidR="00D74DC1" w:rsidRDefault="00D74DC1" w:rsidP="009258CA">
      <w:pPr>
        <w:spacing w:line="480" w:lineRule="auto"/>
        <w:rPr>
          <w:rFonts w:ascii="Arial" w:hAnsi="Arial"/>
        </w:rPr>
      </w:pPr>
      <w:r>
        <w:rPr>
          <w:rFonts w:ascii="Arial" w:hAnsi="Arial"/>
        </w:rPr>
        <w:t>and</w:t>
      </w:r>
    </w:p>
    <w:p w14:paraId="5D963862" w14:textId="77777777" w:rsidR="00D74DC1" w:rsidRDefault="00D74DC1" w:rsidP="009258CA">
      <w:pPr>
        <w:spacing w:line="480" w:lineRule="auto"/>
        <w:rPr>
          <w:rFonts w:ascii="Arial" w:hAnsi="Arial"/>
        </w:rPr>
      </w:pPr>
    </w:p>
    <w:p w14:paraId="66FDE483" w14:textId="77777777" w:rsidR="00D74DC1" w:rsidRPr="003C3152" w:rsidRDefault="00D74DC1" w:rsidP="009258CA">
      <w:pPr>
        <w:spacing w:line="480" w:lineRule="auto"/>
        <w:jc w:val="both"/>
        <w:rPr>
          <w:rFonts w:ascii="Arial" w:hAnsi="Arial"/>
          <w:b/>
        </w:rPr>
      </w:pPr>
      <w:r w:rsidRPr="003C3152">
        <w:rPr>
          <w:rFonts w:ascii="Arial" w:hAnsi="Arial"/>
          <w:b/>
        </w:rPr>
        <w:t>MARI</w:t>
      </w:r>
      <w:r w:rsidR="00303351">
        <w:rPr>
          <w:rFonts w:ascii="Arial" w:hAnsi="Arial"/>
          <w:b/>
        </w:rPr>
        <w:t>A</w:t>
      </w:r>
      <w:r w:rsidRPr="003C3152">
        <w:rPr>
          <w:rFonts w:ascii="Arial" w:hAnsi="Arial"/>
          <w:b/>
        </w:rPr>
        <w:t xml:space="preserve"> UKAMBA HAINDAKA</w:t>
      </w:r>
      <w:r w:rsidR="003C3152" w:rsidRPr="003C3152">
        <w:rPr>
          <w:rFonts w:ascii="Arial" w:hAnsi="Arial"/>
          <w:b/>
        </w:rPr>
        <w:tab/>
      </w:r>
      <w:r w:rsidR="003C3152" w:rsidRPr="003C3152">
        <w:rPr>
          <w:rFonts w:ascii="Arial" w:hAnsi="Arial"/>
          <w:b/>
        </w:rPr>
        <w:tab/>
      </w:r>
      <w:r w:rsidR="003C3152" w:rsidRPr="003C3152">
        <w:rPr>
          <w:rFonts w:ascii="Arial" w:hAnsi="Arial"/>
          <w:b/>
        </w:rPr>
        <w:tab/>
      </w:r>
      <w:r w:rsidR="003C3152" w:rsidRPr="003C3152">
        <w:rPr>
          <w:rFonts w:ascii="Arial" w:hAnsi="Arial"/>
          <w:b/>
        </w:rPr>
        <w:tab/>
      </w:r>
      <w:r w:rsidR="003C3152" w:rsidRPr="003C3152">
        <w:rPr>
          <w:rFonts w:ascii="Arial" w:hAnsi="Arial"/>
          <w:b/>
        </w:rPr>
        <w:tab/>
      </w:r>
      <w:r w:rsidR="003C3152">
        <w:rPr>
          <w:rFonts w:ascii="Arial" w:hAnsi="Arial"/>
          <w:b/>
        </w:rPr>
        <w:t xml:space="preserve">     </w:t>
      </w:r>
      <w:r w:rsidR="003C3152" w:rsidRPr="003C3152">
        <w:rPr>
          <w:rFonts w:ascii="Arial" w:hAnsi="Arial"/>
          <w:b/>
        </w:rPr>
        <w:t>First Respondent</w:t>
      </w:r>
    </w:p>
    <w:p w14:paraId="3534586C" w14:textId="77777777" w:rsidR="00D74DC1" w:rsidRPr="003C3152" w:rsidRDefault="00D74DC1" w:rsidP="009258CA">
      <w:pPr>
        <w:spacing w:line="480" w:lineRule="auto"/>
        <w:rPr>
          <w:rFonts w:ascii="Arial" w:hAnsi="Arial"/>
          <w:b/>
        </w:rPr>
      </w:pPr>
      <w:r w:rsidRPr="003C3152">
        <w:rPr>
          <w:rFonts w:ascii="Arial" w:hAnsi="Arial"/>
          <w:b/>
        </w:rPr>
        <w:t>SOFIA MUNDJEMBWE KANYETU</w:t>
      </w:r>
      <w:r w:rsidR="003C3152" w:rsidRPr="003C3152">
        <w:rPr>
          <w:rFonts w:ascii="Arial" w:hAnsi="Arial"/>
          <w:b/>
        </w:rPr>
        <w:tab/>
      </w:r>
      <w:r w:rsidR="003C3152" w:rsidRPr="003C3152">
        <w:rPr>
          <w:rFonts w:ascii="Arial" w:hAnsi="Arial"/>
          <w:b/>
        </w:rPr>
        <w:tab/>
      </w:r>
      <w:r w:rsidR="003C3152" w:rsidRPr="003C3152">
        <w:rPr>
          <w:rFonts w:ascii="Arial" w:hAnsi="Arial"/>
          <w:b/>
        </w:rPr>
        <w:tab/>
      </w:r>
      <w:r w:rsidR="003C3152">
        <w:rPr>
          <w:rFonts w:ascii="Arial" w:hAnsi="Arial"/>
          <w:b/>
        </w:rPr>
        <w:t xml:space="preserve">          </w:t>
      </w:r>
      <w:r w:rsidR="003C3152" w:rsidRPr="003C3152">
        <w:rPr>
          <w:rFonts w:ascii="Arial" w:hAnsi="Arial"/>
          <w:b/>
        </w:rPr>
        <w:t>Second Respondent</w:t>
      </w:r>
    </w:p>
    <w:p w14:paraId="3430F11D" w14:textId="77777777" w:rsidR="00D74DC1" w:rsidRDefault="00D74DC1" w:rsidP="009258CA">
      <w:pPr>
        <w:spacing w:line="480" w:lineRule="auto"/>
        <w:rPr>
          <w:rFonts w:ascii="Arial" w:hAnsi="Arial"/>
        </w:rPr>
      </w:pPr>
    </w:p>
    <w:p w14:paraId="549EC31F" w14:textId="77777777" w:rsidR="00A24CAD" w:rsidRDefault="00A24CAD" w:rsidP="009258CA">
      <w:pPr>
        <w:spacing w:line="480" w:lineRule="auto"/>
        <w:rPr>
          <w:rFonts w:ascii="Arial" w:hAnsi="Arial"/>
        </w:rPr>
      </w:pPr>
      <w:r>
        <w:rPr>
          <w:rFonts w:ascii="Arial" w:hAnsi="Arial"/>
          <w:b/>
        </w:rPr>
        <w:t xml:space="preserve">CORAM: </w:t>
      </w:r>
      <w:r>
        <w:rPr>
          <w:rFonts w:ascii="Arial" w:hAnsi="Arial"/>
          <w:b/>
        </w:rPr>
        <w:tab/>
      </w:r>
      <w:r>
        <w:rPr>
          <w:rFonts w:ascii="Arial" w:hAnsi="Arial"/>
          <w:b/>
        </w:rPr>
        <w:tab/>
      </w:r>
      <w:r>
        <w:rPr>
          <w:rFonts w:ascii="Arial" w:hAnsi="Arial"/>
        </w:rPr>
        <w:t xml:space="preserve">SHIVUTE CJ, </w:t>
      </w:r>
      <w:r w:rsidR="005A0C8C">
        <w:rPr>
          <w:rFonts w:ascii="Arial" w:hAnsi="Arial"/>
        </w:rPr>
        <w:t>DAMASEB DCJ</w:t>
      </w:r>
      <w:r>
        <w:rPr>
          <w:rFonts w:ascii="Arial" w:hAnsi="Arial"/>
        </w:rPr>
        <w:t xml:space="preserve"> and </w:t>
      </w:r>
      <w:r w:rsidR="00EC3E0B">
        <w:rPr>
          <w:rFonts w:ascii="Arial" w:hAnsi="Arial"/>
        </w:rPr>
        <w:t>FRANK A</w:t>
      </w:r>
      <w:r>
        <w:rPr>
          <w:rFonts w:ascii="Arial" w:hAnsi="Arial"/>
        </w:rPr>
        <w:t>JA</w:t>
      </w:r>
    </w:p>
    <w:p w14:paraId="69B05114" w14:textId="77777777" w:rsidR="00A24CAD" w:rsidRDefault="00A24CAD" w:rsidP="009258CA">
      <w:pPr>
        <w:spacing w:line="480" w:lineRule="auto"/>
        <w:rPr>
          <w:rFonts w:ascii="Arial" w:hAnsi="Arial"/>
        </w:rPr>
      </w:pPr>
      <w:r>
        <w:rPr>
          <w:rFonts w:ascii="Arial" w:hAnsi="Arial"/>
          <w:b/>
        </w:rPr>
        <w:t>Heard</w:t>
      </w:r>
      <w:r w:rsidR="00952103">
        <w:rPr>
          <w:rFonts w:ascii="Arial" w:hAnsi="Arial"/>
          <w:b/>
        </w:rPr>
        <w:t>:</w:t>
      </w:r>
      <w:r>
        <w:rPr>
          <w:rFonts w:ascii="Arial" w:hAnsi="Arial"/>
          <w:b/>
        </w:rPr>
        <w:t xml:space="preserve"> </w:t>
      </w:r>
      <w:r>
        <w:rPr>
          <w:rFonts w:ascii="Arial" w:hAnsi="Arial"/>
          <w:b/>
        </w:rPr>
        <w:tab/>
      </w:r>
      <w:r>
        <w:rPr>
          <w:rFonts w:ascii="Arial" w:hAnsi="Arial"/>
          <w:b/>
        </w:rPr>
        <w:tab/>
      </w:r>
      <w:r w:rsidR="005A0C8C">
        <w:rPr>
          <w:rFonts w:ascii="Arial" w:hAnsi="Arial"/>
          <w:b/>
        </w:rPr>
        <w:t>5</w:t>
      </w:r>
      <w:r>
        <w:rPr>
          <w:rFonts w:ascii="Arial" w:hAnsi="Arial"/>
          <w:b/>
        </w:rPr>
        <w:t xml:space="preserve"> </w:t>
      </w:r>
      <w:r w:rsidR="005A0C8C">
        <w:rPr>
          <w:rFonts w:ascii="Arial" w:hAnsi="Arial"/>
          <w:b/>
        </w:rPr>
        <w:t>April</w:t>
      </w:r>
      <w:r w:rsidR="00913C58">
        <w:rPr>
          <w:rFonts w:ascii="Arial" w:hAnsi="Arial"/>
          <w:b/>
        </w:rPr>
        <w:t xml:space="preserve"> </w:t>
      </w:r>
      <w:r>
        <w:rPr>
          <w:rFonts w:ascii="Arial" w:hAnsi="Arial"/>
          <w:b/>
        </w:rPr>
        <w:t>20</w:t>
      </w:r>
      <w:r w:rsidR="007E5EF7">
        <w:rPr>
          <w:rFonts w:ascii="Arial" w:hAnsi="Arial"/>
          <w:b/>
        </w:rPr>
        <w:t>2</w:t>
      </w:r>
      <w:r w:rsidR="005A0C8C">
        <w:rPr>
          <w:rFonts w:ascii="Arial" w:hAnsi="Arial"/>
          <w:b/>
        </w:rPr>
        <w:t>3</w:t>
      </w:r>
    </w:p>
    <w:p w14:paraId="2C235DC9" w14:textId="77777777" w:rsidR="00A24CAD" w:rsidRDefault="00952103" w:rsidP="009258CA">
      <w:pPr>
        <w:spacing w:line="480" w:lineRule="auto"/>
        <w:rPr>
          <w:rFonts w:ascii="Arial" w:hAnsi="Arial"/>
          <w:b/>
        </w:rPr>
      </w:pPr>
      <w:r>
        <w:rPr>
          <w:rFonts w:ascii="Arial" w:hAnsi="Arial"/>
          <w:b/>
        </w:rPr>
        <w:t>Delivered</w:t>
      </w:r>
      <w:r w:rsidR="00A24CAD">
        <w:rPr>
          <w:rFonts w:ascii="Arial" w:hAnsi="Arial"/>
          <w:b/>
        </w:rPr>
        <w:t>:</w:t>
      </w:r>
      <w:r>
        <w:rPr>
          <w:rFonts w:ascii="Arial" w:hAnsi="Arial"/>
          <w:b/>
        </w:rPr>
        <w:tab/>
      </w:r>
      <w:r w:rsidR="00A24CAD">
        <w:rPr>
          <w:rFonts w:ascii="Arial" w:hAnsi="Arial"/>
          <w:b/>
        </w:rPr>
        <w:tab/>
      </w:r>
      <w:r w:rsidR="004A42BD">
        <w:rPr>
          <w:rFonts w:ascii="Arial" w:hAnsi="Arial"/>
          <w:b/>
        </w:rPr>
        <w:t>16</w:t>
      </w:r>
      <w:r w:rsidR="00ED4A61">
        <w:rPr>
          <w:rFonts w:ascii="Arial" w:hAnsi="Arial"/>
          <w:b/>
        </w:rPr>
        <w:t xml:space="preserve"> June </w:t>
      </w:r>
      <w:r w:rsidR="007E5EF7">
        <w:rPr>
          <w:rFonts w:ascii="Arial" w:hAnsi="Arial"/>
          <w:b/>
        </w:rPr>
        <w:t>202</w:t>
      </w:r>
      <w:r w:rsidR="00EC3E0B">
        <w:rPr>
          <w:rFonts w:ascii="Arial" w:hAnsi="Arial"/>
          <w:b/>
        </w:rPr>
        <w:t>3</w:t>
      </w:r>
    </w:p>
    <w:p w14:paraId="63D1A29D" w14:textId="77777777" w:rsidR="00B268BA" w:rsidRDefault="00B268BA" w:rsidP="009258CA">
      <w:pPr>
        <w:rPr>
          <w:rFonts w:ascii="Arial" w:hAnsi="Arial"/>
        </w:rPr>
      </w:pPr>
    </w:p>
    <w:p w14:paraId="7C583C85" w14:textId="77777777" w:rsidR="00DE52DC" w:rsidRDefault="00B268BA" w:rsidP="009258CA">
      <w:pPr>
        <w:spacing w:line="360" w:lineRule="auto"/>
        <w:jc w:val="both"/>
        <w:rPr>
          <w:rFonts w:ascii="Arial" w:hAnsi="Arial"/>
        </w:rPr>
      </w:pPr>
      <w:r w:rsidRPr="0065155C">
        <w:rPr>
          <w:rFonts w:ascii="Arial" w:hAnsi="Arial"/>
          <w:b/>
        </w:rPr>
        <w:t>Summary</w:t>
      </w:r>
      <w:r>
        <w:rPr>
          <w:rFonts w:ascii="Arial" w:hAnsi="Arial"/>
        </w:rPr>
        <w:t>:</w:t>
      </w:r>
      <w:r w:rsidR="006C34AE">
        <w:rPr>
          <w:rFonts w:ascii="Arial" w:hAnsi="Arial"/>
        </w:rPr>
        <w:t xml:space="preserve"> The appeal </w:t>
      </w:r>
      <w:r w:rsidR="00E732AB">
        <w:rPr>
          <w:rFonts w:ascii="Arial" w:hAnsi="Arial"/>
        </w:rPr>
        <w:t xml:space="preserve">emanates from </w:t>
      </w:r>
      <w:r w:rsidR="006C34AE">
        <w:rPr>
          <w:rFonts w:ascii="Arial" w:hAnsi="Arial"/>
        </w:rPr>
        <w:t xml:space="preserve">a chieftaincy succession dispute between two </w:t>
      </w:r>
      <w:r w:rsidR="00E732AB">
        <w:rPr>
          <w:rFonts w:ascii="Arial" w:hAnsi="Arial"/>
        </w:rPr>
        <w:t>member</w:t>
      </w:r>
      <w:r w:rsidR="006C34AE">
        <w:rPr>
          <w:rFonts w:ascii="Arial" w:hAnsi="Arial"/>
        </w:rPr>
        <w:t xml:space="preserve">s </w:t>
      </w:r>
      <w:r w:rsidR="00E732AB">
        <w:rPr>
          <w:rFonts w:ascii="Arial" w:hAnsi="Arial"/>
        </w:rPr>
        <w:t>of the</w:t>
      </w:r>
      <w:r w:rsidR="006C34AE">
        <w:rPr>
          <w:rFonts w:ascii="Arial" w:hAnsi="Arial"/>
        </w:rPr>
        <w:t xml:space="preserve"> royal family of the </w:t>
      </w:r>
      <w:proofErr w:type="spellStart"/>
      <w:r w:rsidR="006C34AE">
        <w:rPr>
          <w:rFonts w:ascii="Arial" w:hAnsi="Arial"/>
        </w:rPr>
        <w:t>vaShambyu</w:t>
      </w:r>
      <w:proofErr w:type="spellEnd"/>
      <w:r w:rsidR="006C34AE">
        <w:rPr>
          <w:rFonts w:ascii="Arial" w:hAnsi="Arial"/>
        </w:rPr>
        <w:t xml:space="preserve"> community in the Kavango East Region.</w:t>
      </w:r>
      <w:r w:rsidR="00BC528F">
        <w:rPr>
          <w:rFonts w:ascii="Arial" w:hAnsi="Arial"/>
        </w:rPr>
        <w:t xml:space="preserve"> </w:t>
      </w:r>
      <w:r w:rsidR="00E732AB">
        <w:rPr>
          <w:rFonts w:ascii="Arial" w:hAnsi="Arial"/>
        </w:rPr>
        <w:t xml:space="preserve">After </w:t>
      </w:r>
      <w:r w:rsidR="00BC528F">
        <w:rPr>
          <w:rFonts w:ascii="Arial" w:hAnsi="Arial"/>
        </w:rPr>
        <w:t xml:space="preserve">the </w:t>
      </w:r>
      <w:r w:rsidR="003C0882">
        <w:rPr>
          <w:rFonts w:ascii="Arial" w:hAnsi="Arial"/>
        </w:rPr>
        <w:t>passing of the chief</w:t>
      </w:r>
      <w:r w:rsidR="00E732AB">
        <w:rPr>
          <w:rFonts w:ascii="Arial" w:hAnsi="Arial"/>
        </w:rPr>
        <w:t xml:space="preserve"> </w:t>
      </w:r>
      <w:r w:rsidR="00E732AB">
        <w:rPr>
          <w:rFonts w:ascii="Arial" w:hAnsi="Arial" w:cs="Arial"/>
        </w:rPr>
        <w:t>–</w:t>
      </w:r>
      <w:r w:rsidR="00E732AB">
        <w:rPr>
          <w:rFonts w:ascii="Arial" w:hAnsi="Arial"/>
        </w:rPr>
        <w:t xml:space="preserve"> traditionally known as the </w:t>
      </w:r>
      <w:proofErr w:type="spellStart"/>
      <w:r w:rsidR="00E732AB" w:rsidRPr="00E732AB">
        <w:rPr>
          <w:rFonts w:ascii="Arial" w:hAnsi="Arial"/>
          <w:i/>
        </w:rPr>
        <w:t>Hompa</w:t>
      </w:r>
      <w:proofErr w:type="spellEnd"/>
      <w:r w:rsidR="00BC528F" w:rsidRPr="00E732AB">
        <w:rPr>
          <w:rFonts w:ascii="Arial" w:hAnsi="Arial"/>
          <w:i/>
        </w:rPr>
        <w:t xml:space="preserve"> </w:t>
      </w:r>
      <w:r w:rsidR="00E732AB">
        <w:rPr>
          <w:rFonts w:ascii="Arial" w:hAnsi="Arial" w:cs="Arial"/>
        </w:rPr>
        <w:t>–</w:t>
      </w:r>
      <w:r w:rsidR="00E732AB">
        <w:rPr>
          <w:rFonts w:ascii="Arial" w:hAnsi="Arial"/>
        </w:rPr>
        <w:t xml:space="preserve"> </w:t>
      </w:r>
      <w:r w:rsidR="00BC528F">
        <w:rPr>
          <w:rFonts w:ascii="Arial" w:hAnsi="Arial"/>
        </w:rPr>
        <w:t xml:space="preserve">of the </w:t>
      </w:r>
      <w:r w:rsidR="00BC528F">
        <w:rPr>
          <w:rFonts w:ascii="Arial" w:hAnsi="Arial"/>
        </w:rPr>
        <w:lastRenderedPageBreak/>
        <w:t>community</w:t>
      </w:r>
      <w:r w:rsidR="00E732AB">
        <w:rPr>
          <w:rFonts w:ascii="Arial" w:hAnsi="Arial"/>
        </w:rPr>
        <w:t>, a dispute arose as to who should succeed her</w:t>
      </w:r>
      <w:r w:rsidR="00BC528F">
        <w:rPr>
          <w:rFonts w:ascii="Arial" w:hAnsi="Arial"/>
        </w:rPr>
        <w:t>.</w:t>
      </w:r>
      <w:r w:rsidR="006C34AE">
        <w:rPr>
          <w:rFonts w:ascii="Arial" w:hAnsi="Arial"/>
        </w:rPr>
        <w:t xml:space="preserve"> As the dispute could not be resolved under the </w:t>
      </w:r>
      <w:r w:rsidR="00460E95">
        <w:rPr>
          <w:rFonts w:ascii="Arial" w:hAnsi="Arial"/>
        </w:rPr>
        <w:t xml:space="preserve">community’s </w:t>
      </w:r>
      <w:r w:rsidR="006C34AE">
        <w:rPr>
          <w:rFonts w:ascii="Arial" w:hAnsi="Arial"/>
        </w:rPr>
        <w:t>customary law, it was escalated to the Minister of Urban and Rural Development</w:t>
      </w:r>
      <w:r w:rsidR="00BC528F">
        <w:rPr>
          <w:rFonts w:ascii="Arial" w:hAnsi="Arial"/>
        </w:rPr>
        <w:t xml:space="preserve"> in terms of the Traditional Authorities Act 25 of 2000</w:t>
      </w:r>
      <w:r w:rsidR="00460E95">
        <w:rPr>
          <w:rFonts w:ascii="Arial" w:hAnsi="Arial"/>
        </w:rPr>
        <w:t xml:space="preserve"> </w:t>
      </w:r>
      <w:r w:rsidR="00D879BF">
        <w:rPr>
          <w:rFonts w:ascii="Arial" w:hAnsi="Arial"/>
        </w:rPr>
        <w:t xml:space="preserve">(the Act) </w:t>
      </w:r>
      <w:r w:rsidR="00460E95">
        <w:rPr>
          <w:rFonts w:ascii="Arial" w:hAnsi="Arial"/>
        </w:rPr>
        <w:t>for resolution</w:t>
      </w:r>
      <w:r w:rsidR="00BC528F">
        <w:rPr>
          <w:rFonts w:ascii="Arial" w:hAnsi="Arial"/>
        </w:rPr>
        <w:t xml:space="preserve">. The Minister set up an investigation committee that made recommendations to </w:t>
      </w:r>
      <w:r w:rsidR="00460E95">
        <w:rPr>
          <w:rFonts w:ascii="Arial" w:hAnsi="Arial"/>
        </w:rPr>
        <w:t>her</w:t>
      </w:r>
      <w:r w:rsidR="00BC528F">
        <w:rPr>
          <w:rFonts w:ascii="Arial" w:hAnsi="Arial"/>
        </w:rPr>
        <w:t xml:space="preserve">. The recommendations </w:t>
      </w:r>
      <w:r w:rsidR="00E732AB">
        <w:rPr>
          <w:rFonts w:ascii="Arial" w:hAnsi="Arial"/>
        </w:rPr>
        <w:t xml:space="preserve">were </w:t>
      </w:r>
      <w:proofErr w:type="gramStart"/>
      <w:r w:rsidR="00E732AB">
        <w:rPr>
          <w:rFonts w:ascii="Arial" w:hAnsi="Arial"/>
        </w:rPr>
        <w:t>accepted</w:t>
      </w:r>
      <w:proofErr w:type="gramEnd"/>
      <w:r w:rsidR="00E732AB">
        <w:rPr>
          <w:rFonts w:ascii="Arial" w:hAnsi="Arial"/>
        </w:rPr>
        <w:t xml:space="preserve"> </w:t>
      </w:r>
      <w:r w:rsidR="00BC528F">
        <w:rPr>
          <w:rFonts w:ascii="Arial" w:hAnsi="Arial"/>
        </w:rPr>
        <w:t>and</w:t>
      </w:r>
      <w:r w:rsidR="00E732AB">
        <w:rPr>
          <w:rFonts w:ascii="Arial" w:hAnsi="Arial"/>
        </w:rPr>
        <w:t xml:space="preserve"> </w:t>
      </w:r>
      <w:r w:rsidR="0065155C">
        <w:rPr>
          <w:rFonts w:ascii="Arial" w:hAnsi="Arial"/>
        </w:rPr>
        <w:t xml:space="preserve">the </w:t>
      </w:r>
      <w:r w:rsidR="00E732AB">
        <w:rPr>
          <w:rFonts w:ascii="Arial" w:hAnsi="Arial"/>
        </w:rPr>
        <w:t>Minister</w:t>
      </w:r>
      <w:r w:rsidR="00BC528F">
        <w:rPr>
          <w:rFonts w:ascii="Arial" w:hAnsi="Arial"/>
        </w:rPr>
        <w:t xml:space="preserve"> issued five directives</w:t>
      </w:r>
      <w:r w:rsidR="00E732AB">
        <w:rPr>
          <w:rFonts w:ascii="Arial" w:hAnsi="Arial"/>
        </w:rPr>
        <w:t>, incorporating the recommendations,</w:t>
      </w:r>
      <w:r w:rsidR="00BC528F">
        <w:rPr>
          <w:rFonts w:ascii="Arial" w:hAnsi="Arial"/>
        </w:rPr>
        <w:t xml:space="preserve"> on how the dispute should be resolved. One </w:t>
      </w:r>
      <w:r w:rsidR="00E732AB">
        <w:rPr>
          <w:rFonts w:ascii="Arial" w:hAnsi="Arial"/>
        </w:rPr>
        <w:t>of</w:t>
      </w:r>
      <w:r w:rsidR="00BC528F">
        <w:rPr>
          <w:rFonts w:ascii="Arial" w:hAnsi="Arial"/>
        </w:rPr>
        <w:t xml:space="preserve"> such directives was that if the community could still not resolve the succession issue, then an election should be held to select the </w:t>
      </w:r>
      <w:r w:rsidR="00E732AB">
        <w:rPr>
          <w:rFonts w:ascii="Arial" w:hAnsi="Arial"/>
        </w:rPr>
        <w:t xml:space="preserve">succeeding </w:t>
      </w:r>
      <w:proofErr w:type="spellStart"/>
      <w:r w:rsidR="00E732AB" w:rsidRPr="00E732AB">
        <w:rPr>
          <w:rFonts w:ascii="Arial" w:hAnsi="Arial"/>
          <w:i/>
        </w:rPr>
        <w:t>Hompa</w:t>
      </w:r>
      <w:proofErr w:type="spellEnd"/>
      <w:r w:rsidR="00BC528F">
        <w:rPr>
          <w:rFonts w:ascii="Arial" w:hAnsi="Arial"/>
        </w:rPr>
        <w:t xml:space="preserve">. </w:t>
      </w:r>
    </w:p>
    <w:p w14:paraId="6016B233" w14:textId="77777777" w:rsidR="003C0882" w:rsidRDefault="003C0882" w:rsidP="009258CA">
      <w:pPr>
        <w:spacing w:line="360" w:lineRule="auto"/>
        <w:jc w:val="both"/>
        <w:rPr>
          <w:rFonts w:ascii="Arial" w:hAnsi="Arial"/>
        </w:rPr>
      </w:pPr>
    </w:p>
    <w:p w14:paraId="61BF4057" w14:textId="77777777" w:rsidR="0065155C" w:rsidRDefault="00E732AB" w:rsidP="009258CA">
      <w:pPr>
        <w:spacing w:line="360" w:lineRule="auto"/>
        <w:jc w:val="both"/>
        <w:rPr>
          <w:rFonts w:ascii="Arial" w:hAnsi="Arial"/>
        </w:rPr>
      </w:pPr>
      <w:r>
        <w:rPr>
          <w:rFonts w:ascii="Arial" w:hAnsi="Arial"/>
        </w:rPr>
        <w:t>A new Minister came into office</w:t>
      </w:r>
      <w:r w:rsidR="00460E95">
        <w:rPr>
          <w:rFonts w:ascii="Arial" w:hAnsi="Arial"/>
        </w:rPr>
        <w:t>.</w:t>
      </w:r>
      <w:r>
        <w:rPr>
          <w:rFonts w:ascii="Arial" w:hAnsi="Arial"/>
        </w:rPr>
        <w:t xml:space="preserve"> </w:t>
      </w:r>
      <w:proofErr w:type="gramStart"/>
      <w:r>
        <w:rPr>
          <w:rFonts w:ascii="Arial" w:hAnsi="Arial"/>
        </w:rPr>
        <w:t>In an attempt to</w:t>
      </w:r>
      <w:proofErr w:type="gramEnd"/>
      <w:r>
        <w:rPr>
          <w:rFonts w:ascii="Arial" w:hAnsi="Arial"/>
        </w:rPr>
        <w:t xml:space="preserve"> break the deadlock, the new Minister </w:t>
      </w:r>
      <w:r w:rsidR="00DE52DC">
        <w:rPr>
          <w:rFonts w:ascii="Arial" w:hAnsi="Arial"/>
        </w:rPr>
        <w:t xml:space="preserve">directed that </w:t>
      </w:r>
      <w:r>
        <w:rPr>
          <w:rFonts w:ascii="Arial" w:hAnsi="Arial"/>
        </w:rPr>
        <w:t xml:space="preserve">elections </w:t>
      </w:r>
      <w:r w:rsidR="00DE52DC">
        <w:rPr>
          <w:rFonts w:ascii="Arial" w:hAnsi="Arial"/>
        </w:rPr>
        <w:t>should</w:t>
      </w:r>
      <w:r>
        <w:rPr>
          <w:rFonts w:ascii="Arial" w:hAnsi="Arial"/>
        </w:rPr>
        <w:t xml:space="preserve"> take place. The candidates </w:t>
      </w:r>
      <w:r w:rsidR="00DE52DC">
        <w:rPr>
          <w:rFonts w:ascii="Arial" w:hAnsi="Arial"/>
        </w:rPr>
        <w:t xml:space="preserve">in the election </w:t>
      </w:r>
      <w:r>
        <w:rPr>
          <w:rFonts w:ascii="Arial" w:hAnsi="Arial"/>
        </w:rPr>
        <w:t xml:space="preserve">were to be the </w:t>
      </w:r>
      <w:r w:rsidR="00DE52DC">
        <w:rPr>
          <w:rFonts w:ascii="Arial" w:hAnsi="Arial"/>
        </w:rPr>
        <w:t xml:space="preserve">two </w:t>
      </w:r>
      <w:r>
        <w:rPr>
          <w:rFonts w:ascii="Arial" w:hAnsi="Arial"/>
        </w:rPr>
        <w:t xml:space="preserve">contenders to the throne. </w:t>
      </w:r>
    </w:p>
    <w:p w14:paraId="01144671" w14:textId="77777777" w:rsidR="003C0882" w:rsidRDefault="003C0882" w:rsidP="009258CA">
      <w:pPr>
        <w:spacing w:line="360" w:lineRule="auto"/>
        <w:jc w:val="both"/>
        <w:rPr>
          <w:rFonts w:ascii="Arial" w:hAnsi="Arial"/>
        </w:rPr>
      </w:pPr>
    </w:p>
    <w:p w14:paraId="01DF01B2" w14:textId="77777777" w:rsidR="00B268BA" w:rsidRDefault="00E732AB" w:rsidP="009258CA">
      <w:pPr>
        <w:spacing w:line="360" w:lineRule="auto"/>
        <w:jc w:val="both"/>
        <w:rPr>
          <w:rFonts w:ascii="Arial" w:hAnsi="Arial"/>
        </w:rPr>
      </w:pPr>
      <w:r>
        <w:rPr>
          <w:rFonts w:ascii="Arial" w:hAnsi="Arial"/>
        </w:rPr>
        <w:t xml:space="preserve">One of </w:t>
      </w:r>
      <w:r w:rsidR="00DE52DC">
        <w:rPr>
          <w:rFonts w:ascii="Arial" w:hAnsi="Arial"/>
        </w:rPr>
        <w:t xml:space="preserve">the </w:t>
      </w:r>
      <w:r>
        <w:rPr>
          <w:rFonts w:ascii="Arial" w:hAnsi="Arial"/>
        </w:rPr>
        <w:t xml:space="preserve">contenders </w:t>
      </w:r>
      <w:r w:rsidR="00DE52DC">
        <w:rPr>
          <w:rFonts w:ascii="Arial" w:hAnsi="Arial"/>
        </w:rPr>
        <w:t xml:space="preserve">instituted review proceedings in the High Court seeking the interdicting of the elections pending the outcome of the review proceedings she also instituted. The Minister ultimately conceded that the statutory provisions he relied upon as </w:t>
      </w:r>
      <w:r w:rsidR="004374E1">
        <w:rPr>
          <w:rFonts w:ascii="Arial" w:hAnsi="Arial"/>
        </w:rPr>
        <w:t>the</w:t>
      </w:r>
      <w:r w:rsidR="00DE52DC">
        <w:rPr>
          <w:rFonts w:ascii="Arial" w:hAnsi="Arial"/>
        </w:rPr>
        <w:t xml:space="preserve"> basis for approval of the holding of an election did not apply to the facts of the dispute. The Minister’s decision was accordingly set </w:t>
      </w:r>
      <w:proofErr w:type="gramStart"/>
      <w:r w:rsidR="00DE52DC">
        <w:rPr>
          <w:rFonts w:ascii="Arial" w:hAnsi="Arial"/>
        </w:rPr>
        <w:t>aside</w:t>
      </w:r>
      <w:proofErr w:type="gramEnd"/>
      <w:r w:rsidR="00DE52DC">
        <w:rPr>
          <w:rFonts w:ascii="Arial" w:hAnsi="Arial"/>
        </w:rPr>
        <w:t xml:space="preserve"> and the matter remitted to the Minister to take such decision as he might deem expedient for the resolution of the dispute.</w:t>
      </w:r>
      <w:r w:rsidR="006C34AE">
        <w:rPr>
          <w:rFonts w:ascii="Arial" w:hAnsi="Arial"/>
        </w:rPr>
        <w:t xml:space="preserve"> </w:t>
      </w:r>
      <w:r w:rsidR="00B268BA">
        <w:rPr>
          <w:rFonts w:ascii="Arial" w:hAnsi="Arial"/>
        </w:rPr>
        <w:t xml:space="preserve"> </w:t>
      </w:r>
    </w:p>
    <w:p w14:paraId="6350B652" w14:textId="77777777" w:rsidR="003C0882" w:rsidRDefault="003C0882" w:rsidP="009258CA">
      <w:pPr>
        <w:spacing w:line="360" w:lineRule="auto"/>
        <w:jc w:val="both"/>
        <w:rPr>
          <w:rFonts w:ascii="Arial" w:hAnsi="Arial"/>
        </w:rPr>
      </w:pPr>
    </w:p>
    <w:p w14:paraId="2A6F5705" w14:textId="77777777" w:rsidR="0065155C" w:rsidRDefault="0085494A" w:rsidP="009258CA">
      <w:pPr>
        <w:spacing w:line="360" w:lineRule="auto"/>
        <w:jc w:val="both"/>
        <w:rPr>
          <w:rFonts w:ascii="Arial" w:hAnsi="Arial"/>
        </w:rPr>
      </w:pPr>
      <w:proofErr w:type="gramStart"/>
      <w:r>
        <w:rPr>
          <w:rFonts w:ascii="Arial" w:hAnsi="Arial"/>
        </w:rPr>
        <w:t>Subsequent to</w:t>
      </w:r>
      <w:proofErr w:type="gramEnd"/>
      <w:r>
        <w:rPr>
          <w:rFonts w:ascii="Arial" w:hAnsi="Arial"/>
        </w:rPr>
        <w:t xml:space="preserve"> the handing down of the High Court judgment, the Minister </w:t>
      </w:r>
      <w:r w:rsidR="0065155C">
        <w:rPr>
          <w:rFonts w:ascii="Arial" w:hAnsi="Arial"/>
        </w:rPr>
        <w:t>engaged</w:t>
      </w:r>
      <w:r>
        <w:rPr>
          <w:rFonts w:ascii="Arial" w:hAnsi="Arial"/>
        </w:rPr>
        <w:t xml:space="preserve"> the members of the royal family and explained to them his understanding of the judgment of the High Court. The Minister followed up the meeting with a letter in which he advised </w:t>
      </w:r>
      <w:r w:rsidR="0035276F">
        <w:rPr>
          <w:rFonts w:ascii="Arial" w:hAnsi="Arial"/>
        </w:rPr>
        <w:t xml:space="preserve">the </w:t>
      </w:r>
      <w:r>
        <w:rPr>
          <w:rFonts w:ascii="Arial" w:hAnsi="Arial"/>
        </w:rPr>
        <w:t xml:space="preserve">traditional </w:t>
      </w:r>
      <w:r w:rsidR="0035276F">
        <w:rPr>
          <w:rFonts w:ascii="Arial" w:hAnsi="Arial"/>
        </w:rPr>
        <w:t>author</w:t>
      </w:r>
      <w:r>
        <w:rPr>
          <w:rFonts w:ascii="Arial" w:hAnsi="Arial"/>
        </w:rPr>
        <w:t xml:space="preserve">ity to make application for designation of the chief that is compliant with the relevant provisions of the Act as well as with the customary law of the community. The Minister explained in the letter that the applications for designation he had </w:t>
      </w:r>
      <w:r w:rsidR="00460E95">
        <w:rPr>
          <w:rFonts w:ascii="Arial" w:hAnsi="Arial"/>
        </w:rPr>
        <w:t xml:space="preserve">previously </w:t>
      </w:r>
      <w:r>
        <w:rPr>
          <w:rFonts w:ascii="Arial" w:hAnsi="Arial"/>
        </w:rPr>
        <w:t>received were defective in that the parts wh</w:t>
      </w:r>
      <w:r w:rsidR="0035276F">
        <w:rPr>
          <w:rFonts w:ascii="Arial" w:hAnsi="Arial"/>
        </w:rPr>
        <w:t>ich should have been completed by the Chief’s Council of the traditional authority was completed by the candidates themselves.</w:t>
      </w:r>
      <w:r>
        <w:rPr>
          <w:rFonts w:ascii="Arial" w:hAnsi="Arial"/>
        </w:rPr>
        <w:t xml:space="preserve"> </w:t>
      </w:r>
      <w:r w:rsidR="0035276F">
        <w:rPr>
          <w:rFonts w:ascii="Arial" w:hAnsi="Arial"/>
        </w:rPr>
        <w:t xml:space="preserve">He gave a deadline within which the defects should be rectified. </w:t>
      </w:r>
    </w:p>
    <w:p w14:paraId="0C6A2347" w14:textId="77777777" w:rsidR="003C0882" w:rsidRDefault="003C0882" w:rsidP="009258CA">
      <w:pPr>
        <w:spacing w:line="360" w:lineRule="auto"/>
        <w:jc w:val="both"/>
        <w:rPr>
          <w:rFonts w:ascii="Arial" w:hAnsi="Arial"/>
        </w:rPr>
      </w:pPr>
    </w:p>
    <w:p w14:paraId="5ED800B5" w14:textId="77777777" w:rsidR="00EB60D0" w:rsidRDefault="0035276F" w:rsidP="009258CA">
      <w:pPr>
        <w:spacing w:line="360" w:lineRule="auto"/>
        <w:jc w:val="both"/>
        <w:rPr>
          <w:rFonts w:ascii="Arial" w:hAnsi="Arial"/>
        </w:rPr>
      </w:pPr>
      <w:r>
        <w:rPr>
          <w:rFonts w:ascii="Arial" w:hAnsi="Arial"/>
        </w:rPr>
        <w:lastRenderedPageBreak/>
        <w:t>The contenders seemingly accepted the Minister’s decision and each separately approached th</w:t>
      </w:r>
      <w:r w:rsidR="0065155C">
        <w:rPr>
          <w:rFonts w:ascii="Arial" w:hAnsi="Arial"/>
        </w:rPr>
        <w:t xml:space="preserve">e Chief’s Council </w:t>
      </w:r>
      <w:r>
        <w:rPr>
          <w:rFonts w:ascii="Arial" w:hAnsi="Arial"/>
        </w:rPr>
        <w:t xml:space="preserve">to complete her designation application and submit it to the Minister for approval. The Chief’s Council </w:t>
      </w:r>
      <w:r w:rsidR="00EB60D0">
        <w:rPr>
          <w:rFonts w:ascii="Arial" w:hAnsi="Arial"/>
        </w:rPr>
        <w:t>resolved</w:t>
      </w:r>
      <w:r>
        <w:rPr>
          <w:rFonts w:ascii="Arial" w:hAnsi="Arial"/>
        </w:rPr>
        <w:t xml:space="preserve"> to support one candidate for designation and rejected the other’s request for support, reasoning that it could not submit two applications for the designation of a chief in respect of one traditional community. </w:t>
      </w:r>
    </w:p>
    <w:p w14:paraId="1F9FF626" w14:textId="77777777" w:rsidR="003C0882" w:rsidRDefault="003C0882" w:rsidP="009258CA">
      <w:pPr>
        <w:spacing w:line="360" w:lineRule="auto"/>
        <w:jc w:val="both"/>
        <w:rPr>
          <w:rFonts w:ascii="Arial" w:hAnsi="Arial"/>
        </w:rPr>
      </w:pPr>
    </w:p>
    <w:p w14:paraId="56B2D3D7" w14:textId="77777777" w:rsidR="00CC14AA" w:rsidRDefault="0035276F" w:rsidP="009258CA">
      <w:pPr>
        <w:spacing w:line="360" w:lineRule="auto"/>
        <w:jc w:val="both"/>
        <w:rPr>
          <w:rFonts w:ascii="Arial" w:hAnsi="Arial"/>
        </w:rPr>
      </w:pPr>
      <w:r>
        <w:rPr>
          <w:rFonts w:ascii="Arial" w:hAnsi="Arial"/>
        </w:rPr>
        <w:t>Despite this rejection, the candidate submitted her application to the Minister</w:t>
      </w:r>
      <w:r w:rsidR="00CC14AA">
        <w:rPr>
          <w:rFonts w:ascii="Arial" w:hAnsi="Arial"/>
        </w:rPr>
        <w:t>.</w:t>
      </w:r>
      <w:r>
        <w:rPr>
          <w:rFonts w:ascii="Arial" w:hAnsi="Arial"/>
        </w:rPr>
        <w:t xml:space="preserve"> The Minister decided to approve </w:t>
      </w:r>
      <w:r w:rsidR="00CC14AA">
        <w:rPr>
          <w:rFonts w:ascii="Arial" w:hAnsi="Arial"/>
        </w:rPr>
        <w:t xml:space="preserve">the </w:t>
      </w:r>
      <w:r>
        <w:rPr>
          <w:rFonts w:ascii="Arial" w:hAnsi="Arial"/>
        </w:rPr>
        <w:t xml:space="preserve">application </w:t>
      </w:r>
      <w:r w:rsidR="00CC14AA">
        <w:rPr>
          <w:rFonts w:ascii="Arial" w:hAnsi="Arial"/>
        </w:rPr>
        <w:t>for the designation of the candidate whose application was submitted by the Chief’s Council and rejected that</w:t>
      </w:r>
      <w:r w:rsidR="00812857">
        <w:rPr>
          <w:rFonts w:ascii="Arial" w:hAnsi="Arial"/>
        </w:rPr>
        <w:t xml:space="preserve"> which</w:t>
      </w:r>
      <w:r w:rsidR="00CC14AA">
        <w:rPr>
          <w:rFonts w:ascii="Arial" w:hAnsi="Arial"/>
        </w:rPr>
        <w:t xml:space="preserve"> was not so submitted. T</w:t>
      </w:r>
      <w:r>
        <w:rPr>
          <w:rFonts w:ascii="Arial" w:hAnsi="Arial"/>
        </w:rPr>
        <w:t xml:space="preserve">he Chief’s Council </w:t>
      </w:r>
      <w:r w:rsidR="00CC14AA">
        <w:rPr>
          <w:rFonts w:ascii="Arial" w:hAnsi="Arial"/>
        </w:rPr>
        <w:t xml:space="preserve">subsequently </w:t>
      </w:r>
      <w:r>
        <w:rPr>
          <w:rFonts w:ascii="Arial" w:hAnsi="Arial"/>
        </w:rPr>
        <w:t xml:space="preserve">informed the Minister </w:t>
      </w:r>
      <w:r w:rsidR="00CC14AA">
        <w:rPr>
          <w:rFonts w:ascii="Arial" w:hAnsi="Arial"/>
        </w:rPr>
        <w:t xml:space="preserve">of the date of the coronation of the new </w:t>
      </w:r>
      <w:proofErr w:type="spellStart"/>
      <w:r w:rsidRPr="003C21E4">
        <w:rPr>
          <w:rFonts w:ascii="Arial" w:hAnsi="Arial"/>
          <w:i/>
        </w:rPr>
        <w:t>Hompa</w:t>
      </w:r>
      <w:proofErr w:type="spellEnd"/>
      <w:r>
        <w:rPr>
          <w:rFonts w:ascii="Arial" w:hAnsi="Arial"/>
        </w:rPr>
        <w:t xml:space="preserve">. </w:t>
      </w:r>
    </w:p>
    <w:p w14:paraId="2575B640" w14:textId="77777777" w:rsidR="003C0882" w:rsidRDefault="003C0882" w:rsidP="009258CA">
      <w:pPr>
        <w:spacing w:line="360" w:lineRule="auto"/>
        <w:jc w:val="both"/>
        <w:rPr>
          <w:rFonts w:ascii="Arial" w:hAnsi="Arial"/>
        </w:rPr>
      </w:pPr>
    </w:p>
    <w:p w14:paraId="2FDD723E" w14:textId="77777777" w:rsidR="00EB60D0" w:rsidRDefault="00CC14AA" w:rsidP="009258CA">
      <w:pPr>
        <w:spacing w:line="360" w:lineRule="auto"/>
        <w:jc w:val="both"/>
        <w:rPr>
          <w:rFonts w:ascii="Arial" w:hAnsi="Arial"/>
        </w:rPr>
      </w:pPr>
      <w:r>
        <w:rPr>
          <w:rFonts w:ascii="Arial" w:hAnsi="Arial"/>
        </w:rPr>
        <w:t xml:space="preserve">The candidate whose application was rejected </w:t>
      </w:r>
      <w:r w:rsidR="0035276F">
        <w:rPr>
          <w:rFonts w:ascii="Arial" w:hAnsi="Arial"/>
        </w:rPr>
        <w:t xml:space="preserve">filed an application in the High Court for interim </w:t>
      </w:r>
      <w:r w:rsidR="00812857">
        <w:rPr>
          <w:rFonts w:ascii="Arial" w:hAnsi="Arial"/>
        </w:rPr>
        <w:t>orders</w:t>
      </w:r>
      <w:r w:rsidR="0035276F">
        <w:rPr>
          <w:rFonts w:ascii="Arial" w:hAnsi="Arial"/>
        </w:rPr>
        <w:t xml:space="preserve"> in terms of which the </w:t>
      </w:r>
      <w:proofErr w:type="spellStart"/>
      <w:r w:rsidR="0035276F">
        <w:rPr>
          <w:rFonts w:ascii="Arial" w:hAnsi="Arial"/>
        </w:rPr>
        <w:t>Shambyu</w:t>
      </w:r>
      <w:proofErr w:type="spellEnd"/>
      <w:r w:rsidR="0035276F">
        <w:rPr>
          <w:rFonts w:ascii="Arial" w:hAnsi="Arial"/>
        </w:rPr>
        <w:t xml:space="preserve"> Traditional Authority and its Chief’s Council were to be interdicted from notifying the Minister of the date of </w:t>
      </w:r>
      <w:r>
        <w:rPr>
          <w:rFonts w:ascii="Arial" w:hAnsi="Arial"/>
        </w:rPr>
        <w:t xml:space="preserve">the </w:t>
      </w:r>
      <w:r w:rsidR="0035276F">
        <w:rPr>
          <w:rFonts w:ascii="Arial" w:hAnsi="Arial"/>
        </w:rPr>
        <w:t xml:space="preserve">designation </w:t>
      </w:r>
      <w:r>
        <w:rPr>
          <w:rFonts w:ascii="Arial" w:hAnsi="Arial"/>
        </w:rPr>
        <w:t xml:space="preserve">of the new </w:t>
      </w:r>
      <w:r w:rsidR="0035276F">
        <w:rPr>
          <w:rFonts w:ascii="Arial" w:hAnsi="Arial"/>
        </w:rPr>
        <w:t xml:space="preserve">chief and the Minister was to be restrained from designating </w:t>
      </w:r>
      <w:r>
        <w:rPr>
          <w:rFonts w:ascii="Arial" w:hAnsi="Arial"/>
        </w:rPr>
        <w:t>the chief</w:t>
      </w:r>
      <w:r w:rsidR="0035276F">
        <w:rPr>
          <w:rFonts w:ascii="Arial" w:hAnsi="Arial"/>
        </w:rPr>
        <w:t xml:space="preserve">. This relief was sought pending the application for review of the Minister’s decision directing </w:t>
      </w:r>
      <w:r>
        <w:rPr>
          <w:rFonts w:ascii="Arial" w:hAnsi="Arial"/>
        </w:rPr>
        <w:t xml:space="preserve">the </w:t>
      </w:r>
      <w:r w:rsidR="0035276F">
        <w:rPr>
          <w:rFonts w:ascii="Arial" w:hAnsi="Arial"/>
        </w:rPr>
        <w:t>rectif</w:t>
      </w:r>
      <w:r>
        <w:rPr>
          <w:rFonts w:ascii="Arial" w:hAnsi="Arial"/>
        </w:rPr>
        <w:t>ication of</w:t>
      </w:r>
      <w:r w:rsidR="0035276F">
        <w:rPr>
          <w:rFonts w:ascii="Arial" w:hAnsi="Arial"/>
        </w:rPr>
        <w:t xml:space="preserve"> the alleged defects in </w:t>
      </w:r>
      <w:r>
        <w:rPr>
          <w:rFonts w:ascii="Arial" w:hAnsi="Arial"/>
        </w:rPr>
        <w:t>t</w:t>
      </w:r>
      <w:r w:rsidR="0035276F">
        <w:rPr>
          <w:rFonts w:ascii="Arial" w:hAnsi="Arial"/>
        </w:rPr>
        <w:t xml:space="preserve">he application for designation. The Minister’s decision to approve </w:t>
      </w:r>
      <w:r>
        <w:rPr>
          <w:rFonts w:ascii="Arial" w:hAnsi="Arial"/>
        </w:rPr>
        <w:t xml:space="preserve">the </w:t>
      </w:r>
      <w:r w:rsidR="0035276F">
        <w:rPr>
          <w:rFonts w:ascii="Arial" w:hAnsi="Arial"/>
        </w:rPr>
        <w:t xml:space="preserve">designation </w:t>
      </w:r>
      <w:r>
        <w:rPr>
          <w:rFonts w:ascii="Arial" w:hAnsi="Arial"/>
        </w:rPr>
        <w:t xml:space="preserve">of </w:t>
      </w:r>
      <w:r w:rsidR="0035276F">
        <w:rPr>
          <w:rFonts w:ascii="Arial" w:hAnsi="Arial"/>
        </w:rPr>
        <w:t>a</w:t>
      </w:r>
      <w:r>
        <w:rPr>
          <w:rFonts w:ascii="Arial" w:hAnsi="Arial"/>
        </w:rPr>
        <w:t xml:space="preserve"> new</w:t>
      </w:r>
      <w:r w:rsidR="0035276F">
        <w:rPr>
          <w:rFonts w:ascii="Arial" w:hAnsi="Arial"/>
        </w:rPr>
        <w:t xml:space="preserve"> chief was also sought to be reviewed and set aside. </w:t>
      </w:r>
    </w:p>
    <w:p w14:paraId="5D7488D1" w14:textId="77777777" w:rsidR="003C0882" w:rsidRDefault="003C0882" w:rsidP="009258CA">
      <w:pPr>
        <w:spacing w:line="360" w:lineRule="auto"/>
        <w:jc w:val="both"/>
        <w:rPr>
          <w:rFonts w:ascii="Arial" w:hAnsi="Arial"/>
        </w:rPr>
      </w:pPr>
    </w:p>
    <w:p w14:paraId="5AB1A107" w14:textId="77777777" w:rsidR="00EB60D0" w:rsidRPr="00EB60D0" w:rsidRDefault="00EB60D0" w:rsidP="009258CA">
      <w:pPr>
        <w:spacing w:line="360" w:lineRule="auto"/>
        <w:jc w:val="both"/>
        <w:rPr>
          <w:rFonts w:ascii="Arial" w:hAnsi="Arial"/>
        </w:rPr>
      </w:pPr>
      <w:r w:rsidRPr="00EB60D0">
        <w:rPr>
          <w:rFonts w:ascii="Arial" w:hAnsi="Arial"/>
        </w:rPr>
        <w:t xml:space="preserve">The </w:t>
      </w:r>
      <w:r>
        <w:rPr>
          <w:rFonts w:ascii="Arial" w:hAnsi="Arial"/>
        </w:rPr>
        <w:t>High C</w:t>
      </w:r>
      <w:r w:rsidRPr="00EB60D0">
        <w:rPr>
          <w:rFonts w:ascii="Arial" w:hAnsi="Arial"/>
        </w:rPr>
        <w:t xml:space="preserve">ourt held that the Act did not empower the Chief’s Council to refuse to sign an applicant’s application for designation. By refusing to sign </w:t>
      </w:r>
      <w:r w:rsidR="00E647FD">
        <w:rPr>
          <w:rFonts w:ascii="Arial" w:hAnsi="Arial"/>
        </w:rPr>
        <w:t xml:space="preserve">the </w:t>
      </w:r>
      <w:r w:rsidRPr="00EB60D0">
        <w:rPr>
          <w:rFonts w:ascii="Arial" w:hAnsi="Arial"/>
        </w:rPr>
        <w:t>application, the Council usurped the Minister’s powers</w:t>
      </w:r>
      <w:r>
        <w:rPr>
          <w:rFonts w:ascii="Arial" w:hAnsi="Arial"/>
        </w:rPr>
        <w:t xml:space="preserve">. </w:t>
      </w:r>
      <w:r w:rsidRPr="00EB60D0">
        <w:rPr>
          <w:rFonts w:ascii="Arial" w:hAnsi="Arial"/>
        </w:rPr>
        <w:t xml:space="preserve">The Minister was simply presented with a </w:t>
      </w:r>
      <w:r w:rsidRPr="00EB60D0">
        <w:rPr>
          <w:rFonts w:ascii="Arial" w:hAnsi="Arial"/>
          <w:i/>
        </w:rPr>
        <w:t>fait accompli</w:t>
      </w:r>
      <w:r w:rsidRPr="00EB60D0">
        <w:rPr>
          <w:rFonts w:ascii="Arial" w:hAnsi="Arial"/>
        </w:rPr>
        <w:t xml:space="preserve"> and acted on dictation by the Council. </w:t>
      </w:r>
    </w:p>
    <w:p w14:paraId="6B7B60FB" w14:textId="77777777" w:rsidR="003C0882" w:rsidRDefault="003C0882" w:rsidP="009258CA">
      <w:pPr>
        <w:spacing w:line="360" w:lineRule="auto"/>
        <w:jc w:val="both"/>
        <w:rPr>
          <w:rFonts w:ascii="Arial" w:hAnsi="Arial"/>
        </w:rPr>
      </w:pPr>
    </w:p>
    <w:p w14:paraId="77447C69" w14:textId="77777777" w:rsidR="00E647FD" w:rsidRDefault="00EB60D0" w:rsidP="009258CA">
      <w:pPr>
        <w:spacing w:line="360" w:lineRule="auto"/>
        <w:jc w:val="both"/>
        <w:rPr>
          <w:rFonts w:ascii="Arial" w:hAnsi="Arial"/>
        </w:rPr>
      </w:pPr>
      <w:r>
        <w:rPr>
          <w:rFonts w:ascii="Arial" w:hAnsi="Arial"/>
        </w:rPr>
        <w:t xml:space="preserve">As to the argument that the Minister acted contrary to the findings in the </w:t>
      </w:r>
      <w:r w:rsidR="00E647FD">
        <w:rPr>
          <w:rFonts w:ascii="Arial" w:hAnsi="Arial"/>
        </w:rPr>
        <w:t xml:space="preserve">earlier </w:t>
      </w:r>
      <w:r>
        <w:rPr>
          <w:rFonts w:ascii="Arial" w:hAnsi="Arial"/>
        </w:rPr>
        <w:t xml:space="preserve">review judgment in calling for the rectification of the applications, the court </w:t>
      </w:r>
      <w:r w:rsidR="00283E1A" w:rsidRPr="00283E1A">
        <w:rPr>
          <w:rFonts w:ascii="Arial" w:hAnsi="Arial"/>
        </w:rPr>
        <w:t xml:space="preserve">a </w:t>
      </w:r>
      <w:proofErr w:type="gramStart"/>
      <w:r w:rsidR="00283E1A" w:rsidRPr="00283E1A">
        <w:rPr>
          <w:rFonts w:ascii="Arial" w:hAnsi="Arial"/>
        </w:rPr>
        <w:t>quo</w:t>
      </w:r>
      <w:r w:rsidR="00283E1A">
        <w:rPr>
          <w:rFonts w:ascii="Arial" w:hAnsi="Arial"/>
          <w:i/>
        </w:rPr>
        <w:t xml:space="preserve"> </w:t>
      </w:r>
      <w:r>
        <w:rPr>
          <w:rFonts w:ascii="Arial" w:hAnsi="Arial"/>
        </w:rPr>
        <w:t xml:space="preserve"> held</w:t>
      </w:r>
      <w:proofErr w:type="gramEnd"/>
      <w:r>
        <w:rPr>
          <w:rFonts w:ascii="Arial" w:hAnsi="Arial"/>
        </w:rPr>
        <w:t xml:space="preserve"> that </w:t>
      </w:r>
      <w:r w:rsidR="00E647FD">
        <w:rPr>
          <w:rFonts w:ascii="Arial" w:hAnsi="Arial"/>
        </w:rPr>
        <w:t xml:space="preserve">as the Minister was given a </w:t>
      </w:r>
      <w:r>
        <w:rPr>
          <w:rFonts w:ascii="Arial" w:hAnsi="Arial"/>
        </w:rPr>
        <w:t>wide discretion to take such decision as he may deem expedient, the decision directing t</w:t>
      </w:r>
      <w:r w:rsidR="00E647FD">
        <w:rPr>
          <w:rFonts w:ascii="Arial" w:hAnsi="Arial"/>
        </w:rPr>
        <w:t>he</w:t>
      </w:r>
      <w:r>
        <w:rPr>
          <w:rFonts w:ascii="Arial" w:hAnsi="Arial"/>
        </w:rPr>
        <w:t xml:space="preserve"> rectif</w:t>
      </w:r>
      <w:r w:rsidR="00E647FD">
        <w:rPr>
          <w:rFonts w:ascii="Arial" w:hAnsi="Arial"/>
        </w:rPr>
        <w:t xml:space="preserve">ication of </w:t>
      </w:r>
      <w:r>
        <w:rPr>
          <w:rFonts w:ascii="Arial" w:hAnsi="Arial"/>
        </w:rPr>
        <w:t xml:space="preserve">the defects in </w:t>
      </w:r>
      <w:r w:rsidR="00E647FD">
        <w:rPr>
          <w:rFonts w:ascii="Arial" w:hAnsi="Arial"/>
        </w:rPr>
        <w:t>t</w:t>
      </w:r>
      <w:r>
        <w:rPr>
          <w:rFonts w:ascii="Arial" w:hAnsi="Arial"/>
        </w:rPr>
        <w:t xml:space="preserve">he application could not be faulted. </w:t>
      </w:r>
      <w:r w:rsidR="00E647FD">
        <w:rPr>
          <w:rFonts w:ascii="Arial" w:hAnsi="Arial"/>
        </w:rPr>
        <w:t>T</w:t>
      </w:r>
      <w:r>
        <w:rPr>
          <w:rFonts w:ascii="Arial" w:hAnsi="Arial"/>
        </w:rPr>
        <w:t xml:space="preserve">he court </w:t>
      </w:r>
      <w:r w:rsidR="00E647FD">
        <w:rPr>
          <w:rFonts w:ascii="Arial" w:hAnsi="Arial"/>
        </w:rPr>
        <w:t xml:space="preserve">nevertheless </w:t>
      </w:r>
      <w:r>
        <w:rPr>
          <w:rFonts w:ascii="Arial" w:hAnsi="Arial"/>
        </w:rPr>
        <w:t xml:space="preserve">set aside the Minister’s decision approving </w:t>
      </w:r>
      <w:r w:rsidR="00E647FD">
        <w:rPr>
          <w:rFonts w:ascii="Arial" w:hAnsi="Arial"/>
        </w:rPr>
        <w:t xml:space="preserve">the designation of a new </w:t>
      </w:r>
      <w:r>
        <w:rPr>
          <w:rFonts w:ascii="Arial" w:hAnsi="Arial"/>
        </w:rPr>
        <w:t xml:space="preserve">chief and remitted the matter to the </w:t>
      </w:r>
      <w:r>
        <w:rPr>
          <w:rFonts w:ascii="Arial" w:hAnsi="Arial"/>
        </w:rPr>
        <w:lastRenderedPageBreak/>
        <w:t xml:space="preserve">Minister to make a fresh decision as he may deem expedient. It also set aside the decision of the Chief’s Council refusing to sign </w:t>
      </w:r>
      <w:r w:rsidR="00E647FD">
        <w:rPr>
          <w:rFonts w:ascii="Arial" w:hAnsi="Arial"/>
        </w:rPr>
        <w:t xml:space="preserve">the other candidate’s </w:t>
      </w:r>
      <w:r>
        <w:rPr>
          <w:rFonts w:ascii="Arial" w:hAnsi="Arial"/>
        </w:rPr>
        <w:t xml:space="preserve">application and directed the Council to fill in her application form within </w:t>
      </w:r>
      <w:r w:rsidR="00E647FD">
        <w:rPr>
          <w:rFonts w:ascii="Arial" w:hAnsi="Arial"/>
        </w:rPr>
        <w:t>a specified period</w:t>
      </w:r>
      <w:r>
        <w:rPr>
          <w:rFonts w:ascii="Arial" w:hAnsi="Arial"/>
        </w:rPr>
        <w:t>.</w:t>
      </w:r>
    </w:p>
    <w:p w14:paraId="1965B278" w14:textId="77777777" w:rsidR="003C0882" w:rsidRDefault="003C0882" w:rsidP="009258CA">
      <w:pPr>
        <w:spacing w:line="360" w:lineRule="auto"/>
        <w:jc w:val="both"/>
        <w:rPr>
          <w:rFonts w:ascii="Arial" w:hAnsi="Arial"/>
        </w:rPr>
      </w:pPr>
    </w:p>
    <w:p w14:paraId="6D7C75D7" w14:textId="77777777" w:rsidR="0035276F" w:rsidRDefault="00EB60D0" w:rsidP="009258CA">
      <w:pPr>
        <w:spacing w:line="360" w:lineRule="auto"/>
        <w:jc w:val="both"/>
        <w:rPr>
          <w:rFonts w:ascii="Arial" w:hAnsi="Arial"/>
        </w:rPr>
      </w:pPr>
      <w:r>
        <w:rPr>
          <w:rFonts w:ascii="Arial" w:hAnsi="Arial"/>
        </w:rPr>
        <w:t>The appe</w:t>
      </w:r>
      <w:r w:rsidR="00E647FD">
        <w:rPr>
          <w:rFonts w:ascii="Arial" w:hAnsi="Arial"/>
        </w:rPr>
        <w:t>a</w:t>
      </w:r>
      <w:r>
        <w:rPr>
          <w:rFonts w:ascii="Arial" w:hAnsi="Arial"/>
        </w:rPr>
        <w:t xml:space="preserve">l </w:t>
      </w:r>
      <w:r w:rsidR="001C6FFA">
        <w:rPr>
          <w:rFonts w:ascii="Arial" w:hAnsi="Arial"/>
        </w:rPr>
        <w:t xml:space="preserve">lies </w:t>
      </w:r>
      <w:r>
        <w:rPr>
          <w:rFonts w:ascii="Arial" w:hAnsi="Arial"/>
        </w:rPr>
        <w:t xml:space="preserve">against these orders. </w:t>
      </w:r>
      <w:r w:rsidR="00E647FD">
        <w:rPr>
          <w:rFonts w:ascii="Arial" w:hAnsi="Arial"/>
        </w:rPr>
        <w:t xml:space="preserve">The second respondent, whose application for designation was approved by the Minister, </w:t>
      </w:r>
      <w:r>
        <w:rPr>
          <w:rFonts w:ascii="Arial" w:hAnsi="Arial"/>
        </w:rPr>
        <w:t xml:space="preserve">supports the </w:t>
      </w:r>
      <w:proofErr w:type="gramStart"/>
      <w:r>
        <w:rPr>
          <w:rFonts w:ascii="Arial" w:hAnsi="Arial"/>
        </w:rPr>
        <w:t>appeal</w:t>
      </w:r>
      <w:proofErr w:type="gramEnd"/>
      <w:r>
        <w:rPr>
          <w:rFonts w:ascii="Arial" w:hAnsi="Arial"/>
        </w:rPr>
        <w:t xml:space="preserve"> and makes common cause with the submissions made on behalf of the appellants.</w:t>
      </w:r>
      <w:r w:rsidR="001C6FFA">
        <w:rPr>
          <w:rFonts w:ascii="Arial" w:hAnsi="Arial"/>
        </w:rPr>
        <w:t xml:space="preserve"> The first respondent opposes the ap</w:t>
      </w:r>
      <w:r w:rsidR="00966BFC">
        <w:rPr>
          <w:rFonts w:ascii="Arial" w:hAnsi="Arial"/>
        </w:rPr>
        <w:t>peal and has also filed a cross-</w:t>
      </w:r>
      <w:r w:rsidR="001C6FFA">
        <w:rPr>
          <w:rFonts w:ascii="Arial" w:hAnsi="Arial"/>
        </w:rPr>
        <w:t>appeal against the High Court’s order declining to set aside the Minister’s decision direct</w:t>
      </w:r>
      <w:r w:rsidR="001848D3">
        <w:rPr>
          <w:rFonts w:ascii="Arial" w:hAnsi="Arial"/>
        </w:rPr>
        <w:t>ing</w:t>
      </w:r>
      <w:r w:rsidR="001C6FFA">
        <w:rPr>
          <w:rFonts w:ascii="Arial" w:hAnsi="Arial"/>
        </w:rPr>
        <w:t xml:space="preserve"> the rectification of the applications for designation.</w:t>
      </w:r>
    </w:p>
    <w:p w14:paraId="5AC1A78C" w14:textId="77777777" w:rsidR="003C0882" w:rsidRDefault="003C0882" w:rsidP="009258CA">
      <w:pPr>
        <w:spacing w:line="360" w:lineRule="auto"/>
        <w:jc w:val="both"/>
        <w:rPr>
          <w:rFonts w:ascii="Arial" w:hAnsi="Arial"/>
          <w:i/>
        </w:rPr>
      </w:pPr>
    </w:p>
    <w:p w14:paraId="52459C2C" w14:textId="77777777" w:rsidR="00E647FD" w:rsidRDefault="00E647FD" w:rsidP="009258CA">
      <w:pPr>
        <w:spacing w:line="360" w:lineRule="auto"/>
        <w:jc w:val="both"/>
        <w:rPr>
          <w:rFonts w:ascii="Arial" w:hAnsi="Arial"/>
        </w:rPr>
      </w:pPr>
      <w:r w:rsidRPr="00B4042C">
        <w:rPr>
          <w:rFonts w:ascii="Arial" w:hAnsi="Arial"/>
          <w:i/>
        </w:rPr>
        <w:t>Held</w:t>
      </w:r>
      <w:r>
        <w:rPr>
          <w:rFonts w:ascii="Arial" w:hAnsi="Arial"/>
        </w:rPr>
        <w:t xml:space="preserve"> </w:t>
      </w:r>
      <w:r w:rsidR="00640859" w:rsidRPr="00640859">
        <w:rPr>
          <w:rFonts w:ascii="Arial" w:hAnsi="Arial"/>
          <w:i/>
        </w:rPr>
        <w:t>that</w:t>
      </w:r>
      <w:r w:rsidR="001848D3">
        <w:rPr>
          <w:rFonts w:ascii="Arial" w:hAnsi="Arial"/>
        </w:rPr>
        <w:t xml:space="preserve"> </w:t>
      </w:r>
      <w:r w:rsidR="00176989">
        <w:rPr>
          <w:rFonts w:ascii="Arial" w:hAnsi="Arial"/>
        </w:rPr>
        <w:t>o</w:t>
      </w:r>
      <w:r w:rsidR="001848D3" w:rsidRPr="0065275B">
        <w:rPr>
          <w:rFonts w:ascii="Arial" w:hAnsi="Arial"/>
        </w:rPr>
        <w:t xml:space="preserve">n a proper approach to factual disputes in motion proceedings, the case put up by the appellants relating to the customary law of succession and the process followed in </w:t>
      </w:r>
      <w:r w:rsidR="001848D3">
        <w:rPr>
          <w:rFonts w:ascii="Arial" w:hAnsi="Arial"/>
        </w:rPr>
        <w:t xml:space="preserve">the second respondent’s aborted </w:t>
      </w:r>
      <w:r w:rsidR="001848D3" w:rsidRPr="0065275B">
        <w:rPr>
          <w:rFonts w:ascii="Arial" w:hAnsi="Arial"/>
        </w:rPr>
        <w:t xml:space="preserve">designation was not refuted in the replying affidavit. Therefore, </w:t>
      </w:r>
      <w:proofErr w:type="gramStart"/>
      <w:r w:rsidR="001848D3" w:rsidRPr="0065275B">
        <w:rPr>
          <w:rFonts w:ascii="Arial" w:hAnsi="Arial"/>
        </w:rPr>
        <w:t>on the basis of</w:t>
      </w:r>
      <w:proofErr w:type="gramEnd"/>
      <w:r w:rsidR="001848D3" w:rsidRPr="0065275B">
        <w:rPr>
          <w:rFonts w:ascii="Arial" w:hAnsi="Arial"/>
        </w:rPr>
        <w:t xml:space="preserve"> the evidence presented by the appellants, it must be accepted that </w:t>
      </w:r>
      <w:r w:rsidR="001848D3">
        <w:rPr>
          <w:rFonts w:ascii="Arial" w:hAnsi="Arial"/>
        </w:rPr>
        <w:t xml:space="preserve">she </w:t>
      </w:r>
      <w:r w:rsidR="001848D3" w:rsidRPr="0065275B">
        <w:rPr>
          <w:rFonts w:ascii="Arial" w:hAnsi="Arial"/>
        </w:rPr>
        <w:t>met the requirements for designation under customary law and her designation as chief was done in accordance with the provisions of the Act</w:t>
      </w:r>
      <w:r w:rsidR="00176989">
        <w:rPr>
          <w:rFonts w:ascii="Arial" w:hAnsi="Arial"/>
        </w:rPr>
        <w:t>.</w:t>
      </w:r>
    </w:p>
    <w:p w14:paraId="5385168E" w14:textId="77777777" w:rsidR="003C0882" w:rsidRDefault="003C0882" w:rsidP="009258CA">
      <w:pPr>
        <w:spacing w:line="360" w:lineRule="auto"/>
        <w:jc w:val="both"/>
        <w:rPr>
          <w:rFonts w:ascii="Arial" w:hAnsi="Arial"/>
          <w:i/>
        </w:rPr>
      </w:pPr>
    </w:p>
    <w:p w14:paraId="33BF25DF" w14:textId="77777777" w:rsidR="001848D3" w:rsidRDefault="001848D3" w:rsidP="009258CA">
      <w:pPr>
        <w:spacing w:line="360" w:lineRule="auto"/>
        <w:jc w:val="both"/>
        <w:rPr>
          <w:rFonts w:ascii="Arial" w:hAnsi="Arial"/>
        </w:rPr>
      </w:pPr>
      <w:r w:rsidRPr="00B4042C">
        <w:rPr>
          <w:rFonts w:ascii="Arial" w:hAnsi="Arial"/>
          <w:i/>
        </w:rPr>
        <w:t>Held</w:t>
      </w:r>
      <w:r>
        <w:rPr>
          <w:rFonts w:ascii="Arial" w:hAnsi="Arial"/>
        </w:rPr>
        <w:t xml:space="preserve"> </w:t>
      </w:r>
      <w:r w:rsidRPr="00640859">
        <w:rPr>
          <w:rFonts w:ascii="Arial" w:hAnsi="Arial"/>
          <w:i/>
        </w:rPr>
        <w:t>that</w:t>
      </w:r>
      <w:r w:rsidR="00640859">
        <w:rPr>
          <w:rFonts w:ascii="Arial" w:hAnsi="Arial"/>
        </w:rPr>
        <w:t xml:space="preserve"> t</w:t>
      </w:r>
      <w:r w:rsidR="00B4042C" w:rsidRPr="0065275B">
        <w:rPr>
          <w:rFonts w:ascii="Arial" w:hAnsi="Arial"/>
        </w:rPr>
        <w:t xml:space="preserve">he Chief’s Council was under a legal obligation to ensure that the designation of a </w:t>
      </w:r>
      <w:proofErr w:type="spellStart"/>
      <w:r w:rsidR="00B4042C" w:rsidRPr="0065275B">
        <w:rPr>
          <w:rFonts w:ascii="Arial" w:hAnsi="Arial"/>
          <w:i/>
        </w:rPr>
        <w:t>Hompa</w:t>
      </w:r>
      <w:proofErr w:type="spellEnd"/>
      <w:r w:rsidR="00B4042C" w:rsidRPr="0065275B">
        <w:rPr>
          <w:rFonts w:ascii="Arial" w:hAnsi="Arial"/>
        </w:rPr>
        <w:t xml:space="preserve"> was done in accordance with customary law and the provisions of the Act. Having already designated </w:t>
      </w:r>
      <w:r w:rsidR="00B4042C">
        <w:rPr>
          <w:rFonts w:ascii="Arial" w:hAnsi="Arial"/>
        </w:rPr>
        <w:t xml:space="preserve">the second respondent, </w:t>
      </w:r>
      <w:r w:rsidR="00B4042C" w:rsidRPr="0065275B">
        <w:rPr>
          <w:rFonts w:ascii="Arial" w:hAnsi="Arial"/>
        </w:rPr>
        <w:t xml:space="preserve">the Chief’s Council would have greatly erred had </w:t>
      </w:r>
      <w:r w:rsidR="00D879BF">
        <w:rPr>
          <w:rFonts w:ascii="Arial" w:hAnsi="Arial"/>
        </w:rPr>
        <w:t>it</w:t>
      </w:r>
      <w:r w:rsidR="00B4042C" w:rsidRPr="0065275B">
        <w:rPr>
          <w:rFonts w:ascii="Arial" w:hAnsi="Arial"/>
        </w:rPr>
        <w:t xml:space="preserve"> also purported to designate </w:t>
      </w:r>
      <w:r w:rsidR="00B4042C">
        <w:rPr>
          <w:rFonts w:ascii="Arial" w:hAnsi="Arial"/>
        </w:rPr>
        <w:t xml:space="preserve">the first respondent </w:t>
      </w:r>
      <w:r w:rsidR="00B4042C" w:rsidRPr="0065275B">
        <w:rPr>
          <w:rFonts w:ascii="Arial" w:hAnsi="Arial"/>
        </w:rPr>
        <w:t xml:space="preserve">by signing her application and sending it to the Minister for approval. The court </w:t>
      </w:r>
      <w:r w:rsidR="00283E1A" w:rsidRPr="00283E1A">
        <w:rPr>
          <w:rFonts w:ascii="Arial" w:hAnsi="Arial"/>
        </w:rPr>
        <w:t xml:space="preserve">a </w:t>
      </w:r>
      <w:r w:rsidR="00797010" w:rsidRPr="00283E1A">
        <w:rPr>
          <w:rFonts w:ascii="Arial" w:hAnsi="Arial"/>
        </w:rPr>
        <w:t>quo</w:t>
      </w:r>
      <w:r w:rsidR="00797010">
        <w:rPr>
          <w:rFonts w:ascii="Arial" w:hAnsi="Arial"/>
          <w:i/>
        </w:rPr>
        <w:t xml:space="preserve"> </w:t>
      </w:r>
      <w:r w:rsidR="00797010" w:rsidRPr="0065275B">
        <w:rPr>
          <w:rFonts w:ascii="Arial" w:hAnsi="Arial"/>
        </w:rPr>
        <w:t>thus</w:t>
      </w:r>
      <w:r w:rsidR="00B4042C" w:rsidRPr="0065275B">
        <w:rPr>
          <w:rFonts w:ascii="Arial" w:hAnsi="Arial"/>
        </w:rPr>
        <w:t xml:space="preserve"> erred in characterising the refusal by the Chief’s Council to sign and process </w:t>
      </w:r>
      <w:r w:rsidR="00B4042C">
        <w:rPr>
          <w:rFonts w:ascii="Arial" w:hAnsi="Arial"/>
        </w:rPr>
        <w:t>the first respondent</w:t>
      </w:r>
      <w:r w:rsidR="00B4042C" w:rsidRPr="0065275B">
        <w:rPr>
          <w:rFonts w:ascii="Arial" w:hAnsi="Arial"/>
        </w:rPr>
        <w:t>’s application as the Council’s usurpation of the Minister’s powers</w:t>
      </w:r>
      <w:r w:rsidR="00176989">
        <w:rPr>
          <w:rFonts w:ascii="Arial" w:hAnsi="Arial"/>
        </w:rPr>
        <w:t>.</w:t>
      </w:r>
    </w:p>
    <w:p w14:paraId="471C9F26" w14:textId="77777777" w:rsidR="003C0882" w:rsidRDefault="003C0882" w:rsidP="009258CA">
      <w:pPr>
        <w:spacing w:line="360" w:lineRule="auto"/>
        <w:jc w:val="both"/>
        <w:rPr>
          <w:rFonts w:ascii="Arial" w:hAnsi="Arial"/>
          <w:i/>
        </w:rPr>
      </w:pPr>
    </w:p>
    <w:p w14:paraId="3012450E" w14:textId="77777777" w:rsidR="00FB214A" w:rsidRDefault="00B4042C" w:rsidP="009258CA">
      <w:pPr>
        <w:spacing w:line="360" w:lineRule="auto"/>
        <w:jc w:val="both"/>
        <w:rPr>
          <w:rFonts w:ascii="Arial" w:hAnsi="Arial"/>
        </w:rPr>
      </w:pPr>
      <w:r w:rsidRPr="00B4042C">
        <w:rPr>
          <w:rFonts w:ascii="Arial" w:hAnsi="Arial"/>
          <w:i/>
        </w:rPr>
        <w:t>Held</w:t>
      </w:r>
      <w:r>
        <w:rPr>
          <w:rFonts w:ascii="Arial" w:hAnsi="Arial"/>
        </w:rPr>
        <w:t xml:space="preserve"> </w:t>
      </w:r>
      <w:r w:rsidRPr="00193E04">
        <w:rPr>
          <w:rFonts w:ascii="Arial" w:hAnsi="Arial"/>
          <w:i/>
        </w:rPr>
        <w:t>that</w:t>
      </w:r>
      <w:r w:rsidR="00193E04">
        <w:rPr>
          <w:rFonts w:ascii="Arial" w:hAnsi="Arial"/>
        </w:rPr>
        <w:t xml:space="preserve"> i</w:t>
      </w:r>
      <w:r>
        <w:rPr>
          <w:rFonts w:ascii="Arial" w:hAnsi="Arial"/>
        </w:rPr>
        <w:t>t seem</w:t>
      </w:r>
      <w:r w:rsidR="00D879BF">
        <w:rPr>
          <w:rFonts w:ascii="Arial" w:hAnsi="Arial"/>
        </w:rPr>
        <w:t>ed</w:t>
      </w:r>
      <w:r>
        <w:rPr>
          <w:rFonts w:ascii="Arial" w:hAnsi="Arial"/>
        </w:rPr>
        <w:t xml:space="preserve"> likely that the requirements of the Act that a chief of the community </w:t>
      </w:r>
      <w:r w:rsidR="00D879BF">
        <w:rPr>
          <w:rFonts w:ascii="Arial" w:hAnsi="Arial"/>
        </w:rPr>
        <w:t>i</w:t>
      </w:r>
      <w:r>
        <w:rPr>
          <w:rFonts w:ascii="Arial" w:hAnsi="Arial"/>
        </w:rPr>
        <w:t>s chosen for designation by the traditional community itself and Government is obliged to approve and recognise a statutorily compliant designation is a deliberate legislative policy shift</w:t>
      </w:r>
      <w:r w:rsidR="00966BFC">
        <w:rPr>
          <w:rFonts w:ascii="Arial" w:hAnsi="Arial"/>
        </w:rPr>
        <w:t>,</w:t>
      </w:r>
      <w:r>
        <w:rPr>
          <w:rFonts w:ascii="Arial" w:hAnsi="Arial"/>
        </w:rPr>
        <w:t xml:space="preserve"> marking a departure from the egregious pre-</w:t>
      </w:r>
      <w:r>
        <w:rPr>
          <w:rFonts w:ascii="Arial" w:hAnsi="Arial"/>
        </w:rPr>
        <w:lastRenderedPageBreak/>
        <w:t xml:space="preserve">independence legal framework that allowed the government to appoint chiefs </w:t>
      </w:r>
      <w:r w:rsidR="00D879BF">
        <w:rPr>
          <w:rFonts w:ascii="Arial" w:hAnsi="Arial"/>
        </w:rPr>
        <w:t xml:space="preserve">for communities </w:t>
      </w:r>
      <w:r>
        <w:rPr>
          <w:rFonts w:ascii="Arial" w:hAnsi="Arial"/>
        </w:rPr>
        <w:t>in the country</w:t>
      </w:r>
      <w:r w:rsidR="00176989">
        <w:rPr>
          <w:rFonts w:ascii="Arial" w:hAnsi="Arial"/>
        </w:rPr>
        <w:t>.</w:t>
      </w:r>
    </w:p>
    <w:p w14:paraId="47EFF22B" w14:textId="77777777" w:rsidR="003C0882" w:rsidRDefault="003C0882" w:rsidP="009258CA">
      <w:pPr>
        <w:spacing w:line="360" w:lineRule="auto"/>
        <w:jc w:val="both"/>
        <w:rPr>
          <w:rFonts w:ascii="Arial" w:hAnsi="Arial"/>
          <w:i/>
        </w:rPr>
      </w:pPr>
    </w:p>
    <w:p w14:paraId="5B2A2B6B" w14:textId="77777777" w:rsidR="00FB214A" w:rsidRDefault="00B4042C" w:rsidP="009258CA">
      <w:pPr>
        <w:spacing w:line="360" w:lineRule="auto"/>
        <w:jc w:val="both"/>
        <w:rPr>
          <w:rFonts w:ascii="Arial" w:hAnsi="Arial"/>
        </w:rPr>
      </w:pPr>
      <w:r w:rsidRPr="00B4042C">
        <w:rPr>
          <w:rFonts w:ascii="Arial" w:hAnsi="Arial"/>
          <w:i/>
        </w:rPr>
        <w:t>Held</w:t>
      </w:r>
      <w:r>
        <w:rPr>
          <w:rFonts w:ascii="Arial" w:hAnsi="Arial"/>
        </w:rPr>
        <w:t xml:space="preserve"> </w:t>
      </w:r>
      <w:r w:rsidR="00193E04">
        <w:rPr>
          <w:rFonts w:ascii="Arial" w:hAnsi="Arial"/>
          <w:i/>
        </w:rPr>
        <w:t xml:space="preserve">that </w:t>
      </w:r>
      <w:r w:rsidR="00193E04" w:rsidRPr="00193E04">
        <w:rPr>
          <w:rFonts w:ascii="Arial" w:hAnsi="Arial"/>
        </w:rPr>
        <w:t>i</w:t>
      </w:r>
      <w:r w:rsidR="00FB214A">
        <w:rPr>
          <w:rFonts w:ascii="Arial" w:hAnsi="Arial"/>
        </w:rPr>
        <w:t xml:space="preserve">t </w:t>
      </w:r>
      <w:r w:rsidR="00D879BF">
        <w:rPr>
          <w:rFonts w:ascii="Arial" w:hAnsi="Arial"/>
        </w:rPr>
        <w:t>wa</w:t>
      </w:r>
      <w:r w:rsidR="00FB214A">
        <w:rPr>
          <w:rFonts w:ascii="Arial" w:hAnsi="Arial"/>
        </w:rPr>
        <w:t xml:space="preserve">s clear from the appellants’ pleadings that the Chief’s Council of the </w:t>
      </w:r>
      <w:proofErr w:type="spellStart"/>
      <w:r w:rsidR="00FB214A">
        <w:rPr>
          <w:rFonts w:ascii="Arial" w:hAnsi="Arial"/>
        </w:rPr>
        <w:t>Shambyu</w:t>
      </w:r>
      <w:proofErr w:type="spellEnd"/>
      <w:r w:rsidR="00FB214A">
        <w:rPr>
          <w:rFonts w:ascii="Arial" w:hAnsi="Arial"/>
        </w:rPr>
        <w:t xml:space="preserve"> Traditional Authority was authorised under customary law to designate a chief from the royal family of the community. It was also not seriously disputed in reply that the second respondent’s designation was done in accordance with the customary law of the community and the </w:t>
      </w:r>
      <w:r w:rsidR="00D879BF">
        <w:rPr>
          <w:rFonts w:ascii="Arial" w:hAnsi="Arial"/>
        </w:rPr>
        <w:t xml:space="preserve">relevant provisions of the </w:t>
      </w:r>
      <w:r w:rsidR="00FB214A">
        <w:rPr>
          <w:rFonts w:ascii="Arial" w:hAnsi="Arial"/>
        </w:rPr>
        <w:t xml:space="preserve">Act. </w:t>
      </w:r>
    </w:p>
    <w:p w14:paraId="7BD092DE" w14:textId="77777777" w:rsidR="003C0882" w:rsidRDefault="003C0882" w:rsidP="009258CA">
      <w:pPr>
        <w:spacing w:line="360" w:lineRule="auto"/>
        <w:jc w:val="both"/>
        <w:rPr>
          <w:rFonts w:ascii="Arial" w:hAnsi="Arial"/>
          <w:i/>
        </w:rPr>
      </w:pPr>
    </w:p>
    <w:p w14:paraId="0B9F372D" w14:textId="77777777" w:rsidR="00FB214A" w:rsidRDefault="00FB214A" w:rsidP="009258CA">
      <w:pPr>
        <w:spacing w:line="360" w:lineRule="auto"/>
        <w:jc w:val="both"/>
        <w:rPr>
          <w:rFonts w:ascii="Arial" w:hAnsi="Arial"/>
        </w:rPr>
      </w:pPr>
      <w:r w:rsidRPr="0074395F">
        <w:rPr>
          <w:rFonts w:ascii="Arial" w:hAnsi="Arial"/>
          <w:i/>
        </w:rPr>
        <w:t>Held further that</w:t>
      </w:r>
      <w:r w:rsidR="00193E04">
        <w:rPr>
          <w:rFonts w:ascii="Arial" w:hAnsi="Arial"/>
        </w:rPr>
        <w:t xml:space="preserve"> t</w:t>
      </w:r>
      <w:r>
        <w:rPr>
          <w:rFonts w:ascii="Arial" w:hAnsi="Arial"/>
        </w:rPr>
        <w:t xml:space="preserve">he Minister acted correctly in refusing to approve the first respondent’s designation since her application did not meet the requirements of the Act. The court a quo should have dismissed the review application.   </w:t>
      </w:r>
    </w:p>
    <w:p w14:paraId="76147BCE" w14:textId="77777777" w:rsidR="00176989" w:rsidRDefault="00176989" w:rsidP="009258CA">
      <w:pPr>
        <w:spacing w:line="360" w:lineRule="auto"/>
        <w:jc w:val="both"/>
        <w:rPr>
          <w:rFonts w:ascii="Arial" w:hAnsi="Arial"/>
        </w:rPr>
      </w:pPr>
    </w:p>
    <w:p w14:paraId="0ADE9276" w14:textId="77777777" w:rsidR="00FB214A" w:rsidRDefault="00FF76BF" w:rsidP="009258CA">
      <w:pPr>
        <w:spacing w:line="360" w:lineRule="auto"/>
        <w:jc w:val="both"/>
        <w:rPr>
          <w:rFonts w:ascii="Arial" w:hAnsi="Arial"/>
        </w:rPr>
      </w:pPr>
      <w:r>
        <w:rPr>
          <w:rFonts w:ascii="Arial" w:hAnsi="Arial"/>
        </w:rPr>
        <w:t>As regards the cross-</w:t>
      </w:r>
      <w:r w:rsidR="00FB214A">
        <w:rPr>
          <w:rFonts w:ascii="Arial" w:hAnsi="Arial"/>
        </w:rPr>
        <w:t>appeal:</w:t>
      </w:r>
    </w:p>
    <w:p w14:paraId="17A57FD4" w14:textId="77777777" w:rsidR="003C0882" w:rsidRDefault="003C0882" w:rsidP="009258CA">
      <w:pPr>
        <w:spacing w:line="360" w:lineRule="auto"/>
        <w:jc w:val="both"/>
        <w:rPr>
          <w:rFonts w:ascii="Arial" w:hAnsi="Arial"/>
          <w:i/>
        </w:rPr>
      </w:pPr>
    </w:p>
    <w:p w14:paraId="43259C04" w14:textId="77777777" w:rsidR="00FB214A" w:rsidRDefault="00FB214A" w:rsidP="009258CA">
      <w:pPr>
        <w:spacing w:line="360" w:lineRule="auto"/>
        <w:jc w:val="both"/>
        <w:rPr>
          <w:rFonts w:ascii="Arial" w:hAnsi="Arial"/>
        </w:rPr>
      </w:pPr>
      <w:r w:rsidRPr="00FB214A">
        <w:rPr>
          <w:rFonts w:ascii="Arial" w:hAnsi="Arial"/>
          <w:i/>
        </w:rPr>
        <w:t>Held</w:t>
      </w:r>
      <w:r>
        <w:rPr>
          <w:rFonts w:ascii="Arial" w:hAnsi="Arial"/>
        </w:rPr>
        <w:t xml:space="preserve"> </w:t>
      </w:r>
      <w:r w:rsidRPr="0074395F">
        <w:rPr>
          <w:rFonts w:ascii="Arial" w:hAnsi="Arial"/>
          <w:i/>
        </w:rPr>
        <w:t>that</w:t>
      </w:r>
      <w:r w:rsidR="00176989">
        <w:rPr>
          <w:rFonts w:ascii="Arial" w:hAnsi="Arial"/>
        </w:rPr>
        <w:t xml:space="preserve"> t</w:t>
      </w:r>
      <w:r>
        <w:rPr>
          <w:rFonts w:ascii="Arial" w:hAnsi="Arial"/>
        </w:rPr>
        <w:t>he great deal of latitude given to the Minister meant that it was within his powers to decide on the most expedient manner of resolving the disp</w:t>
      </w:r>
      <w:r w:rsidR="00176989">
        <w:rPr>
          <w:rFonts w:ascii="Arial" w:hAnsi="Arial"/>
        </w:rPr>
        <w:t>ute in accordance with the law.</w:t>
      </w:r>
    </w:p>
    <w:p w14:paraId="14DF218B" w14:textId="77777777" w:rsidR="003C0882" w:rsidRDefault="003C0882" w:rsidP="009258CA">
      <w:pPr>
        <w:spacing w:line="360" w:lineRule="auto"/>
        <w:jc w:val="both"/>
        <w:rPr>
          <w:rFonts w:ascii="Arial" w:hAnsi="Arial"/>
          <w:i/>
        </w:rPr>
      </w:pPr>
    </w:p>
    <w:p w14:paraId="4F168E0A" w14:textId="77777777" w:rsidR="00FB214A" w:rsidRDefault="00FB214A" w:rsidP="009258CA">
      <w:pPr>
        <w:spacing w:line="360" w:lineRule="auto"/>
        <w:jc w:val="both"/>
        <w:rPr>
          <w:rFonts w:ascii="Arial" w:hAnsi="Arial"/>
        </w:rPr>
      </w:pPr>
      <w:r w:rsidRPr="00FB214A">
        <w:rPr>
          <w:rFonts w:ascii="Arial" w:hAnsi="Arial"/>
          <w:i/>
        </w:rPr>
        <w:t>Held</w:t>
      </w:r>
      <w:r>
        <w:rPr>
          <w:rFonts w:ascii="Arial" w:hAnsi="Arial"/>
        </w:rPr>
        <w:t xml:space="preserve"> </w:t>
      </w:r>
      <w:r w:rsidRPr="0074395F">
        <w:rPr>
          <w:rFonts w:ascii="Arial" w:hAnsi="Arial"/>
          <w:i/>
        </w:rPr>
        <w:t>that</w:t>
      </w:r>
      <w:r w:rsidR="00176989">
        <w:rPr>
          <w:rFonts w:ascii="Arial" w:hAnsi="Arial"/>
        </w:rPr>
        <w:t xml:space="preserve"> th</w:t>
      </w:r>
      <w:r>
        <w:rPr>
          <w:rFonts w:ascii="Arial" w:hAnsi="Arial"/>
        </w:rPr>
        <w:t xml:space="preserve">ere </w:t>
      </w:r>
      <w:r w:rsidR="00176989">
        <w:rPr>
          <w:rFonts w:ascii="Arial" w:hAnsi="Arial"/>
        </w:rPr>
        <w:t xml:space="preserve">is </w:t>
      </w:r>
      <w:r>
        <w:rPr>
          <w:rFonts w:ascii="Arial" w:hAnsi="Arial"/>
        </w:rPr>
        <w:t>an additional reason why the Minister’s decision could not be reviewed and set aside. Although there were two personalities occupying the office of Minister at the time of the making of the relevant decisions, notionally it is</w:t>
      </w:r>
      <w:r w:rsidR="00D879BF">
        <w:rPr>
          <w:rFonts w:ascii="Arial" w:hAnsi="Arial"/>
        </w:rPr>
        <w:t xml:space="preserve"> </w:t>
      </w:r>
      <w:r>
        <w:rPr>
          <w:rFonts w:ascii="Arial" w:hAnsi="Arial"/>
        </w:rPr>
        <w:t>the same functionary who made the decisions. The Minister was simply continuing from where his predecessor had left off</w:t>
      </w:r>
      <w:r w:rsidR="00176989">
        <w:rPr>
          <w:rFonts w:ascii="Arial" w:hAnsi="Arial"/>
        </w:rPr>
        <w:t>.</w:t>
      </w:r>
    </w:p>
    <w:p w14:paraId="2F53E67B" w14:textId="77777777" w:rsidR="003C0882" w:rsidRDefault="003C0882" w:rsidP="009258CA">
      <w:pPr>
        <w:spacing w:line="360" w:lineRule="auto"/>
        <w:jc w:val="both"/>
        <w:rPr>
          <w:rFonts w:ascii="Arial" w:hAnsi="Arial"/>
          <w:i/>
        </w:rPr>
      </w:pPr>
    </w:p>
    <w:p w14:paraId="40BDD626" w14:textId="77777777" w:rsidR="001502DE" w:rsidRDefault="001502DE" w:rsidP="009258CA">
      <w:pPr>
        <w:spacing w:line="360" w:lineRule="auto"/>
        <w:jc w:val="both"/>
        <w:rPr>
          <w:rFonts w:ascii="Arial" w:hAnsi="Arial"/>
        </w:rPr>
      </w:pPr>
      <w:r w:rsidRPr="001502DE">
        <w:rPr>
          <w:rFonts w:ascii="Arial" w:hAnsi="Arial"/>
          <w:i/>
        </w:rPr>
        <w:t>Held</w:t>
      </w:r>
      <w:r>
        <w:rPr>
          <w:rFonts w:ascii="Arial" w:hAnsi="Arial"/>
        </w:rPr>
        <w:t xml:space="preserve"> </w:t>
      </w:r>
      <w:r w:rsidRPr="0074395F">
        <w:rPr>
          <w:rFonts w:ascii="Arial" w:hAnsi="Arial"/>
          <w:i/>
        </w:rPr>
        <w:t>that</w:t>
      </w:r>
      <w:r w:rsidR="00176989">
        <w:rPr>
          <w:rFonts w:ascii="Arial" w:hAnsi="Arial"/>
        </w:rPr>
        <w:t xml:space="preserve"> i</w:t>
      </w:r>
      <w:r w:rsidR="00FB214A">
        <w:rPr>
          <w:rFonts w:ascii="Arial" w:hAnsi="Arial"/>
        </w:rPr>
        <w:t>n any event</w:t>
      </w:r>
      <w:r w:rsidR="00FB214A" w:rsidRPr="00923436">
        <w:rPr>
          <w:rFonts w:ascii="Arial" w:hAnsi="Arial"/>
        </w:rPr>
        <w:t xml:space="preserve">, the undisputed evidence </w:t>
      </w:r>
      <w:r>
        <w:rPr>
          <w:rFonts w:ascii="Arial" w:hAnsi="Arial"/>
        </w:rPr>
        <w:t>wa</w:t>
      </w:r>
      <w:r w:rsidR="00FB214A" w:rsidRPr="00923436">
        <w:rPr>
          <w:rFonts w:ascii="Arial" w:hAnsi="Arial"/>
        </w:rPr>
        <w:t xml:space="preserve">s that all the efforts </w:t>
      </w:r>
      <w:r w:rsidR="00FB214A">
        <w:rPr>
          <w:rFonts w:ascii="Arial" w:hAnsi="Arial"/>
        </w:rPr>
        <w:t xml:space="preserve">made </w:t>
      </w:r>
      <w:r w:rsidR="00FB214A" w:rsidRPr="00923436">
        <w:rPr>
          <w:rFonts w:ascii="Arial" w:hAnsi="Arial"/>
        </w:rPr>
        <w:t xml:space="preserve">to implement the </w:t>
      </w:r>
      <w:r w:rsidR="00460E95">
        <w:rPr>
          <w:rFonts w:ascii="Arial" w:hAnsi="Arial"/>
        </w:rPr>
        <w:t xml:space="preserve">Minister’s </w:t>
      </w:r>
      <w:r w:rsidR="00FB214A" w:rsidRPr="00923436">
        <w:rPr>
          <w:rFonts w:ascii="Arial" w:hAnsi="Arial"/>
        </w:rPr>
        <w:t>directives had been exhausted</w:t>
      </w:r>
      <w:r w:rsidR="00460E95">
        <w:rPr>
          <w:rFonts w:ascii="Arial" w:hAnsi="Arial"/>
        </w:rPr>
        <w:t xml:space="preserve"> and t</w:t>
      </w:r>
      <w:r>
        <w:rPr>
          <w:rFonts w:ascii="Arial" w:hAnsi="Arial"/>
        </w:rPr>
        <w:t>her</w:t>
      </w:r>
      <w:r w:rsidR="00176989">
        <w:rPr>
          <w:rFonts w:ascii="Arial" w:hAnsi="Arial"/>
        </w:rPr>
        <w:t>e was nothing else to implement.</w:t>
      </w:r>
    </w:p>
    <w:p w14:paraId="4DCD44FF" w14:textId="77777777" w:rsidR="003C0882" w:rsidRDefault="003C0882" w:rsidP="009258CA">
      <w:pPr>
        <w:spacing w:line="360" w:lineRule="auto"/>
        <w:jc w:val="both"/>
        <w:rPr>
          <w:rFonts w:ascii="Arial" w:hAnsi="Arial"/>
          <w:i/>
        </w:rPr>
      </w:pPr>
    </w:p>
    <w:p w14:paraId="56DCD8A1" w14:textId="77777777" w:rsidR="001502DE" w:rsidRPr="00472117" w:rsidRDefault="001502DE" w:rsidP="009258CA">
      <w:pPr>
        <w:spacing w:line="360" w:lineRule="auto"/>
        <w:jc w:val="both"/>
        <w:rPr>
          <w:rFonts w:ascii="Arial" w:hAnsi="Arial"/>
        </w:rPr>
      </w:pPr>
      <w:r w:rsidRPr="00460E95">
        <w:rPr>
          <w:rFonts w:ascii="Arial" w:hAnsi="Arial"/>
          <w:i/>
        </w:rPr>
        <w:t>Held</w:t>
      </w:r>
      <w:r>
        <w:rPr>
          <w:rFonts w:ascii="Arial" w:hAnsi="Arial"/>
        </w:rPr>
        <w:t xml:space="preserve"> </w:t>
      </w:r>
      <w:r w:rsidRPr="0074395F">
        <w:rPr>
          <w:rFonts w:ascii="Arial" w:hAnsi="Arial"/>
          <w:i/>
        </w:rPr>
        <w:t>further that</w:t>
      </w:r>
      <w:r w:rsidR="00176989">
        <w:rPr>
          <w:rFonts w:ascii="Arial" w:hAnsi="Arial"/>
        </w:rPr>
        <w:t xml:space="preserve"> t</w:t>
      </w:r>
      <w:r>
        <w:rPr>
          <w:rFonts w:ascii="Arial" w:hAnsi="Arial"/>
        </w:rPr>
        <w:t>o repeat the s</w:t>
      </w:r>
      <w:r w:rsidR="00176989">
        <w:rPr>
          <w:rFonts w:ascii="Arial" w:hAnsi="Arial"/>
        </w:rPr>
        <w:t xml:space="preserve">ection </w:t>
      </w:r>
      <w:r>
        <w:rPr>
          <w:rFonts w:ascii="Arial" w:hAnsi="Arial"/>
        </w:rPr>
        <w:t>12</w:t>
      </w:r>
      <w:r w:rsidR="00176989">
        <w:rPr>
          <w:rFonts w:ascii="Arial" w:hAnsi="Arial"/>
        </w:rPr>
        <w:t xml:space="preserve"> of the Act</w:t>
      </w:r>
      <w:r>
        <w:rPr>
          <w:rFonts w:ascii="Arial" w:hAnsi="Arial"/>
        </w:rPr>
        <w:t xml:space="preserve"> process would create an intolerable prospect of making the community wait, possibly inordinately, for the institution of its head while the first respondent engages the Minister in an </w:t>
      </w:r>
      <w:r>
        <w:rPr>
          <w:rFonts w:ascii="Arial" w:hAnsi="Arial"/>
        </w:rPr>
        <w:lastRenderedPageBreak/>
        <w:t xml:space="preserve">unrelenting game of ping-pong. It </w:t>
      </w:r>
      <w:r w:rsidR="00460E95">
        <w:rPr>
          <w:rFonts w:ascii="Arial" w:hAnsi="Arial"/>
        </w:rPr>
        <w:t>wa</w:t>
      </w:r>
      <w:r>
        <w:rPr>
          <w:rFonts w:ascii="Arial" w:hAnsi="Arial"/>
        </w:rPr>
        <w:t xml:space="preserve">s not in the best interest of the community for this to occur. </w:t>
      </w:r>
    </w:p>
    <w:p w14:paraId="716F8B33" w14:textId="77777777" w:rsidR="00A24CAD" w:rsidRDefault="00A24CAD" w:rsidP="009258CA">
      <w:pPr>
        <w:pBdr>
          <w:bottom w:val="single" w:sz="12" w:space="1" w:color="auto"/>
        </w:pBdr>
        <w:rPr>
          <w:rFonts w:ascii="Arial" w:hAnsi="Arial"/>
          <w:b/>
        </w:rPr>
      </w:pPr>
    </w:p>
    <w:p w14:paraId="5F3C2740" w14:textId="77777777" w:rsidR="00A24CAD" w:rsidRDefault="00A24CAD" w:rsidP="009258CA">
      <w:pPr>
        <w:jc w:val="center"/>
        <w:rPr>
          <w:rFonts w:ascii="Arial" w:hAnsi="Arial"/>
          <w:b/>
        </w:rPr>
      </w:pPr>
    </w:p>
    <w:p w14:paraId="21BAA8AE" w14:textId="77777777" w:rsidR="00A24CAD" w:rsidRDefault="00A24CAD" w:rsidP="009258CA">
      <w:pPr>
        <w:jc w:val="center"/>
        <w:rPr>
          <w:rFonts w:ascii="Arial" w:hAnsi="Arial"/>
          <w:b/>
        </w:rPr>
      </w:pPr>
      <w:r>
        <w:rPr>
          <w:rFonts w:ascii="Arial" w:hAnsi="Arial"/>
          <w:b/>
        </w:rPr>
        <w:t xml:space="preserve">APPEAL JUDGMENT </w:t>
      </w:r>
    </w:p>
    <w:p w14:paraId="10E5DA4E" w14:textId="77777777" w:rsidR="00A24CAD" w:rsidRDefault="00A24CAD" w:rsidP="009258CA">
      <w:pPr>
        <w:pBdr>
          <w:bottom w:val="single" w:sz="12" w:space="1" w:color="auto"/>
        </w:pBdr>
        <w:jc w:val="center"/>
        <w:rPr>
          <w:rFonts w:ascii="Arial" w:hAnsi="Arial"/>
          <w:b/>
        </w:rPr>
      </w:pPr>
    </w:p>
    <w:p w14:paraId="5CF49390" w14:textId="77777777" w:rsidR="00A24CAD" w:rsidRDefault="00A24CAD" w:rsidP="009258CA">
      <w:pPr>
        <w:rPr>
          <w:rFonts w:ascii="Arial" w:hAnsi="Arial"/>
          <w:b/>
        </w:rPr>
      </w:pPr>
    </w:p>
    <w:p w14:paraId="2DCDE21E" w14:textId="77777777" w:rsidR="00A24CAD" w:rsidRPr="00783C30" w:rsidRDefault="00A24CAD" w:rsidP="009258CA">
      <w:pPr>
        <w:spacing w:line="480" w:lineRule="auto"/>
        <w:rPr>
          <w:rFonts w:ascii="Arial" w:hAnsi="Arial"/>
        </w:rPr>
      </w:pPr>
      <w:r w:rsidRPr="00AC0B17">
        <w:rPr>
          <w:rFonts w:ascii="Arial" w:hAnsi="Arial"/>
        </w:rPr>
        <w:t>SHIVUTE CJ</w:t>
      </w:r>
      <w:r>
        <w:rPr>
          <w:rFonts w:ascii="Arial" w:hAnsi="Arial"/>
        </w:rPr>
        <w:t xml:space="preserve"> (</w:t>
      </w:r>
      <w:r w:rsidR="005A0C8C">
        <w:rPr>
          <w:rFonts w:ascii="Arial" w:hAnsi="Arial"/>
        </w:rPr>
        <w:t>DAMASEB</w:t>
      </w:r>
      <w:r w:rsidR="00913C58">
        <w:rPr>
          <w:rFonts w:ascii="Arial" w:hAnsi="Arial"/>
        </w:rPr>
        <w:t xml:space="preserve"> </w:t>
      </w:r>
      <w:r w:rsidR="005A0C8C">
        <w:rPr>
          <w:rFonts w:ascii="Arial" w:hAnsi="Arial"/>
        </w:rPr>
        <w:t>DC</w:t>
      </w:r>
      <w:r w:rsidRPr="00A01E99">
        <w:rPr>
          <w:rFonts w:ascii="Arial" w:hAnsi="Arial"/>
        </w:rPr>
        <w:t xml:space="preserve">J and </w:t>
      </w:r>
      <w:r w:rsidR="00EC3E0B">
        <w:rPr>
          <w:rFonts w:ascii="Arial" w:hAnsi="Arial"/>
        </w:rPr>
        <w:t>FRANK</w:t>
      </w:r>
      <w:r w:rsidR="00913C58">
        <w:rPr>
          <w:rFonts w:ascii="Arial" w:hAnsi="Arial"/>
        </w:rPr>
        <w:t xml:space="preserve"> </w:t>
      </w:r>
      <w:r w:rsidR="00EC3E0B">
        <w:rPr>
          <w:rFonts w:ascii="Arial" w:hAnsi="Arial"/>
        </w:rPr>
        <w:t>A</w:t>
      </w:r>
      <w:r w:rsidRPr="00A01E99">
        <w:rPr>
          <w:rFonts w:ascii="Arial" w:hAnsi="Arial"/>
        </w:rPr>
        <w:t xml:space="preserve">JA </w:t>
      </w:r>
      <w:r w:rsidR="007E5EF7">
        <w:rPr>
          <w:rFonts w:ascii="Arial" w:hAnsi="Arial"/>
        </w:rPr>
        <w:t>concurring</w:t>
      </w:r>
      <w:r>
        <w:rPr>
          <w:rFonts w:ascii="Arial" w:hAnsi="Arial"/>
        </w:rPr>
        <w:t>):</w:t>
      </w:r>
    </w:p>
    <w:p w14:paraId="4E685477" w14:textId="77777777" w:rsidR="00A24CAD" w:rsidRPr="00E87824" w:rsidRDefault="00E87824" w:rsidP="009258CA">
      <w:pPr>
        <w:pStyle w:val="ListParagraph"/>
        <w:spacing w:line="480" w:lineRule="auto"/>
        <w:ind w:left="0"/>
        <w:rPr>
          <w:rFonts w:ascii="Arial" w:hAnsi="Arial"/>
          <w:u w:val="single"/>
        </w:rPr>
      </w:pPr>
      <w:r w:rsidRPr="00E87824">
        <w:rPr>
          <w:rFonts w:ascii="Arial" w:hAnsi="Arial"/>
          <w:u w:val="single"/>
        </w:rPr>
        <w:t>Introduction</w:t>
      </w:r>
    </w:p>
    <w:p w14:paraId="137D4295" w14:textId="7CC7A1C8" w:rsidR="00A24CAD" w:rsidRPr="00430920" w:rsidRDefault="00430920" w:rsidP="00430920">
      <w:pPr>
        <w:spacing w:line="480" w:lineRule="auto"/>
        <w:jc w:val="both"/>
        <w:rPr>
          <w:rFonts w:ascii="Arial" w:hAnsi="Arial"/>
        </w:rPr>
      </w:pPr>
      <w:r>
        <w:rPr>
          <w:rFonts w:ascii="Arial" w:hAnsi="Arial"/>
        </w:rPr>
        <w:t>[1]</w:t>
      </w:r>
      <w:r>
        <w:rPr>
          <w:rFonts w:ascii="Arial" w:hAnsi="Arial"/>
        </w:rPr>
        <w:tab/>
      </w:r>
      <w:r w:rsidR="00A24CAD" w:rsidRPr="00430920">
        <w:rPr>
          <w:rFonts w:ascii="Arial" w:hAnsi="Arial"/>
        </w:rPr>
        <w:t xml:space="preserve">The </w:t>
      </w:r>
      <w:r w:rsidR="005A0C8C" w:rsidRPr="00430920">
        <w:rPr>
          <w:rFonts w:ascii="Arial" w:hAnsi="Arial"/>
        </w:rPr>
        <w:t xml:space="preserve">spectre of family </w:t>
      </w:r>
      <w:r w:rsidR="00722446" w:rsidRPr="00430920">
        <w:rPr>
          <w:rFonts w:ascii="Arial" w:hAnsi="Arial"/>
        </w:rPr>
        <w:t>feuds</w:t>
      </w:r>
      <w:r w:rsidR="00FE26C3" w:rsidRPr="00430920">
        <w:rPr>
          <w:rFonts w:ascii="Arial" w:hAnsi="Arial"/>
        </w:rPr>
        <w:t xml:space="preserve"> </w:t>
      </w:r>
      <w:r w:rsidR="005A0C8C" w:rsidRPr="00430920">
        <w:rPr>
          <w:rFonts w:ascii="Arial" w:hAnsi="Arial"/>
        </w:rPr>
        <w:t>over chiefta</w:t>
      </w:r>
      <w:r w:rsidR="00BE2E39" w:rsidRPr="00430920">
        <w:rPr>
          <w:rFonts w:ascii="Arial" w:hAnsi="Arial"/>
        </w:rPr>
        <w:t>i</w:t>
      </w:r>
      <w:r w:rsidR="005A0C8C" w:rsidRPr="00430920">
        <w:rPr>
          <w:rFonts w:ascii="Arial" w:hAnsi="Arial"/>
        </w:rPr>
        <w:t>n</w:t>
      </w:r>
      <w:r w:rsidR="00BE2E39" w:rsidRPr="00430920">
        <w:rPr>
          <w:rFonts w:ascii="Arial" w:hAnsi="Arial"/>
        </w:rPr>
        <w:t>ship</w:t>
      </w:r>
      <w:r w:rsidR="005A0C8C" w:rsidRPr="00430920">
        <w:rPr>
          <w:rFonts w:ascii="Arial" w:hAnsi="Arial"/>
        </w:rPr>
        <w:t xml:space="preserve"> succession has reared its ugly head again in this appeal. </w:t>
      </w:r>
      <w:r w:rsidR="004D4B8A" w:rsidRPr="00430920">
        <w:rPr>
          <w:rFonts w:ascii="Arial" w:hAnsi="Arial"/>
        </w:rPr>
        <w:t xml:space="preserve">This time around the succession </w:t>
      </w:r>
      <w:r w:rsidR="00722446" w:rsidRPr="00430920">
        <w:rPr>
          <w:rFonts w:ascii="Arial" w:hAnsi="Arial"/>
        </w:rPr>
        <w:t xml:space="preserve">dispute </w:t>
      </w:r>
      <w:r w:rsidR="004D4B8A" w:rsidRPr="00430920">
        <w:rPr>
          <w:rFonts w:ascii="Arial" w:hAnsi="Arial"/>
        </w:rPr>
        <w:t>has</w:t>
      </w:r>
      <w:r w:rsidR="00722446" w:rsidRPr="00430920">
        <w:rPr>
          <w:rFonts w:ascii="Arial" w:hAnsi="Arial"/>
        </w:rPr>
        <w:t xml:space="preserve"> </w:t>
      </w:r>
      <w:r w:rsidR="00D879BF" w:rsidRPr="00430920">
        <w:rPr>
          <w:rFonts w:ascii="Arial" w:hAnsi="Arial"/>
        </w:rPr>
        <w:t xml:space="preserve">sadly </w:t>
      </w:r>
      <w:r w:rsidR="00722446" w:rsidRPr="00430920">
        <w:rPr>
          <w:rFonts w:ascii="Arial" w:hAnsi="Arial"/>
        </w:rPr>
        <w:t xml:space="preserve">pitted members of </w:t>
      </w:r>
      <w:r w:rsidR="004D4B8A" w:rsidRPr="00430920">
        <w:rPr>
          <w:rFonts w:ascii="Arial" w:hAnsi="Arial"/>
        </w:rPr>
        <w:t xml:space="preserve">the </w:t>
      </w:r>
      <w:proofErr w:type="spellStart"/>
      <w:r w:rsidR="002C6F42" w:rsidRPr="00430920">
        <w:rPr>
          <w:rFonts w:ascii="Arial" w:hAnsi="Arial"/>
        </w:rPr>
        <w:t>va</w:t>
      </w:r>
      <w:r w:rsidR="00FE26C3" w:rsidRPr="00430920">
        <w:rPr>
          <w:rFonts w:ascii="Arial" w:hAnsi="Arial"/>
        </w:rPr>
        <w:t>Kwankora</w:t>
      </w:r>
      <w:proofErr w:type="spellEnd"/>
      <w:r w:rsidR="004D4B8A" w:rsidRPr="00430920">
        <w:rPr>
          <w:rFonts w:ascii="Arial" w:hAnsi="Arial"/>
        </w:rPr>
        <w:t xml:space="preserve"> </w:t>
      </w:r>
      <w:r w:rsidR="00367670" w:rsidRPr="00430920">
        <w:rPr>
          <w:rFonts w:ascii="Arial" w:hAnsi="Arial"/>
        </w:rPr>
        <w:t>royal family</w:t>
      </w:r>
      <w:r w:rsidR="00FE26C3" w:rsidRPr="00430920">
        <w:rPr>
          <w:rFonts w:ascii="Arial" w:hAnsi="Arial"/>
        </w:rPr>
        <w:t xml:space="preserve"> of the </w:t>
      </w:r>
      <w:proofErr w:type="spellStart"/>
      <w:r w:rsidR="00FE26C3" w:rsidRPr="00430920">
        <w:rPr>
          <w:rFonts w:ascii="Arial" w:hAnsi="Arial"/>
        </w:rPr>
        <w:t>vaShambyu</w:t>
      </w:r>
      <w:proofErr w:type="spellEnd"/>
      <w:r w:rsidR="00FE26C3" w:rsidRPr="00430920">
        <w:rPr>
          <w:rFonts w:ascii="Arial" w:hAnsi="Arial"/>
        </w:rPr>
        <w:t xml:space="preserve"> traditional community</w:t>
      </w:r>
      <w:r w:rsidR="00176989" w:rsidRPr="00430920">
        <w:rPr>
          <w:rFonts w:ascii="Arial" w:hAnsi="Arial"/>
        </w:rPr>
        <w:t xml:space="preserve"> in Kavango East R</w:t>
      </w:r>
      <w:r w:rsidR="006414CF" w:rsidRPr="00430920">
        <w:rPr>
          <w:rFonts w:ascii="Arial" w:hAnsi="Arial"/>
        </w:rPr>
        <w:t>egion</w:t>
      </w:r>
      <w:r w:rsidR="00176989" w:rsidRPr="00430920">
        <w:rPr>
          <w:rFonts w:ascii="Arial" w:hAnsi="Arial"/>
        </w:rPr>
        <w:t xml:space="preserve"> against each other</w:t>
      </w:r>
      <w:r w:rsidR="004D4B8A" w:rsidRPr="00430920">
        <w:rPr>
          <w:rFonts w:ascii="Arial" w:hAnsi="Arial"/>
        </w:rPr>
        <w:t xml:space="preserve">. </w:t>
      </w:r>
      <w:r w:rsidR="002C6F42" w:rsidRPr="00430920">
        <w:rPr>
          <w:rFonts w:ascii="Arial" w:hAnsi="Arial"/>
        </w:rPr>
        <w:t xml:space="preserve">The </w:t>
      </w:r>
      <w:proofErr w:type="spellStart"/>
      <w:r w:rsidR="002C6F42" w:rsidRPr="00430920">
        <w:rPr>
          <w:rFonts w:ascii="Arial" w:hAnsi="Arial"/>
        </w:rPr>
        <w:t>vaShambyu</w:t>
      </w:r>
      <w:proofErr w:type="spellEnd"/>
      <w:r w:rsidR="002C6F42" w:rsidRPr="00430920">
        <w:rPr>
          <w:rFonts w:ascii="Arial" w:hAnsi="Arial"/>
        </w:rPr>
        <w:t xml:space="preserve"> community has</w:t>
      </w:r>
      <w:r w:rsidR="00FE26C3" w:rsidRPr="00430920">
        <w:rPr>
          <w:rFonts w:ascii="Arial" w:hAnsi="Arial"/>
        </w:rPr>
        <w:t xml:space="preserve"> </w:t>
      </w:r>
      <w:r w:rsidR="00825314" w:rsidRPr="00430920">
        <w:rPr>
          <w:rFonts w:ascii="Arial" w:hAnsi="Arial"/>
        </w:rPr>
        <w:t xml:space="preserve">had </w:t>
      </w:r>
      <w:r w:rsidR="002C6F42" w:rsidRPr="00430920">
        <w:rPr>
          <w:rFonts w:ascii="Arial" w:hAnsi="Arial"/>
        </w:rPr>
        <w:t xml:space="preserve">a </w:t>
      </w:r>
      <w:r w:rsidR="00FC4504" w:rsidRPr="00430920">
        <w:rPr>
          <w:rFonts w:ascii="Arial" w:hAnsi="Arial"/>
        </w:rPr>
        <w:t>long-standing</w:t>
      </w:r>
      <w:r w:rsidR="002C6F42" w:rsidRPr="00430920">
        <w:rPr>
          <w:rFonts w:ascii="Arial" w:hAnsi="Arial"/>
        </w:rPr>
        <w:t xml:space="preserve"> </w:t>
      </w:r>
      <w:r w:rsidR="00093DE8" w:rsidRPr="00430920">
        <w:rPr>
          <w:rFonts w:ascii="Arial" w:hAnsi="Arial"/>
        </w:rPr>
        <w:t xml:space="preserve">tradition </w:t>
      </w:r>
      <w:r w:rsidR="00FE26C3" w:rsidRPr="00430920">
        <w:rPr>
          <w:rFonts w:ascii="Arial" w:hAnsi="Arial"/>
        </w:rPr>
        <w:t xml:space="preserve">that allows </w:t>
      </w:r>
      <w:r w:rsidR="00825314" w:rsidRPr="00430920">
        <w:rPr>
          <w:rFonts w:ascii="Arial" w:hAnsi="Arial"/>
        </w:rPr>
        <w:t xml:space="preserve">a </w:t>
      </w:r>
      <w:r w:rsidR="006414CF" w:rsidRPr="00430920">
        <w:rPr>
          <w:rFonts w:ascii="Arial" w:hAnsi="Arial"/>
        </w:rPr>
        <w:t>female</w:t>
      </w:r>
      <w:r w:rsidR="00FE26C3" w:rsidRPr="00430920">
        <w:rPr>
          <w:rFonts w:ascii="Arial" w:hAnsi="Arial"/>
        </w:rPr>
        <w:t xml:space="preserve"> member of the royal clan to </w:t>
      </w:r>
      <w:r w:rsidR="007A777F" w:rsidRPr="00430920">
        <w:rPr>
          <w:rFonts w:ascii="Arial" w:hAnsi="Arial"/>
        </w:rPr>
        <w:t xml:space="preserve">be coronated as </w:t>
      </w:r>
      <w:r w:rsidR="00FE26C3" w:rsidRPr="00430920">
        <w:rPr>
          <w:rFonts w:ascii="Arial" w:hAnsi="Arial"/>
        </w:rPr>
        <w:t xml:space="preserve">the </w:t>
      </w:r>
      <w:r w:rsidR="002C6F42" w:rsidRPr="00430920">
        <w:rPr>
          <w:rFonts w:ascii="Arial" w:hAnsi="Arial"/>
        </w:rPr>
        <w:t xml:space="preserve">head </w:t>
      </w:r>
      <w:r w:rsidR="00FE26C3" w:rsidRPr="00430920">
        <w:rPr>
          <w:rFonts w:ascii="Arial" w:hAnsi="Arial"/>
        </w:rPr>
        <w:t xml:space="preserve">– </w:t>
      </w:r>
      <w:r w:rsidR="00E0447D" w:rsidRPr="00430920">
        <w:rPr>
          <w:rFonts w:ascii="Arial" w:hAnsi="Arial"/>
        </w:rPr>
        <w:t xml:space="preserve">with the </w:t>
      </w:r>
      <w:r w:rsidR="002C6F42" w:rsidRPr="00430920">
        <w:rPr>
          <w:rFonts w:ascii="Arial" w:hAnsi="Arial"/>
        </w:rPr>
        <w:t>traditional</w:t>
      </w:r>
      <w:r w:rsidR="00FE26C3" w:rsidRPr="00430920">
        <w:rPr>
          <w:rFonts w:ascii="Arial" w:hAnsi="Arial"/>
        </w:rPr>
        <w:t xml:space="preserve"> </w:t>
      </w:r>
      <w:r w:rsidR="00E0447D" w:rsidRPr="00430920">
        <w:rPr>
          <w:rFonts w:ascii="Arial" w:hAnsi="Arial"/>
        </w:rPr>
        <w:t xml:space="preserve">title of </w:t>
      </w:r>
      <w:proofErr w:type="spellStart"/>
      <w:r w:rsidR="002C6F42" w:rsidRPr="00430920">
        <w:rPr>
          <w:rFonts w:ascii="Arial" w:hAnsi="Arial"/>
          <w:i/>
        </w:rPr>
        <w:t>Hompa</w:t>
      </w:r>
      <w:proofErr w:type="spellEnd"/>
      <w:r w:rsidR="00FE26C3" w:rsidRPr="00430920">
        <w:rPr>
          <w:rFonts w:ascii="Arial" w:hAnsi="Arial"/>
        </w:rPr>
        <w:t xml:space="preserve"> </w:t>
      </w:r>
      <w:r w:rsidR="006414CF" w:rsidRPr="00430920">
        <w:rPr>
          <w:rFonts w:ascii="Arial" w:hAnsi="Arial" w:cs="Arial"/>
        </w:rPr>
        <w:t>–</w:t>
      </w:r>
      <w:r w:rsidR="002C6F42" w:rsidRPr="00430920">
        <w:rPr>
          <w:rFonts w:ascii="Arial" w:hAnsi="Arial"/>
        </w:rPr>
        <w:t xml:space="preserve"> of the community</w:t>
      </w:r>
      <w:r w:rsidR="006414CF" w:rsidRPr="00430920">
        <w:rPr>
          <w:rFonts w:ascii="Arial" w:hAnsi="Arial"/>
        </w:rPr>
        <w:t xml:space="preserve"> following a matrilineal system of succession and inheritance</w:t>
      </w:r>
      <w:r w:rsidR="002C6F42" w:rsidRPr="00430920">
        <w:rPr>
          <w:rFonts w:ascii="Arial" w:hAnsi="Arial"/>
        </w:rPr>
        <w:t xml:space="preserve">. </w:t>
      </w:r>
      <w:r w:rsidR="005A0C8C" w:rsidRPr="00430920">
        <w:rPr>
          <w:rFonts w:ascii="Arial" w:hAnsi="Arial"/>
        </w:rPr>
        <w:t xml:space="preserve">At the centre of the </w:t>
      </w:r>
      <w:r w:rsidR="006414CF" w:rsidRPr="00430920">
        <w:rPr>
          <w:rFonts w:ascii="Arial" w:hAnsi="Arial"/>
        </w:rPr>
        <w:t xml:space="preserve">present </w:t>
      </w:r>
      <w:r w:rsidR="00FE26C3" w:rsidRPr="00430920">
        <w:rPr>
          <w:rFonts w:ascii="Arial" w:hAnsi="Arial"/>
        </w:rPr>
        <w:t xml:space="preserve">succession </w:t>
      </w:r>
      <w:r w:rsidR="00387E87" w:rsidRPr="00430920">
        <w:rPr>
          <w:rFonts w:ascii="Arial" w:hAnsi="Arial"/>
        </w:rPr>
        <w:t>row</w:t>
      </w:r>
      <w:r w:rsidR="005A0C8C" w:rsidRPr="00430920">
        <w:rPr>
          <w:rFonts w:ascii="Arial" w:hAnsi="Arial"/>
        </w:rPr>
        <w:t xml:space="preserve"> are tw</w:t>
      </w:r>
      <w:r w:rsidR="00387E87" w:rsidRPr="00430920">
        <w:rPr>
          <w:rFonts w:ascii="Arial" w:hAnsi="Arial"/>
        </w:rPr>
        <w:t>o</w:t>
      </w:r>
      <w:r w:rsidR="005A0C8C" w:rsidRPr="00430920">
        <w:rPr>
          <w:rFonts w:ascii="Arial" w:hAnsi="Arial"/>
        </w:rPr>
        <w:t xml:space="preserve"> </w:t>
      </w:r>
      <w:r w:rsidR="00BC69EB" w:rsidRPr="00430920">
        <w:rPr>
          <w:rFonts w:ascii="Arial" w:hAnsi="Arial"/>
        </w:rPr>
        <w:t xml:space="preserve">members of the </w:t>
      </w:r>
      <w:proofErr w:type="spellStart"/>
      <w:r w:rsidR="00BC69EB" w:rsidRPr="00430920">
        <w:rPr>
          <w:rFonts w:ascii="Arial" w:hAnsi="Arial"/>
        </w:rPr>
        <w:t>vaKwankora</w:t>
      </w:r>
      <w:proofErr w:type="spellEnd"/>
      <w:r w:rsidR="00BC69EB" w:rsidRPr="00430920">
        <w:rPr>
          <w:rFonts w:ascii="Arial" w:hAnsi="Arial"/>
        </w:rPr>
        <w:t xml:space="preserve"> royal family</w:t>
      </w:r>
      <w:r w:rsidR="007D6B8B" w:rsidRPr="00430920">
        <w:rPr>
          <w:rFonts w:ascii="Arial" w:hAnsi="Arial"/>
        </w:rPr>
        <w:t>,</w:t>
      </w:r>
      <w:r w:rsidR="00BC69EB" w:rsidRPr="00430920">
        <w:rPr>
          <w:rFonts w:ascii="Arial" w:hAnsi="Arial"/>
        </w:rPr>
        <w:t xml:space="preserve"> </w:t>
      </w:r>
      <w:r w:rsidR="006414CF" w:rsidRPr="00430920">
        <w:rPr>
          <w:rFonts w:ascii="Arial" w:hAnsi="Arial"/>
        </w:rPr>
        <w:t>each from</w:t>
      </w:r>
      <w:r w:rsidR="008D019F" w:rsidRPr="00430920">
        <w:rPr>
          <w:rFonts w:ascii="Arial" w:hAnsi="Arial"/>
        </w:rPr>
        <w:t xml:space="preserve"> </w:t>
      </w:r>
      <w:r w:rsidR="006B0866" w:rsidRPr="00430920">
        <w:rPr>
          <w:rFonts w:ascii="Arial" w:hAnsi="Arial"/>
        </w:rPr>
        <w:t xml:space="preserve">the </w:t>
      </w:r>
      <w:proofErr w:type="spellStart"/>
      <w:r w:rsidR="008D019F" w:rsidRPr="00430920">
        <w:rPr>
          <w:rFonts w:ascii="Arial" w:hAnsi="Arial"/>
        </w:rPr>
        <w:t>Mukwahepo</w:t>
      </w:r>
      <w:proofErr w:type="spellEnd"/>
      <w:r w:rsidR="008D019F" w:rsidRPr="00430920">
        <w:rPr>
          <w:rFonts w:ascii="Arial" w:hAnsi="Arial"/>
        </w:rPr>
        <w:t xml:space="preserve"> and the </w:t>
      </w:r>
      <w:proofErr w:type="spellStart"/>
      <w:r w:rsidR="008D019F" w:rsidRPr="00430920">
        <w:rPr>
          <w:rFonts w:ascii="Arial" w:hAnsi="Arial"/>
        </w:rPr>
        <w:t>Mwengere</w:t>
      </w:r>
      <w:proofErr w:type="spellEnd"/>
      <w:r w:rsidR="008D019F" w:rsidRPr="00430920">
        <w:rPr>
          <w:rFonts w:ascii="Arial" w:hAnsi="Arial"/>
        </w:rPr>
        <w:t xml:space="preserve"> </w:t>
      </w:r>
      <w:r w:rsidR="006414CF" w:rsidRPr="00430920">
        <w:rPr>
          <w:rFonts w:ascii="Arial" w:hAnsi="Arial"/>
        </w:rPr>
        <w:t>lineages</w:t>
      </w:r>
      <w:r w:rsidR="00FC4504" w:rsidRPr="00430920">
        <w:rPr>
          <w:rFonts w:ascii="Arial" w:hAnsi="Arial"/>
        </w:rPr>
        <w:t xml:space="preserve"> of the clan</w:t>
      </w:r>
      <w:r w:rsidR="000D2CE2" w:rsidRPr="00430920">
        <w:rPr>
          <w:rFonts w:ascii="Arial" w:hAnsi="Arial"/>
        </w:rPr>
        <w:t xml:space="preserve"> from which a successor to the chieftaincy may be selected</w:t>
      </w:r>
      <w:r w:rsidR="008D019F" w:rsidRPr="00430920">
        <w:rPr>
          <w:rFonts w:ascii="Arial" w:hAnsi="Arial"/>
        </w:rPr>
        <w:t xml:space="preserve">. </w:t>
      </w:r>
      <w:r w:rsidR="002437F1" w:rsidRPr="00430920">
        <w:rPr>
          <w:rFonts w:ascii="Arial" w:hAnsi="Arial"/>
        </w:rPr>
        <w:t>E</w:t>
      </w:r>
      <w:r w:rsidR="00387E87" w:rsidRPr="00430920">
        <w:rPr>
          <w:rFonts w:ascii="Arial" w:hAnsi="Arial"/>
        </w:rPr>
        <w:t xml:space="preserve">ach </w:t>
      </w:r>
      <w:r w:rsidR="00FC4504" w:rsidRPr="00430920">
        <w:rPr>
          <w:rFonts w:ascii="Arial" w:hAnsi="Arial"/>
        </w:rPr>
        <w:t xml:space="preserve">member </w:t>
      </w:r>
      <w:r w:rsidR="00387E87" w:rsidRPr="00430920">
        <w:rPr>
          <w:rFonts w:ascii="Arial" w:hAnsi="Arial"/>
        </w:rPr>
        <w:t>c</w:t>
      </w:r>
      <w:r w:rsidR="006B5339" w:rsidRPr="00430920">
        <w:rPr>
          <w:rFonts w:ascii="Arial" w:hAnsi="Arial"/>
        </w:rPr>
        <w:t xml:space="preserve">ontends </w:t>
      </w:r>
      <w:r w:rsidR="00387E87" w:rsidRPr="00430920">
        <w:rPr>
          <w:rFonts w:ascii="Arial" w:hAnsi="Arial"/>
        </w:rPr>
        <w:t>to</w:t>
      </w:r>
      <w:r w:rsidR="002437F1" w:rsidRPr="00430920">
        <w:rPr>
          <w:rFonts w:ascii="Arial" w:hAnsi="Arial"/>
        </w:rPr>
        <w:t xml:space="preserve"> </w:t>
      </w:r>
      <w:r w:rsidR="00387E87" w:rsidRPr="00430920">
        <w:rPr>
          <w:rFonts w:ascii="Arial" w:hAnsi="Arial"/>
        </w:rPr>
        <w:t xml:space="preserve">be the rightful </w:t>
      </w:r>
      <w:r w:rsidR="004D4B8A" w:rsidRPr="00430920">
        <w:rPr>
          <w:rFonts w:ascii="Arial" w:hAnsi="Arial"/>
        </w:rPr>
        <w:t>heir</w:t>
      </w:r>
      <w:r w:rsidR="00387E87" w:rsidRPr="00430920">
        <w:rPr>
          <w:rFonts w:ascii="Arial" w:hAnsi="Arial"/>
        </w:rPr>
        <w:t xml:space="preserve"> </w:t>
      </w:r>
      <w:r w:rsidR="00367670" w:rsidRPr="00430920">
        <w:rPr>
          <w:rFonts w:ascii="Arial" w:hAnsi="Arial"/>
        </w:rPr>
        <w:t xml:space="preserve">to </w:t>
      </w:r>
      <w:r w:rsidR="00093729" w:rsidRPr="00430920">
        <w:rPr>
          <w:rFonts w:ascii="Arial" w:hAnsi="Arial"/>
        </w:rPr>
        <w:t xml:space="preserve">the </w:t>
      </w:r>
      <w:r w:rsidR="00367670" w:rsidRPr="00430920">
        <w:rPr>
          <w:rFonts w:ascii="Arial" w:hAnsi="Arial"/>
        </w:rPr>
        <w:t xml:space="preserve">throne </w:t>
      </w:r>
      <w:r w:rsidR="002437F1" w:rsidRPr="00430920">
        <w:rPr>
          <w:rFonts w:ascii="Arial" w:hAnsi="Arial"/>
        </w:rPr>
        <w:t xml:space="preserve">of </w:t>
      </w:r>
      <w:proofErr w:type="spellStart"/>
      <w:r w:rsidR="004D4B8A" w:rsidRPr="00430920">
        <w:rPr>
          <w:rFonts w:ascii="Arial" w:hAnsi="Arial"/>
          <w:i/>
        </w:rPr>
        <w:t>Hompa</w:t>
      </w:r>
      <w:proofErr w:type="spellEnd"/>
      <w:r w:rsidR="004D4B8A" w:rsidRPr="00430920">
        <w:rPr>
          <w:rFonts w:ascii="Arial" w:hAnsi="Arial"/>
        </w:rPr>
        <w:t xml:space="preserve"> of the community and the</w:t>
      </w:r>
      <w:r w:rsidR="00367670" w:rsidRPr="00430920">
        <w:rPr>
          <w:rFonts w:ascii="Arial" w:hAnsi="Arial"/>
        </w:rPr>
        <w:t>refore the</w:t>
      </w:r>
      <w:r w:rsidR="004D4B8A" w:rsidRPr="00430920">
        <w:rPr>
          <w:rFonts w:ascii="Arial" w:hAnsi="Arial"/>
        </w:rPr>
        <w:t xml:space="preserve"> right person </w:t>
      </w:r>
      <w:r w:rsidR="00387E87" w:rsidRPr="00430920">
        <w:rPr>
          <w:rFonts w:ascii="Arial" w:hAnsi="Arial"/>
        </w:rPr>
        <w:t xml:space="preserve">to be designated as </w:t>
      </w:r>
      <w:r w:rsidR="004D4B8A" w:rsidRPr="00430920">
        <w:rPr>
          <w:rFonts w:ascii="Arial" w:hAnsi="Arial"/>
        </w:rPr>
        <w:t xml:space="preserve">chief of the </w:t>
      </w:r>
      <w:r w:rsidR="00093729" w:rsidRPr="00430920">
        <w:rPr>
          <w:rFonts w:ascii="Arial" w:hAnsi="Arial"/>
        </w:rPr>
        <w:t>c</w:t>
      </w:r>
      <w:r w:rsidR="004D4B8A" w:rsidRPr="00430920">
        <w:rPr>
          <w:rFonts w:ascii="Arial" w:hAnsi="Arial"/>
        </w:rPr>
        <w:t xml:space="preserve">ommunity in terms of the </w:t>
      </w:r>
      <w:r w:rsidR="00497274" w:rsidRPr="00430920">
        <w:rPr>
          <w:rFonts w:ascii="Arial" w:hAnsi="Arial"/>
        </w:rPr>
        <w:t xml:space="preserve">relevant provisions of the </w:t>
      </w:r>
      <w:r w:rsidR="004D4B8A" w:rsidRPr="00430920">
        <w:rPr>
          <w:rFonts w:ascii="Arial" w:hAnsi="Arial"/>
        </w:rPr>
        <w:t>Traditional Authorities Act</w:t>
      </w:r>
      <w:r w:rsidR="00441357" w:rsidRPr="00430920">
        <w:rPr>
          <w:rFonts w:ascii="Arial" w:hAnsi="Arial"/>
        </w:rPr>
        <w:t xml:space="preserve"> 25 of 2000 (the Act)</w:t>
      </w:r>
      <w:r w:rsidR="004D4B8A" w:rsidRPr="00430920">
        <w:rPr>
          <w:rFonts w:ascii="Arial" w:hAnsi="Arial"/>
        </w:rPr>
        <w:t xml:space="preserve">.  </w:t>
      </w:r>
      <w:r w:rsidR="00E87824" w:rsidRPr="00430920">
        <w:rPr>
          <w:rFonts w:ascii="Arial" w:hAnsi="Arial"/>
        </w:rPr>
        <w:t xml:space="preserve"> </w:t>
      </w:r>
    </w:p>
    <w:p w14:paraId="47701071" w14:textId="77777777" w:rsidR="002437F1" w:rsidRDefault="002437F1" w:rsidP="009258CA">
      <w:pPr>
        <w:spacing w:line="480" w:lineRule="auto"/>
        <w:jc w:val="both"/>
        <w:rPr>
          <w:rFonts w:ascii="Arial" w:hAnsi="Arial"/>
          <w:u w:val="single"/>
        </w:rPr>
      </w:pPr>
    </w:p>
    <w:p w14:paraId="31338F60" w14:textId="77777777" w:rsidR="00A24CAD" w:rsidRPr="004D4B8A" w:rsidRDefault="004D4B8A" w:rsidP="009258CA">
      <w:pPr>
        <w:spacing w:line="480" w:lineRule="auto"/>
        <w:jc w:val="both"/>
        <w:rPr>
          <w:rFonts w:ascii="Arial" w:hAnsi="Arial"/>
          <w:u w:val="single"/>
        </w:rPr>
      </w:pPr>
      <w:r w:rsidRPr="004D4B8A">
        <w:rPr>
          <w:rFonts w:ascii="Arial" w:hAnsi="Arial"/>
          <w:u w:val="single"/>
        </w:rPr>
        <w:t>Background</w:t>
      </w:r>
    </w:p>
    <w:p w14:paraId="221024ED" w14:textId="2807B2D9" w:rsidR="00DE41AD" w:rsidRPr="00430920" w:rsidRDefault="00430920" w:rsidP="00430920">
      <w:pPr>
        <w:spacing w:line="480" w:lineRule="auto"/>
        <w:jc w:val="both"/>
        <w:rPr>
          <w:rFonts w:ascii="Arial" w:hAnsi="Arial"/>
        </w:rPr>
      </w:pPr>
      <w:r>
        <w:rPr>
          <w:rFonts w:ascii="Arial" w:hAnsi="Arial"/>
        </w:rPr>
        <w:t>[2]</w:t>
      </w:r>
      <w:r>
        <w:rPr>
          <w:rFonts w:ascii="Arial" w:hAnsi="Arial"/>
        </w:rPr>
        <w:tab/>
      </w:r>
      <w:r w:rsidR="00312366" w:rsidRPr="00430920">
        <w:rPr>
          <w:rFonts w:ascii="Arial" w:hAnsi="Arial"/>
        </w:rPr>
        <w:t xml:space="preserve"> </w:t>
      </w:r>
      <w:r w:rsidR="004E2565" w:rsidRPr="00430920">
        <w:rPr>
          <w:rFonts w:ascii="Arial" w:hAnsi="Arial"/>
        </w:rPr>
        <w:t xml:space="preserve">After the passing of the </w:t>
      </w:r>
      <w:proofErr w:type="spellStart"/>
      <w:r w:rsidR="00312366" w:rsidRPr="00430920">
        <w:rPr>
          <w:rFonts w:ascii="Arial" w:hAnsi="Arial"/>
          <w:i/>
        </w:rPr>
        <w:t>Hompa</w:t>
      </w:r>
      <w:proofErr w:type="spellEnd"/>
      <w:r w:rsidR="00312366" w:rsidRPr="00430920">
        <w:rPr>
          <w:rFonts w:ascii="Arial" w:hAnsi="Arial"/>
        </w:rPr>
        <w:t xml:space="preserve"> of the </w:t>
      </w:r>
      <w:proofErr w:type="spellStart"/>
      <w:r w:rsidR="00312366" w:rsidRPr="00430920">
        <w:rPr>
          <w:rFonts w:ascii="Arial" w:hAnsi="Arial"/>
        </w:rPr>
        <w:t>vaShambyu</w:t>
      </w:r>
      <w:proofErr w:type="spellEnd"/>
      <w:r w:rsidR="00312366" w:rsidRPr="00430920">
        <w:rPr>
          <w:rFonts w:ascii="Arial" w:hAnsi="Arial"/>
        </w:rPr>
        <w:t xml:space="preserve"> community, the late Angeline </w:t>
      </w:r>
      <w:proofErr w:type="spellStart"/>
      <w:r w:rsidR="007C1BCB" w:rsidRPr="00430920">
        <w:rPr>
          <w:rFonts w:ascii="Arial" w:hAnsi="Arial"/>
        </w:rPr>
        <w:t>Matumbo</w:t>
      </w:r>
      <w:proofErr w:type="spellEnd"/>
      <w:r w:rsidR="007C1BCB" w:rsidRPr="00430920">
        <w:rPr>
          <w:rFonts w:ascii="Arial" w:hAnsi="Arial"/>
        </w:rPr>
        <w:t xml:space="preserve"> </w:t>
      </w:r>
      <w:proofErr w:type="spellStart"/>
      <w:r w:rsidR="007C1BCB" w:rsidRPr="00430920">
        <w:rPr>
          <w:rFonts w:ascii="Arial" w:hAnsi="Arial"/>
        </w:rPr>
        <w:t>R</w:t>
      </w:r>
      <w:r w:rsidR="00312366" w:rsidRPr="00430920">
        <w:rPr>
          <w:rFonts w:ascii="Arial" w:hAnsi="Arial"/>
        </w:rPr>
        <w:t>ibebe</w:t>
      </w:r>
      <w:proofErr w:type="spellEnd"/>
      <w:r w:rsidR="00312366" w:rsidRPr="00430920">
        <w:rPr>
          <w:rFonts w:ascii="Arial" w:hAnsi="Arial"/>
        </w:rPr>
        <w:t xml:space="preserve"> on</w:t>
      </w:r>
      <w:r w:rsidR="007C1BCB" w:rsidRPr="00430920">
        <w:rPr>
          <w:rFonts w:ascii="Arial" w:hAnsi="Arial"/>
        </w:rPr>
        <w:t xml:space="preserve"> 14 June 2015</w:t>
      </w:r>
      <w:r w:rsidR="00AA77F6" w:rsidRPr="00430920">
        <w:rPr>
          <w:rFonts w:ascii="Arial" w:hAnsi="Arial"/>
        </w:rPr>
        <w:t>,</w:t>
      </w:r>
      <w:r w:rsidR="004E2565" w:rsidRPr="00430920">
        <w:rPr>
          <w:rFonts w:ascii="Arial" w:hAnsi="Arial"/>
        </w:rPr>
        <w:t xml:space="preserve"> a dispute arose as to who should succeed her.</w:t>
      </w:r>
      <w:r w:rsidR="00312366" w:rsidRPr="00430920">
        <w:rPr>
          <w:rFonts w:ascii="Arial" w:hAnsi="Arial"/>
        </w:rPr>
        <w:t xml:space="preserve"> </w:t>
      </w:r>
      <w:r w:rsidR="00AA77F6" w:rsidRPr="00430920">
        <w:rPr>
          <w:rFonts w:ascii="Arial" w:hAnsi="Arial"/>
        </w:rPr>
        <w:t xml:space="preserve">The </w:t>
      </w:r>
      <w:proofErr w:type="spellStart"/>
      <w:r w:rsidR="00AA77F6" w:rsidRPr="00430920">
        <w:rPr>
          <w:rFonts w:ascii="Arial" w:hAnsi="Arial"/>
        </w:rPr>
        <w:t>Mukwahepo</w:t>
      </w:r>
      <w:proofErr w:type="spellEnd"/>
      <w:r w:rsidR="00AA77F6" w:rsidRPr="00430920">
        <w:rPr>
          <w:rFonts w:ascii="Arial" w:hAnsi="Arial"/>
        </w:rPr>
        <w:t xml:space="preserve"> lineage initially nominated Ms Maria </w:t>
      </w:r>
      <w:proofErr w:type="spellStart"/>
      <w:r w:rsidR="00AA77F6" w:rsidRPr="00430920">
        <w:rPr>
          <w:rFonts w:ascii="Arial" w:hAnsi="Arial"/>
        </w:rPr>
        <w:t>K</w:t>
      </w:r>
      <w:r w:rsidR="00962D97" w:rsidRPr="00430920">
        <w:rPr>
          <w:rFonts w:ascii="Arial" w:hAnsi="Arial"/>
        </w:rPr>
        <w:t>u</w:t>
      </w:r>
      <w:r w:rsidR="00AA77F6" w:rsidRPr="00430920">
        <w:rPr>
          <w:rFonts w:ascii="Arial" w:hAnsi="Arial"/>
        </w:rPr>
        <w:t>nyanda</w:t>
      </w:r>
      <w:proofErr w:type="spellEnd"/>
      <w:r w:rsidR="00AA77F6" w:rsidRPr="00430920">
        <w:rPr>
          <w:rFonts w:ascii="Arial" w:hAnsi="Arial"/>
        </w:rPr>
        <w:t xml:space="preserve"> </w:t>
      </w:r>
      <w:r w:rsidR="00962D97" w:rsidRPr="00430920">
        <w:rPr>
          <w:rFonts w:ascii="Arial" w:hAnsi="Arial"/>
        </w:rPr>
        <w:t xml:space="preserve">Joachim </w:t>
      </w:r>
      <w:r w:rsidR="00AA77F6" w:rsidRPr="00430920">
        <w:rPr>
          <w:rFonts w:ascii="Arial" w:hAnsi="Arial"/>
        </w:rPr>
        <w:t>to su</w:t>
      </w:r>
      <w:r w:rsidR="002C6F42" w:rsidRPr="00430920">
        <w:rPr>
          <w:rFonts w:ascii="Arial" w:hAnsi="Arial"/>
        </w:rPr>
        <w:t>c</w:t>
      </w:r>
      <w:r w:rsidR="00AA77F6" w:rsidRPr="00430920">
        <w:rPr>
          <w:rFonts w:ascii="Arial" w:hAnsi="Arial"/>
        </w:rPr>
        <w:t xml:space="preserve">ceed the late </w:t>
      </w:r>
      <w:proofErr w:type="spellStart"/>
      <w:r w:rsidR="00AA77F6" w:rsidRPr="00430920">
        <w:rPr>
          <w:rFonts w:ascii="Arial" w:hAnsi="Arial"/>
          <w:i/>
        </w:rPr>
        <w:t>Hompa</w:t>
      </w:r>
      <w:proofErr w:type="spellEnd"/>
      <w:r w:rsidR="00AA77F6" w:rsidRPr="00430920">
        <w:rPr>
          <w:rFonts w:ascii="Arial" w:hAnsi="Arial"/>
        </w:rPr>
        <w:t xml:space="preserve"> while the </w:t>
      </w:r>
      <w:proofErr w:type="spellStart"/>
      <w:r w:rsidR="00AA77F6" w:rsidRPr="00430920">
        <w:rPr>
          <w:rFonts w:ascii="Arial" w:hAnsi="Arial"/>
        </w:rPr>
        <w:t>Mwengere</w:t>
      </w:r>
      <w:proofErr w:type="spellEnd"/>
      <w:r w:rsidR="00AA77F6" w:rsidRPr="00430920">
        <w:rPr>
          <w:rFonts w:ascii="Arial" w:hAnsi="Arial"/>
        </w:rPr>
        <w:t xml:space="preserve"> lineage nominated Ms </w:t>
      </w:r>
      <w:r w:rsidR="00AA77F6" w:rsidRPr="00430920">
        <w:rPr>
          <w:rFonts w:ascii="Arial" w:hAnsi="Arial"/>
        </w:rPr>
        <w:lastRenderedPageBreak/>
        <w:t xml:space="preserve">Sophia </w:t>
      </w:r>
      <w:proofErr w:type="spellStart"/>
      <w:r w:rsidR="00AA77F6" w:rsidRPr="00430920">
        <w:rPr>
          <w:rFonts w:ascii="Arial" w:hAnsi="Arial"/>
        </w:rPr>
        <w:t>Mundjembwe</w:t>
      </w:r>
      <w:proofErr w:type="spellEnd"/>
      <w:r w:rsidR="00AA77F6" w:rsidRPr="00430920">
        <w:rPr>
          <w:rFonts w:ascii="Arial" w:hAnsi="Arial"/>
        </w:rPr>
        <w:t xml:space="preserve"> </w:t>
      </w:r>
      <w:proofErr w:type="spellStart"/>
      <w:r w:rsidR="00AA77F6" w:rsidRPr="00430920">
        <w:rPr>
          <w:rFonts w:ascii="Arial" w:hAnsi="Arial"/>
        </w:rPr>
        <w:t>Kanyetu</w:t>
      </w:r>
      <w:proofErr w:type="spellEnd"/>
      <w:r w:rsidR="002C6F42" w:rsidRPr="00430920">
        <w:rPr>
          <w:rFonts w:ascii="Arial" w:hAnsi="Arial"/>
        </w:rPr>
        <w:t>, the second respondent in th</w:t>
      </w:r>
      <w:r w:rsidR="00CC378B" w:rsidRPr="00430920">
        <w:rPr>
          <w:rFonts w:ascii="Arial" w:hAnsi="Arial"/>
        </w:rPr>
        <w:t>is appeal</w:t>
      </w:r>
      <w:r w:rsidR="002C6F42" w:rsidRPr="00430920">
        <w:rPr>
          <w:rFonts w:ascii="Arial" w:hAnsi="Arial"/>
        </w:rPr>
        <w:t>,</w:t>
      </w:r>
      <w:r w:rsidR="00AA77F6" w:rsidRPr="00430920">
        <w:rPr>
          <w:rFonts w:ascii="Arial" w:hAnsi="Arial"/>
        </w:rPr>
        <w:t xml:space="preserve"> for the position. Sadly</w:t>
      </w:r>
      <w:r w:rsidR="002C6F42" w:rsidRPr="00430920">
        <w:rPr>
          <w:rFonts w:ascii="Arial" w:hAnsi="Arial"/>
        </w:rPr>
        <w:t>,</w:t>
      </w:r>
      <w:r w:rsidR="00AA77F6" w:rsidRPr="00430920">
        <w:rPr>
          <w:rFonts w:ascii="Arial" w:hAnsi="Arial"/>
        </w:rPr>
        <w:t xml:space="preserve"> Ms </w:t>
      </w:r>
      <w:r w:rsidR="00962D97" w:rsidRPr="00430920">
        <w:rPr>
          <w:rFonts w:ascii="Arial" w:hAnsi="Arial"/>
        </w:rPr>
        <w:t>Joachim</w:t>
      </w:r>
      <w:r w:rsidR="00AA77F6" w:rsidRPr="00430920">
        <w:rPr>
          <w:rFonts w:ascii="Arial" w:hAnsi="Arial"/>
        </w:rPr>
        <w:t xml:space="preserve"> passed away </w:t>
      </w:r>
      <w:r w:rsidR="006B0866" w:rsidRPr="00430920">
        <w:rPr>
          <w:rFonts w:ascii="Arial" w:hAnsi="Arial"/>
        </w:rPr>
        <w:t xml:space="preserve">before the succession </w:t>
      </w:r>
      <w:r w:rsidR="00AA77F6" w:rsidRPr="00430920">
        <w:rPr>
          <w:rFonts w:ascii="Arial" w:hAnsi="Arial"/>
        </w:rPr>
        <w:t xml:space="preserve">dispute </w:t>
      </w:r>
      <w:r w:rsidR="006B0866" w:rsidRPr="00430920">
        <w:rPr>
          <w:rFonts w:ascii="Arial" w:hAnsi="Arial"/>
        </w:rPr>
        <w:t>could be resolved</w:t>
      </w:r>
      <w:r w:rsidR="00AA77F6" w:rsidRPr="00430920">
        <w:rPr>
          <w:rFonts w:ascii="Arial" w:hAnsi="Arial"/>
        </w:rPr>
        <w:t xml:space="preserve">. Following Ms </w:t>
      </w:r>
      <w:r w:rsidR="00962D97" w:rsidRPr="00430920">
        <w:rPr>
          <w:rFonts w:ascii="Arial" w:hAnsi="Arial"/>
        </w:rPr>
        <w:t>Joachim</w:t>
      </w:r>
      <w:r w:rsidR="00AA77F6" w:rsidRPr="00430920">
        <w:rPr>
          <w:rFonts w:ascii="Arial" w:hAnsi="Arial"/>
        </w:rPr>
        <w:t xml:space="preserve">’s passing, the </w:t>
      </w:r>
      <w:proofErr w:type="spellStart"/>
      <w:r w:rsidR="00AA77F6" w:rsidRPr="00430920">
        <w:rPr>
          <w:rFonts w:ascii="Arial" w:hAnsi="Arial"/>
        </w:rPr>
        <w:t>Mukwahepo</w:t>
      </w:r>
      <w:proofErr w:type="spellEnd"/>
      <w:r w:rsidR="00AA77F6" w:rsidRPr="00430920">
        <w:rPr>
          <w:rFonts w:ascii="Arial" w:hAnsi="Arial"/>
        </w:rPr>
        <w:t xml:space="preserve"> </w:t>
      </w:r>
      <w:r w:rsidR="002C6F42" w:rsidRPr="00430920">
        <w:rPr>
          <w:rFonts w:ascii="Arial" w:hAnsi="Arial"/>
        </w:rPr>
        <w:t xml:space="preserve">lineage nominated Ms Maria </w:t>
      </w:r>
      <w:proofErr w:type="spellStart"/>
      <w:r w:rsidR="002C6F42" w:rsidRPr="00430920">
        <w:rPr>
          <w:rFonts w:ascii="Arial" w:hAnsi="Arial"/>
        </w:rPr>
        <w:t>Ukamba</w:t>
      </w:r>
      <w:proofErr w:type="spellEnd"/>
      <w:r w:rsidR="002C6F42" w:rsidRPr="00430920">
        <w:rPr>
          <w:rFonts w:ascii="Arial" w:hAnsi="Arial"/>
        </w:rPr>
        <w:t xml:space="preserve"> </w:t>
      </w:r>
      <w:proofErr w:type="spellStart"/>
      <w:r w:rsidR="002C6F42" w:rsidRPr="00430920">
        <w:rPr>
          <w:rFonts w:ascii="Arial" w:hAnsi="Arial"/>
        </w:rPr>
        <w:t>Haindaka</w:t>
      </w:r>
      <w:proofErr w:type="spellEnd"/>
      <w:r w:rsidR="002C6F42" w:rsidRPr="00430920">
        <w:rPr>
          <w:rFonts w:ascii="Arial" w:hAnsi="Arial"/>
        </w:rPr>
        <w:t>, the first respondent</w:t>
      </w:r>
      <w:r w:rsidR="006B0866" w:rsidRPr="00430920">
        <w:rPr>
          <w:rFonts w:ascii="Arial" w:hAnsi="Arial"/>
        </w:rPr>
        <w:t xml:space="preserve"> in the appeal</w:t>
      </w:r>
      <w:r w:rsidR="002C6F42" w:rsidRPr="00430920">
        <w:rPr>
          <w:rFonts w:ascii="Arial" w:hAnsi="Arial"/>
        </w:rPr>
        <w:t>.</w:t>
      </w:r>
      <w:r w:rsidR="00AA77F6" w:rsidRPr="00430920">
        <w:rPr>
          <w:rFonts w:ascii="Arial" w:hAnsi="Arial"/>
        </w:rPr>
        <w:t xml:space="preserve"> </w:t>
      </w:r>
      <w:r w:rsidR="00FC4504" w:rsidRPr="00430920">
        <w:rPr>
          <w:rFonts w:ascii="Arial" w:hAnsi="Arial"/>
        </w:rPr>
        <w:t>A</w:t>
      </w:r>
      <w:r w:rsidR="004E2565" w:rsidRPr="00430920">
        <w:rPr>
          <w:rFonts w:ascii="Arial" w:hAnsi="Arial"/>
        </w:rPr>
        <w:t>s the</w:t>
      </w:r>
      <w:r w:rsidR="00441357" w:rsidRPr="00430920">
        <w:rPr>
          <w:rFonts w:ascii="Arial" w:hAnsi="Arial"/>
        </w:rPr>
        <w:t xml:space="preserve"> </w:t>
      </w:r>
      <w:r w:rsidR="006B0866" w:rsidRPr="00430920">
        <w:rPr>
          <w:rFonts w:ascii="Arial" w:hAnsi="Arial"/>
        </w:rPr>
        <w:t xml:space="preserve">succession </w:t>
      </w:r>
      <w:r w:rsidR="00441357" w:rsidRPr="00430920">
        <w:rPr>
          <w:rFonts w:ascii="Arial" w:hAnsi="Arial"/>
        </w:rPr>
        <w:t xml:space="preserve">dispute could not be resolved </w:t>
      </w:r>
      <w:r w:rsidR="005D25C2" w:rsidRPr="00430920">
        <w:rPr>
          <w:rFonts w:ascii="Arial" w:hAnsi="Arial"/>
        </w:rPr>
        <w:t xml:space="preserve">in accordance with the customary law of the </w:t>
      </w:r>
      <w:r w:rsidR="00260E4E" w:rsidRPr="00430920">
        <w:rPr>
          <w:rFonts w:ascii="Arial" w:hAnsi="Arial"/>
        </w:rPr>
        <w:t>community</w:t>
      </w:r>
      <w:r w:rsidR="00441357" w:rsidRPr="00430920">
        <w:rPr>
          <w:rFonts w:ascii="Arial" w:hAnsi="Arial"/>
        </w:rPr>
        <w:t>, it was escalated to the Minister of Urban and Rural Development (the Minister)</w:t>
      </w:r>
      <w:r w:rsidR="008403EF" w:rsidRPr="00430920">
        <w:rPr>
          <w:rFonts w:ascii="Arial" w:hAnsi="Arial"/>
        </w:rPr>
        <w:t xml:space="preserve"> </w:t>
      </w:r>
      <w:r w:rsidR="00BC3445" w:rsidRPr="00430920">
        <w:rPr>
          <w:rFonts w:ascii="Arial" w:hAnsi="Arial" w:cs="Arial"/>
        </w:rPr>
        <w:t>–</w:t>
      </w:r>
      <w:r w:rsidR="00BC3445" w:rsidRPr="00430920">
        <w:rPr>
          <w:rFonts w:ascii="Arial" w:hAnsi="Arial"/>
        </w:rPr>
        <w:t xml:space="preserve"> </w:t>
      </w:r>
      <w:r w:rsidR="008403EF" w:rsidRPr="00430920">
        <w:rPr>
          <w:rFonts w:ascii="Arial" w:hAnsi="Arial"/>
        </w:rPr>
        <w:t>responsible for the administration of the Act</w:t>
      </w:r>
      <w:r w:rsidR="00BC3445" w:rsidRPr="00430920">
        <w:rPr>
          <w:rFonts w:ascii="Arial" w:hAnsi="Arial"/>
        </w:rPr>
        <w:t xml:space="preserve"> </w:t>
      </w:r>
      <w:r w:rsidR="00BC3445" w:rsidRPr="00430920">
        <w:rPr>
          <w:rFonts w:ascii="Arial" w:hAnsi="Arial" w:cs="Arial"/>
        </w:rPr>
        <w:t>–</w:t>
      </w:r>
      <w:r w:rsidR="00441357" w:rsidRPr="00430920">
        <w:rPr>
          <w:rFonts w:ascii="Arial" w:hAnsi="Arial"/>
        </w:rPr>
        <w:t xml:space="preserve"> for resolution.</w:t>
      </w:r>
      <w:r w:rsidR="00BC3445" w:rsidRPr="00430920">
        <w:rPr>
          <w:rFonts w:ascii="Arial" w:hAnsi="Arial"/>
        </w:rPr>
        <w:t xml:space="preserve"> </w:t>
      </w:r>
      <w:r w:rsidR="00441357" w:rsidRPr="00430920">
        <w:rPr>
          <w:rFonts w:ascii="Arial" w:hAnsi="Arial"/>
        </w:rPr>
        <w:t>The Minister</w:t>
      </w:r>
      <w:r w:rsidR="00FC4504" w:rsidRPr="00430920">
        <w:rPr>
          <w:rFonts w:ascii="Arial" w:hAnsi="Arial"/>
        </w:rPr>
        <w:t>,</w:t>
      </w:r>
      <w:r w:rsidR="00441357" w:rsidRPr="00430920">
        <w:rPr>
          <w:rFonts w:ascii="Arial" w:hAnsi="Arial"/>
        </w:rPr>
        <w:t xml:space="preserve"> </w:t>
      </w:r>
      <w:r w:rsidR="00FC4504" w:rsidRPr="00430920">
        <w:rPr>
          <w:rFonts w:ascii="Arial" w:hAnsi="Arial"/>
        </w:rPr>
        <w:t>acting in terms of s</w:t>
      </w:r>
      <w:r w:rsidR="00176989" w:rsidRPr="00430920">
        <w:rPr>
          <w:rFonts w:ascii="Arial" w:hAnsi="Arial"/>
        </w:rPr>
        <w:t>ection</w:t>
      </w:r>
      <w:r w:rsidR="00FC4504" w:rsidRPr="00430920">
        <w:rPr>
          <w:rFonts w:ascii="Arial" w:hAnsi="Arial"/>
        </w:rPr>
        <w:t xml:space="preserve"> 12 of the Act, </w:t>
      </w:r>
      <w:r w:rsidR="00441357" w:rsidRPr="00430920">
        <w:rPr>
          <w:rFonts w:ascii="Arial" w:hAnsi="Arial"/>
        </w:rPr>
        <w:t xml:space="preserve">appointed a committee </w:t>
      </w:r>
      <w:r w:rsidR="004E2565" w:rsidRPr="00430920">
        <w:rPr>
          <w:rFonts w:ascii="Arial" w:hAnsi="Arial"/>
        </w:rPr>
        <w:t>to investigate the matter</w:t>
      </w:r>
      <w:r w:rsidR="00441357" w:rsidRPr="00430920">
        <w:rPr>
          <w:rFonts w:ascii="Arial" w:hAnsi="Arial"/>
        </w:rPr>
        <w:t>.</w:t>
      </w:r>
      <w:r w:rsidR="008403EF" w:rsidRPr="00430920">
        <w:rPr>
          <w:rFonts w:ascii="Arial" w:hAnsi="Arial"/>
        </w:rPr>
        <w:t xml:space="preserve"> </w:t>
      </w:r>
      <w:r w:rsidR="00092D57" w:rsidRPr="00430920">
        <w:rPr>
          <w:rFonts w:ascii="Arial" w:hAnsi="Arial"/>
        </w:rPr>
        <w:t xml:space="preserve">Upon consideration </w:t>
      </w:r>
      <w:r w:rsidR="008403EF" w:rsidRPr="00430920">
        <w:rPr>
          <w:rFonts w:ascii="Arial" w:hAnsi="Arial"/>
        </w:rPr>
        <w:t>of the investigati</w:t>
      </w:r>
      <w:r w:rsidR="000E35AE" w:rsidRPr="00430920">
        <w:rPr>
          <w:rFonts w:ascii="Arial" w:hAnsi="Arial"/>
        </w:rPr>
        <w:t>o</w:t>
      </w:r>
      <w:r w:rsidR="008403EF" w:rsidRPr="00430920">
        <w:rPr>
          <w:rFonts w:ascii="Arial" w:hAnsi="Arial"/>
        </w:rPr>
        <w:t xml:space="preserve">n committee’s report, the Minister presented the </w:t>
      </w:r>
      <w:r w:rsidR="000201D8" w:rsidRPr="00430920">
        <w:rPr>
          <w:rFonts w:ascii="Arial" w:hAnsi="Arial"/>
        </w:rPr>
        <w:t xml:space="preserve">royal family of the </w:t>
      </w:r>
      <w:proofErr w:type="spellStart"/>
      <w:r w:rsidR="001D2075" w:rsidRPr="00430920">
        <w:rPr>
          <w:rFonts w:ascii="Arial" w:hAnsi="Arial"/>
        </w:rPr>
        <w:t>va</w:t>
      </w:r>
      <w:r w:rsidR="008403EF" w:rsidRPr="00430920">
        <w:rPr>
          <w:rFonts w:ascii="Arial" w:hAnsi="Arial"/>
        </w:rPr>
        <w:t>Shambyu</w:t>
      </w:r>
      <w:proofErr w:type="spellEnd"/>
      <w:r w:rsidR="008403EF" w:rsidRPr="00430920">
        <w:rPr>
          <w:rFonts w:ascii="Arial" w:hAnsi="Arial"/>
        </w:rPr>
        <w:t xml:space="preserve"> </w:t>
      </w:r>
      <w:r w:rsidR="000201D8" w:rsidRPr="00430920">
        <w:rPr>
          <w:rFonts w:ascii="Arial" w:hAnsi="Arial"/>
        </w:rPr>
        <w:t>t</w:t>
      </w:r>
      <w:r w:rsidR="008403EF" w:rsidRPr="00430920">
        <w:rPr>
          <w:rFonts w:ascii="Arial" w:hAnsi="Arial"/>
        </w:rPr>
        <w:t>raditiona</w:t>
      </w:r>
      <w:r w:rsidR="000201D8" w:rsidRPr="00430920">
        <w:rPr>
          <w:rFonts w:ascii="Arial" w:hAnsi="Arial"/>
        </w:rPr>
        <w:t>l community</w:t>
      </w:r>
      <w:r w:rsidR="006B0866" w:rsidRPr="00430920">
        <w:rPr>
          <w:rFonts w:ascii="Arial" w:hAnsi="Arial"/>
        </w:rPr>
        <w:t xml:space="preserve"> </w:t>
      </w:r>
      <w:r w:rsidR="00092D57" w:rsidRPr="00430920">
        <w:rPr>
          <w:rFonts w:ascii="Arial" w:hAnsi="Arial"/>
        </w:rPr>
        <w:t xml:space="preserve">with </w:t>
      </w:r>
      <w:r w:rsidR="008403EF" w:rsidRPr="00430920">
        <w:rPr>
          <w:rFonts w:ascii="Arial" w:hAnsi="Arial"/>
        </w:rPr>
        <w:t xml:space="preserve">a five-point </w:t>
      </w:r>
      <w:r w:rsidR="002D0525" w:rsidRPr="00430920">
        <w:rPr>
          <w:rFonts w:ascii="Arial" w:hAnsi="Arial"/>
        </w:rPr>
        <w:t xml:space="preserve">directive </w:t>
      </w:r>
      <w:r w:rsidR="008403EF" w:rsidRPr="00430920">
        <w:rPr>
          <w:rFonts w:ascii="Arial" w:hAnsi="Arial"/>
        </w:rPr>
        <w:t>for the resolution of the dispute.</w:t>
      </w:r>
      <w:r w:rsidR="00DE52DC" w:rsidRPr="00430920">
        <w:rPr>
          <w:rFonts w:ascii="Arial" w:hAnsi="Arial"/>
        </w:rPr>
        <w:t xml:space="preserve"> The directives largely mirrored the investigating committee’s recommendations.</w:t>
      </w:r>
      <w:r w:rsidR="008403EF" w:rsidRPr="00430920">
        <w:rPr>
          <w:rFonts w:ascii="Arial" w:hAnsi="Arial"/>
        </w:rPr>
        <w:t xml:space="preserve"> </w:t>
      </w:r>
    </w:p>
    <w:p w14:paraId="606563C6" w14:textId="77777777" w:rsidR="00176989" w:rsidRDefault="00176989" w:rsidP="009258CA">
      <w:pPr>
        <w:pStyle w:val="ListParagraph"/>
        <w:spacing w:line="480" w:lineRule="auto"/>
        <w:ind w:left="0"/>
        <w:contextualSpacing w:val="0"/>
        <w:jc w:val="both"/>
        <w:rPr>
          <w:rFonts w:ascii="Arial" w:hAnsi="Arial"/>
        </w:rPr>
      </w:pPr>
    </w:p>
    <w:p w14:paraId="2CB18E4E" w14:textId="3424179D" w:rsidR="00176989" w:rsidRPr="00430920" w:rsidRDefault="00430920" w:rsidP="00430920">
      <w:pPr>
        <w:spacing w:line="480" w:lineRule="auto"/>
        <w:jc w:val="both"/>
        <w:rPr>
          <w:rFonts w:ascii="Arial" w:hAnsi="Arial"/>
        </w:rPr>
      </w:pPr>
      <w:r>
        <w:rPr>
          <w:rFonts w:ascii="Arial" w:hAnsi="Arial"/>
        </w:rPr>
        <w:t>[3]</w:t>
      </w:r>
      <w:r>
        <w:rPr>
          <w:rFonts w:ascii="Arial" w:hAnsi="Arial"/>
        </w:rPr>
        <w:tab/>
      </w:r>
      <w:r w:rsidR="008403EF" w:rsidRPr="00430920">
        <w:rPr>
          <w:rFonts w:ascii="Arial" w:hAnsi="Arial"/>
        </w:rPr>
        <w:t xml:space="preserve">First, the </w:t>
      </w:r>
      <w:proofErr w:type="spellStart"/>
      <w:r w:rsidR="008403EF" w:rsidRPr="00430920">
        <w:rPr>
          <w:rFonts w:ascii="Arial" w:hAnsi="Arial"/>
        </w:rPr>
        <w:t>vaKwankora</w:t>
      </w:r>
      <w:proofErr w:type="spellEnd"/>
      <w:r w:rsidR="008403EF" w:rsidRPr="00430920">
        <w:rPr>
          <w:rFonts w:ascii="Arial" w:hAnsi="Arial"/>
        </w:rPr>
        <w:t xml:space="preserve"> royal family w</w:t>
      </w:r>
      <w:r w:rsidR="00176989" w:rsidRPr="00430920">
        <w:rPr>
          <w:rFonts w:ascii="Arial" w:hAnsi="Arial"/>
        </w:rPr>
        <w:t>as</w:t>
      </w:r>
      <w:r w:rsidR="008403EF" w:rsidRPr="00430920">
        <w:rPr>
          <w:rFonts w:ascii="Arial" w:hAnsi="Arial"/>
        </w:rPr>
        <w:t xml:space="preserve"> afforded an opportunity</w:t>
      </w:r>
      <w:r w:rsidR="00CF79BC" w:rsidRPr="00430920">
        <w:rPr>
          <w:rFonts w:ascii="Arial" w:hAnsi="Arial"/>
        </w:rPr>
        <w:t xml:space="preserve"> to resolve the succession dispute without the involvement of the non-</w:t>
      </w:r>
      <w:proofErr w:type="spellStart"/>
      <w:r w:rsidR="00CF79BC" w:rsidRPr="00430920">
        <w:rPr>
          <w:rFonts w:ascii="Arial" w:hAnsi="Arial"/>
        </w:rPr>
        <w:t>vaKwankora</w:t>
      </w:r>
      <w:proofErr w:type="spellEnd"/>
      <w:r w:rsidR="00CF79BC" w:rsidRPr="00430920">
        <w:rPr>
          <w:rFonts w:ascii="Arial" w:hAnsi="Arial"/>
        </w:rPr>
        <w:t xml:space="preserve"> royal family members. Second, the Minister directed that if the royal family fa</w:t>
      </w:r>
      <w:r w:rsidR="00093729" w:rsidRPr="00430920">
        <w:rPr>
          <w:rFonts w:ascii="Arial" w:hAnsi="Arial"/>
        </w:rPr>
        <w:t>iled</w:t>
      </w:r>
      <w:r w:rsidR="00CF79BC" w:rsidRPr="00430920">
        <w:rPr>
          <w:rFonts w:ascii="Arial" w:hAnsi="Arial"/>
        </w:rPr>
        <w:t xml:space="preserve"> to resolve the dispute, it must seek assistance </w:t>
      </w:r>
      <w:r w:rsidR="00DE41AD" w:rsidRPr="00430920">
        <w:rPr>
          <w:rFonts w:ascii="Arial" w:hAnsi="Arial"/>
        </w:rPr>
        <w:t xml:space="preserve">for mediation </w:t>
      </w:r>
      <w:r w:rsidR="00CF79BC" w:rsidRPr="00430920">
        <w:rPr>
          <w:rFonts w:ascii="Arial" w:hAnsi="Arial"/>
        </w:rPr>
        <w:t>from the Kavango E</w:t>
      </w:r>
      <w:r w:rsidR="00093729" w:rsidRPr="00430920">
        <w:rPr>
          <w:rFonts w:ascii="Arial" w:hAnsi="Arial"/>
        </w:rPr>
        <w:t>a</w:t>
      </w:r>
      <w:r w:rsidR="00CF79BC" w:rsidRPr="00430920">
        <w:rPr>
          <w:rFonts w:ascii="Arial" w:hAnsi="Arial"/>
        </w:rPr>
        <w:t>st and Kavango West Traditional Authorities Regional Forum. Third, the royal family was directed to resolve the dispute within a period of four months</w:t>
      </w:r>
      <w:r w:rsidR="00FC4504" w:rsidRPr="00430920">
        <w:rPr>
          <w:rFonts w:ascii="Arial" w:hAnsi="Arial"/>
        </w:rPr>
        <w:t>,</w:t>
      </w:r>
      <w:r w:rsidR="00CF79BC" w:rsidRPr="00430920">
        <w:rPr>
          <w:rFonts w:ascii="Arial" w:hAnsi="Arial"/>
        </w:rPr>
        <w:t xml:space="preserve"> </w:t>
      </w:r>
      <w:r w:rsidR="00093729" w:rsidRPr="00430920">
        <w:rPr>
          <w:rFonts w:ascii="Arial" w:hAnsi="Arial"/>
        </w:rPr>
        <w:t xml:space="preserve">calculated </w:t>
      </w:r>
      <w:r w:rsidR="00CF79BC" w:rsidRPr="00430920">
        <w:rPr>
          <w:rFonts w:ascii="Arial" w:hAnsi="Arial"/>
        </w:rPr>
        <w:t xml:space="preserve">from the date of receipt of the Minister’s letter. Fourth, should the royal family fail to resolve the dispute within the stipulated time frame, </w:t>
      </w:r>
      <w:r w:rsidR="00FC4504" w:rsidRPr="00430920">
        <w:rPr>
          <w:rFonts w:ascii="Arial" w:hAnsi="Arial"/>
        </w:rPr>
        <w:t xml:space="preserve">as a last resort, </w:t>
      </w:r>
      <w:r w:rsidR="00CF79BC" w:rsidRPr="00430920">
        <w:rPr>
          <w:rFonts w:ascii="Arial" w:hAnsi="Arial"/>
        </w:rPr>
        <w:t xml:space="preserve">elections </w:t>
      </w:r>
      <w:r w:rsidR="00CC378B" w:rsidRPr="00430920">
        <w:rPr>
          <w:rFonts w:ascii="Arial" w:hAnsi="Arial"/>
        </w:rPr>
        <w:t xml:space="preserve">for a </w:t>
      </w:r>
      <w:r w:rsidR="00CF79BC" w:rsidRPr="00430920">
        <w:rPr>
          <w:rFonts w:ascii="Arial" w:hAnsi="Arial"/>
        </w:rPr>
        <w:t xml:space="preserve">new </w:t>
      </w:r>
      <w:proofErr w:type="spellStart"/>
      <w:r w:rsidR="00CF79BC" w:rsidRPr="00430920">
        <w:rPr>
          <w:rFonts w:ascii="Arial" w:hAnsi="Arial"/>
          <w:i/>
        </w:rPr>
        <w:t>Hompa</w:t>
      </w:r>
      <w:proofErr w:type="spellEnd"/>
      <w:r w:rsidR="00CF79BC" w:rsidRPr="00430920">
        <w:rPr>
          <w:rFonts w:ascii="Arial" w:hAnsi="Arial"/>
        </w:rPr>
        <w:t xml:space="preserve"> </w:t>
      </w:r>
      <w:r w:rsidR="00CC378B" w:rsidRPr="00430920">
        <w:rPr>
          <w:rFonts w:ascii="Arial" w:hAnsi="Arial"/>
        </w:rPr>
        <w:t xml:space="preserve">should be conducted </w:t>
      </w:r>
      <w:r w:rsidR="00CF79BC" w:rsidRPr="00430920">
        <w:rPr>
          <w:rFonts w:ascii="Arial" w:hAnsi="Arial"/>
        </w:rPr>
        <w:t xml:space="preserve">since both candidates </w:t>
      </w:r>
      <w:r w:rsidR="00093729" w:rsidRPr="00430920">
        <w:rPr>
          <w:rFonts w:ascii="Arial" w:hAnsi="Arial"/>
        </w:rPr>
        <w:t>wer</w:t>
      </w:r>
      <w:r w:rsidR="00CF79BC" w:rsidRPr="00430920">
        <w:rPr>
          <w:rFonts w:ascii="Arial" w:hAnsi="Arial"/>
        </w:rPr>
        <w:t>e eligible for succession in terms of the customary law of the community. Lastly, the parties to the dispute were enjoined to stick to the plan and encouraged to approach the Ministry for clarification if required.</w:t>
      </w:r>
      <w:r w:rsidR="00BC3445" w:rsidRPr="00430920">
        <w:rPr>
          <w:rFonts w:ascii="Arial" w:hAnsi="Arial"/>
        </w:rPr>
        <w:t xml:space="preserve"> </w:t>
      </w:r>
      <w:r w:rsidR="00563DB3" w:rsidRPr="00430920">
        <w:rPr>
          <w:rFonts w:ascii="Arial" w:hAnsi="Arial"/>
        </w:rPr>
        <w:lastRenderedPageBreak/>
        <w:t>For convenience, these d</w:t>
      </w:r>
      <w:r w:rsidR="002D0525" w:rsidRPr="00430920">
        <w:rPr>
          <w:rFonts w:ascii="Arial" w:hAnsi="Arial"/>
        </w:rPr>
        <w:t xml:space="preserve">ecisions </w:t>
      </w:r>
      <w:r w:rsidR="00563DB3" w:rsidRPr="00430920">
        <w:rPr>
          <w:rFonts w:ascii="Arial" w:hAnsi="Arial"/>
        </w:rPr>
        <w:t xml:space="preserve">will </w:t>
      </w:r>
      <w:r w:rsidR="002D0525" w:rsidRPr="00430920">
        <w:rPr>
          <w:rFonts w:ascii="Arial" w:hAnsi="Arial"/>
        </w:rPr>
        <w:t xml:space="preserve">interchangeably be </w:t>
      </w:r>
      <w:r w:rsidR="00563DB3" w:rsidRPr="00430920">
        <w:rPr>
          <w:rFonts w:ascii="Arial" w:hAnsi="Arial"/>
        </w:rPr>
        <w:t xml:space="preserve">referred to in this judgment as </w:t>
      </w:r>
      <w:r w:rsidR="002757D9" w:rsidRPr="00430920">
        <w:rPr>
          <w:rFonts w:ascii="Arial" w:hAnsi="Arial"/>
        </w:rPr>
        <w:t>‘</w:t>
      </w:r>
      <w:r w:rsidR="00563DB3" w:rsidRPr="00430920">
        <w:rPr>
          <w:rFonts w:ascii="Arial" w:hAnsi="Arial"/>
        </w:rPr>
        <w:t>the first decision</w:t>
      </w:r>
      <w:r w:rsidR="002757D9" w:rsidRPr="00430920">
        <w:rPr>
          <w:rFonts w:ascii="Arial" w:hAnsi="Arial"/>
        </w:rPr>
        <w:t>’</w:t>
      </w:r>
      <w:r w:rsidR="002D0525" w:rsidRPr="00430920">
        <w:rPr>
          <w:rFonts w:ascii="Arial" w:hAnsi="Arial"/>
        </w:rPr>
        <w:t xml:space="preserve"> or </w:t>
      </w:r>
      <w:r w:rsidR="002757D9" w:rsidRPr="00430920">
        <w:rPr>
          <w:rFonts w:ascii="Arial" w:hAnsi="Arial"/>
        </w:rPr>
        <w:t>‘</w:t>
      </w:r>
      <w:proofErr w:type="gramStart"/>
      <w:r w:rsidR="002D0525" w:rsidRPr="00430920">
        <w:rPr>
          <w:rFonts w:ascii="Arial" w:hAnsi="Arial"/>
        </w:rPr>
        <w:t>directives</w:t>
      </w:r>
      <w:r w:rsidR="002757D9" w:rsidRPr="00430920">
        <w:rPr>
          <w:rFonts w:ascii="Arial" w:hAnsi="Arial"/>
        </w:rPr>
        <w:t>’</w:t>
      </w:r>
      <w:proofErr w:type="gramEnd"/>
      <w:r w:rsidR="00176989" w:rsidRPr="00430920">
        <w:rPr>
          <w:rFonts w:ascii="Arial" w:hAnsi="Arial"/>
        </w:rPr>
        <w:t>.</w:t>
      </w:r>
    </w:p>
    <w:p w14:paraId="32AD04FA" w14:textId="77777777" w:rsidR="00CF79BC" w:rsidRPr="00DE41AD" w:rsidRDefault="00563DB3" w:rsidP="009258CA">
      <w:pPr>
        <w:pStyle w:val="ListParagraph"/>
        <w:spacing w:line="480" w:lineRule="auto"/>
        <w:ind w:left="0"/>
        <w:contextualSpacing w:val="0"/>
        <w:jc w:val="both"/>
        <w:rPr>
          <w:rFonts w:ascii="Arial" w:hAnsi="Arial"/>
        </w:rPr>
      </w:pPr>
      <w:r w:rsidRPr="00DE41AD">
        <w:rPr>
          <w:rFonts w:ascii="Arial" w:hAnsi="Arial"/>
        </w:rPr>
        <w:t xml:space="preserve"> </w:t>
      </w:r>
    </w:p>
    <w:p w14:paraId="32A4BEF7" w14:textId="1D248000" w:rsidR="0048135F" w:rsidRPr="00430920" w:rsidRDefault="00430920" w:rsidP="00430920">
      <w:pPr>
        <w:spacing w:line="480" w:lineRule="auto"/>
        <w:jc w:val="both"/>
        <w:rPr>
          <w:rFonts w:ascii="Arial" w:hAnsi="Arial"/>
        </w:rPr>
      </w:pPr>
      <w:r>
        <w:rPr>
          <w:rFonts w:ascii="Arial" w:hAnsi="Arial"/>
        </w:rPr>
        <w:t>[4]</w:t>
      </w:r>
      <w:r>
        <w:rPr>
          <w:rFonts w:ascii="Arial" w:hAnsi="Arial"/>
        </w:rPr>
        <w:tab/>
      </w:r>
      <w:r w:rsidR="002D0525" w:rsidRPr="00430920">
        <w:rPr>
          <w:rFonts w:ascii="Arial" w:hAnsi="Arial"/>
        </w:rPr>
        <w:t>Despite the efforts made to implement the first decision, t</w:t>
      </w:r>
      <w:r w:rsidR="00BC3445" w:rsidRPr="00430920">
        <w:rPr>
          <w:rFonts w:ascii="Arial" w:hAnsi="Arial"/>
        </w:rPr>
        <w:t xml:space="preserve">he dispute could </w:t>
      </w:r>
      <w:r w:rsidR="004C251E" w:rsidRPr="00430920">
        <w:rPr>
          <w:rFonts w:ascii="Arial" w:hAnsi="Arial"/>
        </w:rPr>
        <w:t xml:space="preserve">still </w:t>
      </w:r>
      <w:r w:rsidR="00BC3445" w:rsidRPr="00430920">
        <w:rPr>
          <w:rFonts w:ascii="Arial" w:hAnsi="Arial"/>
        </w:rPr>
        <w:t xml:space="preserve">not be resolved </w:t>
      </w:r>
      <w:r w:rsidR="00CF79BC" w:rsidRPr="00430920">
        <w:rPr>
          <w:rFonts w:ascii="Arial" w:hAnsi="Arial"/>
        </w:rPr>
        <w:t xml:space="preserve">and so </w:t>
      </w:r>
      <w:r w:rsidR="0048135F" w:rsidRPr="00430920">
        <w:rPr>
          <w:rFonts w:ascii="Arial" w:hAnsi="Arial"/>
        </w:rPr>
        <w:t xml:space="preserve">on 29 June 2018, the </w:t>
      </w:r>
      <w:r w:rsidR="00580F83" w:rsidRPr="00430920">
        <w:rPr>
          <w:rFonts w:ascii="Arial" w:hAnsi="Arial"/>
        </w:rPr>
        <w:t xml:space="preserve">successor in title to the </w:t>
      </w:r>
      <w:r w:rsidR="0048135F" w:rsidRPr="00430920">
        <w:rPr>
          <w:rFonts w:ascii="Arial" w:hAnsi="Arial"/>
        </w:rPr>
        <w:t>Minister</w:t>
      </w:r>
      <w:r w:rsidR="00580F83" w:rsidRPr="00430920">
        <w:rPr>
          <w:rFonts w:ascii="Arial" w:hAnsi="Arial"/>
        </w:rPr>
        <w:t xml:space="preserve"> who </w:t>
      </w:r>
      <w:r w:rsidR="00804474" w:rsidRPr="00430920">
        <w:rPr>
          <w:rFonts w:ascii="Arial" w:hAnsi="Arial"/>
        </w:rPr>
        <w:t>made the first decision</w:t>
      </w:r>
      <w:r w:rsidR="0048135F" w:rsidRPr="00430920">
        <w:rPr>
          <w:rFonts w:ascii="Arial" w:hAnsi="Arial"/>
        </w:rPr>
        <w:t xml:space="preserve">, </w:t>
      </w:r>
      <w:r w:rsidR="00304AD4" w:rsidRPr="00430920">
        <w:rPr>
          <w:rFonts w:ascii="Arial" w:hAnsi="Arial"/>
        </w:rPr>
        <w:t>purportedly acting in terms of s 5(10) of the Act</w:t>
      </w:r>
      <w:r w:rsidR="0048135F" w:rsidRPr="00430920">
        <w:rPr>
          <w:rFonts w:ascii="Arial" w:hAnsi="Arial"/>
        </w:rPr>
        <w:t xml:space="preserve">, granted approval for the election of a new </w:t>
      </w:r>
      <w:r w:rsidR="00580F83" w:rsidRPr="00430920">
        <w:rPr>
          <w:rFonts w:ascii="Arial" w:hAnsi="Arial"/>
        </w:rPr>
        <w:t xml:space="preserve">chief </w:t>
      </w:r>
      <w:r w:rsidR="005D25C2" w:rsidRPr="00430920">
        <w:rPr>
          <w:rFonts w:ascii="Arial" w:hAnsi="Arial"/>
        </w:rPr>
        <w:t xml:space="preserve">of the community </w:t>
      </w:r>
      <w:r w:rsidR="00563DB3" w:rsidRPr="00430920">
        <w:rPr>
          <w:rFonts w:ascii="Arial" w:hAnsi="Arial"/>
        </w:rPr>
        <w:t xml:space="preserve">to be held </w:t>
      </w:r>
      <w:r w:rsidR="00580F83" w:rsidRPr="00430920">
        <w:rPr>
          <w:rFonts w:ascii="Arial" w:hAnsi="Arial"/>
        </w:rPr>
        <w:t>on 18 August 2018</w:t>
      </w:r>
      <w:r w:rsidR="007B28CB" w:rsidRPr="00430920">
        <w:rPr>
          <w:rFonts w:ascii="Arial" w:hAnsi="Arial"/>
        </w:rPr>
        <w:t xml:space="preserve">. </w:t>
      </w:r>
      <w:r w:rsidR="006B0866" w:rsidRPr="00430920">
        <w:rPr>
          <w:rFonts w:ascii="Arial" w:hAnsi="Arial"/>
        </w:rPr>
        <w:t>The c</w:t>
      </w:r>
      <w:r w:rsidR="00804474" w:rsidRPr="00430920">
        <w:rPr>
          <w:rFonts w:ascii="Arial" w:hAnsi="Arial"/>
        </w:rPr>
        <w:t xml:space="preserve">ontestants </w:t>
      </w:r>
      <w:r w:rsidR="00E9447A" w:rsidRPr="00430920">
        <w:rPr>
          <w:rFonts w:ascii="Arial" w:hAnsi="Arial"/>
        </w:rPr>
        <w:t xml:space="preserve">in the election </w:t>
      </w:r>
      <w:r w:rsidR="006B0866" w:rsidRPr="00430920">
        <w:rPr>
          <w:rFonts w:ascii="Arial" w:hAnsi="Arial"/>
        </w:rPr>
        <w:t xml:space="preserve">were </w:t>
      </w:r>
      <w:r w:rsidR="00FC4504" w:rsidRPr="00430920">
        <w:rPr>
          <w:rFonts w:ascii="Arial" w:hAnsi="Arial"/>
        </w:rPr>
        <w:t xml:space="preserve">to be </w:t>
      </w:r>
      <w:r w:rsidR="006B0866" w:rsidRPr="00430920">
        <w:rPr>
          <w:rFonts w:ascii="Arial" w:hAnsi="Arial"/>
        </w:rPr>
        <w:t xml:space="preserve">the first and second respondents. </w:t>
      </w:r>
      <w:r w:rsidR="007B28CB" w:rsidRPr="00430920">
        <w:rPr>
          <w:rFonts w:ascii="Arial" w:hAnsi="Arial"/>
        </w:rPr>
        <w:t xml:space="preserve">For the sake of </w:t>
      </w:r>
      <w:r w:rsidR="0048135F" w:rsidRPr="00430920">
        <w:rPr>
          <w:rFonts w:ascii="Arial" w:hAnsi="Arial"/>
        </w:rPr>
        <w:t xml:space="preserve">fairness and transparency, </w:t>
      </w:r>
      <w:r w:rsidR="007B28CB" w:rsidRPr="00430920">
        <w:rPr>
          <w:rFonts w:ascii="Arial" w:hAnsi="Arial"/>
        </w:rPr>
        <w:t>t</w:t>
      </w:r>
      <w:r w:rsidR="0048135F" w:rsidRPr="00430920">
        <w:rPr>
          <w:rFonts w:ascii="Arial" w:hAnsi="Arial"/>
        </w:rPr>
        <w:t xml:space="preserve">he </w:t>
      </w:r>
      <w:r w:rsidR="000E35AE" w:rsidRPr="00430920">
        <w:rPr>
          <w:rFonts w:ascii="Arial" w:hAnsi="Arial"/>
        </w:rPr>
        <w:t xml:space="preserve">new </w:t>
      </w:r>
      <w:r w:rsidR="007B28CB" w:rsidRPr="00430920">
        <w:rPr>
          <w:rFonts w:ascii="Arial" w:hAnsi="Arial"/>
        </w:rPr>
        <w:t xml:space="preserve">Minister </w:t>
      </w:r>
      <w:r w:rsidR="000201D8" w:rsidRPr="00430920">
        <w:rPr>
          <w:rFonts w:ascii="Arial" w:hAnsi="Arial"/>
        </w:rPr>
        <w:t xml:space="preserve">undertook to </w:t>
      </w:r>
      <w:r w:rsidR="0048135F" w:rsidRPr="00430920">
        <w:rPr>
          <w:rFonts w:ascii="Arial" w:hAnsi="Arial"/>
        </w:rPr>
        <w:t xml:space="preserve">approach the Electoral Commission of Namibia to provide logistical support </w:t>
      </w:r>
      <w:r w:rsidR="00176989" w:rsidRPr="00430920">
        <w:rPr>
          <w:rFonts w:ascii="Arial" w:hAnsi="Arial"/>
        </w:rPr>
        <w:t>for</w:t>
      </w:r>
      <w:r w:rsidR="0048135F" w:rsidRPr="00430920">
        <w:rPr>
          <w:rFonts w:ascii="Arial" w:hAnsi="Arial"/>
        </w:rPr>
        <w:t xml:space="preserve"> the exercise.</w:t>
      </w:r>
    </w:p>
    <w:p w14:paraId="753EE2E4" w14:textId="77777777" w:rsidR="00176989" w:rsidRDefault="00176989" w:rsidP="009258CA">
      <w:pPr>
        <w:pStyle w:val="ListParagraph"/>
        <w:spacing w:line="480" w:lineRule="auto"/>
        <w:ind w:left="0"/>
        <w:contextualSpacing w:val="0"/>
        <w:jc w:val="both"/>
        <w:rPr>
          <w:rFonts w:ascii="Arial" w:hAnsi="Arial"/>
        </w:rPr>
      </w:pPr>
    </w:p>
    <w:p w14:paraId="08934AE1" w14:textId="7EF92676" w:rsidR="0087343C" w:rsidRPr="00430920" w:rsidRDefault="00430920" w:rsidP="00430920">
      <w:pPr>
        <w:spacing w:line="480" w:lineRule="auto"/>
        <w:jc w:val="both"/>
        <w:rPr>
          <w:rFonts w:ascii="Arial" w:hAnsi="Arial"/>
        </w:rPr>
      </w:pPr>
      <w:r>
        <w:rPr>
          <w:rFonts w:ascii="Arial" w:hAnsi="Arial"/>
        </w:rPr>
        <w:t>[5]</w:t>
      </w:r>
      <w:r>
        <w:rPr>
          <w:rFonts w:ascii="Arial" w:hAnsi="Arial"/>
        </w:rPr>
        <w:tab/>
      </w:r>
      <w:r w:rsidR="000201D8" w:rsidRPr="00430920">
        <w:rPr>
          <w:rFonts w:ascii="Arial" w:hAnsi="Arial"/>
        </w:rPr>
        <w:t>Evidently</w:t>
      </w:r>
      <w:r w:rsidR="001D2075" w:rsidRPr="00430920">
        <w:rPr>
          <w:rFonts w:ascii="Arial" w:hAnsi="Arial"/>
        </w:rPr>
        <w:t xml:space="preserve"> aggrieved </w:t>
      </w:r>
      <w:r w:rsidR="00F81331" w:rsidRPr="00430920">
        <w:rPr>
          <w:rFonts w:ascii="Arial" w:hAnsi="Arial"/>
        </w:rPr>
        <w:t xml:space="preserve">by </w:t>
      </w:r>
      <w:r w:rsidR="007B28CB" w:rsidRPr="00430920">
        <w:rPr>
          <w:rFonts w:ascii="Arial" w:hAnsi="Arial"/>
        </w:rPr>
        <w:t>the Minist</w:t>
      </w:r>
      <w:r w:rsidR="00F81331" w:rsidRPr="00430920">
        <w:rPr>
          <w:rFonts w:ascii="Arial" w:hAnsi="Arial"/>
        </w:rPr>
        <w:t>e</w:t>
      </w:r>
      <w:r w:rsidR="007B28CB" w:rsidRPr="00430920">
        <w:rPr>
          <w:rFonts w:ascii="Arial" w:hAnsi="Arial"/>
        </w:rPr>
        <w:t>r’s decision</w:t>
      </w:r>
      <w:r w:rsidR="001D2075" w:rsidRPr="00430920">
        <w:rPr>
          <w:rFonts w:ascii="Arial" w:hAnsi="Arial"/>
        </w:rPr>
        <w:t xml:space="preserve">, Ms </w:t>
      </w:r>
      <w:proofErr w:type="spellStart"/>
      <w:r w:rsidR="001D2075" w:rsidRPr="00430920">
        <w:rPr>
          <w:rFonts w:ascii="Arial" w:hAnsi="Arial"/>
        </w:rPr>
        <w:t>Haindaka</w:t>
      </w:r>
      <w:proofErr w:type="spellEnd"/>
      <w:r w:rsidR="00BE2E39" w:rsidRPr="00430920">
        <w:rPr>
          <w:rFonts w:ascii="Arial" w:hAnsi="Arial"/>
        </w:rPr>
        <w:t xml:space="preserve"> </w:t>
      </w:r>
      <w:r w:rsidR="000E35AE" w:rsidRPr="00430920">
        <w:rPr>
          <w:rFonts w:ascii="Arial" w:hAnsi="Arial"/>
        </w:rPr>
        <w:t xml:space="preserve">lodged an urgent application seeking </w:t>
      </w:r>
      <w:r w:rsidR="00176989" w:rsidRPr="00430920">
        <w:rPr>
          <w:rFonts w:ascii="Arial" w:hAnsi="Arial"/>
        </w:rPr>
        <w:t>to</w:t>
      </w:r>
      <w:r w:rsidR="000E35AE" w:rsidRPr="00430920">
        <w:rPr>
          <w:rFonts w:ascii="Arial" w:hAnsi="Arial"/>
        </w:rPr>
        <w:t xml:space="preserve"> interdict elections pending the outcome of the review proceedings</w:t>
      </w:r>
      <w:r w:rsidR="00804474" w:rsidRPr="00430920">
        <w:rPr>
          <w:rFonts w:ascii="Arial" w:hAnsi="Arial"/>
        </w:rPr>
        <w:t xml:space="preserve"> she </w:t>
      </w:r>
      <w:r w:rsidR="001D2075" w:rsidRPr="00430920">
        <w:rPr>
          <w:rFonts w:ascii="Arial" w:hAnsi="Arial"/>
        </w:rPr>
        <w:t xml:space="preserve">at the same time </w:t>
      </w:r>
      <w:r w:rsidR="00CC378B" w:rsidRPr="00430920">
        <w:rPr>
          <w:rFonts w:ascii="Arial" w:hAnsi="Arial"/>
        </w:rPr>
        <w:t xml:space="preserve">had </w:t>
      </w:r>
      <w:r w:rsidR="00804474" w:rsidRPr="00430920">
        <w:rPr>
          <w:rFonts w:ascii="Arial" w:hAnsi="Arial"/>
        </w:rPr>
        <w:t>instituted</w:t>
      </w:r>
      <w:r w:rsidR="000E35AE" w:rsidRPr="00430920">
        <w:rPr>
          <w:rFonts w:ascii="Arial" w:hAnsi="Arial"/>
        </w:rPr>
        <w:t>.</w:t>
      </w:r>
      <w:r w:rsidR="00304AD4" w:rsidRPr="00430920">
        <w:rPr>
          <w:rFonts w:ascii="Arial" w:hAnsi="Arial"/>
        </w:rPr>
        <w:t xml:space="preserve"> </w:t>
      </w:r>
      <w:r w:rsidR="000201D8" w:rsidRPr="00430920">
        <w:rPr>
          <w:rFonts w:ascii="Arial" w:hAnsi="Arial"/>
        </w:rPr>
        <w:t>The Minister</w:t>
      </w:r>
      <w:r w:rsidR="00CD7ECC" w:rsidRPr="00430920">
        <w:rPr>
          <w:rFonts w:ascii="Arial" w:hAnsi="Arial"/>
        </w:rPr>
        <w:t xml:space="preserve"> subsequently conceded that the </w:t>
      </w:r>
      <w:r w:rsidR="00260E4E" w:rsidRPr="00430920">
        <w:rPr>
          <w:rFonts w:ascii="Arial" w:hAnsi="Arial"/>
        </w:rPr>
        <w:t xml:space="preserve">statutory </w:t>
      </w:r>
      <w:r w:rsidR="00CD7ECC" w:rsidRPr="00430920">
        <w:rPr>
          <w:rFonts w:ascii="Arial" w:hAnsi="Arial"/>
        </w:rPr>
        <w:t xml:space="preserve">provisions </w:t>
      </w:r>
      <w:r w:rsidR="000201D8" w:rsidRPr="00430920">
        <w:rPr>
          <w:rFonts w:ascii="Arial" w:hAnsi="Arial"/>
        </w:rPr>
        <w:t xml:space="preserve">he </w:t>
      </w:r>
      <w:r w:rsidR="00CD7ECC" w:rsidRPr="00430920">
        <w:rPr>
          <w:rFonts w:ascii="Arial" w:hAnsi="Arial"/>
        </w:rPr>
        <w:t xml:space="preserve">relied upon </w:t>
      </w:r>
      <w:r w:rsidR="000201D8" w:rsidRPr="00430920">
        <w:rPr>
          <w:rFonts w:ascii="Arial" w:hAnsi="Arial"/>
        </w:rPr>
        <w:t xml:space="preserve">as </w:t>
      </w:r>
      <w:r w:rsidR="00CC378B" w:rsidRPr="00430920">
        <w:rPr>
          <w:rFonts w:ascii="Arial" w:hAnsi="Arial"/>
        </w:rPr>
        <w:t>the</w:t>
      </w:r>
      <w:r w:rsidR="00260E4E" w:rsidRPr="00430920">
        <w:rPr>
          <w:rFonts w:ascii="Arial" w:hAnsi="Arial"/>
        </w:rPr>
        <w:t xml:space="preserve"> </w:t>
      </w:r>
      <w:r w:rsidR="000201D8" w:rsidRPr="00430920">
        <w:rPr>
          <w:rFonts w:ascii="Arial" w:hAnsi="Arial"/>
        </w:rPr>
        <w:t xml:space="preserve">basis for </w:t>
      </w:r>
      <w:r w:rsidR="00CD7ECC" w:rsidRPr="00430920">
        <w:rPr>
          <w:rFonts w:ascii="Arial" w:hAnsi="Arial"/>
        </w:rPr>
        <w:t>approv</w:t>
      </w:r>
      <w:r w:rsidR="000201D8" w:rsidRPr="00430920">
        <w:rPr>
          <w:rFonts w:ascii="Arial" w:hAnsi="Arial"/>
        </w:rPr>
        <w:t>al of</w:t>
      </w:r>
      <w:r w:rsidR="00CD7ECC" w:rsidRPr="00430920">
        <w:rPr>
          <w:rFonts w:ascii="Arial" w:hAnsi="Arial"/>
        </w:rPr>
        <w:t xml:space="preserve"> the holding of </w:t>
      </w:r>
      <w:r w:rsidR="00870BE8" w:rsidRPr="00430920">
        <w:rPr>
          <w:rFonts w:ascii="Arial" w:hAnsi="Arial"/>
        </w:rPr>
        <w:t xml:space="preserve">an </w:t>
      </w:r>
      <w:r w:rsidR="00CD7ECC" w:rsidRPr="00430920">
        <w:rPr>
          <w:rFonts w:ascii="Arial" w:hAnsi="Arial"/>
        </w:rPr>
        <w:t>election did not apply to the facts of the dispute</w:t>
      </w:r>
      <w:r w:rsidR="003A19D5" w:rsidRPr="00430920">
        <w:rPr>
          <w:rFonts w:ascii="Arial" w:hAnsi="Arial"/>
        </w:rPr>
        <w:t xml:space="preserve">. </w:t>
      </w:r>
      <w:r w:rsidR="000201D8" w:rsidRPr="00430920">
        <w:rPr>
          <w:rFonts w:ascii="Arial" w:hAnsi="Arial"/>
        </w:rPr>
        <w:t xml:space="preserve">The parties thus agreed </w:t>
      </w:r>
      <w:r w:rsidR="003A19D5" w:rsidRPr="00430920">
        <w:rPr>
          <w:rFonts w:ascii="Arial" w:hAnsi="Arial"/>
        </w:rPr>
        <w:t xml:space="preserve">that </w:t>
      </w:r>
      <w:r w:rsidR="005D25C2" w:rsidRPr="00430920">
        <w:rPr>
          <w:rFonts w:ascii="Arial" w:hAnsi="Arial"/>
        </w:rPr>
        <w:t xml:space="preserve">the </w:t>
      </w:r>
      <w:r w:rsidR="003A19D5" w:rsidRPr="00430920">
        <w:rPr>
          <w:rFonts w:ascii="Arial" w:hAnsi="Arial"/>
        </w:rPr>
        <w:t>decision should be reviewed</w:t>
      </w:r>
      <w:r w:rsidR="000201D8" w:rsidRPr="00430920">
        <w:rPr>
          <w:rFonts w:ascii="Arial" w:hAnsi="Arial"/>
        </w:rPr>
        <w:t xml:space="preserve"> and set aside</w:t>
      </w:r>
      <w:r w:rsidR="00AA14BE" w:rsidRPr="00430920">
        <w:rPr>
          <w:rFonts w:ascii="Arial" w:hAnsi="Arial"/>
        </w:rPr>
        <w:t xml:space="preserve"> on this basis</w:t>
      </w:r>
      <w:r w:rsidR="00E9447A" w:rsidRPr="00430920">
        <w:rPr>
          <w:rFonts w:ascii="Arial" w:hAnsi="Arial"/>
        </w:rPr>
        <w:t>.</w:t>
      </w:r>
      <w:r w:rsidR="00CD7ECC" w:rsidRPr="00430920">
        <w:rPr>
          <w:rFonts w:ascii="Arial" w:hAnsi="Arial"/>
        </w:rPr>
        <w:t xml:space="preserve"> </w:t>
      </w:r>
    </w:p>
    <w:p w14:paraId="15AC4B92" w14:textId="77777777" w:rsidR="00176989" w:rsidRDefault="00176989" w:rsidP="009258CA">
      <w:pPr>
        <w:spacing w:line="480" w:lineRule="auto"/>
        <w:rPr>
          <w:rFonts w:ascii="Arial" w:hAnsi="Arial"/>
        </w:rPr>
      </w:pPr>
    </w:p>
    <w:p w14:paraId="0DDBCB80" w14:textId="62F00979" w:rsidR="00176989" w:rsidRPr="00430920" w:rsidRDefault="00430920" w:rsidP="00430920">
      <w:pPr>
        <w:spacing w:line="480" w:lineRule="auto"/>
        <w:jc w:val="both"/>
        <w:rPr>
          <w:rFonts w:ascii="Arial" w:hAnsi="Arial"/>
        </w:rPr>
      </w:pPr>
      <w:r>
        <w:rPr>
          <w:rFonts w:ascii="Arial" w:hAnsi="Arial"/>
        </w:rPr>
        <w:t>[6]</w:t>
      </w:r>
      <w:r>
        <w:rPr>
          <w:rFonts w:ascii="Arial" w:hAnsi="Arial"/>
        </w:rPr>
        <w:tab/>
      </w:r>
      <w:r w:rsidR="008B5EFE" w:rsidRPr="00430920">
        <w:rPr>
          <w:rFonts w:ascii="Arial" w:hAnsi="Arial"/>
        </w:rPr>
        <w:t>T</w:t>
      </w:r>
      <w:r w:rsidR="0087343C" w:rsidRPr="00430920">
        <w:rPr>
          <w:rFonts w:ascii="Arial" w:hAnsi="Arial"/>
        </w:rPr>
        <w:t xml:space="preserve">he High Court </w:t>
      </w:r>
      <w:r w:rsidR="00870BE8" w:rsidRPr="00430920">
        <w:rPr>
          <w:rFonts w:ascii="Arial" w:hAnsi="Arial"/>
        </w:rPr>
        <w:t>held</w:t>
      </w:r>
      <w:r w:rsidR="000201D8" w:rsidRPr="00430920">
        <w:rPr>
          <w:rFonts w:ascii="Arial" w:hAnsi="Arial"/>
        </w:rPr>
        <w:t>, amongst others,</w:t>
      </w:r>
      <w:r w:rsidR="00870BE8" w:rsidRPr="00430920">
        <w:rPr>
          <w:rFonts w:ascii="Arial" w:hAnsi="Arial"/>
        </w:rPr>
        <w:t xml:space="preserve"> </w:t>
      </w:r>
      <w:r w:rsidR="00E36F3B" w:rsidRPr="00430920">
        <w:rPr>
          <w:rFonts w:ascii="Arial" w:hAnsi="Arial"/>
        </w:rPr>
        <w:t xml:space="preserve">that </w:t>
      </w:r>
      <w:r w:rsidR="00E9447A" w:rsidRPr="00430920">
        <w:rPr>
          <w:rFonts w:ascii="Arial" w:hAnsi="Arial"/>
        </w:rPr>
        <w:t xml:space="preserve">although the parties </w:t>
      </w:r>
      <w:r w:rsidR="003A1012" w:rsidRPr="00430920">
        <w:rPr>
          <w:rFonts w:ascii="Arial" w:hAnsi="Arial"/>
        </w:rPr>
        <w:t xml:space="preserve">were </w:t>
      </w:r>
      <w:r w:rsidR="00E9447A" w:rsidRPr="00430920">
        <w:rPr>
          <w:rFonts w:ascii="Arial" w:hAnsi="Arial"/>
        </w:rPr>
        <w:t>a</w:t>
      </w:r>
      <w:r w:rsidR="003A1012" w:rsidRPr="00430920">
        <w:rPr>
          <w:rFonts w:ascii="Arial" w:hAnsi="Arial"/>
        </w:rPr>
        <w:t>greed</w:t>
      </w:r>
      <w:r w:rsidR="00E9447A" w:rsidRPr="00430920">
        <w:rPr>
          <w:rFonts w:ascii="Arial" w:hAnsi="Arial"/>
        </w:rPr>
        <w:t xml:space="preserve"> </w:t>
      </w:r>
      <w:r w:rsidR="00AA14BE" w:rsidRPr="00430920">
        <w:rPr>
          <w:rFonts w:ascii="Arial" w:hAnsi="Arial"/>
        </w:rPr>
        <w:t xml:space="preserve">on the setting aside of </w:t>
      </w:r>
      <w:r w:rsidR="00E9447A" w:rsidRPr="00430920">
        <w:rPr>
          <w:rFonts w:ascii="Arial" w:hAnsi="Arial"/>
        </w:rPr>
        <w:t xml:space="preserve">the Minister’s decision to approve the holding of elections, the first </w:t>
      </w:r>
      <w:r w:rsidR="00093729" w:rsidRPr="00430920">
        <w:rPr>
          <w:rFonts w:ascii="Arial" w:hAnsi="Arial"/>
        </w:rPr>
        <w:t xml:space="preserve">decision </w:t>
      </w:r>
      <w:r w:rsidR="00E9447A" w:rsidRPr="00430920">
        <w:rPr>
          <w:rFonts w:ascii="Arial" w:hAnsi="Arial"/>
        </w:rPr>
        <w:t xml:space="preserve">still stood and </w:t>
      </w:r>
      <w:r w:rsidR="003A1012" w:rsidRPr="00430920">
        <w:rPr>
          <w:rFonts w:ascii="Arial" w:hAnsi="Arial"/>
        </w:rPr>
        <w:t xml:space="preserve">in the absence of a court order setting it aside, the Minister must decide the matter in terms of s 12 of the Act. </w:t>
      </w:r>
      <w:r w:rsidR="00093729" w:rsidRPr="00430920">
        <w:rPr>
          <w:rFonts w:ascii="Arial" w:hAnsi="Arial"/>
        </w:rPr>
        <w:t xml:space="preserve"> </w:t>
      </w:r>
      <w:r w:rsidR="00870BE8" w:rsidRPr="00430920">
        <w:rPr>
          <w:rFonts w:ascii="Arial" w:hAnsi="Arial"/>
        </w:rPr>
        <w:t>T</w:t>
      </w:r>
      <w:r w:rsidR="00093729" w:rsidRPr="00430920">
        <w:rPr>
          <w:rFonts w:ascii="Arial" w:hAnsi="Arial"/>
        </w:rPr>
        <w:t xml:space="preserve">he </w:t>
      </w:r>
      <w:r w:rsidR="00870BE8" w:rsidRPr="00430920">
        <w:rPr>
          <w:rFonts w:ascii="Arial" w:hAnsi="Arial"/>
        </w:rPr>
        <w:t xml:space="preserve">Minister’s decision was </w:t>
      </w:r>
      <w:r w:rsidR="00804474" w:rsidRPr="00430920">
        <w:rPr>
          <w:rFonts w:ascii="Arial" w:hAnsi="Arial"/>
        </w:rPr>
        <w:t xml:space="preserve">accordingly </w:t>
      </w:r>
      <w:r w:rsidR="00870BE8" w:rsidRPr="00430920">
        <w:rPr>
          <w:rFonts w:ascii="Arial" w:hAnsi="Arial"/>
        </w:rPr>
        <w:t xml:space="preserve">reviewed and set </w:t>
      </w:r>
      <w:proofErr w:type="gramStart"/>
      <w:r w:rsidR="00870BE8" w:rsidRPr="00430920">
        <w:rPr>
          <w:rFonts w:ascii="Arial" w:hAnsi="Arial"/>
        </w:rPr>
        <w:t>aside</w:t>
      </w:r>
      <w:proofErr w:type="gramEnd"/>
      <w:r w:rsidR="00870BE8" w:rsidRPr="00430920">
        <w:rPr>
          <w:rFonts w:ascii="Arial" w:hAnsi="Arial"/>
        </w:rPr>
        <w:t xml:space="preserve"> and the matter </w:t>
      </w:r>
      <w:r w:rsidR="008B5EFE" w:rsidRPr="00430920">
        <w:rPr>
          <w:rFonts w:ascii="Arial" w:hAnsi="Arial"/>
        </w:rPr>
        <w:t xml:space="preserve">remitted to </w:t>
      </w:r>
      <w:r w:rsidR="00260E4E" w:rsidRPr="00430920">
        <w:rPr>
          <w:rFonts w:ascii="Arial" w:hAnsi="Arial"/>
        </w:rPr>
        <w:t xml:space="preserve">him </w:t>
      </w:r>
      <w:r w:rsidR="001D2075" w:rsidRPr="00430920">
        <w:rPr>
          <w:rFonts w:ascii="Arial" w:hAnsi="Arial"/>
        </w:rPr>
        <w:t xml:space="preserve">with a wider margin of discretion </w:t>
      </w:r>
      <w:r w:rsidR="008B5EFE" w:rsidRPr="00430920">
        <w:rPr>
          <w:rFonts w:ascii="Arial" w:hAnsi="Arial"/>
        </w:rPr>
        <w:t>‘</w:t>
      </w:r>
      <w:r w:rsidR="009670CB" w:rsidRPr="00430920">
        <w:rPr>
          <w:rFonts w:ascii="Arial" w:hAnsi="Arial"/>
        </w:rPr>
        <w:t xml:space="preserve">to </w:t>
      </w:r>
      <w:r w:rsidR="008B5EFE" w:rsidRPr="00430920">
        <w:rPr>
          <w:rFonts w:ascii="Arial" w:hAnsi="Arial"/>
        </w:rPr>
        <w:t xml:space="preserve">take such decision as he might deem expedient for the </w:t>
      </w:r>
      <w:r w:rsidR="008B5EFE" w:rsidRPr="00430920">
        <w:rPr>
          <w:rFonts w:ascii="Arial" w:hAnsi="Arial"/>
        </w:rPr>
        <w:lastRenderedPageBreak/>
        <w:t xml:space="preserve">resolution of </w:t>
      </w:r>
      <w:r w:rsidR="009670CB" w:rsidRPr="00430920">
        <w:rPr>
          <w:rFonts w:ascii="Arial" w:hAnsi="Arial"/>
        </w:rPr>
        <w:t>the dispute</w:t>
      </w:r>
      <w:r w:rsidR="008B5EFE" w:rsidRPr="00430920">
        <w:rPr>
          <w:rFonts w:ascii="Arial" w:hAnsi="Arial"/>
        </w:rPr>
        <w:t>’</w:t>
      </w:r>
      <w:r w:rsidR="00176989" w:rsidRPr="00430920">
        <w:rPr>
          <w:rFonts w:ascii="Arial" w:hAnsi="Arial"/>
        </w:rPr>
        <w:t>.</w:t>
      </w:r>
      <w:r w:rsidR="002B11F5">
        <w:rPr>
          <w:rStyle w:val="FootnoteReference"/>
          <w:rFonts w:ascii="Arial" w:hAnsi="Arial"/>
        </w:rPr>
        <w:footnoteReference w:id="1"/>
      </w:r>
      <w:r w:rsidR="00563DB3" w:rsidRPr="00430920">
        <w:rPr>
          <w:rFonts w:ascii="Arial" w:hAnsi="Arial"/>
        </w:rPr>
        <w:t xml:space="preserve"> To distinguish it from the review application to be discussed in the paragraphs below, this review application will be referred to as the election review application.</w:t>
      </w:r>
    </w:p>
    <w:p w14:paraId="441AAE77" w14:textId="77777777" w:rsidR="00176989" w:rsidRPr="009258CA" w:rsidRDefault="00176989" w:rsidP="009258CA">
      <w:pPr>
        <w:spacing w:line="480" w:lineRule="auto"/>
        <w:rPr>
          <w:rFonts w:ascii="Arial" w:hAnsi="Arial"/>
        </w:rPr>
      </w:pPr>
    </w:p>
    <w:p w14:paraId="4EA3D137" w14:textId="37436528" w:rsidR="00CD4B2D" w:rsidRPr="00430920" w:rsidRDefault="00430920" w:rsidP="00430920">
      <w:pPr>
        <w:spacing w:line="480" w:lineRule="auto"/>
        <w:jc w:val="both"/>
        <w:rPr>
          <w:rFonts w:ascii="Arial" w:hAnsi="Arial"/>
        </w:rPr>
      </w:pPr>
      <w:r>
        <w:rPr>
          <w:rFonts w:ascii="Arial" w:hAnsi="Arial"/>
        </w:rPr>
        <w:t>[7]</w:t>
      </w:r>
      <w:r>
        <w:rPr>
          <w:rFonts w:ascii="Arial" w:hAnsi="Arial"/>
        </w:rPr>
        <w:tab/>
      </w:r>
      <w:r w:rsidR="00CC378B" w:rsidRPr="00430920">
        <w:rPr>
          <w:rFonts w:ascii="Arial" w:hAnsi="Arial"/>
        </w:rPr>
        <w:t xml:space="preserve">Subsequent to </w:t>
      </w:r>
      <w:r w:rsidR="00384C15" w:rsidRPr="00430920">
        <w:rPr>
          <w:rFonts w:ascii="Arial" w:hAnsi="Arial"/>
        </w:rPr>
        <w:t xml:space="preserve">the </w:t>
      </w:r>
      <w:r w:rsidR="002B11F5" w:rsidRPr="00430920">
        <w:rPr>
          <w:rFonts w:ascii="Arial" w:hAnsi="Arial"/>
        </w:rPr>
        <w:t xml:space="preserve">handing down of the </w:t>
      </w:r>
      <w:r w:rsidR="00384C15" w:rsidRPr="00430920">
        <w:rPr>
          <w:rFonts w:ascii="Arial" w:hAnsi="Arial"/>
        </w:rPr>
        <w:t>High Court</w:t>
      </w:r>
      <w:r w:rsidR="002B11F5" w:rsidRPr="00430920">
        <w:rPr>
          <w:rFonts w:ascii="Arial" w:hAnsi="Arial"/>
        </w:rPr>
        <w:t xml:space="preserve"> judgment</w:t>
      </w:r>
      <w:r w:rsidR="00384C15" w:rsidRPr="00430920">
        <w:rPr>
          <w:rFonts w:ascii="Arial" w:hAnsi="Arial"/>
        </w:rPr>
        <w:t xml:space="preserve">, the Minister invited the </w:t>
      </w:r>
      <w:r w:rsidR="002B11F5" w:rsidRPr="00430920">
        <w:rPr>
          <w:rFonts w:ascii="Arial" w:hAnsi="Arial"/>
        </w:rPr>
        <w:t xml:space="preserve">contesting </w:t>
      </w:r>
      <w:r w:rsidR="00260E4E" w:rsidRPr="00430920">
        <w:rPr>
          <w:rFonts w:ascii="Arial" w:hAnsi="Arial"/>
        </w:rPr>
        <w:t>parties</w:t>
      </w:r>
      <w:r w:rsidR="002B11F5" w:rsidRPr="00430920">
        <w:rPr>
          <w:rFonts w:ascii="Arial" w:hAnsi="Arial"/>
        </w:rPr>
        <w:t xml:space="preserve"> </w:t>
      </w:r>
      <w:r w:rsidR="00384C15" w:rsidRPr="00430920">
        <w:rPr>
          <w:rFonts w:ascii="Arial" w:hAnsi="Arial"/>
        </w:rPr>
        <w:t xml:space="preserve">to a meeting in Windhoek to </w:t>
      </w:r>
      <w:r w:rsidR="00DE5BFE" w:rsidRPr="00430920">
        <w:rPr>
          <w:rFonts w:ascii="Arial" w:hAnsi="Arial"/>
        </w:rPr>
        <w:t xml:space="preserve">inform </w:t>
      </w:r>
      <w:r w:rsidR="00E36F3B" w:rsidRPr="00430920">
        <w:rPr>
          <w:rFonts w:ascii="Arial" w:hAnsi="Arial"/>
        </w:rPr>
        <w:t xml:space="preserve">them </w:t>
      </w:r>
      <w:r w:rsidR="00DE5BFE" w:rsidRPr="00430920">
        <w:rPr>
          <w:rFonts w:ascii="Arial" w:hAnsi="Arial"/>
        </w:rPr>
        <w:t xml:space="preserve">of </w:t>
      </w:r>
      <w:r w:rsidR="00E36F3B" w:rsidRPr="00430920">
        <w:rPr>
          <w:rFonts w:ascii="Arial" w:hAnsi="Arial"/>
        </w:rPr>
        <w:t>the way forward</w:t>
      </w:r>
      <w:r w:rsidR="00384C15" w:rsidRPr="00430920">
        <w:rPr>
          <w:rFonts w:ascii="Arial" w:hAnsi="Arial"/>
        </w:rPr>
        <w:t xml:space="preserve">. </w:t>
      </w:r>
      <w:r w:rsidR="00A03AAD" w:rsidRPr="00430920">
        <w:rPr>
          <w:rFonts w:ascii="Arial" w:hAnsi="Arial"/>
        </w:rPr>
        <w:t xml:space="preserve">Upon being informed that the </w:t>
      </w:r>
      <w:r w:rsidR="00403927" w:rsidRPr="00430920">
        <w:rPr>
          <w:rFonts w:ascii="Arial" w:hAnsi="Arial"/>
        </w:rPr>
        <w:t>c</w:t>
      </w:r>
      <w:r w:rsidR="00A03AAD" w:rsidRPr="00430920">
        <w:rPr>
          <w:rFonts w:ascii="Arial" w:hAnsi="Arial"/>
        </w:rPr>
        <w:t>a</w:t>
      </w:r>
      <w:r w:rsidR="00403927" w:rsidRPr="00430920">
        <w:rPr>
          <w:rFonts w:ascii="Arial" w:hAnsi="Arial"/>
        </w:rPr>
        <w:t>ndidates</w:t>
      </w:r>
      <w:r w:rsidR="00A03AAD" w:rsidRPr="00430920">
        <w:rPr>
          <w:rFonts w:ascii="Arial" w:hAnsi="Arial"/>
        </w:rPr>
        <w:t xml:space="preserve"> did not have funds to </w:t>
      </w:r>
      <w:r w:rsidR="00384C15" w:rsidRPr="00430920">
        <w:rPr>
          <w:rFonts w:ascii="Arial" w:hAnsi="Arial"/>
        </w:rPr>
        <w:t>travel to Windhoek</w:t>
      </w:r>
      <w:r w:rsidR="00A03AAD" w:rsidRPr="00430920">
        <w:rPr>
          <w:rFonts w:ascii="Arial" w:hAnsi="Arial"/>
        </w:rPr>
        <w:t>,</w:t>
      </w:r>
      <w:r w:rsidR="00384C15" w:rsidRPr="00430920">
        <w:rPr>
          <w:rFonts w:ascii="Arial" w:hAnsi="Arial"/>
        </w:rPr>
        <w:t xml:space="preserve"> </w:t>
      </w:r>
      <w:r w:rsidR="00A03AAD" w:rsidRPr="00430920">
        <w:rPr>
          <w:rFonts w:ascii="Arial" w:hAnsi="Arial"/>
        </w:rPr>
        <w:t>t</w:t>
      </w:r>
      <w:r w:rsidR="002B11F5" w:rsidRPr="00430920">
        <w:rPr>
          <w:rFonts w:ascii="Arial" w:hAnsi="Arial"/>
        </w:rPr>
        <w:t>he Minister t</w:t>
      </w:r>
      <w:r w:rsidR="00A03AAD" w:rsidRPr="00430920">
        <w:rPr>
          <w:rFonts w:ascii="Arial" w:hAnsi="Arial"/>
        </w:rPr>
        <w:t xml:space="preserve">ravelled </w:t>
      </w:r>
      <w:r w:rsidR="00384C15" w:rsidRPr="00430920">
        <w:rPr>
          <w:rFonts w:ascii="Arial" w:hAnsi="Arial"/>
        </w:rPr>
        <w:t xml:space="preserve">to Rundu </w:t>
      </w:r>
      <w:r w:rsidR="00A03AAD" w:rsidRPr="00430920">
        <w:rPr>
          <w:rFonts w:ascii="Arial" w:hAnsi="Arial"/>
        </w:rPr>
        <w:t xml:space="preserve">where </w:t>
      </w:r>
      <w:r w:rsidR="00384C15" w:rsidRPr="00430920">
        <w:rPr>
          <w:rFonts w:ascii="Arial" w:hAnsi="Arial"/>
        </w:rPr>
        <w:t xml:space="preserve">he </w:t>
      </w:r>
      <w:r w:rsidR="00FF4CBC" w:rsidRPr="00430920">
        <w:rPr>
          <w:rFonts w:ascii="Arial" w:hAnsi="Arial"/>
        </w:rPr>
        <w:t>met them</w:t>
      </w:r>
      <w:r w:rsidR="00145831" w:rsidRPr="00430920">
        <w:rPr>
          <w:rFonts w:ascii="Arial" w:hAnsi="Arial"/>
        </w:rPr>
        <w:t xml:space="preserve"> on 9 October 2019</w:t>
      </w:r>
      <w:r w:rsidR="00FF4CBC" w:rsidRPr="00430920">
        <w:rPr>
          <w:rFonts w:ascii="Arial" w:hAnsi="Arial"/>
        </w:rPr>
        <w:t xml:space="preserve">. </w:t>
      </w:r>
      <w:r w:rsidR="00C8737E" w:rsidRPr="00430920">
        <w:rPr>
          <w:rFonts w:ascii="Arial" w:hAnsi="Arial"/>
        </w:rPr>
        <w:t>According to the minutes of that</w:t>
      </w:r>
      <w:r w:rsidR="001E1141" w:rsidRPr="00430920">
        <w:rPr>
          <w:rFonts w:ascii="Arial" w:hAnsi="Arial"/>
        </w:rPr>
        <w:t xml:space="preserve"> meeting, the</w:t>
      </w:r>
      <w:r w:rsidR="00145831" w:rsidRPr="00430920">
        <w:rPr>
          <w:rFonts w:ascii="Arial" w:hAnsi="Arial"/>
        </w:rPr>
        <w:t xml:space="preserve"> Minister</w:t>
      </w:r>
      <w:r w:rsidR="00FF4CBC" w:rsidRPr="00430920">
        <w:rPr>
          <w:rFonts w:ascii="Arial" w:hAnsi="Arial"/>
        </w:rPr>
        <w:t xml:space="preserve"> </w:t>
      </w:r>
      <w:r w:rsidR="00384C15" w:rsidRPr="00430920">
        <w:rPr>
          <w:rFonts w:ascii="Arial" w:hAnsi="Arial"/>
        </w:rPr>
        <w:t xml:space="preserve">explained </w:t>
      </w:r>
      <w:r w:rsidR="00A03AAD" w:rsidRPr="00430920">
        <w:rPr>
          <w:rFonts w:ascii="Arial" w:hAnsi="Arial"/>
        </w:rPr>
        <w:t>t</w:t>
      </w:r>
      <w:r w:rsidR="00384C15" w:rsidRPr="00430920">
        <w:rPr>
          <w:rFonts w:ascii="Arial" w:hAnsi="Arial"/>
        </w:rPr>
        <w:t xml:space="preserve">hat </w:t>
      </w:r>
      <w:r w:rsidR="00EC6752" w:rsidRPr="00430920">
        <w:rPr>
          <w:rFonts w:ascii="Arial" w:hAnsi="Arial"/>
        </w:rPr>
        <w:t xml:space="preserve">he </w:t>
      </w:r>
      <w:r w:rsidR="00C8737E" w:rsidRPr="00430920">
        <w:rPr>
          <w:rFonts w:ascii="Arial" w:hAnsi="Arial"/>
        </w:rPr>
        <w:t xml:space="preserve">had </w:t>
      </w:r>
      <w:r w:rsidR="00EC6752" w:rsidRPr="00430920">
        <w:rPr>
          <w:rFonts w:ascii="Arial" w:hAnsi="Arial"/>
        </w:rPr>
        <w:t xml:space="preserve">called the meeting in light of the decision of the High Court in the election review </w:t>
      </w:r>
      <w:r w:rsidR="00DE41AD" w:rsidRPr="00430920">
        <w:rPr>
          <w:rFonts w:ascii="Arial" w:hAnsi="Arial"/>
        </w:rPr>
        <w:t xml:space="preserve">application </w:t>
      </w:r>
      <w:r w:rsidR="00EC6752" w:rsidRPr="00430920">
        <w:rPr>
          <w:rFonts w:ascii="Arial" w:hAnsi="Arial"/>
        </w:rPr>
        <w:t xml:space="preserve">and to afford the parties to the succession dispute the right to make representations to him before he could take a </w:t>
      </w:r>
      <w:proofErr w:type="gramStart"/>
      <w:r w:rsidR="00EC6752" w:rsidRPr="00430920">
        <w:rPr>
          <w:rFonts w:ascii="Arial" w:hAnsi="Arial"/>
        </w:rPr>
        <w:t>decision</w:t>
      </w:r>
      <w:proofErr w:type="gramEnd"/>
      <w:r w:rsidR="00EC6752" w:rsidRPr="00430920">
        <w:rPr>
          <w:rFonts w:ascii="Arial" w:hAnsi="Arial"/>
        </w:rPr>
        <w:t xml:space="preserve"> he deemed expedient for the resolution of the dispute</w:t>
      </w:r>
      <w:r w:rsidR="00DE41AD" w:rsidRPr="00430920">
        <w:rPr>
          <w:rFonts w:ascii="Arial" w:hAnsi="Arial"/>
        </w:rPr>
        <w:t xml:space="preserve"> as ordered by the High Court</w:t>
      </w:r>
      <w:r w:rsidR="00EC6752" w:rsidRPr="00430920">
        <w:rPr>
          <w:rFonts w:ascii="Arial" w:hAnsi="Arial"/>
        </w:rPr>
        <w:t>.</w:t>
      </w:r>
      <w:r w:rsidR="001502B2" w:rsidRPr="00430920">
        <w:rPr>
          <w:rFonts w:ascii="Arial" w:hAnsi="Arial"/>
        </w:rPr>
        <w:t xml:space="preserve"> </w:t>
      </w:r>
    </w:p>
    <w:p w14:paraId="7D9DF77B" w14:textId="77777777" w:rsidR="00176989" w:rsidRDefault="00176989" w:rsidP="009258CA">
      <w:pPr>
        <w:pStyle w:val="ListParagraph"/>
        <w:spacing w:line="480" w:lineRule="auto"/>
        <w:ind w:left="0"/>
        <w:contextualSpacing w:val="0"/>
        <w:jc w:val="both"/>
        <w:rPr>
          <w:rFonts w:ascii="Arial" w:hAnsi="Arial"/>
        </w:rPr>
      </w:pPr>
    </w:p>
    <w:p w14:paraId="302C14FB" w14:textId="489912C9" w:rsidR="00CD4B2D" w:rsidRPr="00430920" w:rsidRDefault="00430920" w:rsidP="00430920">
      <w:pPr>
        <w:spacing w:line="480" w:lineRule="auto"/>
        <w:jc w:val="both"/>
        <w:rPr>
          <w:rFonts w:ascii="Arial" w:hAnsi="Arial"/>
        </w:rPr>
      </w:pPr>
      <w:r>
        <w:rPr>
          <w:rFonts w:ascii="Arial" w:hAnsi="Arial"/>
        </w:rPr>
        <w:t>[8]</w:t>
      </w:r>
      <w:r>
        <w:rPr>
          <w:rFonts w:ascii="Arial" w:hAnsi="Arial"/>
        </w:rPr>
        <w:tab/>
      </w:r>
      <w:r w:rsidR="001502B2" w:rsidRPr="00430920">
        <w:rPr>
          <w:rFonts w:ascii="Arial" w:hAnsi="Arial"/>
        </w:rPr>
        <w:t xml:space="preserve">The Minister set out his understanding of the </w:t>
      </w:r>
      <w:r w:rsidR="00CC378B" w:rsidRPr="00430920">
        <w:rPr>
          <w:rFonts w:ascii="Arial" w:hAnsi="Arial"/>
        </w:rPr>
        <w:t xml:space="preserve">judgment </w:t>
      </w:r>
      <w:r w:rsidR="001502B2" w:rsidRPr="00430920">
        <w:rPr>
          <w:rFonts w:ascii="Arial" w:hAnsi="Arial"/>
        </w:rPr>
        <w:t>in the election review matter. He explained that after a nomination had been made in terms of the customary law</w:t>
      </w:r>
      <w:r w:rsidR="00C8737E" w:rsidRPr="00430920">
        <w:rPr>
          <w:rFonts w:ascii="Arial" w:hAnsi="Arial"/>
        </w:rPr>
        <w:t xml:space="preserve"> and submitted by the Chief’s Council</w:t>
      </w:r>
      <w:r w:rsidR="001502B2" w:rsidRPr="00430920">
        <w:rPr>
          <w:rFonts w:ascii="Arial" w:hAnsi="Arial"/>
        </w:rPr>
        <w:t xml:space="preserve">, </w:t>
      </w:r>
      <w:r w:rsidR="00C8737E" w:rsidRPr="00430920">
        <w:rPr>
          <w:rFonts w:ascii="Arial" w:hAnsi="Arial"/>
        </w:rPr>
        <w:t>it ha</w:t>
      </w:r>
      <w:r w:rsidR="00470AE2" w:rsidRPr="00430920">
        <w:rPr>
          <w:rFonts w:ascii="Arial" w:hAnsi="Arial"/>
        </w:rPr>
        <w:t>d</w:t>
      </w:r>
      <w:r w:rsidR="00C8737E" w:rsidRPr="00430920">
        <w:rPr>
          <w:rFonts w:ascii="Arial" w:hAnsi="Arial"/>
        </w:rPr>
        <w:t xml:space="preserve"> to be approved by </w:t>
      </w:r>
      <w:r w:rsidR="001502B2" w:rsidRPr="00430920">
        <w:rPr>
          <w:rFonts w:ascii="Arial" w:hAnsi="Arial"/>
        </w:rPr>
        <w:t xml:space="preserve">the Minister in terms of s 5 of the Act. The Minister explained </w:t>
      </w:r>
      <w:r w:rsidR="00C8737E" w:rsidRPr="00430920">
        <w:rPr>
          <w:rFonts w:ascii="Arial" w:hAnsi="Arial"/>
        </w:rPr>
        <w:t xml:space="preserve">further </w:t>
      </w:r>
      <w:r w:rsidR="001502B2" w:rsidRPr="00430920">
        <w:rPr>
          <w:rFonts w:ascii="Arial" w:hAnsi="Arial"/>
        </w:rPr>
        <w:t xml:space="preserve">that the Chief’s Council of the </w:t>
      </w:r>
      <w:proofErr w:type="spellStart"/>
      <w:r w:rsidR="001502B2" w:rsidRPr="00430920">
        <w:rPr>
          <w:rFonts w:ascii="Arial" w:hAnsi="Arial"/>
        </w:rPr>
        <w:t>vaShambyu</w:t>
      </w:r>
      <w:proofErr w:type="spellEnd"/>
      <w:r w:rsidR="001502B2" w:rsidRPr="00430920">
        <w:rPr>
          <w:rFonts w:ascii="Arial" w:hAnsi="Arial"/>
        </w:rPr>
        <w:t xml:space="preserve"> community existed</w:t>
      </w:r>
      <w:r w:rsidR="00C8737E" w:rsidRPr="00430920">
        <w:rPr>
          <w:rFonts w:ascii="Arial" w:hAnsi="Arial"/>
        </w:rPr>
        <w:t xml:space="preserve"> and cannot disappear with the demise of a chief. </w:t>
      </w:r>
      <w:r w:rsidR="00CD4B2D" w:rsidRPr="00430920">
        <w:rPr>
          <w:rFonts w:ascii="Arial" w:hAnsi="Arial"/>
        </w:rPr>
        <w:t xml:space="preserve">He gave an analogy of a Presidency and Cabinet, explaining that </w:t>
      </w:r>
      <w:r w:rsidR="00470AE2" w:rsidRPr="00430920">
        <w:rPr>
          <w:rFonts w:ascii="Arial" w:hAnsi="Arial"/>
        </w:rPr>
        <w:t>the fact that there may not be a President did not mean that Cabinet had ceased to exist.</w:t>
      </w:r>
      <w:r w:rsidR="001502B2" w:rsidRPr="00430920">
        <w:rPr>
          <w:rFonts w:ascii="Arial" w:hAnsi="Arial"/>
        </w:rPr>
        <w:t xml:space="preserve"> </w:t>
      </w:r>
      <w:r w:rsidR="00C8737E" w:rsidRPr="00430920">
        <w:rPr>
          <w:rFonts w:ascii="Arial" w:hAnsi="Arial"/>
        </w:rPr>
        <w:t xml:space="preserve">He concluded his opening remarks by stating that he had studied the election review judgment and wanted to hear from the parties to the dispute as he intended </w:t>
      </w:r>
      <w:r w:rsidR="00470AE2" w:rsidRPr="00430920">
        <w:rPr>
          <w:rFonts w:ascii="Arial" w:hAnsi="Arial"/>
        </w:rPr>
        <w:lastRenderedPageBreak/>
        <w:t xml:space="preserve">to </w:t>
      </w:r>
      <w:r w:rsidR="00C8737E" w:rsidRPr="00430920">
        <w:rPr>
          <w:rFonts w:ascii="Arial" w:hAnsi="Arial"/>
        </w:rPr>
        <w:t>expedit</w:t>
      </w:r>
      <w:r w:rsidR="00470AE2" w:rsidRPr="00430920">
        <w:rPr>
          <w:rFonts w:ascii="Arial" w:hAnsi="Arial"/>
        </w:rPr>
        <w:t xml:space="preserve">e taking a </w:t>
      </w:r>
      <w:r w:rsidR="00C8737E" w:rsidRPr="00430920">
        <w:rPr>
          <w:rFonts w:ascii="Arial" w:hAnsi="Arial"/>
        </w:rPr>
        <w:t xml:space="preserve">decision </w:t>
      </w:r>
      <w:r w:rsidR="00470AE2" w:rsidRPr="00430920">
        <w:rPr>
          <w:rFonts w:ascii="Arial" w:hAnsi="Arial"/>
        </w:rPr>
        <w:t xml:space="preserve">on the matter </w:t>
      </w:r>
      <w:r w:rsidR="00C8737E" w:rsidRPr="00430920">
        <w:rPr>
          <w:rFonts w:ascii="Arial" w:hAnsi="Arial"/>
        </w:rPr>
        <w:t xml:space="preserve">seeing that the community </w:t>
      </w:r>
      <w:r w:rsidR="00DF02A5" w:rsidRPr="00430920">
        <w:rPr>
          <w:rFonts w:ascii="Arial" w:hAnsi="Arial"/>
        </w:rPr>
        <w:t xml:space="preserve">had been without a </w:t>
      </w:r>
      <w:proofErr w:type="spellStart"/>
      <w:r w:rsidR="00DF02A5" w:rsidRPr="00430920">
        <w:rPr>
          <w:rFonts w:ascii="Arial" w:hAnsi="Arial"/>
          <w:i/>
        </w:rPr>
        <w:t>Hompa</w:t>
      </w:r>
      <w:proofErr w:type="spellEnd"/>
      <w:r w:rsidR="00DF02A5" w:rsidRPr="00430920">
        <w:rPr>
          <w:rFonts w:ascii="Arial" w:hAnsi="Arial"/>
        </w:rPr>
        <w:t xml:space="preserve"> for a l</w:t>
      </w:r>
      <w:r w:rsidR="00C8737E" w:rsidRPr="00430920">
        <w:rPr>
          <w:rFonts w:ascii="Arial" w:hAnsi="Arial"/>
        </w:rPr>
        <w:t>o</w:t>
      </w:r>
      <w:r w:rsidR="00DF02A5" w:rsidRPr="00430920">
        <w:rPr>
          <w:rFonts w:ascii="Arial" w:hAnsi="Arial"/>
        </w:rPr>
        <w:t>ng time.</w:t>
      </w:r>
      <w:r w:rsidR="00EC6752" w:rsidRPr="00430920">
        <w:rPr>
          <w:rFonts w:ascii="Arial" w:hAnsi="Arial"/>
        </w:rPr>
        <w:t xml:space="preserve"> </w:t>
      </w:r>
      <w:r w:rsidR="005E1172" w:rsidRPr="00430920">
        <w:rPr>
          <w:rFonts w:ascii="Arial" w:hAnsi="Arial"/>
        </w:rPr>
        <w:t>The Minister then gave an opportunity to</w:t>
      </w:r>
      <w:r w:rsidR="004F5B38" w:rsidRPr="00430920">
        <w:rPr>
          <w:rFonts w:ascii="Arial" w:hAnsi="Arial"/>
        </w:rPr>
        <w:t xml:space="preserve"> spokespersons each from </w:t>
      </w:r>
      <w:r w:rsidR="005E1172" w:rsidRPr="00430920">
        <w:rPr>
          <w:rFonts w:ascii="Arial" w:hAnsi="Arial"/>
        </w:rPr>
        <w:t xml:space="preserve">the </w:t>
      </w:r>
      <w:proofErr w:type="spellStart"/>
      <w:r w:rsidR="005E1172" w:rsidRPr="00430920">
        <w:rPr>
          <w:rFonts w:ascii="Arial" w:hAnsi="Arial"/>
        </w:rPr>
        <w:t>Mwengere</w:t>
      </w:r>
      <w:proofErr w:type="spellEnd"/>
      <w:r w:rsidR="005E1172" w:rsidRPr="00430920">
        <w:rPr>
          <w:rFonts w:ascii="Arial" w:hAnsi="Arial"/>
        </w:rPr>
        <w:t xml:space="preserve"> and the </w:t>
      </w:r>
      <w:proofErr w:type="spellStart"/>
      <w:r w:rsidR="005E1172" w:rsidRPr="00430920">
        <w:rPr>
          <w:rFonts w:ascii="Arial" w:hAnsi="Arial"/>
        </w:rPr>
        <w:t>Mukwahepo</w:t>
      </w:r>
      <w:proofErr w:type="spellEnd"/>
      <w:r w:rsidR="005E1172" w:rsidRPr="00430920">
        <w:rPr>
          <w:rFonts w:ascii="Arial" w:hAnsi="Arial"/>
        </w:rPr>
        <w:t xml:space="preserve"> line</w:t>
      </w:r>
      <w:r w:rsidR="004F5B38" w:rsidRPr="00430920">
        <w:rPr>
          <w:rFonts w:ascii="Arial" w:hAnsi="Arial"/>
        </w:rPr>
        <w:t>a</w:t>
      </w:r>
      <w:r w:rsidR="005E1172" w:rsidRPr="00430920">
        <w:rPr>
          <w:rFonts w:ascii="Arial" w:hAnsi="Arial"/>
        </w:rPr>
        <w:t xml:space="preserve">ges to make presentations on the process of designating a </w:t>
      </w:r>
      <w:proofErr w:type="spellStart"/>
      <w:r w:rsidR="005E1172" w:rsidRPr="00430920">
        <w:rPr>
          <w:rFonts w:ascii="Arial" w:hAnsi="Arial"/>
          <w:i/>
        </w:rPr>
        <w:t>Hompa</w:t>
      </w:r>
      <w:proofErr w:type="spellEnd"/>
      <w:r w:rsidR="005E1172" w:rsidRPr="00430920">
        <w:rPr>
          <w:rFonts w:ascii="Arial" w:hAnsi="Arial"/>
        </w:rPr>
        <w:t xml:space="preserve"> in terms of customary law, which they </w:t>
      </w:r>
      <w:r w:rsidR="004F5B38" w:rsidRPr="00430920">
        <w:rPr>
          <w:rFonts w:ascii="Arial" w:hAnsi="Arial"/>
        </w:rPr>
        <w:t xml:space="preserve">duly </w:t>
      </w:r>
      <w:r w:rsidR="005E1172" w:rsidRPr="00430920">
        <w:rPr>
          <w:rFonts w:ascii="Arial" w:hAnsi="Arial"/>
        </w:rPr>
        <w:t xml:space="preserve">did. </w:t>
      </w:r>
    </w:p>
    <w:p w14:paraId="262DBF38" w14:textId="77777777" w:rsidR="00DA6855" w:rsidRDefault="00DA6855" w:rsidP="009258CA">
      <w:pPr>
        <w:pStyle w:val="ListParagraph"/>
        <w:spacing w:line="480" w:lineRule="auto"/>
        <w:ind w:left="0"/>
        <w:contextualSpacing w:val="0"/>
        <w:jc w:val="both"/>
        <w:rPr>
          <w:rFonts w:ascii="Arial" w:hAnsi="Arial"/>
        </w:rPr>
      </w:pPr>
    </w:p>
    <w:p w14:paraId="440D9F9C" w14:textId="5DFF9AE0" w:rsidR="00A03AAD" w:rsidRPr="00430920" w:rsidRDefault="00430920" w:rsidP="00430920">
      <w:pPr>
        <w:spacing w:line="480" w:lineRule="auto"/>
        <w:jc w:val="both"/>
        <w:rPr>
          <w:rFonts w:ascii="Arial" w:hAnsi="Arial"/>
        </w:rPr>
      </w:pPr>
      <w:r>
        <w:rPr>
          <w:rFonts w:ascii="Arial" w:hAnsi="Arial"/>
        </w:rPr>
        <w:t>[9]</w:t>
      </w:r>
      <w:r>
        <w:rPr>
          <w:rFonts w:ascii="Arial" w:hAnsi="Arial"/>
        </w:rPr>
        <w:tab/>
      </w:r>
      <w:r w:rsidR="0013707A" w:rsidRPr="00430920">
        <w:rPr>
          <w:rFonts w:ascii="Arial" w:hAnsi="Arial"/>
        </w:rPr>
        <w:t>T</w:t>
      </w:r>
      <w:r w:rsidR="00092D57" w:rsidRPr="00430920">
        <w:rPr>
          <w:rFonts w:ascii="Arial" w:hAnsi="Arial"/>
        </w:rPr>
        <w:t xml:space="preserve">he Minister </w:t>
      </w:r>
      <w:r w:rsidR="004D1498" w:rsidRPr="00430920">
        <w:rPr>
          <w:rFonts w:ascii="Arial" w:hAnsi="Arial"/>
        </w:rPr>
        <w:t xml:space="preserve">subsequently </w:t>
      </w:r>
      <w:r w:rsidR="00092D57" w:rsidRPr="00430920">
        <w:rPr>
          <w:rFonts w:ascii="Arial" w:hAnsi="Arial"/>
        </w:rPr>
        <w:t>addressed a letter</w:t>
      </w:r>
      <w:r w:rsidR="00145831" w:rsidRPr="00430920">
        <w:rPr>
          <w:rFonts w:ascii="Arial" w:hAnsi="Arial"/>
        </w:rPr>
        <w:t>, dated 31 October 2019,</w:t>
      </w:r>
      <w:r w:rsidR="00092D57" w:rsidRPr="00430920">
        <w:rPr>
          <w:rFonts w:ascii="Arial" w:hAnsi="Arial"/>
        </w:rPr>
        <w:t xml:space="preserve"> to </w:t>
      </w:r>
      <w:r w:rsidR="00812030" w:rsidRPr="00430920">
        <w:rPr>
          <w:rFonts w:ascii="Arial" w:hAnsi="Arial"/>
        </w:rPr>
        <w:t xml:space="preserve">the Governor </w:t>
      </w:r>
      <w:r w:rsidR="001D2075" w:rsidRPr="00430920">
        <w:rPr>
          <w:rFonts w:ascii="Arial" w:hAnsi="Arial"/>
        </w:rPr>
        <w:t xml:space="preserve">of </w:t>
      </w:r>
      <w:r w:rsidR="00145831" w:rsidRPr="00430920">
        <w:rPr>
          <w:rFonts w:ascii="Arial" w:hAnsi="Arial"/>
        </w:rPr>
        <w:t xml:space="preserve">the </w:t>
      </w:r>
      <w:r w:rsidR="001D2075" w:rsidRPr="00430920">
        <w:rPr>
          <w:rFonts w:ascii="Arial" w:hAnsi="Arial"/>
        </w:rPr>
        <w:t xml:space="preserve">Kavango East </w:t>
      </w:r>
      <w:r w:rsidR="00145831" w:rsidRPr="00430920">
        <w:rPr>
          <w:rFonts w:ascii="Arial" w:hAnsi="Arial"/>
        </w:rPr>
        <w:t>R</w:t>
      </w:r>
      <w:r w:rsidR="001D2075" w:rsidRPr="00430920">
        <w:rPr>
          <w:rFonts w:ascii="Arial" w:hAnsi="Arial"/>
        </w:rPr>
        <w:t>egion</w:t>
      </w:r>
      <w:r w:rsidR="00145831" w:rsidRPr="00430920">
        <w:rPr>
          <w:rFonts w:ascii="Arial" w:hAnsi="Arial"/>
        </w:rPr>
        <w:t>al Council</w:t>
      </w:r>
      <w:r w:rsidR="001D2075" w:rsidRPr="00430920">
        <w:rPr>
          <w:rFonts w:ascii="Arial" w:hAnsi="Arial"/>
        </w:rPr>
        <w:t xml:space="preserve"> </w:t>
      </w:r>
      <w:r w:rsidR="00812030" w:rsidRPr="00430920">
        <w:rPr>
          <w:rFonts w:ascii="Arial" w:hAnsi="Arial"/>
        </w:rPr>
        <w:t xml:space="preserve">in which he </w:t>
      </w:r>
      <w:r w:rsidR="004D1498" w:rsidRPr="00430920">
        <w:rPr>
          <w:rFonts w:ascii="Arial" w:hAnsi="Arial"/>
        </w:rPr>
        <w:t>st</w:t>
      </w:r>
      <w:r w:rsidR="00DF02A5" w:rsidRPr="00430920">
        <w:rPr>
          <w:rFonts w:ascii="Arial" w:hAnsi="Arial"/>
        </w:rPr>
        <w:t>ated</w:t>
      </w:r>
      <w:r w:rsidR="004D1498" w:rsidRPr="00430920">
        <w:rPr>
          <w:rFonts w:ascii="Arial" w:hAnsi="Arial"/>
        </w:rPr>
        <w:t xml:space="preserve"> </w:t>
      </w:r>
      <w:r w:rsidR="00CD4B2D" w:rsidRPr="00430920">
        <w:rPr>
          <w:rFonts w:ascii="Arial" w:hAnsi="Arial"/>
        </w:rPr>
        <w:t xml:space="preserve">that </w:t>
      </w:r>
      <w:r w:rsidR="00DF02A5" w:rsidRPr="00430920">
        <w:rPr>
          <w:rFonts w:ascii="Arial" w:hAnsi="Arial"/>
        </w:rPr>
        <w:t>having perused the applications for designation</w:t>
      </w:r>
      <w:r w:rsidR="00DA6855" w:rsidRPr="00430920">
        <w:rPr>
          <w:rFonts w:ascii="Arial" w:hAnsi="Arial"/>
        </w:rPr>
        <w:t xml:space="preserve"> submitted</w:t>
      </w:r>
      <w:r w:rsidR="00DF02A5" w:rsidRPr="00430920">
        <w:rPr>
          <w:rFonts w:ascii="Arial" w:hAnsi="Arial"/>
        </w:rPr>
        <w:t xml:space="preserve"> by Ms </w:t>
      </w:r>
      <w:proofErr w:type="spellStart"/>
      <w:r w:rsidR="00DF02A5" w:rsidRPr="00430920">
        <w:rPr>
          <w:rFonts w:ascii="Arial" w:hAnsi="Arial"/>
        </w:rPr>
        <w:t>Kanyetu</w:t>
      </w:r>
      <w:proofErr w:type="spellEnd"/>
      <w:r w:rsidR="00DF02A5" w:rsidRPr="00430920">
        <w:rPr>
          <w:rFonts w:ascii="Arial" w:hAnsi="Arial"/>
        </w:rPr>
        <w:t xml:space="preserve"> and Ms </w:t>
      </w:r>
      <w:proofErr w:type="spellStart"/>
      <w:r w:rsidR="00DF02A5" w:rsidRPr="00430920">
        <w:rPr>
          <w:rFonts w:ascii="Arial" w:hAnsi="Arial"/>
        </w:rPr>
        <w:t>Haindaka</w:t>
      </w:r>
      <w:proofErr w:type="spellEnd"/>
      <w:r w:rsidR="00470AE2" w:rsidRPr="00430920">
        <w:rPr>
          <w:rFonts w:ascii="Arial" w:hAnsi="Arial"/>
        </w:rPr>
        <w:t>,</w:t>
      </w:r>
      <w:r w:rsidR="00812857" w:rsidRPr="00430920">
        <w:rPr>
          <w:rFonts w:ascii="Arial" w:hAnsi="Arial"/>
        </w:rPr>
        <w:t xml:space="preserve"> he was of the view that neither</w:t>
      </w:r>
      <w:r w:rsidR="00DF02A5" w:rsidRPr="00430920">
        <w:rPr>
          <w:rFonts w:ascii="Arial" w:hAnsi="Arial"/>
        </w:rPr>
        <w:t xml:space="preserve"> of the applications </w:t>
      </w:r>
      <w:r w:rsidR="009F145D" w:rsidRPr="00430920">
        <w:rPr>
          <w:rFonts w:ascii="Arial" w:hAnsi="Arial"/>
        </w:rPr>
        <w:t xml:space="preserve">was compliant </w:t>
      </w:r>
      <w:r w:rsidR="00DF02A5" w:rsidRPr="00430920">
        <w:rPr>
          <w:rFonts w:ascii="Arial" w:hAnsi="Arial"/>
        </w:rPr>
        <w:t>with the Act ‘insofar as the part that is supposed to be completed by the Chief’s Council has been completed by candidates for the chieftainship themselves.’ He regarded that to be a defect requiring rectification by the candidates for their applications to comply with the law. The Minister set out the provisions of s 5(1) of the Act</w:t>
      </w:r>
      <w:r w:rsidR="00CD4B2D" w:rsidRPr="00430920">
        <w:rPr>
          <w:rFonts w:ascii="Arial" w:hAnsi="Arial"/>
        </w:rPr>
        <w:t xml:space="preserve">. He referred to a finding in the election review judgment that the Chief’s Council of the </w:t>
      </w:r>
      <w:proofErr w:type="spellStart"/>
      <w:r w:rsidR="00CD4B2D" w:rsidRPr="00430920">
        <w:rPr>
          <w:rFonts w:ascii="Arial" w:hAnsi="Arial"/>
        </w:rPr>
        <w:t>Shambyu</w:t>
      </w:r>
      <w:proofErr w:type="spellEnd"/>
      <w:r w:rsidR="00CD4B2D" w:rsidRPr="00430920">
        <w:rPr>
          <w:rFonts w:ascii="Arial" w:hAnsi="Arial"/>
        </w:rPr>
        <w:t xml:space="preserve"> Traditional Authority existed. He </w:t>
      </w:r>
      <w:r w:rsidR="00DE41AD" w:rsidRPr="00430920">
        <w:rPr>
          <w:rFonts w:ascii="Arial" w:hAnsi="Arial"/>
        </w:rPr>
        <w:t xml:space="preserve">also </w:t>
      </w:r>
      <w:r w:rsidR="00CD4B2D" w:rsidRPr="00430920">
        <w:rPr>
          <w:rFonts w:ascii="Arial" w:hAnsi="Arial"/>
        </w:rPr>
        <w:t xml:space="preserve">referred to </w:t>
      </w:r>
      <w:proofErr w:type="spellStart"/>
      <w:r w:rsidR="00CD4B2D" w:rsidRPr="00430920">
        <w:rPr>
          <w:rFonts w:ascii="Arial" w:hAnsi="Arial"/>
        </w:rPr>
        <w:t>s</w:t>
      </w:r>
      <w:proofErr w:type="spellEnd"/>
      <w:r w:rsidR="00CD4B2D" w:rsidRPr="00430920">
        <w:rPr>
          <w:rFonts w:ascii="Arial" w:hAnsi="Arial"/>
        </w:rPr>
        <w:t xml:space="preserve"> 5(2) of the Act and concluded that </w:t>
      </w:r>
      <w:proofErr w:type="gramStart"/>
      <w:r w:rsidR="00CD4B2D" w:rsidRPr="00430920">
        <w:rPr>
          <w:rFonts w:ascii="Arial" w:hAnsi="Arial"/>
        </w:rPr>
        <w:t>he</w:t>
      </w:r>
      <w:r w:rsidR="00EB55BE" w:rsidRPr="00430920">
        <w:rPr>
          <w:rFonts w:ascii="Arial" w:hAnsi="Arial"/>
        </w:rPr>
        <w:t xml:space="preserve"> </w:t>
      </w:r>
      <w:r w:rsidR="00CD4B2D" w:rsidRPr="00430920">
        <w:rPr>
          <w:rFonts w:ascii="Arial" w:hAnsi="Arial"/>
        </w:rPr>
        <w:t xml:space="preserve"> could</w:t>
      </w:r>
      <w:proofErr w:type="gramEnd"/>
      <w:r w:rsidR="00CD4B2D" w:rsidRPr="00430920">
        <w:rPr>
          <w:rFonts w:ascii="Arial" w:hAnsi="Arial"/>
        </w:rPr>
        <w:t xml:space="preserve"> </w:t>
      </w:r>
      <w:r w:rsidR="00EB55BE" w:rsidRPr="00430920">
        <w:rPr>
          <w:rFonts w:ascii="Arial" w:hAnsi="Arial"/>
        </w:rPr>
        <w:t xml:space="preserve"> </w:t>
      </w:r>
      <w:r w:rsidR="00CD4B2D" w:rsidRPr="00430920">
        <w:rPr>
          <w:rFonts w:ascii="Arial" w:hAnsi="Arial"/>
        </w:rPr>
        <w:t xml:space="preserve">not consider an application to designate a chief that did not comply with s 5. Accordingly, </w:t>
      </w:r>
      <w:r w:rsidR="00C6207D" w:rsidRPr="00430920">
        <w:rPr>
          <w:rFonts w:ascii="Arial" w:hAnsi="Arial"/>
        </w:rPr>
        <w:t xml:space="preserve">the Minister </w:t>
      </w:r>
      <w:r w:rsidR="00145831" w:rsidRPr="00430920">
        <w:rPr>
          <w:rFonts w:ascii="Arial" w:hAnsi="Arial"/>
        </w:rPr>
        <w:t xml:space="preserve">gave </w:t>
      </w:r>
      <w:r w:rsidR="00812030" w:rsidRPr="00430920">
        <w:rPr>
          <w:rFonts w:ascii="Arial" w:hAnsi="Arial"/>
        </w:rPr>
        <w:t xml:space="preserve">the </w:t>
      </w:r>
      <w:proofErr w:type="spellStart"/>
      <w:r w:rsidR="00962D97" w:rsidRPr="00430920">
        <w:rPr>
          <w:rFonts w:ascii="Arial" w:hAnsi="Arial"/>
        </w:rPr>
        <w:t>va</w:t>
      </w:r>
      <w:r w:rsidR="00812030" w:rsidRPr="00430920">
        <w:rPr>
          <w:rFonts w:ascii="Arial" w:hAnsi="Arial"/>
        </w:rPr>
        <w:t>Shambyu</w:t>
      </w:r>
      <w:proofErr w:type="spellEnd"/>
      <w:r w:rsidR="00812030" w:rsidRPr="00430920">
        <w:rPr>
          <w:rFonts w:ascii="Arial" w:hAnsi="Arial"/>
        </w:rPr>
        <w:t xml:space="preserve"> traditional community </w:t>
      </w:r>
      <w:r w:rsidR="00145831" w:rsidRPr="00430920">
        <w:rPr>
          <w:rFonts w:ascii="Arial" w:hAnsi="Arial"/>
        </w:rPr>
        <w:t xml:space="preserve">an opportunity </w:t>
      </w:r>
      <w:r w:rsidR="00812030" w:rsidRPr="00430920">
        <w:rPr>
          <w:rFonts w:ascii="Arial" w:hAnsi="Arial"/>
        </w:rPr>
        <w:t>to ‘</w:t>
      </w:r>
      <w:r w:rsidR="00092D57" w:rsidRPr="00430920">
        <w:rPr>
          <w:rFonts w:ascii="Arial" w:hAnsi="Arial"/>
        </w:rPr>
        <w:t>rectify the</w:t>
      </w:r>
      <w:r w:rsidR="00812030" w:rsidRPr="00430920">
        <w:rPr>
          <w:rFonts w:ascii="Arial" w:hAnsi="Arial"/>
        </w:rPr>
        <w:t xml:space="preserve"> defects</w:t>
      </w:r>
      <w:r w:rsidR="00962D97" w:rsidRPr="00430920">
        <w:rPr>
          <w:rFonts w:ascii="Arial" w:hAnsi="Arial"/>
        </w:rPr>
        <w:t>’</w:t>
      </w:r>
      <w:r w:rsidR="00812030" w:rsidRPr="00430920">
        <w:rPr>
          <w:rFonts w:ascii="Arial" w:hAnsi="Arial"/>
        </w:rPr>
        <w:t xml:space="preserve"> in the applications </w:t>
      </w:r>
      <w:r w:rsidR="00145831" w:rsidRPr="00430920">
        <w:rPr>
          <w:rFonts w:ascii="Arial" w:hAnsi="Arial"/>
        </w:rPr>
        <w:t xml:space="preserve">for designation of a chief </w:t>
      </w:r>
      <w:r w:rsidR="00812030" w:rsidRPr="00430920">
        <w:rPr>
          <w:rFonts w:ascii="Arial" w:hAnsi="Arial"/>
        </w:rPr>
        <w:t xml:space="preserve">by </w:t>
      </w:r>
      <w:r w:rsidR="00DE41AD" w:rsidRPr="00430920">
        <w:rPr>
          <w:rFonts w:ascii="Arial" w:hAnsi="Arial"/>
        </w:rPr>
        <w:t>10 November 2019</w:t>
      </w:r>
      <w:r w:rsidR="00812030" w:rsidRPr="00430920">
        <w:rPr>
          <w:rFonts w:ascii="Arial" w:hAnsi="Arial"/>
        </w:rPr>
        <w:t>.</w:t>
      </w:r>
      <w:r w:rsidR="00092D57" w:rsidRPr="00430920">
        <w:rPr>
          <w:rFonts w:ascii="Arial" w:hAnsi="Arial"/>
        </w:rPr>
        <w:t xml:space="preserve"> </w:t>
      </w:r>
    </w:p>
    <w:p w14:paraId="59B0FC76" w14:textId="77777777" w:rsidR="00DA6855" w:rsidRDefault="00DA6855" w:rsidP="009258CA">
      <w:pPr>
        <w:pStyle w:val="ListParagraph"/>
        <w:spacing w:line="480" w:lineRule="auto"/>
        <w:ind w:left="0"/>
        <w:contextualSpacing w:val="0"/>
        <w:jc w:val="both"/>
        <w:rPr>
          <w:rFonts w:ascii="Arial" w:hAnsi="Arial"/>
        </w:rPr>
      </w:pPr>
    </w:p>
    <w:p w14:paraId="75D21E12" w14:textId="0FC32231" w:rsidR="009F145D" w:rsidRPr="00430920" w:rsidRDefault="00430920" w:rsidP="00430920">
      <w:pPr>
        <w:spacing w:line="480" w:lineRule="auto"/>
        <w:jc w:val="both"/>
        <w:rPr>
          <w:rFonts w:ascii="Arial" w:hAnsi="Arial"/>
        </w:rPr>
      </w:pPr>
      <w:r>
        <w:rPr>
          <w:rFonts w:ascii="Arial" w:hAnsi="Arial"/>
        </w:rPr>
        <w:t>[10]</w:t>
      </w:r>
      <w:r>
        <w:rPr>
          <w:rFonts w:ascii="Arial" w:hAnsi="Arial"/>
        </w:rPr>
        <w:tab/>
      </w:r>
      <w:r w:rsidR="002B11F5" w:rsidRPr="00430920">
        <w:rPr>
          <w:rFonts w:ascii="Arial" w:hAnsi="Arial"/>
        </w:rPr>
        <w:t xml:space="preserve">The </w:t>
      </w:r>
      <w:r w:rsidR="00FF3129" w:rsidRPr="00430920">
        <w:rPr>
          <w:rFonts w:ascii="Arial" w:hAnsi="Arial"/>
        </w:rPr>
        <w:t>contenders seemingly accepted</w:t>
      </w:r>
      <w:r w:rsidR="00E05BEF">
        <w:rPr>
          <w:rStyle w:val="FootnoteReference"/>
          <w:rFonts w:ascii="Arial" w:hAnsi="Arial"/>
        </w:rPr>
        <w:footnoteReference w:id="2"/>
      </w:r>
      <w:r w:rsidR="00FF3129" w:rsidRPr="00430920">
        <w:rPr>
          <w:rFonts w:ascii="Arial" w:hAnsi="Arial"/>
        </w:rPr>
        <w:t xml:space="preserve"> the Minister’s </w:t>
      </w:r>
      <w:r w:rsidR="00C4610B" w:rsidRPr="00430920">
        <w:rPr>
          <w:rFonts w:ascii="Arial" w:hAnsi="Arial"/>
        </w:rPr>
        <w:t>directive</w:t>
      </w:r>
      <w:r w:rsidR="00FF3129" w:rsidRPr="00430920">
        <w:rPr>
          <w:rFonts w:ascii="Arial" w:hAnsi="Arial"/>
        </w:rPr>
        <w:t xml:space="preserve"> to </w:t>
      </w:r>
      <w:r w:rsidR="00D62DA9" w:rsidRPr="00430920">
        <w:rPr>
          <w:rFonts w:ascii="Arial" w:hAnsi="Arial"/>
        </w:rPr>
        <w:t xml:space="preserve">seek </w:t>
      </w:r>
      <w:r w:rsidR="007938D5" w:rsidRPr="00430920">
        <w:rPr>
          <w:rFonts w:ascii="Arial" w:hAnsi="Arial"/>
        </w:rPr>
        <w:t xml:space="preserve">the designation </w:t>
      </w:r>
      <w:r w:rsidR="00D62DA9" w:rsidRPr="00430920">
        <w:rPr>
          <w:rFonts w:ascii="Arial" w:hAnsi="Arial"/>
        </w:rPr>
        <w:t xml:space="preserve">approval </w:t>
      </w:r>
      <w:r w:rsidR="00C4610B" w:rsidRPr="00430920">
        <w:rPr>
          <w:rFonts w:ascii="Arial" w:hAnsi="Arial"/>
        </w:rPr>
        <w:t xml:space="preserve">through the Chief’s Council </w:t>
      </w:r>
      <w:r w:rsidR="00FF3129" w:rsidRPr="00430920">
        <w:rPr>
          <w:rFonts w:ascii="Arial" w:hAnsi="Arial"/>
        </w:rPr>
        <w:t xml:space="preserve">and </w:t>
      </w:r>
      <w:r w:rsidR="00962D97" w:rsidRPr="00430920">
        <w:rPr>
          <w:rFonts w:ascii="Arial" w:hAnsi="Arial"/>
        </w:rPr>
        <w:t xml:space="preserve">each </w:t>
      </w:r>
      <w:r w:rsidR="00D62DA9" w:rsidRPr="00430920">
        <w:rPr>
          <w:rFonts w:ascii="Arial" w:hAnsi="Arial"/>
        </w:rPr>
        <w:t xml:space="preserve">separately </w:t>
      </w:r>
      <w:r w:rsidR="00FF3129" w:rsidRPr="00430920">
        <w:rPr>
          <w:rFonts w:ascii="Arial" w:hAnsi="Arial"/>
        </w:rPr>
        <w:t xml:space="preserve">approached </w:t>
      </w:r>
      <w:r w:rsidR="00FF3129" w:rsidRPr="00430920">
        <w:rPr>
          <w:rFonts w:ascii="Arial" w:hAnsi="Arial"/>
        </w:rPr>
        <w:lastRenderedPageBreak/>
        <w:t>th</w:t>
      </w:r>
      <w:r w:rsidR="00C4610B" w:rsidRPr="00430920">
        <w:rPr>
          <w:rFonts w:ascii="Arial" w:hAnsi="Arial"/>
        </w:rPr>
        <w:t>at</w:t>
      </w:r>
      <w:r w:rsidR="00FF3129" w:rsidRPr="00430920">
        <w:rPr>
          <w:rFonts w:ascii="Arial" w:hAnsi="Arial"/>
        </w:rPr>
        <w:t xml:space="preserve"> </w:t>
      </w:r>
      <w:r w:rsidR="00C4610B" w:rsidRPr="00430920">
        <w:rPr>
          <w:rFonts w:ascii="Arial" w:hAnsi="Arial"/>
        </w:rPr>
        <w:t xml:space="preserve">body </w:t>
      </w:r>
      <w:r w:rsidR="00962D97" w:rsidRPr="00430920">
        <w:rPr>
          <w:rFonts w:ascii="Arial" w:hAnsi="Arial"/>
        </w:rPr>
        <w:t>to complete her designation application and submit it to the Minister</w:t>
      </w:r>
      <w:r w:rsidR="00DE41AD" w:rsidRPr="00430920">
        <w:rPr>
          <w:rFonts w:ascii="Arial" w:hAnsi="Arial"/>
        </w:rPr>
        <w:t xml:space="preserve"> for approval</w:t>
      </w:r>
      <w:r w:rsidR="00FF3129" w:rsidRPr="00430920">
        <w:rPr>
          <w:rFonts w:ascii="Arial" w:hAnsi="Arial"/>
        </w:rPr>
        <w:t xml:space="preserve">. The Chief’s Council </w:t>
      </w:r>
      <w:r w:rsidR="00E05BEF" w:rsidRPr="00430920">
        <w:rPr>
          <w:rFonts w:ascii="Arial" w:hAnsi="Arial"/>
        </w:rPr>
        <w:t xml:space="preserve">decided to support </w:t>
      </w:r>
      <w:r w:rsidR="00FF3129" w:rsidRPr="00430920">
        <w:rPr>
          <w:rFonts w:ascii="Arial" w:hAnsi="Arial"/>
        </w:rPr>
        <w:t xml:space="preserve">Ms </w:t>
      </w:r>
      <w:proofErr w:type="spellStart"/>
      <w:r w:rsidR="00FF3129" w:rsidRPr="00430920">
        <w:rPr>
          <w:rFonts w:ascii="Arial" w:hAnsi="Arial"/>
        </w:rPr>
        <w:t>Kanyetu’s</w:t>
      </w:r>
      <w:proofErr w:type="spellEnd"/>
      <w:r w:rsidR="00FF3129" w:rsidRPr="00430920">
        <w:rPr>
          <w:rFonts w:ascii="Arial" w:hAnsi="Arial"/>
        </w:rPr>
        <w:t xml:space="preserve"> </w:t>
      </w:r>
      <w:r w:rsidR="00251CB5" w:rsidRPr="00430920">
        <w:rPr>
          <w:rFonts w:ascii="Arial" w:hAnsi="Arial"/>
        </w:rPr>
        <w:t xml:space="preserve">designation </w:t>
      </w:r>
      <w:r w:rsidR="00FF3129" w:rsidRPr="00430920">
        <w:rPr>
          <w:rFonts w:ascii="Arial" w:hAnsi="Arial"/>
        </w:rPr>
        <w:t xml:space="preserve">and </w:t>
      </w:r>
      <w:r w:rsidR="00E05BEF" w:rsidRPr="00430920">
        <w:rPr>
          <w:rFonts w:ascii="Arial" w:hAnsi="Arial"/>
        </w:rPr>
        <w:t xml:space="preserve">rejected </w:t>
      </w:r>
      <w:r w:rsidR="00FF3129" w:rsidRPr="00430920">
        <w:rPr>
          <w:rFonts w:ascii="Arial" w:hAnsi="Arial"/>
        </w:rPr>
        <w:t xml:space="preserve">Ms </w:t>
      </w:r>
      <w:proofErr w:type="spellStart"/>
      <w:r w:rsidR="00FF3129" w:rsidRPr="00430920">
        <w:rPr>
          <w:rFonts w:ascii="Arial" w:hAnsi="Arial"/>
        </w:rPr>
        <w:t>Haindaka’s</w:t>
      </w:r>
      <w:proofErr w:type="spellEnd"/>
      <w:r w:rsidR="00E05BEF" w:rsidRPr="00430920">
        <w:rPr>
          <w:rFonts w:ascii="Arial" w:hAnsi="Arial"/>
        </w:rPr>
        <w:t xml:space="preserve"> </w:t>
      </w:r>
      <w:r w:rsidR="00B3683A" w:rsidRPr="00430920">
        <w:rPr>
          <w:rFonts w:ascii="Arial" w:hAnsi="Arial" w:cs="Arial"/>
        </w:rPr>
        <w:t>subsequent</w:t>
      </w:r>
      <w:r w:rsidR="00DE5BFE" w:rsidRPr="00430920">
        <w:rPr>
          <w:rFonts w:ascii="Arial" w:hAnsi="Arial"/>
        </w:rPr>
        <w:t xml:space="preserve"> </w:t>
      </w:r>
      <w:r w:rsidR="00E05BEF" w:rsidRPr="00430920">
        <w:rPr>
          <w:rFonts w:ascii="Arial" w:hAnsi="Arial"/>
        </w:rPr>
        <w:t xml:space="preserve">request for </w:t>
      </w:r>
      <w:r w:rsidR="003A19D5" w:rsidRPr="00430920">
        <w:rPr>
          <w:rFonts w:ascii="Arial" w:hAnsi="Arial"/>
        </w:rPr>
        <w:t>support</w:t>
      </w:r>
      <w:r w:rsidR="00FF3129" w:rsidRPr="00430920">
        <w:rPr>
          <w:rFonts w:ascii="Arial" w:hAnsi="Arial"/>
        </w:rPr>
        <w:t xml:space="preserve">, </w:t>
      </w:r>
      <w:r w:rsidR="00C4610B" w:rsidRPr="00430920">
        <w:rPr>
          <w:rFonts w:ascii="Arial" w:hAnsi="Arial"/>
        </w:rPr>
        <w:t xml:space="preserve">reasoning </w:t>
      </w:r>
      <w:r w:rsidR="00FF3129" w:rsidRPr="00430920">
        <w:rPr>
          <w:rFonts w:ascii="Arial" w:hAnsi="Arial"/>
        </w:rPr>
        <w:t>that</w:t>
      </w:r>
      <w:r w:rsidR="00E05BEF" w:rsidRPr="00430920">
        <w:rPr>
          <w:rFonts w:ascii="Arial" w:hAnsi="Arial"/>
        </w:rPr>
        <w:t xml:space="preserve"> it could not submit two applications for </w:t>
      </w:r>
      <w:r w:rsidR="009E31BA" w:rsidRPr="00430920">
        <w:rPr>
          <w:rFonts w:ascii="Arial" w:hAnsi="Arial"/>
        </w:rPr>
        <w:t xml:space="preserve">the </w:t>
      </w:r>
      <w:r w:rsidR="00E05BEF" w:rsidRPr="00430920">
        <w:rPr>
          <w:rFonts w:ascii="Arial" w:hAnsi="Arial"/>
        </w:rPr>
        <w:t xml:space="preserve">designation </w:t>
      </w:r>
      <w:r w:rsidR="009E31BA" w:rsidRPr="00430920">
        <w:rPr>
          <w:rFonts w:ascii="Arial" w:hAnsi="Arial"/>
        </w:rPr>
        <w:t>of a</w:t>
      </w:r>
      <w:r w:rsidR="00E05BEF" w:rsidRPr="00430920">
        <w:rPr>
          <w:rFonts w:ascii="Arial" w:hAnsi="Arial"/>
        </w:rPr>
        <w:t xml:space="preserve"> chief </w:t>
      </w:r>
      <w:r w:rsidR="007938D5" w:rsidRPr="00430920">
        <w:rPr>
          <w:rFonts w:ascii="Arial" w:hAnsi="Arial"/>
        </w:rPr>
        <w:t xml:space="preserve">in respect of </w:t>
      </w:r>
      <w:r w:rsidR="00DE5BFE" w:rsidRPr="00430920">
        <w:rPr>
          <w:rFonts w:ascii="Arial" w:hAnsi="Arial"/>
        </w:rPr>
        <w:t>one</w:t>
      </w:r>
      <w:r w:rsidR="00E05BEF" w:rsidRPr="00430920">
        <w:rPr>
          <w:rFonts w:ascii="Arial" w:hAnsi="Arial"/>
        </w:rPr>
        <w:t xml:space="preserve"> traditional </w:t>
      </w:r>
      <w:r w:rsidR="009E31BA" w:rsidRPr="00430920">
        <w:rPr>
          <w:rFonts w:ascii="Arial" w:hAnsi="Arial"/>
        </w:rPr>
        <w:t>community</w:t>
      </w:r>
      <w:r w:rsidR="00E05BEF" w:rsidRPr="00430920">
        <w:rPr>
          <w:rFonts w:ascii="Arial" w:hAnsi="Arial"/>
        </w:rPr>
        <w:t>.</w:t>
      </w:r>
    </w:p>
    <w:p w14:paraId="18D88543" w14:textId="77777777" w:rsidR="00DA6855" w:rsidRPr="00DA6855" w:rsidRDefault="00DA6855" w:rsidP="009258CA">
      <w:pPr>
        <w:pStyle w:val="ListParagraph"/>
        <w:spacing w:line="480" w:lineRule="auto"/>
        <w:rPr>
          <w:rFonts w:ascii="Arial" w:hAnsi="Arial"/>
        </w:rPr>
      </w:pPr>
    </w:p>
    <w:p w14:paraId="457D2465" w14:textId="1EA979A5" w:rsidR="00DA6855" w:rsidRPr="00430920" w:rsidRDefault="00430920" w:rsidP="00430920">
      <w:pPr>
        <w:spacing w:line="480" w:lineRule="auto"/>
        <w:jc w:val="both"/>
        <w:rPr>
          <w:rFonts w:ascii="Arial" w:hAnsi="Arial"/>
        </w:rPr>
      </w:pPr>
      <w:r>
        <w:rPr>
          <w:rFonts w:ascii="Arial" w:hAnsi="Arial"/>
        </w:rPr>
        <w:t>[11]</w:t>
      </w:r>
      <w:r>
        <w:rPr>
          <w:rFonts w:ascii="Arial" w:hAnsi="Arial"/>
        </w:rPr>
        <w:tab/>
      </w:r>
      <w:r w:rsidR="00403927" w:rsidRPr="00430920">
        <w:rPr>
          <w:rFonts w:ascii="Arial" w:hAnsi="Arial"/>
        </w:rPr>
        <w:t xml:space="preserve">Despite this rejection, Ms </w:t>
      </w:r>
      <w:proofErr w:type="spellStart"/>
      <w:r w:rsidR="00403927" w:rsidRPr="00430920">
        <w:rPr>
          <w:rFonts w:ascii="Arial" w:hAnsi="Arial"/>
        </w:rPr>
        <w:t>Haindaka</w:t>
      </w:r>
      <w:proofErr w:type="spellEnd"/>
      <w:r w:rsidR="00802131" w:rsidRPr="00430920">
        <w:rPr>
          <w:rFonts w:ascii="Arial" w:hAnsi="Arial"/>
        </w:rPr>
        <w:t xml:space="preserve"> </w:t>
      </w:r>
      <w:r w:rsidR="00403927" w:rsidRPr="00430920">
        <w:rPr>
          <w:rFonts w:ascii="Arial" w:hAnsi="Arial"/>
        </w:rPr>
        <w:t xml:space="preserve">submitted her application to the Minister which was </w:t>
      </w:r>
      <w:r w:rsidR="000D2CE2" w:rsidRPr="00430920">
        <w:rPr>
          <w:rFonts w:ascii="Arial" w:hAnsi="Arial"/>
        </w:rPr>
        <w:t xml:space="preserve">not completed </w:t>
      </w:r>
      <w:r w:rsidR="00403927" w:rsidRPr="00430920">
        <w:rPr>
          <w:rFonts w:ascii="Arial" w:hAnsi="Arial"/>
        </w:rPr>
        <w:t xml:space="preserve">on behalf of the Chief’s Council </w:t>
      </w:r>
      <w:r w:rsidR="000D2CE2" w:rsidRPr="00430920">
        <w:rPr>
          <w:rFonts w:ascii="Arial" w:hAnsi="Arial"/>
        </w:rPr>
        <w:t>n</w:t>
      </w:r>
      <w:r w:rsidR="00403927" w:rsidRPr="00430920">
        <w:rPr>
          <w:rFonts w:ascii="Arial" w:hAnsi="Arial"/>
        </w:rPr>
        <w:t xml:space="preserve">or </w:t>
      </w:r>
      <w:r w:rsidR="000D2CE2" w:rsidRPr="00430920">
        <w:rPr>
          <w:rFonts w:ascii="Arial" w:hAnsi="Arial"/>
        </w:rPr>
        <w:t>was t</w:t>
      </w:r>
      <w:r w:rsidR="00145831" w:rsidRPr="00430920">
        <w:rPr>
          <w:rFonts w:ascii="Arial" w:hAnsi="Arial"/>
        </w:rPr>
        <w:t xml:space="preserve">he content thereof verified </w:t>
      </w:r>
      <w:r w:rsidR="00403927" w:rsidRPr="00430920">
        <w:rPr>
          <w:rFonts w:ascii="Arial" w:hAnsi="Arial"/>
        </w:rPr>
        <w:t xml:space="preserve">by the </w:t>
      </w:r>
      <w:r w:rsidR="000D2CE2" w:rsidRPr="00430920">
        <w:rPr>
          <w:rFonts w:ascii="Arial" w:hAnsi="Arial"/>
        </w:rPr>
        <w:t xml:space="preserve">regional </w:t>
      </w:r>
      <w:r w:rsidR="00403927" w:rsidRPr="00430920">
        <w:rPr>
          <w:rFonts w:ascii="Arial" w:hAnsi="Arial"/>
        </w:rPr>
        <w:t xml:space="preserve">Governor as required by </w:t>
      </w:r>
      <w:r w:rsidR="009F145D" w:rsidRPr="00430920">
        <w:rPr>
          <w:rFonts w:ascii="Arial" w:hAnsi="Arial"/>
        </w:rPr>
        <w:t>regulation</w:t>
      </w:r>
      <w:r w:rsidR="00985CEA" w:rsidRPr="00430920">
        <w:rPr>
          <w:rFonts w:ascii="Arial" w:hAnsi="Arial"/>
        </w:rPr>
        <w:t xml:space="preserve"> 2 of the Regulations made under the Act</w:t>
      </w:r>
      <w:r w:rsidR="00403927" w:rsidRPr="00430920">
        <w:rPr>
          <w:rFonts w:ascii="Arial" w:hAnsi="Arial"/>
        </w:rPr>
        <w:t>.</w:t>
      </w:r>
      <w:r w:rsidR="00985CEA">
        <w:rPr>
          <w:rStyle w:val="FootnoteReference"/>
          <w:rFonts w:ascii="Arial" w:hAnsi="Arial"/>
        </w:rPr>
        <w:footnoteReference w:id="3"/>
      </w:r>
      <w:r w:rsidR="00403927" w:rsidRPr="00430920">
        <w:rPr>
          <w:rFonts w:ascii="Arial" w:hAnsi="Arial"/>
        </w:rPr>
        <w:t xml:space="preserve"> Ms </w:t>
      </w:r>
      <w:proofErr w:type="spellStart"/>
      <w:r w:rsidR="00403927" w:rsidRPr="00430920">
        <w:rPr>
          <w:rFonts w:ascii="Arial" w:hAnsi="Arial"/>
        </w:rPr>
        <w:t>Kanyetu’s</w:t>
      </w:r>
      <w:proofErr w:type="spellEnd"/>
      <w:r w:rsidR="00403927" w:rsidRPr="00430920">
        <w:rPr>
          <w:rFonts w:ascii="Arial" w:hAnsi="Arial"/>
        </w:rPr>
        <w:t xml:space="preserve"> application</w:t>
      </w:r>
      <w:r w:rsidR="00DA6855" w:rsidRPr="00430920">
        <w:rPr>
          <w:rFonts w:ascii="Arial" w:hAnsi="Arial"/>
        </w:rPr>
        <w:t>,</w:t>
      </w:r>
      <w:r w:rsidR="00403927" w:rsidRPr="00430920">
        <w:rPr>
          <w:rFonts w:ascii="Arial" w:hAnsi="Arial"/>
        </w:rPr>
        <w:t xml:space="preserve"> on the other hand</w:t>
      </w:r>
      <w:r w:rsidR="00DA6855" w:rsidRPr="00430920">
        <w:rPr>
          <w:rFonts w:ascii="Arial" w:hAnsi="Arial"/>
        </w:rPr>
        <w:t>,</w:t>
      </w:r>
      <w:r w:rsidR="00403927" w:rsidRPr="00430920">
        <w:rPr>
          <w:rFonts w:ascii="Arial" w:hAnsi="Arial"/>
        </w:rPr>
        <w:t xml:space="preserve"> </w:t>
      </w:r>
      <w:r w:rsidR="007938D5" w:rsidRPr="00430920">
        <w:rPr>
          <w:rFonts w:ascii="Arial" w:hAnsi="Arial"/>
        </w:rPr>
        <w:t xml:space="preserve">appeared to have been </w:t>
      </w:r>
      <w:r w:rsidR="00403927" w:rsidRPr="00430920">
        <w:rPr>
          <w:rFonts w:ascii="Arial" w:hAnsi="Arial"/>
        </w:rPr>
        <w:t xml:space="preserve">duly </w:t>
      </w:r>
      <w:r w:rsidR="000D2CE2" w:rsidRPr="00430920">
        <w:rPr>
          <w:rFonts w:ascii="Arial" w:hAnsi="Arial"/>
        </w:rPr>
        <w:t>completed</w:t>
      </w:r>
      <w:r w:rsidR="009F145D" w:rsidRPr="00430920">
        <w:rPr>
          <w:rFonts w:ascii="Arial" w:hAnsi="Arial"/>
        </w:rPr>
        <w:t>,</w:t>
      </w:r>
      <w:r w:rsidR="000D2CE2" w:rsidRPr="00430920">
        <w:rPr>
          <w:rFonts w:ascii="Arial" w:hAnsi="Arial"/>
        </w:rPr>
        <w:t xml:space="preserve"> </w:t>
      </w:r>
      <w:proofErr w:type="gramStart"/>
      <w:r w:rsidR="00403927" w:rsidRPr="00430920">
        <w:rPr>
          <w:rFonts w:ascii="Arial" w:hAnsi="Arial"/>
        </w:rPr>
        <w:t>signed</w:t>
      </w:r>
      <w:proofErr w:type="gramEnd"/>
      <w:r w:rsidR="009F145D" w:rsidRPr="00430920">
        <w:rPr>
          <w:rFonts w:ascii="Arial" w:hAnsi="Arial"/>
        </w:rPr>
        <w:t xml:space="preserve"> and verified</w:t>
      </w:r>
      <w:r w:rsidR="00403927" w:rsidRPr="00430920">
        <w:rPr>
          <w:rFonts w:ascii="Arial" w:hAnsi="Arial"/>
        </w:rPr>
        <w:t xml:space="preserve">. The Minister decided to approve Ms </w:t>
      </w:r>
      <w:proofErr w:type="spellStart"/>
      <w:r w:rsidR="00403927" w:rsidRPr="00430920">
        <w:rPr>
          <w:rFonts w:ascii="Arial" w:hAnsi="Arial"/>
        </w:rPr>
        <w:t>Kanyetu’s</w:t>
      </w:r>
      <w:proofErr w:type="spellEnd"/>
      <w:r w:rsidR="00403927" w:rsidRPr="00430920">
        <w:rPr>
          <w:rFonts w:ascii="Arial" w:hAnsi="Arial"/>
        </w:rPr>
        <w:t xml:space="preserve"> application and rejected Ms </w:t>
      </w:r>
      <w:proofErr w:type="spellStart"/>
      <w:r w:rsidR="00403927" w:rsidRPr="00430920">
        <w:rPr>
          <w:rFonts w:ascii="Arial" w:hAnsi="Arial"/>
        </w:rPr>
        <w:t>Haindaka’s</w:t>
      </w:r>
      <w:proofErr w:type="spellEnd"/>
      <w:r w:rsidR="00403927" w:rsidRPr="00430920">
        <w:rPr>
          <w:rFonts w:ascii="Arial" w:hAnsi="Arial"/>
        </w:rPr>
        <w:t xml:space="preserve">. </w:t>
      </w:r>
      <w:r w:rsidR="007938D5" w:rsidRPr="00430920">
        <w:rPr>
          <w:rFonts w:ascii="Arial" w:hAnsi="Arial"/>
        </w:rPr>
        <w:t>Each</w:t>
      </w:r>
      <w:r w:rsidR="00403927" w:rsidRPr="00430920">
        <w:rPr>
          <w:rFonts w:ascii="Arial" w:hAnsi="Arial"/>
        </w:rPr>
        <w:t xml:space="preserve"> candidate w</w:t>
      </w:r>
      <w:r w:rsidR="007938D5" w:rsidRPr="00430920">
        <w:rPr>
          <w:rFonts w:ascii="Arial" w:hAnsi="Arial"/>
        </w:rPr>
        <w:t>as</w:t>
      </w:r>
      <w:r w:rsidR="00403927" w:rsidRPr="00430920">
        <w:rPr>
          <w:rFonts w:ascii="Arial" w:hAnsi="Arial"/>
        </w:rPr>
        <w:t xml:space="preserve"> informed of the </w:t>
      </w:r>
      <w:r w:rsidR="003A19D5" w:rsidRPr="00430920">
        <w:rPr>
          <w:rFonts w:ascii="Arial" w:hAnsi="Arial"/>
        </w:rPr>
        <w:t xml:space="preserve">Minister’s </w:t>
      </w:r>
      <w:r w:rsidR="00403927" w:rsidRPr="00430920">
        <w:rPr>
          <w:rFonts w:ascii="Arial" w:hAnsi="Arial"/>
        </w:rPr>
        <w:t xml:space="preserve">decision </w:t>
      </w:r>
      <w:r w:rsidR="007938D5" w:rsidRPr="00430920">
        <w:rPr>
          <w:rFonts w:ascii="Arial" w:hAnsi="Arial"/>
        </w:rPr>
        <w:t xml:space="preserve">pertaining </w:t>
      </w:r>
      <w:r w:rsidR="00A440FA" w:rsidRPr="00430920">
        <w:rPr>
          <w:rFonts w:ascii="Arial" w:hAnsi="Arial"/>
        </w:rPr>
        <w:t>to her</w:t>
      </w:r>
      <w:r w:rsidR="00403927" w:rsidRPr="00430920">
        <w:rPr>
          <w:rFonts w:ascii="Arial" w:hAnsi="Arial"/>
        </w:rPr>
        <w:t>.</w:t>
      </w:r>
      <w:r w:rsidR="003061DA" w:rsidRPr="00430920">
        <w:rPr>
          <w:rFonts w:ascii="Arial" w:hAnsi="Arial"/>
        </w:rPr>
        <w:t xml:space="preserve"> On 18 November 2019, the Chief</w:t>
      </w:r>
      <w:r w:rsidR="00C4610B" w:rsidRPr="00430920">
        <w:rPr>
          <w:rFonts w:ascii="Arial" w:hAnsi="Arial"/>
        </w:rPr>
        <w:t>’</w:t>
      </w:r>
      <w:r w:rsidR="00C54738" w:rsidRPr="00430920">
        <w:rPr>
          <w:rFonts w:ascii="Arial" w:hAnsi="Arial"/>
        </w:rPr>
        <w:t xml:space="preserve">s Council informed the Minister that Ms </w:t>
      </w:r>
      <w:proofErr w:type="spellStart"/>
      <w:r w:rsidR="00C54738" w:rsidRPr="00430920">
        <w:rPr>
          <w:rFonts w:ascii="Arial" w:hAnsi="Arial"/>
        </w:rPr>
        <w:t>Kanyetu</w:t>
      </w:r>
      <w:proofErr w:type="spellEnd"/>
      <w:r w:rsidR="00C54738" w:rsidRPr="00430920">
        <w:rPr>
          <w:rFonts w:ascii="Arial" w:hAnsi="Arial"/>
        </w:rPr>
        <w:t xml:space="preserve"> would be coronated as </w:t>
      </w:r>
      <w:proofErr w:type="spellStart"/>
      <w:r w:rsidR="00C54738" w:rsidRPr="00430920">
        <w:rPr>
          <w:rFonts w:ascii="Arial" w:hAnsi="Arial"/>
          <w:i/>
        </w:rPr>
        <w:t>Hompa</w:t>
      </w:r>
      <w:proofErr w:type="spellEnd"/>
      <w:r w:rsidR="00C54738" w:rsidRPr="00430920">
        <w:rPr>
          <w:rFonts w:ascii="Arial" w:hAnsi="Arial"/>
        </w:rPr>
        <w:t xml:space="preserve"> of the community on 22 November 2019. </w:t>
      </w:r>
      <w:r w:rsidR="0048135F" w:rsidRPr="00430920">
        <w:rPr>
          <w:rFonts w:ascii="Arial" w:hAnsi="Arial"/>
        </w:rPr>
        <w:t xml:space="preserve"> </w:t>
      </w:r>
    </w:p>
    <w:p w14:paraId="6CEA1459" w14:textId="77777777" w:rsidR="00DA6855" w:rsidRPr="00DA6855" w:rsidRDefault="00DA6855" w:rsidP="009258CA">
      <w:pPr>
        <w:pStyle w:val="ListParagraph"/>
        <w:spacing w:line="480" w:lineRule="auto"/>
        <w:rPr>
          <w:rFonts w:ascii="Arial" w:hAnsi="Arial"/>
        </w:rPr>
      </w:pPr>
    </w:p>
    <w:p w14:paraId="6B1B9C7B" w14:textId="2E9C8D9D" w:rsidR="00A03B57" w:rsidRPr="00430920" w:rsidRDefault="00430920" w:rsidP="00430920">
      <w:pPr>
        <w:spacing w:line="480" w:lineRule="auto"/>
        <w:jc w:val="both"/>
        <w:rPr>
          <w:rFonts w:ascii="Arial" w:hAnsi="Arial"/>
        </w:rPr>
      </w:pPr>
      <w:r>
        <w:rPr>
          <w:rFonts w:ascii="Arial" w:hAnsi="Arial"/>
        </w:rPr>
        <w:t>[12]</w:t>
      </w:r>
      <w:r>
        <w:rPr>
          <w:rFonts w:ascii="Arial" w:hAnsi="Arial"/>
        </w:rPr>
        <w:tab/>
      </w:r>
      <w:r w:rsidR="00E1112E" w:rsidRPr="00430920">
        <w:rPr>
          <w:rFonts w:ascii="Arial" w:hAnsi="Arial"/>
        </w:rPr>
        <w:t>Also o</w:t>
      </w:r>
      <w:r w:rsidR="00C54738" w:rsidRPr="00430920">
        <w:rPr>
          <w:rFonts w:ascii="Arial" w:hAnsi="Arial"/>
        </w:rPr>
        <w:t>n 18 November 2019</w:t>
      </w:r>
      <w:r w:rsidR="00C4610B" w:rsidRPr="00430920">
        <w:rPr>
          <w:rFonts w:ascii="Arial" w:hAnsi="Arial"/>
        </w:rPr>
        <w:t>,</w:t>
      </w:r>
      <w:r w:rsidR="00C54738" w:rsidRPr="00430920">
        <w:rPr>
          <w:rFonts w:ascii="Arial" w:hAnsi="Arial"/>
        </w:rPr>
        <w:t xml:space="preserve"> </w:t>
      </w:r>
      <w:r w:rsidR="003061DA" w:rsidRPr="00430920">
        <w:rPr>
          <w:rFonts w:ascii="Arial" w:hAnsi="Arial"/>
        </w:rPr>
        <w:t xml:space="preserve">Ms </w:t>
      </w:r>
      <w:proofErr w:type="spellStart"/>
      <w:r w:rsidR="003061DA" w:rsidRPr="00430920">
        <w:rPr>
          <w:rFonts w:ascii="Arial" w:hAnsi="Arial"/>
        </w:rPr>
        <w:t>Haindaka</w:t>
      </w:r>
      <w:proofErr w:type="spellEnd"/>
      <w:r w:rsidR="003061DA" w:rsidRPr="00430920">
        <w:rPr>
          <w:rFonts w:ascii="Arial" w:hAnsi="Arial"/>
        </w:rPr>
        <w:t xml:space="preserve"> filed an application </w:t>
      </w:r>
      <w:r w:rsidR="00C54738" w:rsidRPr="00430920">
        <w:rPr>
          <w:rFonts w:ascii="Arial" w:hAnsi="Arial"/>
        </w:rPr>
        <w:t xml:space="preserve">in the High Court </w:t>
      </w:r>
      <w:r w:rsidR="003061DA" w:rsidRPr="00430920">
        <w:rPr>
          <w:rFonts w:ascii="Arial" w:hAnsi="Arial"/>
        </w:rPr>
        <w:t xml:space="preserve">for interim </w:t>
      </w:r>
      <w:r w:rsidR="009E5570" w:rsidRPr="00430920">
        <w:rPr>
          <w:rFonts w:ascii="Arial" w:hAnsi="Arial"/>
        </w:rPr>
        <w:t>orders</w:t>
      </w:r>
      <w:r w:rsidR="003061DA" w:rsidRPr="00430920">
        <w:rPr>
          <w:rFonts w:ascii="Arial" w:hAnsi="Arial"/>
        </w:rPr>
        <w:t xml:space="preserve"> in terms of which the </w:t>
      </w:r>
      <w:proofErr w:type="spellStart"/>
      <w:r w:rsidR="003061DA" w:rsidRPr="00430920">
        <w:rPr>
          <w:rFonts w:ascii="Arial" w:hAnsi="Arial"/>
        </w:rPr>
        <w:t>Shambyu</w:t>
      </w:r>
      <w:proofErr w:type="spellEnd"/>
      <w:r w:rsidR="003061DA" w:rsidRPr="00430920">
        <w:rPr>
          <w:rFonts w:ascii="Arial" w:hAnsi="Arial"/>
        </w:rPr>
        <w:t xml:space="preserve"> Traditional Authority and its Chief’s Council were to be interdicted from notifying the Minister of the date </w:t>
      </w:r>
      <w:r w:rsidR="00C54738" w:rsidRPr="00430920">
        <w:rPr>
          <w:rFonts w:ascii="Arial" w:hAnsi="Arial"/>
        </w:rPr>
        <w:t xml:space="preserve">of Ms </w:t>
      </w:r>
      <w:proofErr w:type="spellStart"/>
      <w:r w:rsidR="00C54738" w:rsidRPr="00430920">
        <w:rPr>
          <w:rFonts w:ascii="Arial" w:hAnsi="Arial"/>
        </w:rPr>
        <w:t>Kanyetu’s</w:t>
      </w:r>
      <w:proofErr w:type="spellEnd"/>
      <w:r w:rsidR="00C54738" w:rsidRPr="00430920">
        <w:rPr>
          <w:rFonts w:ascii="Arial" w:hAnsi="Arial"/>
        </w:rPr>
        <w:t xml:space="preserve"> </w:t>
      </w:r>
      <w:r w:rsidR="003061DA" w:rsidRPr="00430920">
        <w:rPr>
          <w:rFonts w:ascii="Arial" w:hAnsi="Arial"/>
        </w:rPr>
        <w:t>designation</w:t>
      </w:r>
      <w:r w:rsidR="003C21E4" w:rsidRPr="00430920">
        <w:rPr>
          <w:rFonts w:ascii="Arial" w:hAnsi="Arial"/>
        </w:rPr>
        <w:t xml:space="preserve"> as chief of the community</w:t>
      </w:r>
      <w:r w:rsidR="00812030" w:rsidRPr="00430920">
        <w:rPr>
          <w:rFonts w:ascii="Arial" w:hAnsi="Arial"/>
        </w:rPr>
        <w:t>,</w:t>
      </w:r>
      <w:r w:rsidR="003061DA" w:rsidRPr="00430920">
        <w:rPr>
          <w:rFonts w:ascii="Arial" w:hAnsi="Arial"/>
        </w:rPr>
        <w:t xml:space="preserve"> and the Minister was </w:t>
      </w:r>
      <w:r w:rsidR="007F2008" w:rsidRPr="00430920">
        <w:rPr>
          <w:rFonts w:ascii="Arial" w:hAnsi="Arial"/>
        </w:rPr>
        <w:t xml:space="preserve">to be </w:t>
      </w:r>
      <w:r w:rsidR="003061DA" w:rsidRPr="00430920">
        <w:rPr>
          <w:rFonts w:ascii="Arial" w:hAnsi="Arial"/>
        </w:rPr>
        <w:t xml:space="preserve">restrained from designating </w:t>
      </w:r>
      <w:r w:rsidR="00C54738" w:rsidRPr="00430920">
        <w:rPr>
          <w:rFonts w:ascii="Arial" w:hAnsi="Arial"/>
        </w:rPr>
        <w:t>her as such</w:t>
      </w:r>
      <w:r w:rsidR="003061DA" w:rsidRPr="00430920">
        <w:rPr>
          <w:rFonts w:ascii="Arial" w:hAnsi="Arial"/>
        </w:rPr>
        <w:t xml:space="preserve">. This relief was sought pending the </w:t>
      </w:r>
      <w:r w:rsidR="003C21E4" w:rsidRPr="00430920">
        <w:rPr>
          <w:rFonts w:ascii="Arial" w:hAnsi="Arial"/>
        </w:rPr>
        <w:t xml:space="preserve">application for </w:t>
      </w:r>
      <w:r w:rsidR="003061DA" w:rsidRPr="00430920">
        <w:rPr>
          <w:rFonts w:ascii="Arial" w:hAnsi="Arial"/>
        </w:rPr>
        <w:t xml:space="preserve">review of the Minister’s decision directing </w:t>
      </w:r>
      <w:r w:rsidR="007F2008" w:rsidRPr="00430920">
        <w:rPr>
          <w:rFonts w:ascii="Arial" w:hAnsi="Arial"/>
        </w:rPr>
        <w:t xml:space="preserve">Ms </w:t>
      </w:r>
      <w:proofErr w:type="spellStart"/>
      <w:r w:rsidR="007F2008" w:rsidRPr="00430920">
        <w:rPr>
          <w:rFonts w:ascii="Arial" w:hAnsi="Arial"/>
        </w:rPr>
        <w:t>Haindaka</w:t>
      </w:r>
      <w:proofErr w:type="spellEnd"/>
      <w:r w:rsidR="007F2008" w:rsidRPr="00430920">
        <w:rPr>
          <w:rFonts w:ascii="Arial" w:hAnsi="Arial"/>
        </w:rPr>
        <w:t xml:space="preserve"> </w:t>
      </w:r>
      <w:r w:rsidR="003061DA" w:rsidRPr="00430920">
        <w:rPr>
          <w:rFonts w:ascii="Arial" w:hAnsi="Arial"/>
        </w:rPr>
        <w:t>to ‘rectify’ the alleged defects in her application</w:t>
      </w:r>
      <w:r w:rsidR="007F2008" w:rsidRPr="00430920">
        <w:rPr>
          <w:rFonts w:ascii="Arial" w:hAnsi="Arial"/>
        </w:rPr>
        <w:t xml:space="preserve"> for designation</w:t>
      </w:r>
      <w:r w:rsidR="003061DA" w:rsidRPr="00430920">
        <w:rPr>
          <w:rFonts w:ascii="Arial" w:hAnsi="Arial"/>
        </w:rPr>
        <w:t xml:space="preserve">. The Minister’s decision to approve </w:t>
      </w:r>
      <w:r w:rsidR="003061DA" w:rsidRPr="00430920">
        <w:rPr>
          <w:rFonts w:ascii="Arial" w:hAnsi="Arial"/>
        </w:rPr>
        <w:lastRenderedPageBreak/>
        <w:t xml:space="preserve">Ms </w:t>
      </w:r>
      <w:proofErr w:type="spellStart"/>
      <w:r w:rsidR="003061DA" w:rsidRPr="00430920">
        <w:rPr>
          <w:rFonts w:ascii="Arial" w:hAnsi="Arial"/>
        </w:rPr>
        <w:t>Kanyetu’s</w:t>
      </w:r>
      <w:proofErr w:type="spellEnd"/>
      <w:r w:rsidR="003061DA" w:rsidRPr="00430920">
        <w:rPr>
          <w:rFonts w:ascii="Arial" w:hAnsi="Arial"/>
        </w:rPr>
        <w:t xml:space="preserve"> designation as chief was also </w:t>
      </w:r>
      <w:r w:rsidR="007F2008" w:rsidRPr="00430920">
        <w:rPr>
          <w:rFonts w:ascii="Arial" w:hAnsi="Arial"/>
        </w:rPr>
        <w:t xml:space="preserve">sought </w:t>
      </w:r>
      <w:r w:rsidR="003061DA" w:rsidRPr="00430920">
        <w:rPr>
          <w:rFonts w:ascii="Arial" w:hAnsi="Arial"/>
        </w:rPr>
        <w:t>to be reviewed and set aside.</w:t>
      </w:r>
      <w:r w:rsidR="00A24CAD" w:rsidRPr="00430920">
        <w:rPr>
          <w:rFonts w:ascii="Arial" w:hAnsi="Arial"/>
        </w:rPr>
        <w:t xml:space="preserve">  </w:t>
      </w:r>
      <w:r w:rsidR="006E42E7" w:rsidRPr="00430920">
        <w:rPr>
          <w:rFonts w:ascii="Arial" w:hAnsi="Arial"/>
        </w:rPr>
        <w:t xml:space="preserve">On 21 November 2019, </w:t>
      </w:r>
      <w:r w:rsidR="003C21E4" w:rsidRPr="00430920">
        <w:rPr>
          <w:rFonts w:ascii="Arial" w:hAnsi="Arial"/>
        </w:rPr>
        <w:t xml:space="preserve">Ms </w:t>
      </w:r>
      <w:proofErr w:type="spellStart"/>
      <w:r w:rsidR="003C21E4" w:rsidRPr="00430920">
        <w:rPr>
          <w:rFonts w:ascii="Arial" w:hAnsi="Arial"/>
        </w:rPr>
        <w:t>Ha</w:t>
      </w:r>
      <w:r w:rsidR="00A440FA" w:rsidRPr="00430920">
        <w:rPr>
          <w:rFonts w:ascii="Arial" w:hAnsi="Arial"/>
        </w:rPr>
        <w:t>i</w:t>
      </w:r>
      <w:r w:rsidR="003C21E4" w:rsidRPr="00430920">
        <w:rPr>
          <w:rFonts w:ascii="Arial" w:hAnsi="Arial"/>
        </w:rPr>
        <w:t>ndaka</w:t>
      </w:r>
      <w:proofErr w:type="spellEnd"/>
      <w:r w:rsidR="003C21E4" w:rsidRPr="00430920">
        <w:rPr>
          <w:rFonts w:ascii="Arial" w:hAnsi="Arial"/>
        </w:rPr>
        <w:t xml:space="preserve"> was granted interim relief by </w:t>
      </w:r>
      <w:r w:rsidR="006E42E7" w:rsidRPr="00430920">
        <w:rPr>
          <w:rFonts w:ascii="Arial" w:hAnsi="Arial"/>
        </w:rPr>
        <w:t xml:space="preserve">the High Court. </w:t>
      </w:r>
      <w:r w:rsidR="00A03B57" w:rsidRPr="00430920">
        <w:rPr>
          <w:rFonts w:ascii="Arial" w:hAnsi="Arial"/>
        </w:rPr>
        <w:t xml:space="preserve">The review application </w:t>
      </w:r>
      <w:r w:rsidR="00802131" w:rsidRPr="00430920">
        <w:rPr>
          <w:rFonts w:ascii="Arial" w:hAnsi="Arial"/>
        </w:rPr>
        <w:t xml:space="preserve">in turn </w:t>
      </w:r>
      <w:r w:rsidR="00A03B57" w:rsidRPr="00430920">
        <w:rPr>
          <w:rFonts w:ascii="Arial" w:hAnsi="Arial"/>
        </w:rPr>
        <w:t>was heard on 10 February 2021 and reasons</w:t>
      </w:r>
      <w:r w:rsidR="003C21E4" w:rsidRPr="00430920">
        <w:rPr>
          <w:rFonts w:ascii="Arial" w:hAnsi="Arial"/>
        </w:rPr>
        <w:t xml:space="preserve"> </w:t>
      </w:r>
      <w:r w:rsidR="00A03B57" w:rsidRPr="00430920">
        <w:rPr>
          <w:rFonts w:ascii="Arial" w:hAnsi="Arial"/>
        </w:rPr>
        <w:t>given on 9 September 2021.</w:t>
      </w:r>
    </w:p>
    <w:p w14:paraId="1D4F0828" w14:textId="77777777" w:rsidR="00DA6855" w:rsidRPr="00DE2C99" w:rsidRDefault="00DA6855" w:rsidP="009258CA">
      <w:pPr>
        <w:spacing w:line="480" w:lineRule="auto"/>
        <w:rPr>
          <w:rFonts w:ascii="Arial" w:hAnsi="Arial"/>
        </w:rPr>
      </w:pPr>
    </w:p>
    <w:p w14:paraId="7BF8A88A" w14:textId="77777777" w:rsidR="00A03B57" w:rsidRPr="00A03B57" w:rsidRDefault="00A03B57" w:rsidP="009258CA">
      <w:pPr>
        <w:pStyle w:val="ListParagraph"/>
        <w:spacing w:line="480" w:lineRule="auto"/>
        <w:ind w:left="0"/>
        <w:contextualSpacing w:val="0"/>
        <w:jc w:val="both"/>
        <w:rPr>
          <w:rFonts w:ascii="Arial" w:hAnsi="Arial"/>
          <w:u w:val="single"/>
        </w:rPr>
      </w:pPr>
      <w:r w:rsidRPr="00A03B57">
        <w:rPr>
          <w:rFonts w:ascii="Arial" w:hAnsi="Arial"/>
          <w:u w:val="single"/>
        </w:rPr>
        <w:t xml:space="preserve">Review </w:t>
      </w:r>
      <w:r w:rsidR="00607DCE">
        <w:rPr>
          <w:rFonts w:ascii="Arial" w:hAnsi="Arial"/>
          <w:u w:val="single"/>
        </w:rPr>
        <w:t>a</w:t>
      </w:r>
      <w:r w:rsidRPr="00A03B57">
        <w:rPr>
          <w:rFonts w:ascii="Arial" w:hAnsi="Arial"/>
          <w:u w:val="single"/>
        </w:rPr>
        <w:t>pplication</w:t>
      </w:r>
    </w:p>
    <w:p w14:paraId="0D66B750" w14:textId="443CE3A0" w:rsidR="00DA6855" w:rsidRPr="00430920" w:rsidRDefault="00430920" w:rsidP="00430920">
      <w:pPr>
        <w:spacing w:line="480" w:lineRule="auto"/>
        <w:jc w:val="both"/>
        <w:rPr>
          <w:rFonts w:ascii="Arial" w:hAnsi="Arial"/>
        </w:rPr>
      </w:pPr>
      <w:r>
        <w:rPr>
          <w:rFonts w:ascii="Arial" w:hAnsi="Arial"/>
        </w:rPr>
        <w:t>[13]</w:t>
      </w:r>
      <w:r>
        <w:rPr>
          <w:rFonts w:ascii="Arial" w:hAnsi="Arial"/>
        </w:rPr>
        <w:tab/>
      </w:r>
      <w:r w:rsidR="00607DCE" w:rsidRPr="00430920">
        <w:rPr>
          <w:rFonts w:ascii="Arial" w:hAnsi="Arial"/>
        </w:rPr>
        <w:t>T</w:t>
      </w:r>
      <w:r w:rsidR="00A03B57" w:rsidRPr="00430920">
        <w:rPr>
          <w:rFonts w:ascii="Arial" w:hAnsi="Arial"/>
        </w:rPr>
        <w:t xml:space="preserve">he review application is the subject matter of this appeal. In that application, </w:t>
      </w:r>
      <w:r w:rsidR="00607DCE" w:rsidRPr="00430920">
        <w:rPr>
          <w:rFonts w:ascii="Arial" w:hAnsi="Arial"/>
        </w:rPr>
        <w:t xml:space="preserve">Ms </w:t>
      </w:r>
      <w:proofErr w:type="spellStart"/>
      <w:r w:rsidR="00607DCE" w:rsidRPr="00430920">
        <w:rPr>
          <w:rFonts w:ascii="Arial" w:hAnsi="Arial"/>
        </w:rPr>
        <w:t>Haindaka</w:t>
      </w:r>
      <w:proofErr w:type="spellEnd"/>
      <w:r w:rsidR="00607DCE" w:rsidRPr="00430920">
        <w:rPr>
          <w:rFonts w:ascii="Arial" w:hAnsi="Arial"/>
        </w:rPr>
        <w:t xml:space="preserve"> contended</w:t>
      </w:r>
      <w:r w:rsidR="00802131" w:rsidRPr="00430920">
        <w:rPr>
          <w:rFonts w:ascii="Arial" w:hAnsi="Arial"/>
        </w:rPr>
        <w:t>,</w:t>
      </w:r>
      <w:r w:rsidR="00607DCE" w:rsidRPr="00430920">
        <w:rPr>
          <w:rFonts w:ascii="Arial" w:hAnsi="Arial"/>
        </w:rPr>
        <w:t xml:space="preserve"> in </w:t>
      </w:r>
      <w:r w:rsidR="00802131" w:rsidRPr="00430920">
        <w:rPr>
          <w:rFonts w:ascii="Arial" w:hAnsi="Arial"/>
        </w:rPr>
        <w:t xml:space="preserve">summary, </w:t>
      </w:r>
      <w:r w:rsidR="00607DCE" w:rsidRPr="00430920">
        <w:rPr>
          <w:rFonts w:ascii="Arial" w:hAnsi="Arial"/>
        </w:rPr>
        <w:t xml:space="preserve">that </w:t>
      </w:r>
      <w:r w:rsidR="000D2CE2" w:rsidRPr="00430920">
        <w:rPr>
          <w:rFonts w:ascii="Arial" w:hAnsi="Arial"/>
        </w:rPr>
        <w:t>t</w:t>
      </w:r>
      <w:r w:rsidR="008973C0" w:rsidRPr="00430920">
        <w:rPr>
          <w:rFonts w:ascii="Arial" w:hAnsi="Arial"/>
        </w:rPr>
        <w:t xml:space="preserve">he </w:t>
      </w:r>
      <w:r w:rsidR="00607DCE" w:rsidRPr="00430920">
        <w:rPr>
          <w:rFonts w:ascii="Arial" w:hAnsi="Arial"/>
        </w:rPr>
        <w:t>Minister’s decision to call for fresh applications or the rectification of the applications for designation as chief of the community was unfair and unreasonable</w:t>
      </w:r>
      <w:r w:rsidR="00C95AD6" w:rsidRPr="00430920">
        <w:rPr>
          <w:rFonts w:ascii="Arial" w:hAnsi="Arial"/>
        </w:rPr>
        <w:t xml:space="preserve">. This was </w:t>
      </w:r>
      <w:r w:rsidR="00956060" w:rsidRPr="00430920">
        <w:rPr>
          <w:rFonts w:ascii="Arial" w:hAnsi="Arial"/>
        </w:rPr>
        <w:t xml:space="preserve">contended to be </w:t>
      </w:r>
      <w:r w:rsidR="00C95AD6" w:rsidRPr="00430920">
        <w:rPr>
          <w:rFonts w:ascii="Arial" w:hAnsi="Arial"/>
        </w:rPr>
        <w:t>so</w:t>
      </w:r>
      <w:r w:rsidR="00956060" w:rsidRPr="00430920">
        <w:rPr>
          <w:rFonts w:ascii="Arial" w:hAnsi="Arial"/>
        </w:rPr>
        <w:t>,</w:t>
      </w:r>
      <w:r w:rsidR="00C95AD6" w:rsidRPr="00430920">
        <w:rPr>
          <w:rFonts w:ascii="Arial" w:hAnsi="Arial"/>
        </w:rPr>
        <w:t xml:space="preserve"> </w:t>
      </w:r>
      <w:r w:rsidR="00A440FA" w:rsidRPr="00430920">
        <w:rPr>
          <w:rFonts w:ascii="Arial" w:hAnsi="Arial"/>
        </w:rPr>
        <w:t xml:space="preserve">on the basis that </w:t>
      </w:r>
      <w:r w:rsidR="00C95AD6" w:rsidRPr="00430920">
        <w:rPr>
          <w:rFonts w:ascii="Arial" w:hAnsi="Arial"/>
        </w:rPr>
        <w:t xml:space="preserve">the </w:t>
      </w:r>
      <w:r w:rsidR="00607DCE" w:rsidRPr="00430920">
        <w:rPr>
          <w:rFonts w:ascii="Arial" w:hAnsi="Arial"/>
        </w:rPr>
        <w:t xml:space="preserve">decision was contrary to the order of the </w:t>
      </w:r>
      <w:r w:rsidR="008973C0" w:rsidRPr="00430920">
        <w:rPr>
          <w:rFonts w:ascii="Arial" w:hAnsi="Arial"/>
        </w:rPr>
        <w:t>High Court</w:t>
      </w:r>
      <w:r w:rsidR="00607DCE" w:rsidRPr="00430920">
        <w:rPr>
          <w:rFonts w:ascii="Arial" w:hAnsi="Arial"/>
        </w:rPr>
        <w:t xml:space="preserve"> in the </w:t>
      </w:r>
      <w:r w:rsidR="003C21E4" w:rsidRPr="00430920">
        <w:rPr>
          <w:rFonts w:ascii="Arial" w:hAnsi="Arial"/>
        </w:rPr>
        <w:t xml:space="preserve">election </w:t>
      </w:r>
      <w:r w:rsidR="00607DCE" w:rsidRPr="00430920">
        <w:rPr>
          <w:rFonts w:ascii="Arial" w:hAnsi="Arial"/>
        </w:rPr>
        <w:t xml:space="preserve">review </w:t>
      </w:r>
      <w:r w:rsidR="000B379A" w:rsidRPr="00430920">
        <w:rPr>
          <w:rFonts w:ascii="Arial" w:hAnsi="Arial"/>
        </w:rPr>
        <w:t>a</w:t>
      </w:r>
      <w:r w:rsidR="00607DCE" w:rsidRPr="00430920">
        <w:rPr>
          <w:rFonts w:ascii="Arial" w:hAnsi="Arial"/>
        </w:rPr>
        <w:t>p</w:t>
      </w:r>
      <w:r w:rsidR="000B379A" w:rsidRPr="00430920">
        <w:rPr>
          <w:rFonts w:ascii="Arial" w:hAnsi="Arial"/>
        </w:rPr>
        <w:t>plication</w:t>
      </w:r>
      <w:r w:rsidR="00607DCE" w:rsidRPr="00430920">
        <w:rPr>
          <w:rFonts w:ascii="Arial" w:hAnsi="Arial"/>
        </w:rPr>
        <w:t xml:space="preserve">. It was further </w:t>
      </w:r>
      <w:r w:rsidR="00956060" w:rsidRPr="00430920">
        <w:rPr>
          <w:rFonts w:ascii="Arial" w:hAnsi="Arial"/>
        </w:rPr>
        <w:t>a</w:t>
      </w:r>
      <w:r w:rsidR="00A440FA" w:rsidRPr="00430920">
        <w:rPr>
          <w:rFonts w:ascii="Arial" w:hAnsi="Arial"/>
        </w:rPr>
        <w:t xml:space="preserve">sserted </w:t>
      </w:r>
      <w:r w:rsidR="00607DCE" w:rsidRPr="00430920">
        <w:rPr>
          <w:rFonts w:ascii="Arial" w:hAnsi="Arial"/>
        </w:rPr>
        <w:t xml:space="preserve">that it was not open to the Minister to </w:t>
      </w:r>
      <w:r w:rsidR="006A7A46" w:rsidRPr="00430920">
        <w:rPr>
          <w:rFonts w:ascii="Arial" w:hAnsi="Arial"/>
        </w:rPr>
        <w:t xml:space="preserve">call for </w:t>
      </w:r>
      <w:r w:rsidR="00956060" w:rsidRPr="00430920">
        <w:rPr>
          <w:rFonts w:ascii="Arial" w:hAnsi="Arial"/>
        </w:rPr>
        <w:t xml:space="preserve">new </w:t>
      </w:r>
      <w:r w:rsidR="00C95AD6" w:rsidRPr="00430920">
        <w:rPr>
          <w:rFonts w:ascii="Arial" w:hAnsi="Arial"/>
        </w:rPr>
        <w:t>application</w:t>
      </w:r>
      <w:r w:rsidR="00956060" w:rsidRPr="00430920">
        <w:rPr>
          <w:rFonts w:ascii="Arial" w:hAnsi="Arial"/>
        </w:rPr>
        <w:t>s</w:t>
      </w:r>
      <w:r w:rsidR="00C95AD6" w:rsidRPr="00430920">
        <w:rPr>
          <w:rFonts w:ascii="Arial" w:hAnsi="Arial"/>
        </w:rPr>
        <w:t xml:space="preserve"> without first having had the </w:t>
      </w:r>
      <w:r w:rsidR="00A440FA" w:rsidRPr="00430920">
        <w:rPr>
          <w:rFonts w:ascii="Arial" w:hAnsi="Arial"/>
        </w:rPr>
        <w:t xml:space="preserve">first </w:t>
      </w:r>
      <w:r w:rsidR="00C95AD6" w:rsidRPr="00430920">
        <w:rPr>
          <w:rFonts w:ascii="Arial" w:hAnsi="Arial"/>
        </w:rPr>
        <w:t xml:space="preserve">decision set aside.  </w:t>
      </w:r>
    </w:p>
    <w:p w14:paraId="3893313C" w14:textId="77777777" w:rsidR="008973C0" w:rsidRDefault="008973C0" w:rsidP="009258CA">
      <w:pPr>
        <w:pStyle w:val="ListParagraph"/>
        <w:spacing w:line="480" w:lineRule="auto"/>
        <w:ind w:left="0"/>
        <w:contextualSpacing w:val="0"/>
        <w:jc w:val="both"/>
        <w:rPr>
          <w:rFonts w:ascii="Arial" w:hAnsi="Arial"/>
        </w:rPr>
      </w:pPr>
    </w:p>
    <w:p w14:paraId="01D494FB" w14:textId="383C6EDE" w:rsidR="001848D3" w:rsidRPr="00430920" w:rsidRDefault="00430920" w:rsidP="00430920">
      <w:pPr>
        <w:spacing w:line="480" w:lineRule="auto"/>
        <w:jc w:val="both"/>
        <w:rPr>
          <w:rFonts w:ascii="Arial" w:hAnsi="Arial"/>
        </w:rPr>
      </w:pPr>
      <w:r>
        <w:rPr>
          <w:rFonts w:ascii="Arial" w:hAnsi="Arial"/>
        </w:rPr>
        <w:t>[14]</w:t>
      </w:r>
      <w:r>
        <w:rPr>
          <w:rFonts w:ascii="Arial" w:hAnsi="Arial"/>
        </w:rPr>
        <w:tab/>
      </w:r>
      <w:r w:rsidR="00C95AD6" w:rsidRPr="00430920">
        <w:rPr>
          <w:rFonts w:ascii="Arial" w:hAnsi="Arial"/>
        </w:rPr>
        <w:t xml:space="preserve">The High Court </w:t>
      </w:r>
      <w:r w:rsidR="00956060" w:rsidRPr="00430920">
        <w:rPr>
          <w:rFonts w:ascii="Arial" w:hAnsi="Arial"/>
        </w:rPr>
        <w:t xml:space="preserve">agreed with Ms </w:t>
      </w:r>
      <w:proofErr w:type="spellStart"/>
      <w:r w:rsidR="00956060" w:rsidRPr="00430920">
        <w:rPr>
          <w:rFonts w:ascii="Arial" w:hAnsi="Arial"/>
        </w:rPr>
        <w:t>Haindaka</w:t>
      </w:r>
      <w:r w:rsidR="00AB27B5" w:rsidRPr="00430920">
        <w:rPr>
          <w:rFonts w:ascii="Arial" w:hAnsi="Arial"/>
        </w:rPr>
        <w:t>’s</w:t>
      </w:r>
      <w:proofErr w:type="spellEnd"/>
      <w:r w:rsidR="00AB27B5" w:rsidRPr="00430920">
        <w:rPr>
          <w:rFonts w:ascii="Arial" w:hAnsi="Arial"/>
        </w:rPr>
        <w:t xml:space="preserve"> </w:t>
      </w:r>
      <w:r w:rsidR="00E0186C" w:rsidRPr="00430920">
        <w:rPr>
          <w:rFonts w:ascii="Arial" w:hAnsi="Arial"/>
        </w:rPr>
        <w:t xml:space="preserve">contentions and </w:t>
      </w:r>
      <w:r w:rsidR="00AB27B5" w:rsidRPr="00430920">
        <w:rPr>
          <w:rFonts w:ascii="Arial" w:hAnsi="Arial"/>
        </w:rPr>
        <w:t>submissions</w:t>
      </w:r>
      <w:r w:rsidR="00956060" w:rsidRPr="00430920">
        <w:rPr>
          <w:rFonts w:ascii="Arial" w:hAnsi="Arial"/>
        </w:rPr>
        <w:t xml:space="preserve"> </w:t>
      </w:r>
      <w:r w:rsidR="00AB27B5" w:rsidRPr="00430920">
        <w:rPr>
          <w:rFonts w:ascii="Arial" w:hAnsi="Arial"/>
        </w:rPr>
        <w:t>and</w:t>
      </w:r>
      <w:r w:rsidR="00956060" w:rsidRPr="00430920">
        <w:rPr>
          <w:rFonts w:ascii="Arial" w:hAnsi="Arial"/>
        </w:rPr>
        <w:t xml:space="preserve"> </w:t>
      </w:r>
      <w:r w:rsidR="00C95AD6" w:rsidRPr="00430920">
        <w:rPr>
          <w:rFonts w:ascii="Arial" w:hAnsi="Arial"/>
        </w:rPr>
        <w:t xml:space="preserve">held that </w:t>
      </w:r>
      <w:r w:rsidR="00956060" w:rsidRPr="00430920">
        <w:rPr>
          <w:rFonts w:ascii="Arial" w:hAnsi="Arial"/>
        </w:rPr>
        <w:t xml:space="preserve">whatever defects present in Ms </w:t>
      </w:r>
      <w:proofErr w:type="spellStart"/>
      <w:r w:rsidR="00956060" w:rsidRPr="00430920">
        <w:rPr>
          <w:rFonts w:ascii="Arial" w:hAnsi="Arial"/>
        </w:rPr>
        <w:t>Haindaka’s</w:t>
      </w:r>
      <w:proofErr w:type="spellEnd"/>
      <w:r w:rsidR="00956060" w:rsidRPr="00430920">
        <w:rPr>
          <w:rFonts w:ascii="Arial" w:hAnsi="Arial"/>
        </w:rPr>
        <w:t xml:space="preserve"> application form could have easily been rectified by the Chief’s Council. </w:t>
      </w:r>
      <w:r w:rsidR="00887282" w:rsidRPr="00430920">
        <w:rPr>
          <w:rFonts w:ascii="Arial" w:hAnsi="Arial"/>
        </w:rPr>
        <w:t xml:space="preserve">The particulars that should be set out in the application form were readily available to the </w:t>
      </w:r>
      <w:proofErr w:type="spellStart"/>
      <w:r w:rsidR="00887282" w:rsidRPr="00430920">
        <w:rPr>
          <w:rFonts w:ascii="Arial" w:hAnsi="Arial"/>
        </w:rPr>
        <w:t>Shambyu</w:t>
      </w:r>
      <w:proofErr w:type="spellEnd"/>
      <w:r w:rsidR="00887282" w:rsidRPr="00430920">
        <w:rPr>
          <w:rFonts w:ascii="Arial" w:hAnsi="Arial"/>
        </w:rPr>
        <w:t xml:space="preserve"> Traditional Authority. </w:t>
      </w:r>
      <w:r w:rsidR="00E0186C" w:rsidRPr="00430920">
        <w:rPr>
          <w:rFonts w:ascii="Arial" w:hAnsi="Arial"/>
        </w:rPr>
        <w:t>T</w:t>
      </w:r>
      <w:r w:rsidR="00956060" w:rsidRPr="00430920">
        <w:rPr>
          <w:rFonts w:ascii="Arial" w:hAnsi="Arial"/>
        </w:rPr>
        <w:t xml:space="preserve">he </w:t>
      </w:r>
      <w:r w:rsidR="00713DF4" w:rsidRPr="00430920">
        <w:rPr>
          <w:rFonts w:ascii="Arial" w:hAnsi="Arial"/>
        </w:rPr>
        <w:t xml:space="preserve">court held further that the </w:t>
      </w:r>
      <w:r w:rsidR="00365707" w:rsidRPr="00430920">
        <w:rPr>
          <w:rFonts w:ascii="Arial" w:hAnsi="Arial"/>
        </w:rPr>
        <w:t>Act d</w:t>
      </w:r>
      <w:r w:rsidR="00713DF4" w:rsidRPr="00430920">
        <w:rPr>
          <w:rFonts w:ascii="Arial" w:hAnsi="Arial"/>
        </w:rPr>
        <w:t>id</w:t>
      </w:r>
      <w:r w:rsidR="00365707" w:rsidRPr="00430920">
        <w:rPr>
          <w:rFonts w:ascii="Arial" w:hAnsi="Arial"/>
        </w:rPr>
        <w:t xml:space="preserve"> not empower the</w:t>
      </w:r>
      <w:r w:rsidR="00E0186C" w:rsidRPr="00430920">
        <w:rPr>
          <w:rFonts w:ascii="Arial" w:hAnsi="Arial"/>
        </w:rPr>
        <w:t xml:space="preserve"> </w:t>
      </w:r>
      <w:r w:rsidR="00956060" w:rsidRPr="00430920">
        <w:rPr>
          <w:rFonts w:ascii="Arial" w:hAnsi="Arial"/>
        </w:rPr>
        <w:t xml:space="preserve">Chief’s Council to </w:t>
      </w:r>
      <w:r w:rsidR="00365707" w:rsidRPr="00430920">
        <w:rPr>
          <w:rFonts w:ascii="Arial" w:hAnsi="Arial"/>
        </w:rPr>
        <w:t xml:space="preserve">refuse to </w:t>
      </w:r>
      <w:r w:rsidR="00956060" w:rsidRPr="00430920">
        <w:rPr>
          <w:rFonts w:ascii="Arial" w:hAnsi="Arial"/>
        </w:rPr>
        <w:t xml:space="preserve">sign </w:t>
      </w:r>
      <w:r w:rsidR="00365707" w:rsidRPr="00430920">
        <w:rPr>
          <w:rFonts w:ascii="Arial" w:hAnsi="Arial"/>
        </w:rPr>
        <w:t>an applicant</w:t>
      </w:r>
      <w:r w:rsidR="00A440FA" w:rsidRPr="00430920">
        <w:rPr>
          <w:rFonts w:ascii="Arial" w:hAnsi="Arial"/>
        </w:rPr>
        <w:t>’s application</w:t>
      </w:r>
      <w:r w:rsidR="00365707" w:rsidRPr="00430920">
        <w:rPr>
          <w:rFonts w:ascii="Arial" w:hAnsi="Arial"/>
        </w:rPr>
        <w:t xml:space="preserve"> for designation</w:t>
      </w:r>
      <w:r w:rsidR="00A440FA" w:rsidRPr="00430920">
        <w:rPr>
          <w:rFonts w:ascii="Arial" w:hAnsi="Arial"/>
        </w:rPr>
        <w:t>.</w:t>
      </w:r>
      <w:r w:rsidR="00365707" w:rsidRPr="00430920">
        <w:rPr>
          <w:rFonts w:ascii="Arial" w:hAnsi="Arial"/>
        </w:rPr>
        <w:t xml:space="preserve"> </w:t>
      </w:r>
      <w:r w:rsidR="009D254B" w:rsidRPr="00430920">
        <w:rPr>
          <w:rFonts w:ascii="Arial" w:hAnsi="Arial"/>
        </w:rPr>
        <w:t xml:space="preserve">By </w:t>
      </w:r>
      <w:r w:rsidR="00365707" w:rsidRPr="00430920">
        <w:rPr>
          <w:rFonts w:ascii="Arial" w:hAnsi="Arial"/>
        </w:rPr>
        <w:t>refus</w:t>
      </w:r>
      <w:r w:rsidR="009D254B" w:rsidRPr="00430920">
        <w:rPr>
          <w:rFonts w:ascii="Arial" w:hAnsi="Arial"/>
        </w:rPr>
        <w:t>ing to sign</w:t>
      </w:r>
      <w:r w:rsidR="00E45C42" w:rsidRPr="00430920">
        <w:rPr>
          <w:rFonts w:ascii="Arial" w:hAnsi="Arial"/>
        </w:rPr>
        <w:t xml:space="preserve"> Ms </w:t>
      </w:r>
      <w:proofErr w:type="spellStart"/>
      <w:r w:rsidR="00E45C42" w:rsidRPr="00430920">
        <w:rPr>
          <w:rFonts w:ascii="Arial" w:hAnsi="Arial"/>
        </w:rPr>
        <w:t>Haindaka’s</w:t>
      </w:r>
      <w:proofErr w:type="spellEnd"/>
      <w:r w:rsidR="00E45C42" w:rsidRPr="00430920">
        <w:rPr>
          <w:rFonts w:ascii="Arial" w:hAnsi="Arial"/>
        </w:rPr>
        <w:t xml:space="preserve"> application</w:t>
      </w:r>
      <w:r w:rsidR="009D254B" w:rsidRPr="00430920">
        <w:rPr>
          <w:rFonts w:ascii="Arial" w:hAnsi="Arial"/>
        </w:rPr>
        <w:t>,</w:t>
      </w:r>
      <w:r w:rsidR="00365707" w:rsidRPr="00430920">
        <w:rPr>
          <w:rFonts w:ascii="Arial" w:hAnsi="Arial"/>
        </w:rPr>
        <w:t xml:space="preserve"> </w:t>
      </w:r>
      <w:r w:rsidR="00546F5C" w:rsidRPr="00430920">
        <w:rPr>
          <w:rFonts w:ascii="Arial" w:hAnsi="Arial"/>
        </w:rPr>
        <w:t>the Council impermissibly usurped the Minister’s powers</w:t>
      </w:r>
      <w:r w:rsidR="009D254B" w:rsidRPr="00430920">
        <w:rPr>
          <w:rFonts w:ascii="Arial" w:hAnsi="Arial"/>
        </w:rPr>
        <w:t>:</w:t>
      </w:r>
      <w:r w:rsidR="00887282" w:rsidRPr="00430920">
        <w:rPr>
          <w:rFonts w:ascii="Arial" w:hAnsi="Arial"/>
        </w:rPr>
        <w:t xml:space="preserve"> </w:t>
      </w:r>
      <w:r w:rsidR="009D254B" w:rsidRPr="00430920">
        <w:rPr>
          <w:rFonts w:ascii="Arial" w:hAnsi="Arial"/>
        </w:rPr>
        <w:t>Instead of the Minister, i</w:t>
      </w:r>
      <w:r w:rsidR="00A440FA" w:rsidRPr="00430920">
        <w:rPr>
          <w:rFonts w:ascii="Arial" w:hAnsi="Arial"/>
        </w:rPr>
        <w:t xml:space="preserve">t </w:t>
      </w:r>
      <w:r w:rsidR="009D254B" w:rsidRPr="00430920">
        <w:rPr>
          <w:rFonts w:ascii="Arial" w:hAnsi="Arial"/>
        </w:rPr>
        <w:t xml:space="preserve">is the </w:t>
      </w:r>
      <w:r w:rsidR="00713DF4" w:rsidRPr="00430920">
        <w:rPr>
          <w:rFonts w:ascii="Arial" w:hAnsi="Arial"/>
        </w:rPr>
        <w:t>Chief’s Council</w:t>
      </w:r>
      <w:r w:rsidR="009D254B" w:rsidRPr="00430920">
        <w:rPr>
          <w:rFonts w:ascii="Arial" w:hAnsi="Arial"/>
        </w:rPr>
        <w:t xml:space="preserve"> that </w:t>
      </w:r>
      <w:r w:rsidR="00A440FA" w:rsidRPr="00430920">
        <w:rPr>
          <w:rFonts w:ascii="Arial" w:hAnsi="Arial"/>
        </w:rPr>
        <w:t>decided</w:t>
      </w:r>
      <w:r w:rsidR="009D254B" w:rsidRPr="00430920">
        <w:rPr>
          <w:rFonts w:ascii="Arial" w:hAnsi="Arial"/>
        </w:rPr>
        <w:t xml:space="preserve"> Ms </w:t>
      </w:r>
      <w:proofErr w:type="spellStart"/>
      <w:r w:rsidR="009D254B" w:rsidRPr="00430920">
        <w:rPr>
          <w:rFonts w:ascii="Arial" w:hAnsi="Arial"/>
        </w:rPr>
        <w:t>Haindaka</w:t>
      </w:r>
      <w:r w:rsidR="00713DF4" w:rsidRPr="00430920">
        <w:rPr>
          <w:rFonts w:ascii="Arial" w:hAnsi="Arial"/>
        </w:rPr>
        <w:t>’</w:t>
      </w:r>
      <w:r w:rsidR="009D254B" w:rsidRPr="00430920">
        <w:rPr>
          <w:rFonts w:ascii="Arial" w:hAnsi="Arial"/>
        </w:rPr>
        <w:t>s</w:t>
      </w:r>
      <w:proofErr w:type="spellEnd"/>
      <w:r w:rsidR="009D254B" w:rsidRPr="00430920">
        <w:rPr>
          <w:rFonts w:ascii="Arial" w:hAnsi="Arial"/>
        </w:rPr>
        <w:t xml:space="preserve"> </w:t>
      </w:r>
      <w:r w:rsidR="00713DF4" w:rsidRPr="00430920">
        <w:rPr>
          <w:rFonts w:ascii="Arial" w:hAnsi="Arial"/>
        </w:rPr>
        <w:t>application</w:t>
      </w:r>
      <w:r w:rsidR="00A440FA" w:rsidRPr="00430920">
        <w:rPr>
          <w:rFonts w:ascii="Arial" w:hAnsi="Arial"/>
        </w:rPr>
        <w:t xml:space="preserve">. </w:t>
      </w:r>
      <w:r w:rsidR="009D254B" w:rsidRPr="00430920">
        <w:rPr>
          <w:rFonts w:ascii="Arial" w:hAnsi="Arial"/>
        </w:rPr>
        <w:t>T</w:t>
      </w:r>
      <w:r w:rsidR="002C54C8" w:rsidRPr="00430920">
        <w:rPr>
          <w:rFonts w:ascii="Arial" w:hAnsi="Arial"/>
        </w:rPr>
        <w:t xml:space="preserve">he Minister was </w:t>
      </w:r>
      <w:r w:rsidR="00546F5C" w:rsidRPr="00430920">
        <w:rPr>
          <w:rFonts w:ascii="Arial" w:hAnsi="Arial"/>
        </w:rPr>
        <w:t xml:space="preserve">simply </w:t>
      </w:r>
      <w:r w:rsidR="002C54C8" w:rsidRPr="00430920">
        <w:rPr>
          <w:rFonts w:ascii="Arial" w:hAnsi="Arial"/>
        </w:rPr>
        <w:t xml:space="preserve">presented with a </w:t>
      </w:r>
      <w:r w:rsidR="002C54C8" w:rsidRPr="00430920">
        <w:rPr>
          <w:rFonts w:ascii="Arial" w:hAnsi="Arial"/>
          <w:i/>
        </w:rPr>
        <w:t>fait accompli</w:t>
      </w:r>
      <w:r w:rsidR="002C54C8" w:rsidRPr="00430920">
        <w:rPr>
          <w:rFonts w:ascii="Arial" w:hAnsi="Arial"/>
        </w:rPr>
        <w:t xml:space="preserve"> </w:t>
      </w:r>
      <w:r w:rsidR="009D254B" w:rsidRPr="00430920">
        <w:rPr>
          <w:rFonts w:ascii="Arial" w:hAnsi="Arial"/>
        </w:rPr>
        <w:t xml:space="preserve">and </w:t>
      </w:r>
      <w:r w:rsidR="002C54C8" w:rsidRPr="00430920">
        <w:rPr>
          <w:rFonts w:ascii="Arial" w:hAnsi="Arial"/>
        </w:rPr>
        <w:t>act</w:t>
      </w:r>
      <w:r w:rsidR="00365707" w:rsidRPr="00430920">
        <w:rPr>
          <w:rFonts w:ascii="Arial" w:hAnsi="Arial"/>
        </w:rPr>
        <w:t>ed</w:t>
      </w:r>
      <w:r w:rsidR="002C54C8" w:rsidRPr="00430920">
        <w:rPr>
          <w:rFonts w:ascii="Arial" w:hAnsi="Arial"/>
        </w:rPr>
        <w:t xml:space="preserve"> on dictation by the Council</w:t>
      </w:r>
      <w:r w:rsidR="009D254B" w:rsidRPr="00430920">
        <w:rPr>
          <w:rFonts w:ascii="Arial" w:hAnsi="Arial"/>
        </w:rPr>
        <w:t xml:space="preserve">. </w:t>
      </w:r>
    </w:p>
    <w:p w14:paraId="53640DEA" w14:textId="77777777" w:rsidR="00DA6855" w:rsidRDefault="00DA6855" w:rsidP="009258CA">
      <w:pPr>
        <w:pStyle w:val="ListParagraph"/>
        <w:spacing w:line="480" w:lineRule="auto"/>
        <w:ind w:left="0"/>
        <w:contextualSpacing w:val="0"/>
        <w:jc w:val="both"/>
        <w:rPr>
          <w:rFonts w:ascii="Arial" w:hAnsi="Arial"/>
        </w:rPr>
      </w:pPr>
    </w:p>
    <w:p w14:paraId="4076B4B5" w14:textId="0096ABEE" w:rsidR="00797010" w:rsidRPr="00430920" w:rsidRDefault="00430920" w:rsidP="00430920">
      <w:pPr>
        <w:spacing w:line="480" w:lineRule="auto"/>
        <w:jc w:val="both"/>
        <w:rPr>
          <w:rFonts w:ascii="Arial" w:hAnsi="Arial"/>
        </w:rPr>
      </w:pPr>
      <w:r>
        <w:rPr>
          <w:rFonts w:ascii="Arial" w:hAnsi="Arial"/>
        </w:rPr>
        <w:lastRenderedPageBreak/>
        <w:t>[15]</w:t>
      </w:r>
      <w:r>
        <w:rPr>
          <w:rFonts w:ascii="Arial" w:hAnsi="Arial"/>
        </w:rPr>
        <w:tab/>
      </w:r>
      <w:r w:rsidR="00AB27B5" w:rsidRPr="00430920">
        <w:rPr>
          <w:rFonts w:ascii="Arial" w:hAnsi="Arial"/>
        </w:rPr>
        <w:t xml:space="preserve">As to the argument that </w:t>
      </w:r>
      <w:r w:rsidR="00DE5BFE" w:rsidRPr="00430920">
        <w:rPr>
          <w:rFonts w:ascii="Arial" w:hAnsi="Arial"/>
        </w:rPr>
        <w:t xml:space="preserve">the Minister </w:t>
      </w:r>
      <w:r w:rsidR="0013116E" w:rsidRPr="00430920">
        <w:rPr>
          <w:rFonts w:ascii="Arial" w:hAnsi="Arial"/>
        </w:rPr>
        <w:t xml:space="preserve">acted contrary to the </w:t>
      </w:r>
      <w:r w:rsidR="003C21E4" w:rsidRPr="00430920">
        <w:rPr>
          <w:rFonts w:ascii="Arial" w:hAnsi="Arial"/>
        </w:rPr>
        <w:t xml:space="preserve">findings in the election review </w:t>
      </w:r>
      <w:r w:rsidR="0013116E" w:rsidRPr="00430920">
        <w:rPr>
          <w:rFonts w:ascii="Arial" w:hAnsi="Arial"/>
        </w:rPr>
        <w:t>judgment in</w:t>
      </w:r>
      <w:r w:rsidR="00AB27B5" w:rsidRPr="00430920">
        <w:rPr>
          <w:rFonts w:ascii="Arial" w:hAnsi="Arial"/>
        </w:rPr>
        <w:t xml:space="preserve"> calling for the rectification of the applications, the </w:t>
      </w:r>
      <w:r w:rsidR="0013116E" w:rsidRPr="00430920">
        <w:rPr>
          <w:rFonts w:ascii="Arial" w:hAnsi="Arial"/>
        </w:rPr>
        <w:t xml:space="preserve">court </w:t>
      </w:r>
      <w:r w:rsidR="00283E1A" w:rsidRPr="00430920">
        <w:rPr>
          <w:rFonts w:ascii="Arial" w:hAnsi="Arial"/>
        </w:rPr>
        <w:t xml:space="preserve">a </w:t>
      </w:r>
      <w:r w:rsidR="00797010" w:rsidRPr="00430920">
        <w:rPr>
          <w:rFonts w:ascii="Arial" w:hAnsi="Arial"/>
        </w:rPr>
        <w:t>quo</w:t>
      </w:r>
      <w:r w:rsidR="00797010" w:rsidRPr="00430920">
        <w:rPr>
          <w:rFonts w:ascii="Arial" w:hAnsi="Arial"/>
          <w:i/>
        </w:rPr>
        <w:t xml:space="preserve"> </w:t>
      </w:r>
      <w:r w:rsidR="00797010" w:rsidRPr="00430920">
        <w:rPr>
          <w:rFonts w:ascii="Arial" w:hAnsi="Arial"/>
        </w:rPr>
        <w:t>held</w:t>
      </w:r>
      <w:r w:rsidR="00AB27B5" w:rsidRPr="00430920">
        <w:rPr>
          <w:rFonts w:ascii="Arial" w:hAnsi="Arial"/>
        </w:rPr>
        <w:t xml:space="preserve"> that given the wider discretion given to the Minister ‘to take such decision as he may deem expedient for the resolution of the dispute’, the decision directing </w:t>
      </w:r>
      <w:r w:rsidR="000B379A" w:rsidRPr="00430920">
        <w:rPr>
          <w:rFonts w:ascii="Arial" w:hAnsi="Arial"/>
        </w:rPr>
        <w:t xml:space="preserve">Ms </w:t>
      </w:r>
      <w:proofErr w:type="spellStart"/>
      <w:r w:rsidR="000B379A" w:rsidRPr="00430920">
        <w:rPr>
          <w:rFonts w:ascii="Arial" w:hAnsi="Arial"/>
        </w:rPr>
        <w:t>Haindaka</w:t>
      </w:r>
      <w:proofErr w:type="spellEnd"/>
      <w:r w:rsidR="00AB27B5" w:rsidRPr="00430920">
        <w:rPr>
          <w:rFonts w:ascii="Arial" w:hAnsi="Arial"/>
        </w:rPr>
        <w:t xml:space="preserve"> to rectify the defects in her application </w:t>
      </w:r>
      <w:r w:rsidR="00B46D75" w:rsidRPr="00430920">
        <w:rPr>
          <w:rFonts w:ascii="Arial" w:hAnsi="Arial"/>
        </w:rPr>
        <w:t>could not be faulted.</w:t>
      </w:r>
      <w:r w:rsidR="00956060" w:rsidRPr="00430920">
        <w:rPr>
          <w:rFonts w:ascii="Arial" w:hAnsi="Arial"/>
        </w:rPr>
        <w:t xml:space="preserve"> </w:t>
      </w:r>
      <w:r w:rsidR="00B46D75" w:rsidRPr="00430920">
        <w:rPr>
          <w:rFonts w:ascii="Arial" w:hAnsi="Arial"/>
        </w:rPr>
        <w:t xml:space="preserve">While leaving that decision intact, the court set aside the Minister’s decision approving Ms </w:t>
      </w:r>
      <w:proofErr w:type="spellStart"/>
      <w:r w:rsidR="00B46D75" w:rsidRPr="00430920">
        <w:rPr>
          <w:rFonts w:ascii="Arial" w:hAnsi="Arial"/>
        </w:rPr>
        <w:t>Kanyetu’s</w:t>
      </w:r>
      <w:proofErr w:type="spellEnd"/>
      <w:r w:rsidR="00B46D75" w:rsidRPr="00430920">
        <w:rPr>
          <w:rFonts w:ascii="Arial" w:hAnsi="Arial"/>
        </w:rPr>
        <w:t xml:space="preserve"> designation as chief and remitted the matter to the Minister to make a fresh decision as he </w:t>
      </w:r>
      <w:r w:rsidR="00365707" w:rsidRPr="00430920">
        <w:rPr>
          <w:rFonts w:ascii="Arial" w:hAnsi="Arial"/>
        </w:rPr>
        <w:t xml:space="preserve">may </w:t>
      </w:r>
      <w:r w:rsidR="00B46D75" w:rsidRPr="00430920">
        <w:rPr>
          <w:rFonts w:ascii="Arial" w:hAnsi="Arial"/>
        </w:rPr>
        <w:t xml:space="preserve">deem expedient. </w:t>
      </w:r>
      <w:r w:rsidR="0013116E" w:rsidRPr="00430920">
        <w:rPr>
          <w:rFonts w:ascii="Arial" w:hAnsi="Arial"/>
        </w:rPr>
        <w:t>It also</w:t>
      </w:r>
      <w:r w:rsidR="00203151" w:rsidRPr="00430920">
        <w:rPr>
          <w:rFonts w:ascii="Arial" w:hAnsi="Arial"/>
        </w:rPr>
        <w:t xml:space="preserve"> set aside the </w:t>
      </w:r>
      <w:r w:rsidR="0013116E" w:rsidRPr="00430920">
        <w:rPr>
          <w:rFonts w:ascii="Arial" w:hAnsi="Arial"/>
        </w:rPr>
        <w:t xml:space="preserve">decision of the </w:t>
      </w:r>
      <w:r w:rsidR="00203151" w:rsidRPr="00430920">
        <w:rPr>
          <w:rFonts w:ascii="Arial" w:hAnsi="Arial"/>
        </w:rPr>
        <w:t xml:space="preserve">Chief’s Council </w:t>
      </w:r>
      <w:r w:rsidR="00365707" w:rsidRPr="00430920">
        <w:rPr>
          <w:rFonts w:ascii="Arial" w:hAnsi="Arial"/>
        </w:rPr>
        <w:t>refus</w:t>
      </w:r>
      <w:r w:rsidR="00203151" w:rsidRPr="00430920">
        <w:rPr>
          <w:rFonts w:ascii="Arial" w:hAnsi="Arial"/>
        </w:rPr>
        <w:t>ing</w:t>
      </w:r>
      <w:r w:rsidR="00365707" w:rsidRPr="00430920">
        <w:rPr>
          <w:rFonts w:ascii="Arial" w:hAnsi="Arial"/>
        </w:rPr>
        <w:t xml:space="preserve"> to sign Ms </w:t>
      </w:r>
      <w:proofErr w:type="spellStart"/>
      <w:r w:rsidR="00365707" w:rsidRPr="00430920">
        <w:rPr>
          <w:rFonts w:ascii="Arial" w:hAnsi="Arial"/>
        </w:rPr>
        <w:t>Haindaka’s</w:t>
      </w:r>
      <w:proofErr w:type="spellEnd"/>
      <w:r w:rsidR="00365707" w:rsidRPr="00430920">
        <w:rPr>
          <w:rFonts w:ascii="Arial" w:hAnsi="Arial"/>
        </w:rPr>
        <w:t xml:space="preserve"> application</w:t>
      </w:r>
      <w:r w:rsidR="009E2462" w:rsidRPr="00430920">
        <w:rPr>
          <w:rFonts w:ascii="Arial" w:hAnsi="Arial"/>
        </w:rPr>
        <w:t xml:space="preserve"> and </w:t>
      </w:r>
      <w:r w:rsidR="00203151" w:rsidRPr="00430920">
        <w:rPr>
          <w:rFonts w:ascii="Arial" w:hAnsi="Arial"/>
        </w:rPr>
        <w:t xml:space="preserve">directed </w:t>
      </w:r>
      <w:r w:rsidR="009E2462" w:rsidRPr="00430920">
        <w:rPr>
          <w:rFonts w:ascii="Arial" w:hAnsi="Arial"/>
        </w:rPr>
        <w:t>the Council to fill in her application form within 15 days from the date of the order</w:t>
      </w:r>
      <w:r w:rsidR="00365707" w:rsidRPr="00430920">
        <w:rPr>
          <w:rFonts w:ascii="Arial" w:hAnsi="Arial"/>
        </w:rPr>
        <w:t>.</w:t>
      </w:r>
    </w:p>
    <w:p w14:paraId="24FF6769" w14:textId="77777777" w:rsidR="00797010" w:rsidRPr="00797010" w:rsidRDefault="00797010" w:rsidP="009258CA">
      <w:pPr>
        <w:spacing w:line="480" w:lineRule="auto"/>
        <w:rPr>
          <w:rFonts w:ascii="Arial" w:hAnsi="Arial"/>
        </w:rPr>
      </w:pPr>
    </w:p>
    <w:p w14:paraId="752EF0F2" w14:textId="06807FCF" w:rsidR="009E2462" w:rsidRPr="00430920" w:rsidRDefault="00430920" w:rsidP="00430920">
      <w:pPr>
        <w:spacing w:line="480" w:lineRule="auto"/>
        <w:jc w:val="both"/>
        <w:rPr>
          <w:rFonts w:ascii="Arial" w:hAnsi="Arial"/>
        </w:rPr>
      </w:pPr>
      <w:r>
        <w:rPr>
          <w:rFonts w:ascii="Arial" w:hAnsi="Arial"/>
        </w:rPr>
        <w:t>[16]</w:t>
      </w:r>
      <w:r>
        <w:rPr>
          <w:rFonts w:ascii="Arial" w:hAnsi="Arial"/>
        </w:rPr>
        <w:tab/>
      </w:r>
      <w:r w:rsidR="00365707" w:rsidRPr="00430920">
        <w:rPr>
          <w:rFonts w:ascii="Arial" w:hAnsi="Arial"/>
        </w:rPr>
        <w:t xml:space="preserve"> </w:t>
      </w:r>
      <w:r w:rsidR="000B379A" w:rsidRPr="00430920">
        <w:rPr>
          <w:rFonts w:ascii="Arial" w:hAnsi="Arial"/>
        </w:rPr>
        <w:t xml:space="preserve">The appellants have now appealed against these orders. </w:t>
      </w:r>
      <w:r w:rsidR="00264CB0" w:rsidRPr="00430920">
        <w:rPr>
          <w:rFonts w:ascii="Arial" w:hAnsi="Arial"/>
        </w:rPr>
        <w:t xml:space="preserve">Ms </w:t>
      </w:r>
      <w:proofErr w:type="spellStart"/>
      <w:r w:rsidR="00264CB0" w:rsidRPr="00430920">
        <w:rPr>
          <w:rFonts w:ascii="Arial" w:hAnsi="Arial"/>
        </w:rPr>
        <w:t>Kanyetu</w:t>
      </w:r>
      <w:proofErr w:type="spellEnd"/>
      <w:r w:rsidR="00264CB0" w:rsidRPr="00430920">
        <w:rPr>
          <w:rFonts w:ascii="Arial" w:hAnsi="Arial"/>
        </w:rPr>
        <w:t xml:space="preserve"> supports the appeal and makes common cause with the submissions made on behalf of the appellants. </w:t>
      </w:r>
      <w:r w:rsidR="00E45C42" w:rsidRPr="00430920">
        <w:rPr>
          <w:rFonts w:ascii="Arial" w:hAnsi="Arial"/>
        </w:rPr>
        <w:t xml:space="preserve">Although the appellants’ appeal is broadly stated to be against ‘the whole judgment and all the orders’ of the High Court, it </w:t>
      </w:r>
      <w:r w:rsidR="000B379A" w:rsidRPr="00430920">
        <w:rPr>
          <w:rFonts w:ascii="Arial" w:hAnsi="Arial"/>
        </w:rPr>
        <w:t xml:space="preserve">cannot be correct </w:t>
      </w:r>
      <w:r w:rsidR="00E45C42" w:rsidRPr="00430920">
        <w:rPr>
          <w:rFonts w:ascii="Arial" w:hAnsi="Arial"/>
        </w:rPr>
        <w:t xml:space="preserve">that they have </w:t>
      </w:r>
      <w:r w:rsidR="000B379A" w:rsidRPr="00430920">
        <w:rPr>
          <w:rFonts w:ascii="Arial" w:hAnsi="Arial"/>
        </w:rPr>
        <w:t xml:space="preserve">also </w:t>
      </w:r>
      <w:r w:rsidR="00E45C42" w:rsidRPr="00430920">
        <w:rPr>
          <w:rFonts w:ascii="Arial" w:hAnsi="Arial"/>
        </w:rPr>
        <w:t>appe</w:t>
      </w:r>
      <w:r w:rsidR="00F43AE7" w:rsidRPr="00430920">
        <w:rPr>
          <w:rFonts w:ascii="Arial" w:hAnsi="Arial"/>
        </w:rPr>
        <w:t>aled against the order</w:t>
      </w:r>
      <w:r w:rsidR="00E45C42" w:rsidRPr="00430920">
        <w:rPr>
          <w:rFonts w:ascii="Arial" w:hAnsi="Arial"/>
        </w:rPr>
        <w:t xml:space="preserve"> </w:t>
      </w:r>
      <w:r w:rsidR="00F43AE7" w:rsidRPr="00430920">
        <w:rPr>
          <w:rFonts w:ascii="Arial" w:hAnsi="Arial"/>
        </w:rPr>
        <w:t xml:space="preserve">declining the prayer to set aside the </w:t>
      </w:r>
      <w:r w:rsidR="000B379A" w:rsidRPr="00430920">
        <w:rPr>
          <w:rFonts w:ascii="Arial" w:hAnsi="Arial"/>
        </w:rPr>
        <w:t xml:space="preserve">decision calling for the </w:t>
      </w:r>
      <w:r w:rsidR="00F43AE7" w:rsidRPr="00430920">
        <w:rPr>
          <w:rFonts w:ascii="Arial" w:hAnsi="Arial"/>
        </w:rPr>
        <w:t xml:space="preserve">rectification of Ms </w:t>
      </w:r>
      <w:proofErr w:type="spellStart"/>
      <w:r w:rsidR="00F43AE7" w:rsidRPr="00430920">
        <w:rPr>
          <w:rFonts w:ascii="Arial" w:hAnsi="Arial"/>
        </w:rPr>
        <w:t>Haindaka’s</w:t>
      </w:r>
      <w:proofErr w:type="spellEnd"/>
      <w:r w:rsidR="00F43AE7" w:rsidRPr="00430920">
        <w:rPr>
          <w:rFonts w:ascii="Arial" w:hAnsi="Arial"/>
        </w:rPr>
        <w:t xml:space="preserve"> applica</w:t>
      </w:r>
      <w:r w:rsidR="00E45C42" w:rsidRPr="00430920">
        <w:rPr>
          <w:rFonts w:ascii="Arial" w:hAnsi="Arial"/>
        </w:rPr>
        <w:t>t</w:t>
      </w:r>
      <w:r w:rsidR="00F43AE7" w:rsidRPr="00430920">
        <w:rPr>
          <w:rFonts w:ascii="Arial" w:hAnsi="Arial"/>
        </w:rPr>
        <w:t>ion for designation.</w:t>
      </w:r>
      <w:r w:rsidR="00E45C42" w:rsidRPr="00430920">
        <w:rPr>
          <w:rFonts w:ascii="Arial" w:hAnsi="Arial"/>
        </w:rPr>
        <w:t xml:space="preserve"> </w:t>
      </w:r>
      <w:r w:rsidR="00F43AE7" w:rsidRPr="00430920">
        <w:rPr>
          <w:rFonts w:ascii="Arial" w:hAnsi="Arial"/>
        </w:rPr>
        <w:t xml:space="preserve">This is so because </w:t>
      </w:r>
      <w:r w:rsidR="000C2483" w:rsidRPr="00430920">
        <w:rPr>
          <w:rFonts w:ascii="Arial" w:hAnsi="Arial"/>
        </w:rPr>
        <w:t>that order is not only in the appellants’ favour</w:t>
      </w:r>
      <w:r w:rsidR="000B379A" w:rsidRPr="00430920">
        <w:rPr>
          <w:rFonts w:ascii="Arial" w:hAnsi="Arial"/>
        </w:rPr>
        <w:t>,</w:t>
      </w:r>
      <w:r w:rsidR="000C2483" w:rsidRPr="00430920">
        <w:rPr>
          <w:rFonts w:ascii="Arial" w:hAnsi="Arial"/>
        </w:rPr>
        <w:t xml:space="preserve"> but it is the subject matter o</w:t>
      </w:r>
      <w:r w:rsidR="00ED4A09" w:rsidRPr="00430920">
        <w:rPr>
          <w:rFonts w:ascii="Arial" w:hAnsi="Arial"/>
        </w:rPr>
        <w:t>f a cross-</w:t>
      </w:r>
      <w:r w:rsidR="000C2483" w:rsidRPr="00430920">
        <w:rPr>
          <w:rFonts w:ascii="Arial" w:hAnsi="Arial"/>
        </w:rPr>
        <w:t xml:space="preserve">appeal by Ms </w:t>
      </w:r>
      <w:proofErr w:type="spellStart"/>
      <w:r w:rsidR="000C2483" w:rsidRPr="00430920">
        <w:rPr>
          <w:rFonts w:ascii="Arial" w:hAnsi="Arial"/>
        </w:rPr>
        <w:t>H</w:t>
      </w:r>
      <w:r w:rsidR="000B379A" w:rsidRPr="00430920">
        <w:rPr>
          <w:rFonts w:ascii="Arial" w:hAnsi="Arial"/>
        </w:rPr>
        <w:t>a</w:t>
      </w:r>
      <w:r w:rsidR="000C2483" w:rsidRPr="00430920">
        <w:rPr>
          <w:rFonts w:ascii="Arial" w:hAnsi="Arial"/>
        </w:rPr>
        <w:t>indaka</w:t>
      </w:r>
      <w:proofErr w:type="spellEnd"/>
      <w:r w:rsidR="000C2483" w:rsidRPr="00430920">
        <w:rPr>
          <w:rFonts w:ascii="Arial" w:hAnsi="Arial"/>
        </w:rPr>
        <w:t>.</w:t>
      </w:r>
      <w:r w:rsidR="00797010" w:rsidRPr="00430920">
        <w:rPr>
          <w:rFonts w:ascii="Arial" w:hAnsi="Arial"/>
        </w:rPr>
        <w:t xml:space="preserve"> Ms </w:t>
      </w:r>
      <w:proofErr w:type="spellStart"/>
      <w:r w:rsidR="00797010" w:rsidRPr="00430920">
        <w:rPr>
          <w:rFonts w:ascii="Arial" w:hAnsi="Arial"/>
        </w:rPr>
        <w:t>Kanyetu</w:t>
      </w:r>
      <w:proofErr w:type="spellEnd"/>
      <w:r w:rsidR="00797010" w:rsidRPr="00430920">
        <w:rPr>
          <w:rFonts w:ascii="Arial" w:hAnsi="Arial"/>
        </w:rPr>
        <w:t xml:space="preserve"> opposes the cross-appeal.</w:t>
      </w:r>
    </w:p>
    <w:p w14:paraId="24DE70E5" w14:textId="77777777" w:rsidR="00DA6855" w:rsidRPr="001848D3" w:rsidRDefault="00DA6855" w:rsidP="009258CA">
      <w:pPr>
        <w:pStyle w:val="ListParagraph"/>
        <w:spacing w:line="480" w:lineRule="auto"/>
        <w:ind w:left="0"/>
        <w:contextualSpacing w:val="0"/>
        <w:jc w:val="both"/>
        <w:rPr>
          <w:rFonts w:ascii="Arial" w:hAnsi="Arial"/>
        </w:rPr>
      </w:pPr>
    </w:p>
    <w:p w14:paraId="049DDA23" w14:textId="3412DBA5" w:rsidR="00334B24" w:rsidRPr="00430920" w:rsidRDefault="00430920" w:rsidP="00430920">
      <w:pPr>
        <w:spacing w:line="480" w:lineRule="auto"/>
        <w:jc w:val="both"/>
        <w:rPr>
          <w:rFonts w:ascii="Arial" w:hAnsi="Arial"/>
        </w:rPr>
      </w:pPr>
      <w:r>
        <w:rPr>
          <w:rFonts w:ascii="Arial" w:hAnsi="Arial"/>
        </w:rPr>
        <w:t>[17]</w:t>
      </w:r>
      <w:r>
        <w:rPr>
          <w:rFonts w:ascii="Arial" w:hAnsi="Arial"/>
        </w:rPr>
        <w:tab/>
      </w:r>
      <w:r w:rsidR="000B379A" w:rsidRPr="00430920">
        <w:rPr>
          <w:rFonts w:ascii="Arial" w:hAnsi="Arial"/>
        </w:rPr>
        <w:t xml:space="preserve">The main thrust of </w:t>
      </w:r>
      <w:r w:rsidR="00F43AE7" w:rsidRPr="00430920">
        <w:rPr>
          <w:rFonts w:ascii="Arial" w:hAnsi="Arial"/>
        </w:rPr>
        <w:t xml:space="preserve">Ms </w:t>
      </w:r>
      <w:proofErr w:type="spellStart"/>
      <w:r w:rsidR="00F43AE7" w:rsidRPr="00430920">
        <w:rPr>
          <w:rFonts w:ascii="Arial" w:hAnsi="Arial"/>
        </w:rPr>
        <w:t>Haindaka</w:t>
      </w:r>
      <w:r w:rsidR="000C2483" w:rsidRPr="00430920">
        <w:rPr>
          <w:rFonts w:ascii="Arial" w:hAnsi="Arial"/>
        </w:rPr>
        <w:t>’s</w:t>
      </w:r>
      <w:proofErr w:type="spellEnd"/>
      <w:r w:rsidR="00A60694" w:rsidRPr="00430920">
        <w:rPr>
          <w:rFonts w:ascii="Arial" w:hAnsi="Arial"/>
        </w:rPr>
        <w:t xml:space="preserve"> </w:t>
      </w:r>
      <w:r w:rsidR="0006009E" w:rsidRPr="00430920">
        <w:rPr>
          <w:rFonts w:ascii="Arial" w:hAnsi="Arial"/>
        </w:rPr>
        <w:t xml:space="preserve">case </w:t>
      </w:r>
      <w:r w:rsidR="00264CB0" w:rsidRPr="00430920">
        <w:rPr>
          <w:rFonts w:ascii="Arial" w:hAnsi="Arial"/>
        </w:rPr>
        <w:t>in</w:t>
      </w:r>
      <w:r w:rsidR="0006009E" w:rsidRPr="00430920">
        <w:rPr>
          <w:rFonts w:ascii="Arial" w:hAnsi="Arial"/>
        </w:rPr>
        <w:t xml:space="preserve"> </w:t>
      </w:r>
      <w:r w:rsidR="00797010" w:rsidRPr="00430920">
        <w:rPr>
          <w:rFonts w:ascii="Arial" w:hAnsi="Arial"/>
        </w:rPr>
        <w:t>the cross-</w:t>
      </w:r>
      <w:r w:rsidR="002D0525" w:rsidRPr="00430920">
        <w:rPr>
          <w:rFonts w:ascii="Arial" w:hAnsi="Arial"/>
        </w:rPr>
        <w:t xml:space="preserve">appeal </w:t>
      </w:r>
      <w:r w:rsidR="009E2462" w:rsidRPr="00430920">
        <w:rPr>
          <w:rFonts w:ascii="Arial" w:hAnsi="Arial"/>
        </w:rPr>
        <w:t xml:space="preserve">is that </w:t>
      </w:r>
      <w:r w:rsidR="00264CB0" w:rsidRPr="00430920">
        <w:rPr>
          <w:rFonts w:ascii="Arial" w:hAnsi="Arial"/>
        </w:rPr>
        <w:t xml:space="preserve">the </w:t>
      </w:r>
      <w:r w:rsidR="00203151" w:rsidRPr="00430920">
        <w:rPr>
          <w:rFonts w:ascii="Arial" w:hAnsi="Arial"/>
        </w:rPr>
        <w:t xml:space="preserve">decision </w:t>
      </w:r>
      <w:r w:rsidR="00264CB0" w:rsidRPr="00430920">
        <w:rPr>
          <w:rFonts w:ascii="Arial" w:hAnsi="Arial"/>
        </w:rPr>
        <w:t xml:space="preserve">appealed against </w:t>
      </w:r>
      <w:r w:rsidR="00A60694" w:rsidRPr="00430920">
        <w:rPr>
          <w:rFonts w:ascii="Arial" w:hAnsi="Arial"/>
        </w:rPr>
        <w:t xml:space="preserve">was inconsistent with the finding in </w:t>
      </w:r>
      <w:r w:rsidR="009E2462" w:rsidRPr="00430920">
        <w:rPr>
          <w:rFonts w:ascii="Arial" w:hAnsi="Arial"/>
        </w:rPr>
        <w:t xml:space="preserve">the </w:t>
      </w:r>
      <w:r w:rsidR="00BC3445" w:rsidRPr="00430920">
        <w:rPr>
          <w:rFonts w:ascii="Arial" w:hAnsi="Arial"/>
        </w:rPr>
        <w:t xml:space="preserve">election </w:t>
      </w:r>
      <w:r w:rsidR="009E2462" w:rsidRPr="00430920">
        <w:rPr>
          <w:rFonts w:ascii="Arial" w:hAnsi="Arial"/>
        </w:rPr>
        <w:t xml:space="preserve">review application that her </w:t>
      </w:r>
      <w:r w:rsidR="00A60694" w:rsidRPr="00430920">
        <w:rPr>
          <w:rFonts w:ascii="Arial" w:hAnsi="Arial"/>
        </w:rPr>
        <w:t xml:space="preserve">application was already properly before the Minister. </w:t>
      </w:r>
      <w:r w:rsidR="0013116E" w:rsidRPr="00430920">
        <w:rPr>
          <w:rFonts w:ascii="Arial" w:hAnsi="Arial"/>
        </w:rPr>
        <w:t xml:space="preserve">The court </w:t>
      </w:r>
      <w:r w:rsidR="00283E1A" w:rsidRPr="00430920">
        <w:rPr>
          <w:rFonts w:ascii="Arial" w:hAnsi="Arial"/>
        </w:rPr>
        <w:t xml:space="preserve">a </w:t>
      </w:r>
      <w:proofErr w:type="gramStart"/>
      <w:r w:rsidR="00283E1A" w:rsidRPr="00430920">
        <w:rPr>
          <w:rFonts w:ascii="Arial" w:hAnsi="Arial"/>
        </w:rPr>
        <w:t>quo</w:t>
      </w:r>
      <w:r w:rsidR="0013116E" w:rsidRPr="00430920">
        <w:rPr>
          <w:rFonts w:ascii="Arial" w:hAnsi="Arial"/>
        </w:rPr>
        <w:t>’s</w:t>
      </w:r>
      <w:proofErr w:type="gramEnd"/>
      <w:r w:rsidR="0013116E" w:rsidRPr="00430920">
        <w:rPr>
          <w:rFonts w:ascii="Arial" w:hAnsi="Arial"/>
        </w:rPr>
        <w:t xml:space="preserve"> </w:t>
      </w:r>
      <w:r w:rsidR="009D254B" w:rsidRPr="00430920">
        <w:rPr>
          <w:rFonts w:ascii="Arial" w:hAnsi="Arial"/>
        </w:rPr>
        <w:t xml:space="preserve">above </w:t>
      </w:r>
      <w:r w:rsidR="0013116E" w:rsidRPr="00430920">
        <w:rPr>
          <w:rFonts w:ascii="Arial" w:hAnsi="Arial"/>
        </w:rPr>
        <w:t xml:space="preserve">findings and </w:t>
      </w:r>
      <w:r w:rsidR="0006009E" w:rsidRPr="00430920">
        <w:rPr>
          <w:rFonts w:ascii="Arial" w:hAnsi="Arial"/>
        </w:rPr>
        <w:t xml:space="preserve">Ms </w:t>
      </w:r>
      <w:proofErr w:type="spellStart"/>
      <w:r w:rsidR="0006009E" w:rsidRPr="00430920">
        <w:rPr>
          <w:rFonts w:ascii="Arial" w:hAnsi="Arial"/>
        </w:rPr>
        <w:t>Haindaka’s</w:t>
      </w:r>
      <w:proofErr w:type="spellEnd"/>
      <w:r w:rsidR="0006009E" w:rsidRPr="00430920">
        <w:rPr>
          <w:rFonts w:ascii="Arial" w:hAnsi="Arial"/>
        </w:rPr>
        <w:t xml:space="preserve"> </w:t>
      </w:r>
      <w:r w:rsidR="0013116E" w:rsidRPr="00430920">
        <w:rPr>
          <w:rFonts w:ascii="Arial" w:hAnsi="Arial"/>
        </w:rPr>
        <w:t>cross</w:t>
      </w:r>
      <w:r w:rsidR="00797010" w:rsidRPr="00430920">
        <w:rPr>
          <w:rFonts w:ascii="Arial" w:hAnsi="Arial"/>
        </w:rPr>
        <w:t>-</w:t>
      </w:r>
      <w:r w:rsidR="0013116E" w:rsidRPr="00430920">
        <w:rPr>
          <w:rFonts w:ascii="Arial" w:hAnsi="Arial"/>
        </w:rPr>
        <w:t xml:space="preserve">appeal will be </w:t>
      </w:r>
      <w:r w:rsidR="00BC3445" w:rsidRPr="00430920">
        <w:rPr>
          <w:rFonts w:ascii="Arial" w:hAnsi="Arial"/>
        </w:rPr>
        <w:t>considered</w:t>
      </w:r>
      <w:r w:rsidR="0013116E" w:rsidRPr="00430920">
        <w:rPr>
          <w:rFonts w:ascii="Arial" w:hAnsi="Arial"/>
        </w:rPr>
        <w:t xml:space="preserve"> later in </w:t>
      </w:r>
      <w:r w:rsidR="0013116E" w:rsidRPr="00430920">
        <w:rPr>
          <w:rFonts w:ascii="Arial" w:hAnsi="Arial"/>
        </w:rPr>
        <w:lastRenderedPageBreak/>
        <w:t xml:space="preserve">the judgment. It has become </w:t>
      </w:r>
      <w:r w:rsidR="00BC3445" w:rsidRPr="00430920">
        <w:rPr>
          <w:rFonts w:ascii="Arial" w:hAnsi="Arial"/>
        </w:rPr>
        <w:t xml:space="preserve">opportune </w:t>
      </w:r>
      <w:proofErr w:type="gramStart"/>
      <w:r w:rsidR="00713DF4" w:rsidRPr="00430920">
        <w:rPr>
          <w:rFonts w:ascii="Arial" w:hAnsi="Arial"/>
        </w:rPr>
        <w:t>at this point in time</w:t>
      </w:r>
      <w:proofErr w:type="gramEnd"/>
      <w:r w:rsidR="00713DF4" w:rsidRPr="00430920">
        <w:rPr>
          <w:rFonts w:ascii="Arial" w:hAnsi="Arial"/>
        </w:rPr>
        <w:t xml:space="preserve"> </w:t>
      </w:r>
      <w:r w:rsidR="0013116E" w:rsidRPr="00430920">
        <w:rPr>
          <w:rFonts w:ascii="Arial" w:hAnsi="Arial"/>
        </w:rPr>
        <w:t xml:space="preserve">to consider the legal </w:t>
      </w:r>
      <w:r w:rsidR="00BC3445" w:rsidRPr="00430920">
        <w:rPr>
          <w:rFonts w:ascii="Arial" w:hAnsi="Arial"/>
        </w:rPr>
        <w:t>framework</w:t>
      </w:r>
      <w:r w:rsidR="0013116E" w:rsidRPr="00430920">
        <w:rPr>
          <w:rFonts w:ascii="Arial" w:hAnsi="Arial"/>
        </w:rPr>
        <w:t xml:space="preserve"> regulating the designation of a chief of a traditional community. </w:t>
      </w:r>
    </w:p>
    <w:p w14:paraId="36C61522" w14:textId="77777777" w:rsidR="00E1112E" w:rsidRDefault="00E1112E" w:rsidP="009258CA">
      <w:pPr>
        <w:spacing w:line="480" w:lineRule="auto"/>
        <w:jc w:val="both"/>
        <w:rPr>
          <w:rFonts w:ascii="Arial" w:hAnsi="Arial"/>
          <w:u w:val="single"/>
        </w:rPr>
      </w:pPr>
    </w:p>
    <w:p w14:paraId="68257777" w14:textId="77777777" w:rsidR="0013116E" w:rsidRPr="00334B24" w:rsidRDefault="00BC3445" w:rsidP="009258CA">
      <w:pPr>
        <w:spacing w:line="480" w:lineRule="auto"/>
        <w:jc w:val="both"/>
        <w:rPr>
          <w:rFonts w:ascii="Arial" w:hAnsi="Arial"/>
        </w:rPr>
      </w:pPr>
      <w:r>
        <w:rPr>
          <w:rFonts w:ascii="Arial" w:hAnsi="Arial"/>
          <w:u w:val="single"/>
        </w:rPr>
        <w:t>Designation</w:t>
      </w:r>
      <w:r w:rsidR="00334B24" w:rsidRPr="00334B24">
        <w:rPr>
          <w:rFonts w:ascii="Arial" w:hAnsi="Arial"/>
          <w:u w:val="single"/>
        </w:rPr>
        <w:t xml:space="preserve"> l</w:t>
      </w:r>
      <w:r w:rsidR="0013116E" w:rsidRPr="00334B24">
        <w:rPr>
          <w:rFonts w:ascii="Arial" w:hAnsi="Arial"/>
          <w:u w:val="single"/>
        </w:rPr>
        <w:t xml:space="preserve">egal framework </w:t>
      </w:r>
    </w:p>
    <w:p w14:paraId="00650054" w14:textId="7DE170C8" w:rsidR="00CC17D2" w:rsidRPr="00430920" w:rsidRDefault="00430920" w:rsidP="00430920">
      <w:pPr>
        <w:spacing w:line="480" w:lineRule="auto"/>
        <w:jc w:val="both"/>
        <w:rPr>
          <w:rFonts w:ascii="Arial" w:hAnsi="Arial"/>
        </w:rPr>
      </w:pPr>
      <w:r w:rsidRPr="005E1172">
        <w:rPr>
          <w:rFonts w:ascii="Arial" w:hAnsi="Arial"/>
        </w:rPr>
        <w:t>[18]</w:t>
      </w:r>
      <w:r w:rsidRPr="005E1172">
        <w:rPr>
          <w:rFonts w:ascii="Arial" w:hAnsi="Arial"/>
        </w:rPr>
        <w:tab/>
      </w:r>
      <w:r w:rsidR="00B46D75" w:rsidRPr="00430920">
        <w:rPr>
          <w:rFonts w:ascii="Arial" w:hAnsi="Arial"/>
        </w:rPr>
        <w:t xml:space="preserve">It is clear from a reading of the Act </w:t>
      </w:r>
      <w:r w:rsidR="00070CDB" w:rsidRPr="00430920">
        <w:rPr>
          <w:rFonts w:ascii="Arial" w:hAnsi="Arial"/>
        </w:rPr>
        <w:t xml:space="preserve">in context </w:t>
      </w:r>
      <w:r w:rsidR="00B46D75" w:rsidRPr="00430920">
        <w:rPr>
          <w:rFonts w:ascii="Arial" w:hAnsi="Arial"/>
        </w:rPr>
        <w:t>that the designation of a chief of a traditional community is both a matter of customary and statutory law. As such it is necessary to</w:t>
      </w:r>
      <w:r w:rsidR="0013116E" w:rsidRPr="00430920">
        <w:rPr>
          <w:rFonts w:ascii="Arial" w:hAnsi="Arial"/>
        </w:rPr>
        <w:t xml:space="preserve"> </w:t>
      </w:r>
      <w:r w:rsidR="004B666B" w:rsidRPr="00430920">
        <w:rPr>
          <w:rFonts w:ascii="Arial" w:hAnsi="Arial"/>
        </w:rPr>
        <w:t>consider</w:t>
      </w:r>
      <w:r w:rsidR="00B46D75" w:rsidRPr="00430920">
        <w:rPr>
          <w:rFonts w:ascii="Arial" w:hAnsi="Arial"/>
        </w:rPr>
        <w:t xml:space="preserve"> first the </w:t>
      </w:r>
      <w:r w:rsidR="00713DF4" w:rsidRPr="00430920">
        <w:rPr>
          <w:rFonts w:ascii="Arial" w:hAnsi="Arial"/>
        </w:rPr>
        <w:t xml:space="preserve">statutory </w:t>
      </w:r>
      <w:r w:rsidR="004B666B" w:rsidRPr="00430920">
        <w:rPr>
          <w:rFonts w:ascii="Arial" w:hAnsi="Arial"/>
        </w:rPr>
        <w:t xml:space="preserve">scheme </w:t>
      </w:r>
      <w:r w:rsidR="00713DF4" w:rsidRPr="00430920">
        <w:rPr>
          <w:rFonts w:ascii="Arial" w:hAnsi="Arial"/>
        </w:rPr>
        <w:t xml:space="preserve">for the designation of a chief before considering whether </w:t>
      </w:r>
      <w:r w:rsidR="00070CDB" w:rsidRPr="00430920">
        <w:rPr>
          <w:rFonts w:ascii="Arial" w:hAnsi="Arial"/>
        </w:rPr>
        <w:t xml:space="preserve">Ms </w:t>
      </w:r>
      <w:proofErr w:type="spellStart"/>
      <w:r w:rsidR="00070CDB" w:rsidRPr="00430920">
        <w:rPr>
          <w:rFonts w:ascii="Arial" w:hAnsi="Arial"/>
        </w:rPr>
        <w:t>Kanyetu’s</w:t>
      </w:r>
      <w:proofErr w:type="spellEnd"/>
      <w:r w:rsidR="00070CDB" w:rsidRPr="00430920">
        <w:rPr>
          <w:rFonts w:ascii="Arial" w:hAnsi="Arial"/>
        </w:rPr>
        <w:t xml:space="preserve"> </w:t>
      </w:r>
      <w:r w:rsidR="004F5B38" w:rsidRPr="00430920">
        <w:rPr>
          <w:rFonts w:ascii="Arial" w:hAnsi="Arial"/>
        </w:rPr>
        <w:t xml:space="preserve">aborted </w:t>
      </w:r>
      <w:r w:rsidR="00713DF4" w:rsidRPr="00430920">
        <w:rPr>
          <w:rFonts w:ascii="Arial" w:hAnsi="Arial"/>
        </w:rPr>
        <w:t xml:space="preserve">designation </w:t>
      </w:r>
      <w:r w:rsidR="00070CDB" w:rsidRPr="00430920">
        <w:rPr>
          <w:rFonts w:ascii="Arial" w:hAnsi="Arial"/>
        </w:rPr>
        <w:t xml:space="preserve">was done in compliance with the statutory </w:t>
      </w:r>
      <w:r w:rsidR="004B666B" w:rsidRPr="00430920">
        <w:rPr>
          <w:rFonts w:ascii="Arial" w:hAnsi="Arial"/>
        </w:rPr>
        <w:t xml:space="preserve">requirements </w:t>
      </w:r>
      <w:r w:rsidR="00070CDB" w:rsidRPr="00430920">
        <w:rPr>
          <w:rFonts w:ascii="Arial" w:hAnsi="Arial"/>
        </w:rPr>
        <w:t xml:space="preserve">and the </w:t>
      </w:r>
      <w:r w:rsidR="00B46D75" w:rsidRPr="00430920">
        <w:rPr>
          <w:rFonts w:ascii="Arial" w:hAnsi="Arial"/>
        </w:rPr>
        <w:t xml:space="preserve">customary law </w:t>
      </w:r>
      <w:r w:rsidR="00070CDB" w:rsidRPr="00430920">
        <w:rPr>
          <w:rFonts w:ascii="Arial" w:hAnsi="Arial"/>
        </w:rPr>
        <w:t xml:space="preserve">on chieftaincy succession of the </w:t>
      </w:r>
      <w:proofErr w:type="spellStart"/>
      <w:r w:rsidR="00B46D75" w:rsidRPr="00430920">
        <w:rPr>
          <w:rFonts w:ascii="Arial" w:hAnsi="Arial"/>
        </w:rPr>
        <w:t>vaShambyu</w:t>
      </w:r>
      <w:proofErr w:type="spellEnd"/>
      <w:r w:rsidR="00B46D75" w:rsidRPr="00430920">
        <w:rPr>
          <w:rFonts w:ascii="Arial" w:hAnsi="Arial"/>
        </w:rPr>
        <w:t xml:space="preserve"> traditional community</w:t>
      </w:r>
      <w:r w:rsidR="00070CDB" w:rsidRPr="00430920">
        <w:rPr>
          <w:rFonts w:ascii="Arial" w:hAnsi="Arial"/>
        </w:rPr>
        <w:t>.</w:t>
      </w:r>
      <w:r w:rsidR="00B46D75" w:rsidRPr="00430920">
        <w:rPr>
          <w:rFonts w:ascii="Arial" w:hAnsi="Arial"/>
        </w:rPr>
        <w:t xml:space="preserve"> </w:t>
      </w:r>
      <w:r w:rsidR="00070CDB" w:rsidRPr="00430920">
        <w:rPr>
          <w:rFonts w:ascii="Arial" w:hAnsi="Arial"/>
        </w:rPr>
        <w:t xml:space="preserve">In considering the statutory context, reference will be made only to the </w:t>
      </w:r>
      <w:r w:rsidR="004B666B" w:rsidRPr="00430920">
        <w:rPr>
          <w:rFonts w:ascii="Arial" w:hAnsi="Arial"/>
        </w:rPr>
        <w:t>pertinent</w:t>
      </w:r>
      <w:r w:rsidR="00070CDB" w:rsidRPr="00430920">
        <w:rPr>
          <w:rFonts w:ascii="Arial" w:hAnsi="Arial"/>
        </w:rPr>
        <w:t xml:space="preserve"> provisions of the Act.</w:t>
      </w:r>
    </w:p>
    <w:p w14:paraId="3DCA3FCD" w14:textId="77777777" w:rsidR="005E1172" w:rsidRDefault="005E1172" w:rsidP="009258CA">
      <w:pPr>
        <w:pStyle w:val="ListParagraph"/>
        <w:spacing w:line="480" w:lineRule="auto"/>
        <w:ind w:left="0"/>
        <w:contextualSpacing w:val="0"/>
        <w:jc w:val="both"/>
        <w:rPr>
          <w:rFonts w:ascii="Arial" w:hAnsi="Arial"/>
          <w:i/>
        </w:rPr>
      </w:pPr>
    </w:p>
    <w:p w14:paraId="12FE788A" w14:textId="77777777" w:rsidR="00850AEB" w:rsidRPr="000C2483" w:rsidRDefault="00CC17D2" w:rsidP="009258CA">
      <w:pPr>
        <w:pStyle w:val="ListParagraph"/>
        <w:spacing w:line="480" w:lineRule="auto"/>
        <w:ind w:left="0"/>
        <w:contextualSpacing w:val="0"/>
        <w:jc w:val="both"/>
        <w:rPr>
          <w:rFonts w:ascii="Arial" w:hAnsi="Arial"/>
          <w:i/>
        </w:rPr>
      </w:pPr>
      <w:r w:rsidRPr="000C2483">
        <w:rPr>
          <w:rFonts w:ascii="Arial" w:hAnsi="Arial"/>
          <w:i/>
        </w:rPr>
        <w:t xml:space="preserve">Statutory </w:t>
      </w:r>
      <w:r w:rsidR="007400F5" w:rsidRPr="000C2483">
        <w:rPr>
          <w:rFonts w:ascii="Arial" w:hAnsi="Arial"/>
          <w:i/>
        </w:rPr>
        <w:t>scheme</w:t>
      </w:r>
    </w:p>
    <w:p w14:paraId="4762F88F" w14:textId="1FAF0A9E" w:rsidR="002023A3" w:rsidRPr="00430920" w:rsidRDefault="00430920" w:rsidP="00430920">
      <w:pPr>
        <w:spacing w:line="480" w:lineRule="auto"/>
        <w:jc w:val="both"/>
        <w:rPr>
          <w:rFonts w:ascii="Arial" w:hAnsi="Arial"/>
        </w:rPr>
      </w:pPr>
      <w:r>
        <w:rPr>
          <w:rFonts w:ascii="Arial" w:hAnsi="Arial"/>
        </w:rPr>
        <w:t>[19]</w:t>
      </w:r>
      <w:r>
        <w:rPr>
          <w:rFonts w:ascii="Arial" w:hAnsi="Arial"/>
        </w:rPr>
        <w:tab/>
      </w:r>
      <w:r w:rsidR="00B73ECF" w:rsidRPr="00430920">
        <w:rPr>
          <w:rFonts w:ascii="Arial" w:hAnsi="Arial"/>
        </w:rPr>
        <w:t xml:space="preserve">The overall </w:t>
      </w:r>
      <w:r w:rsidR="009E5570" w:rsidRPr="00430920">
        <w:rPr>
          <w:rFonts w:ascii="Arial" w:hAnsi="Arial"/>
        </w:rPr>
        <w:t>purpose</w:t>
      </w:r>
      <w:r w:rsidR="00B73ECF" w:rsidRPr="00430920">
        <w:rPr>
          <w:rFonts w:ascii="Arial" w:hAnsi="Arial"/>
        </w:rPr>
        <w:t xml:space="preserve"> of the Act </w:t>
      </w:r>
      <w:r w:rsidR="001E5691" w:rsidRPr="00430920">
        <w:rPr>
          <w:rFonts w:ascii="Arial" w:hAnsi="Arial"/>
        </w:rPr>
        <w:t>a</w:t>
      </w:r>
      <w:r w:rsidR="00B73ECF" w:rsidRPr="00430920">
        <w:rPr>
          <w:rFonts w:ascii="Arial" w:hAnsi="Arial"/>
        </w:rPr>
        <w:t>s set out in its preamble is</w:t>
      </w:r>
      <w:r w:rsidR="00CC17D2" w:rsidRPr="00430920">
        <w:rPr>
          <w:rFonts w:ascii="Arial" w:hAnsi="Arial"/>
        </w:rPr>
        <w:t xml:space="preserve"> </w:t>
      </w:r>
      <w:r w:rsidR="00B73ECF" w:rsidRPr="00430920">
        <w:rPr>
          <w:rFonts w:ascii="Arial" w:hAnsi="Arial"/>
        </w:rPr>
        <w:t>to provide for the establishment of traditional authorities</w:t>
      </w:r>
      <w:r w:rsidR="001E5691" w:rsidRPr="00430920">
        <w:rPr>
          <w:rFonts w:ascii="Arial" w:hAnsi="Arial"/>
        </w:rPr>
        <w:t>;</w:t>
      </w:r>
      <w:r w:rsidR="00B73ECF" w:rsidRPr="00430920">
        <w:rPr>
          <w:rFonts w:ascii="Arial" w:hAnsi="Arial"/>
        </w:rPr>
        <w:t xml:space="preserve"> </w:t>
      </w:r>
      <w:r w:rsidR="001E5691" w:rsidRPr="00430920">
        <w:rPr>
          <w:rFonts w:ascii="Arial" w:hAnsi="Arial"/>
        </w:rPr>
        <w:t xml:space="preserve">the </w:t>
      </w:r>
      <w:r w:rsidR="00B73ECF" w:rsidRPr="00430920">
        <w:rPr>
          <w:rFonts w:ascii="Arial" w:hAnsi="Arial"/>
        </w:rPr>
        <w:t xml:space="preserve">designation, election, </w:t>
      </w:r>
      <w:proofErr w:type="gramStart"/>
      <w:r w:rsidR="00B73ECF" w:rsidRPr="00430920">
        <w:rPr>
          <w:rFonts w:ascii="Arial" w:hAnsi="Arial"/>
        </w:rPr>
        <w:t>appointment</w:t>
      </w:r>
      <w:proofErr w:type="gramEnd"/>
      <w:r w:rsidR="00B73ECF" w:rsidRPr="00430920">
        <w:rPr>
          <w:rFonts w:ascii="Arial" w:hAnsi="Arial"/>
        </w:rPr>
        <w:t xml:space="preserve"> and recognition of traditional leaders; to define the powers, duties and functions of traditional authorities and traditional leaders; and to provide for matters incidental</w:t>
      </w:r>
      <w:r w:rsidR="00CC17D2" w:rsidRPr="00430920">
        <w:rPr>
          <w:rFonts w:ascii="Arial" w:hAnsi="Arial"/>
        </w:rPr>
        <w:t xml:space="preserve"> thereto. Section 3 sets out the powers, duties and functions of traditional authorities and their members. Subsection (1) </w:t>
      </w:r>
      <w:r w:rsidR="0026369F" w:rsidRPr="00430920">
        <w:rPr>
          <w:rFonts w:ascii="Arial" w:hAnsi="Arial"/>
        </w:rPr>
        <w:t xml:space="preserve">thereof </w:t>
      </w:r>
      <w:r w:rsidR="00CC17D2" w:rsidRPr="00430920">
        <w:rPr>
          <w:rFonts w:ascii="Arial" w:hAnsi="Arial"/>
        </w:rPr>
        <w:t>provides in part that the functions of a traditional authority are to promote peace and welfare amongst the members of its community, supervise and ensure the observance of the customary law of the community by its members</w:t>
      </w:r>
      <w:r w:rsidR="00C92483" w:rsidRPr="00430920">
        <w:rPr>
          <w:rFonts w:ascii="Arial" w:hAnsi="Arial"/>
        </w:rPr>
        <w:t>, and in particular to ascertain the customary law applicable in that traditional community after consultation with the members of th</w:t>
      </w:r>
      <w:r w:rsidR="0026369F" w:rsidRPr="00430920">
        <w:rPr>
          <w:rFonts w:ascii="Arial" w:hAnsi="Arial"/>
        </w:rPr>
        <w:t>e</w:t>
      </w:r>
      <w:r w:rsidR="00C92483" w:rsidRPr="00430920">
        <w:rPr>
          <w:rFonts w:ascii="Arial" w:hAnsi="Arial"/>
        </w:rPr>
        <w:t xml:space="preserve"> community, and assist in its codification; </w:t>
      </w:r>
      <w:r w:rsidR="009E5570" w:rsidRPr="00430920">
        <w:rPr>
          <w:rFonts w:ascii="Arial" w:hAnsi="Arial"/>
        </w:rPr>
        <w:t xml:space="preserve">and </w:t>
      </w:r>
      <w:r w:rsidR="00C92483" w:rsidRPr="00430920">
        <w:rPr>
          <w:rFonts w:ascii="Arial" w:hAnsi="Arial"/>
        </w:rPr>
        <w:t>administer and execute the customary law of that traditional community</w:t>
      </w:r>
      <w:r w:rsidR="00CC17D2" w:rsidRPr="00430920">
        <w:rPr>
          <w:rFonts w:ascii="Arial" w:hAnsi="Arial"/>
        </w:rPr>
        <w:t>.</w:t>
      </w:r>
    </w:p>
    <w:p w14:paraId="3AE66928" w14:textId="77777777" w:rsidR="00DA6855" w:rsidRDefault="00DA6855" w:rsidP="009258CA">
      <w:pPr>
        <w:pStyle w:val="ListParagraph"/>
        <w:spacing w:line="480" w:lineRule="auto"/>
        <w:ind w:left="0"/>
        <w:contextualSpacing w:val="0"/>
        <w:jc w:val="both"/>
        <w:rPr>
          <w:rFonts w:ascii="Arial" w:hAnsi="Arial"/>
        </w:rPr>
      </w:pPr>
    </w:p>
    <w:p w14:paraId="345CE9E4" w14:textId="42A1F064" w:rsidR="001E5691" w:rsidRPr="00430920" w:rsidRDefault="00430920" w:rsidP="00430920">
      <w:pPr>
        <w:spacing w:line="480" w:lineRule="auto"/>
        <w:jc w:val="both"/>
        <w:rPr>
          <w:rFonts w:ascii="Arial" w:hAnsi="Arial"/>
        </w:rPr>
      </w:pPr>
      <w:r>
        <w:rPr>
          <w:rFonts w:ascii="Arial" w:hAnsi="Arial"/>
        </w:rPr>
        <w:t>[20]</w:t>
      </w:r>
      <w:r>
        <w:rPr>
          <w:rFonts w:ascii="Arial" w:hAnsi="Arial"/>
        </w:rPr>
        <w:tab/>
      </w:r>
      <w:r w:rsidR="002023A3" w:rsidRPr="00430920">
        <w:rPr>
          <w:rFonts w:ascii="Arial" w:hAnsi="Arial"/>
        </w:rPr>
        <w:t>The provisions pertaining to the designation of a chief or head of the traditional community are to be found in s 4(1), which provides as follows:</w:t>
      </w:r>
    </w:p>
    <w:p w14:paraId="6B8598CE" w14:textId="77777777" w:rsidR="00DA6855" w:rsidRPr="00DA6855" w:rsidRDefault="00DA6855" w:rsidP="009258CA">
      <w:pPr>
        <w:pStyle w:val="ListParagraph"/>
        <w:spacing w:line="360" w:lineRule="auto"/>
        <w:rPr>
          <w:rFonts w:ascii="Arial" w:hAnsi="Arial"/>
        </w:rPr>
      </w:pPr>
    </w:p>
    <w:p w14:paraId="7F4413E3" w14:textId="77777777" w:rsidR="00C92483" w:rsidRDefault="001E5691" w:rsidP="009258CA">
      <w:pPr>
        <w:spacing w:line="360" w:lineRule="auto"/>
        <w:ind w:left="1440" w:hanging="720"/>
        <w:jc w:val="both"/>
        <w:rPr>
          <w:rFonts w:ascii="Arial" w:hAnsi="Arial"/>
          <w:sz w:val="22"/>
          <w:szCs w:val="22"/>
        </w:rPr>
      </w:pPr>
      <w:r w:rsidRPr="001E5691">
        <w:rPr>
          <w:rFonts w:ascii="Arial" w:hAnsi="Arial"/>
          <w:sz w:val="22"/>
          <w:szCs w:val="22"/>
        </w:rPr>
        <w:t>‘</w:t>
      </w:r>
      <w:r w:rsidR="004A64DD">
        <w:rPr>
          <w:rFonts w:ascii="Arial" w:hAnsi="Arial"/>
          <w:sz w:val="22"/>
          <w:szCs w:val="22"/>
        </w:rPr>
        <w:t>(1)</w:t>
      </w:r>
      <w:r w:rsidR="004A64DD">
        <w:rPr>
          <w:rFonts w:ascii="Arial" w:hAnsi="Arial"/>
          <w:sz w:val="22"/>
          <w:szCs w:val="22"/>
        </w:rPr>
        <w:tab/>
      </w:r>
      <w:r w:rsidR="002023A3" w:rsidRPr="001E5691">
        <w:rPr>
          <w:rFonts w:ascii="Arial" w:hAnsi="Arial"/>
          <w:sz w:val="22"/>
          <w:szCs w:val="22"/>
        </w:rPr>
        <w:t>Subject to sections 5 and 6, members of a traditional community who are authorised thereto by the customary law of that community, may designa</w:t>
      </w:r>
      <w:r w:rsidR="00DA6855">
        <w:rPr>
          <w:rFonts w:ascii="Arial" w:hAnsi="Arial"/>
          <w:sz w:val="22"/>
          <w:szCs w:val="22"/>
        </w:rPr>
        <w:t>te in accordance with that law:</w:t>
      </w:r>
    </w:p>
    <w:p w14:paraId="71BBF1CF" w14:textId="77777777" w:rsidR="00DA6855" w:rsidRDefault="00DA6855" w:rsidP="009258CA">
      <w:pPr>
        <w:spacing w:line="360" w:lineRule="auto"/>
        <w:ind w:left="720"/>
        <w:jc w:val="both"/>
        <w:rPr>
          <w:rFonts w:ascii="Arial" w:hAnsi="Arial"/>
          <w:sz w:val="22"/>
          <w:szCs w:val="22"/>
        </w:rPr>
      </w:pPr>
    </w:p>
    <w:p w14:paraId="52388643" w14:textId="58F8AE63" w:rsidR="006901BA" w:rsidRPr="00430920" w:rsidRDefault="00430920" w:rsidP="00430920">
      <w:pPr>
        <w:spacing w:line="360" w:lineRule="auto"/>
        <w:ind w:left="1800" w:hanging="360"/>
        <w:jc w:val="both"/>
        <w:rPr>
          <w:rFonts w:ascii="Arial" w:hAnsi="Arial"/>
          <w:sz w:val="22"/>
          <w:szCs w:val="22"/>
        </w:rPr>
      </w:pPr>
      <w:r w:rsidRPr="00DA6855">
        <w:rPr>
          <w:rFonts w:ascii="Arial" w:hAnsi="Arial"/>
          <w:sz w:val="22"/>
          <w:szCs w:val="22"/>
        </w:rPr>
        <w:t>(a)</w:t>
      </w:r>
      <w:r w:rsidRPr="00DA6855">
        <w:rPr>
          <w:rFonts w:ascii="Arial" w:hAnsi="Arial"/>
          <w:sz w:val="22"/>
          <w:szCs w:val="22"/>
        </w:rPr>
        <w:tab/>
      </w:r>
      <w:r w:rsidR="002023A3" w:rsidRPr="00430920">
        <w:rPr>
          <w:rFonts w:ascii="Arial" w:hAnsi="Arial"/>
          <w:i/>
          <w:sz w:val="22"/>
          <w:szCs w:val="22"/>
        </w:rPr>
        <w:t>one</w:t>
      </w:r>
      <w:r w:rsidR="002023A3" w:rsidRPr="00430920">
        <w:rPr>
          <w:rFonts w:ascii="Arial" w:hAnsi="Arial"/>
          <w:sz w:val="22"/>
          <w:szCs w:val="22"/>
        </w:rPr>
        <w:t xml:space="preserve"> person from the royal family of that traditional community, who shall be instituted as the chief or head, as </w:t>
      </w:r>
      <w:r w:rsidR="006901BA" w:rsidRPr="00430920">
        <w:rPr>
          <w:rFonts w:ascii="Arial" w:hAnsi="Arial"/>
          <w:sz w:val="22"/>
          <w:szCs w:val="22"/>
        </w:rPr>
        <w:t xml:space="preserve">the case may be, of that traditional </w:t>
      </w:r>
      <w:proofErr w:type="gramStart"/>
      <w:r w:rsidR="006901BA" w:rsidRPr="00430920">
        <w:rPr>
          <w:rFonts w:ascii="Arial" w:hAnsi="Arial"/>
          <w:sz w:val="22"/>
          <w:szCs w:val="22"/>
        </w:rPr>
        <w:t>community;</w:t>
      </w:r>
      <w:proofErr w:type="gramEnd"/>
      <w:r w:rsidR="006901BA" w:rsidRPr="00430920">
        <w:rPr>
          <w:rFonts w:ascii="Arial" w:hAnsi="Arial"/>
          <w:sz w:val="22"/>
          <w:szCs w:val="22"/>
        </w:rPr>
        <w:t xml:space="preserve"> or</w:t>
      </w:r>
    </w:p>
    <w:p w14:paraId="5D83A01D" w14:textId="77777777" w:rsidR="00DA6855" w:rsidRPr="00DA6855" w:rsidRDefault="00DA6855" w:rsidP="009258CA">
      <w:pPr>
        <w:pStyle w:val="ListParagraph"/>
        <w:spacing w:line="360" w:lineRule="auto"/>
        <w:ind w:left="1080"/>
        <w:jc w:val="both"/>
        <w:rPr>
          <w:rFonts w:ascii="Arial" w:hAnsi="Arial"/>
          <w:sz w:val="22"/>
          <w:szCs w:val="22"/>
        </w:rPr>
      </w:pPr>
    </w:p>
    <w:p w14:paraId="1DA26855" w14:textId="1417B175" w:rsidR="00C92483" w:rsidRPr="00430920" w:rsidRDefault="00430920" w:rsidP="00430920">
      <w:pPr>
        <w:spacing w:line="360" w:lineRule="auto"/>
        <w:ind w:left="1800" w:hanging="360"/>
        <w:jc w:val="both"/>
        <w:rPr>
          <w:rFonts w:ascii="Arial" w:hAnsi="Arial"/>
          <w:sz w:val="22"/>
          <w:szCs w:val="22"/>
        </w:rPr>
      </w:pPr>
      <w:r>
        <w:rPr>
          <w:rFonts w:ascii="Arial" w:hAnsi="Arial"/>
          <w:sz w:val="22"/>
          <w:szCs w:val="22"/>
        </w:rPr>
        <w:t>(b)</w:t>
      </w:r>
      <w:r>
        <w:rPr>
          <w:rFonts w:ascii="Arial" w:hAnsi="Arial"/>
          <w:sz w:val="22"/>
          <w:szCs w:val="22"/>
        </w:rPr>
        <w:tab/>
      </w:r>
      <w:r w:rsidR="006901BA" w:rsidRPr="00430920">
        <w:rPr>
          <w:rFonts w:ascii="Arial" w:hAnsi="Arial"/>
          <w:sz w:val="22"/>
          <w:szCs w:val="22"/>
        </w:rPr>
        <w:t>if such community has no royal family, any</w:t>
      </w:r>
      <w:r w:rsidR="001E5691" w:rsidRPr="00430920">
        <w:rPr>
          <w:rFonts w:ascii="Arial" w:hAnsi="Arial"/>
          <w:sz w:val="22"/>
          <w:szCs w:val="22"/>
        </w:rPr>
        <w:t xml:space="preserve"> member of that traditional community, who shall be instituted as head of that traditional community.</w:t>
      </w:r>
    </w:p>
    <w:p w14:paraId="7A8938A7" w14:textId="77777777" w:rsidR="00DA6855" w:rsidRPr="00DA6855" w:rsidRDefault="00DA6855" w:rsidP="009258CA">
      <w:pPr>
        <w:pStyle w:val="ListParagraph"/>
        <w:spacing w:line="360" w:lineRule="auto"/>
        <w:rPr>
          <w:rFonts w:ascii="Arial" w:hAnsi="Arial"/>
          <w:sz w:val="22"/>
          <w:szCs w:val="22"/>
        </w:rPr>
      </w:pPr>
    </w:p>
    <w:p w14:paraId="7D4F4C36" w14:textId="77777777" w:rsidR="00B73ECF" w:rsidRPr="00C008C9" w:rsidRDefault="004E38C7" w:rsidP="009258CA">
      <w:pPr>
        <w:pStyle w:val="AS-P1"/>
        <w:spacing w:line="360" w:lineRule="auto"/>
        <w:ind w:left="1440" w:right="0" w:hanging="720"/>
        <w:rPr>
          <w:rFonts w:ascii="Arial" w:hAnsi="Arial" w:cs="Arial"/>
        </w:rPr>
      </w:pPr>
      <w:r w:rsidRPr="00C008C9">
        <w:rPr>
          <w:rFonts w:ascii="Arial" w:hAnsi="Arial" w:cs="Arial"/>
        </w:rPr>
        <w:t>(2)</w:t>
      </w:r>
      <w:r w:rsidR="009E5570">
        <w:rPr>
          <w:rFonts w:ascii="Arial" w:hAnsi="Arial" w:cs="Arial"/>
        </w:rPr>
        <w:tab/>
      </w:r>
      <w:r w:rsidRPr="00C008C9">
        <w:rPr>
          <w:rFonts w:ascii="Arial" w:hAnsi="Arial" w:cs="Arial"/>
        </w:rPr>
        <w:t>The qualifications for designation and the tenure of, removal from and succession to the office of chief or head of a traditional community shall be regulated by the customary law of the traditional community in respect of which such chief or head of a traditional community is designated.</w:t>
      </w:r>
      <w:r w:rsidR="00C008C9">
        <w:rPr>
          <w:rFonts w:ascii="Arial" w:hAnsi="Arial" w:cs="Arial"/>
        </w:rPr>
        <w:t>’</w:t>
      </w:r>
      <w:r w:rsidR="00CC17D2" w:rsidRPr="00C008C9">
        <w:rPr>
          <w:rFonts w:ascii="Arial" w:hAnsi="Arial"/>
        </w:rPr>
        <w:t xml:space="preserve"> </w:t>
      </w:r>
      <w:r w:rsidR="001E497B" w:rsidRPr="00C008C9">
        <w:rPr>
          <w:rFonts w:ascii="Arial" w:hAnsi="Arial"/>
        </w:rPr>
        <w:t>(Emphasis added)</w:t>
      </w:r>
      <w:r w:rsidR="00CC17D2" w:rsidRPr="00C008C9">
        <w:rPr>
          <w:rFonts w:ascii="Arial" w:hAnsi="Arial"/>
        </w:rPr>
        <w:t xml:space="preserve"> </w:t>
      </w:r>
      <w:r w:rsidR="00B73ECF" w:rsidRPr="00C008C9">
        <w:rPr>
          <w:rFonts w:ascii="Arial" w:hAnsi="Arial"/>
        </w:rPr>
        <w:t xml:space="preserve">  </w:t>
      </w:r>
    </w:p>
    <w:p w14:paraId="662BA309" w14:textId="77777777" w:rsidR="00A24CAD" w:rsidRPr="00AF1257" w:rsidRDefault="00A24CAD" w:rsidP="009258CA">
      <w:pPr>
        <w:spacing w:line="480" w:lineRule="auto"/>
        <w:jc w:val="both"/>
        <w:rPr>
          <w:rFonts w:ascii="Arial" w:hAnsi="Arial"/>
        </w:rPr>
      </w:pPr>
    </w:p>
    <w:p w14:paraId="331A6E02" w14:textId="0A9275BE" w:rsidR="00DA6855" w:rsidRPr="00430920" w:rsidRDefault="00430920" w:rsidP="00430920">
      <w:pPr>
        <w:spacing w:line="480" w:lineRule="auto"/>
        <w:jc w:val="both"/>
        <w:rPr>
          <w:rFonts w:ascii="Arial" w:hAnsi="Arial"/>
        </w:rPr>
      </w:pPr>
      <w:r>
        <w:rPr>
          <w:rFonts w:ascii="Arial" w:hAnsi="Arial"/>
        </w:rPr>
        <w:t>[21]</w:t>
      </w:r>
      <w:r>
        <w:rPr>
          <w:rFonts w:ascii="Arial" w:hAnsi="Arial"/>
        </w:rPr>
        <w:tab/>
      </w:r>
      <w:r w:rsidR="001E497B" w:rsidRPr="00430920">
        <w:rPr>
          <w:rFonts w:ascii="Arial" w:hAnsi="Arial"/>
        </w:rPr>
        <w:t>Section 5, being one of the sections to whi</w:t>
      </w:r>
      <w:r w:rsidR="00DA6855" w:rsidRPr="00430920">
        <w:rPr>
          <w:rFonts w:ascii="Arial" w:hAnsi="Arial"/>
        </w:rPr>
        <w:t>ch s 4 is ‘subject’ is headed ‘P</w:t>
      </w:r>
      <w:r w:rsidR="001E497B" w:rsidRPr="00430920">
        <w:rPr>
          <w:rFonts w:ascii="Arial" w:hAnsi="Arial"/>
        </w:rPr>
        <w:t xml:space="preserve">rior notification of chief or head of traditional community’ and </w:t>
      </w:r>
      <w:r w:rsidR="00EB55BE" w:rsidRPr="00430920">
        <w:rPr>
          <w:rFonts w:ascii="Arial" w:hAnsi="Arial"/>
        </w:rPr>
        <w:t xml:space="preserve">it </w:t>
      </w:r>
      <w:r w:rsidR="001E497B" w:rsidRPr="00430920">
        <w:rPr>
          <w:rFonts w:ascii="Arial" w:hAnsi="Arial"/>
        </w:rPr>
        <w:t>provides:</w:t>
      </w:r>
    </w:p>
    <w:p w14:paraId="17FAFF1F" w14:textId="77777777" w:rsidR="001E497B" w:rsidRDefault="001E497B" w:rsidP="009258CA">
      <w:pPr>
        <w:pStyle w:val="ListParagraph"/>
        <w:spacing w:line="480" w:lineRule="auto"/>
        <w:ind w:left="0"/>
        <w:contextualSpacing w:val="0"/>
        <w:jc w:val="both"/>
        <w:rPr>
          <w:rFonts w:ascii="Arial" w:hAnsi="Arial"/>
        </w:rPr>
      </w:pPr>
    </w:p>
    <w:p w14:paraId="131A0B2D" w14:textId="77777777" w:rsidR="00884B2F" w:rsidRDefault="00884B2F" w:rsidP="009258CA">
      <w:pPr>
        <w:pStyle w:val="AS-P1"/>
        <w:spacing w:line="360" w:lineRule="auto"/>
        <w:ind w:left="1440" w:right="-6" w:hanging="720"/>
        <w:rPr>
          <w:rFonts w:ascii="Arial" w:hAnsi="Arial" w:cs="Arial"/>
        </w:rPr>
      </w:pPr>
      <w:r>
        <w:rPr>
          <w:rFonts w:ascii="Arial" w:hAnsi="Arial" w:cs="Arial"/>
        </w:rPr>
        <w:t>‘</w:t>
      </w:r>
      <w:r w:rsidR="00D85F5D">
        <w:rPr>
          <w:rFonts w:ascii="Arial" w:hAnsi="Arial" w:cs="Arial"/>
        </w:rPr>
        <w:t>(1)</w:t>
      </w:r>
      <w:r w:rsidR="006A291A">
        <w:rPr>
          <w:rFonts w:ascii="Arial" w:hAnsi="Arial" w:cs="Arial"/>
        </w:rPr>
        <w:tab/>
      </w:r>
      <w:r w:rsidRPr="00884B2F">
        <w:rPr>
          <w:rFonts w:ascii="Arial" w:hAnsi="Arial" w:cs="Arial"/>
        </w:rPr>
        <w:t xml:space="preserve">If a traditional community intends to designate a chief or head of a traditional </w:t>
      </w:r>
      <w:r w:rsidR="00DA6855">
        <w:rPr>
          <w:rFonts w:ascii="Arial" w:hAnsi="Arial" w:cs="Arial"/>
        </w:rPr>
        <w:t>community in terms of this Act:</w:t>
      </w:r>
    </w:p>
    <w:p w14:paraId="692B78B0" w14:textId="77777777" w:rsidR="00DA6855" w:rsidRPr="00884B2F" w:rsidRDefault="00DA6855" w:rsidP="009258CA">
      <w:pPr>
        <w:pStyle w:val="AS-P1"/>
        <w:spacing w:line="360" w:lineRule="auto"/>
        <w:ind w:left="567" w:firstLine="0"/>
        <w:rPr>
          <w:rFonts w:ascii="Arial" w:hAnsi="Arial" w:cs="Arial"/>
        </w:rPr>
      </w:pPr>
    </w:p>
    <w:p w14:paraId="43C1F2BF" w14:textId="25CB7D66" w:rsidR="00884B2F" w:rsidRPr="00884B2F" w:rsidRDefault="00430920" w:rsidP="00430920">
      <w:pPr>
        <w:pStyle w:val="AS-Pa"/>
        <w:spacing w:line="360" w:lineRule="auto"/>
        <w:ind w:left="1800" w:hanging="360"/>
        <w:rPr>
          <w:rFonts w:ascii="Arial" w:hAnsi="Arial" w:cs="Arial"/>
        </w:rPr>
      </w:pPr>
      <w:r w:rsidRPr="00884B2F">
        <w:rPr>
          <w:rFonts w:ascii="Arial" w:hAnsi="Arial" w:cs="Arial"/>
        </w:rPr>
        <w:t>(a)</w:t>
      </w:r>
      <w:r w:rsidRPr="00884B2F">
        <w:rPr>
          <w:rFonts w:ascii="Arial" w:hAnsi="Arial" w:cs="Arial"/>
        </w:rPr>
        <w:tab/>
      </w:r>
      <w:r w:rsidR="00884B2F" w:rsidRPr="00884B2F">
        <w:rPr>
          <w:rFonts w:ascii="Arial" w:hAnsi="Arial" w:cs="Arial"/>
        </w:rPr>
        <w:t>the Chief’s Council or the Traditional Council of that community, as the case may be; or</w:t>
      </w:r>
    </w:p>
    <w:p w14:paraId="028A5811" w14:textId="77777777" w:rsidR="00884B2F" w:rsidRPr="00884B2F" w:rsidRDefault="00884B2F" w:rsidP="009258CA">
      <w:pPr>
        <w:pStyle w:val="AS-Pa"/>
        <w:spacing w:line="360" w:lineRule="auto"/>
        <w:ind w:left="1701"/>
        <w:rPr>
          <w:rFonts w:ascii="Arial" w:hAnsi="Arial" w:cs="Arial"/>
        </w:rPr>
      </w:pPr>
    </w:p>
    <w:p w14:paraId="10612D04" w14:textId="2925AF86" w:rsidR="00884B2F" w:rsidRDefault="00430920" w:rsidP="00430920">
      <w:pPr>
        <w:pStyle w:val="AS-Pa"/>
        <w:spacing w:line="360" w:lineRule="auto"/>
        <w:ind w:left="1800" w:hanging="360"/>
        <w:rPr>
          <w:rFonts w:ascii="Arial" w:hAnsi="Arial" w:cs="Arial"/>
        </w:rPr>
      </w:pPr>
      <w:r>
        <w:rPr>
          <w:rFonts w:ascii="Arial" w:hAnsi="Arial" w:cs="Arial"/>
        </w:rPr>
        <w:t>(b)</w:t>
      </w:r>
      <w:r>
        <w:rPr>
          <w:rFonts w:ascii="Arial" w:hAnsi="Arial" w:cs="Arial"/>
        </w:rPr>
        <w:tab/>
      </w:r>
      <w:r w:rsidR="00884B2F" w:rsidRPr="00884B2F">
        <w:rPr>
          <w:rFonts w:ascii="Arial" w:hAnsi="Arial" w:cs="Arial"/>
        </w:rPr>
        <w:t>if no Chief’s Council or Traditional Council for that community exists, the members of that community who are authorised thereto by the customary law of that community,</w:t>
      </w:r>
    </w:p>
    <w:p w14:paraId="7B08A5B4" w14:textId="77777777" w:rsidR="00DA6855" w:rsidRPr="00884B2F" w:rsidRDefault="00DA6855" w:rsidP="009258CA">
      <w:pPr>
        <w:pStyle w:val="AS-Pa"/>
        <w:spacing w:line="360" w:lineRule="auto"/>
        <w:ind w:left="1080" w:firstLine="0"/>
        <w:rPr>
          <w:rFonts w:ascii="Arial" w:hAnsi="Arial" w:cs="Arial"/>
        </w:rPr>
      </w:pPr>
    </w:p>
    <w:p w14:paraId="15C9E487" w14:textId="77777777" w:rsidR="00884B2F" w:rsidRDefault="00884B2F" w:rsidP="009258CA">
      <w:pPr>
        <w:spacing w:line="360" w:lineRule="auto"/>
        <w:ind w:left="1077"/>
        <w:jc w:val="both"/>
        <w:rPr>
          <w:rFonts w:ascii="Arial" w:hAnsi="Arial" w:cs="Arial"/>
          <w:sz w:val="22"/>
          <w:szCs w:val="22"/>
        </w:rPr>
      </w:pPr>
      <w:r w:rsidRPr="00884B2F">
        <w:rPr>
          <w:rFonts w:ascii="Arial" w:hAnsi="Arial" w:cs="Arial"/>
          <w:sz w:val="22"/>
          <w:szCs w:val="22"/>
        </w:rPr>
        <w:t>shall apply on the prescribed form to the Minister for approval to make such designation, and the application shall state the following particulars</w:t>
      </w:r>
      <w:r>
        <w:rPr>
          <w:rFonts w:ascii="Arial" w:hAnsi="Arial" w:cs="Arial"/>
          <w:sz w:val="22"/>
          <w:szCs w:val="22"/>
        </w:rPr>
        <w:t>. . .</w:t>
      </w:r>
      <w:r w:rsidR="00007FB5">
        <w:rPr>
          <w:rFonts w:ascii="Arial" w:hAnsi="Arial" w:cs="Arial"/>
          <w:sz w:val="22"/>
          <w:szCs w:val="22"/>
        </w:rPr>
        <w:t xml:space="preserve"> (The particulars to be furnished in the prescribed form are not </w:t>
      </w:r>
      <w:r w:rsidR="004E38C7">
        <w:rPr>
          <w:rFonts w:ascii="Arial" w:hAnsi="Arial" w:cs="Arial"/>
          <w:sz w:val="22"/>
          <w:szCs w:val="22"/>
        </w:rPr>
        <w:t>apposite</w:t>
      </w:r>
      <w:r w:rsidR="00007FB5">
        <w:rPr>
          <w:rFonts w:ascii="Arial" w:hAnsi="Arial" w:cs="Arial"/>
          <w:sz w:val="22"/>
          <w:szCs w:val="22"/>
        </w:rPr>
        <w:t xml:space="preserve"> to the present discussion and have been omitted).</w:t>
      </w:r>
    </w:p>
    <w:p w14:paraId="7D50C583" w14:textId="77777777" w:rsidR="00426DC0" w:rsidRDefault="00426DC0" w:rsidP="009258CA">
      <w:pPr>
        <w:pStyle w:val="AS-P1"/>
        <w:spacing w:line="360" w:lineRule="auto"/>
        <w:rPr>
          <w:rFonts w:ascii="Arial" w:hAnsi="Arial" w:cs="Arial"/>
        </w:rPr>
      </w:pPr>
    </w:p>
    <w:p w14:paraId="1EB634D1" w14:textId="77777777" w:rsidR="00884B2F" w:rsidRPr="00884B2F" w:rsidRDefault="00426DC0" w:rsidP="009258CA">
      <w:pPr>
        <w:pStyle w:val="AS-P1"/>
        <w:spacing w:line="360" w:lineRule="auto"/>
        <w:ind w:left="1440" w:right="0" w:hanging="720"/>
        <w:rPr>
          <w:rFonts w:ascii="Arial" w:hAnsi="Arial" w:cs="Arial"/>
        </w:rPr>
      </w:pPr>
      <w:r w:rsidRPr="00426DC0">
        <w:rPr>
          <w:rFonts w:ascii="Arial" w:hAnsi="Arial" w:cs="Arial"/>
        </w:rPr>
        <w:t>(2</w:t>
      </w:r>
      <w:r w:rsidR="00D85F5D">
        <w:rPr>
          <w:rFonts w:ascii="Arial" w:hAnsi="Arial" w:cs="Arial"/>
        </w:rPr>
        <w:t>)</w:t>
      </w:r>
      <w:r w:rsidR="00D85F5D">
        <w:rPr>
          <w:rFonts w:ascii="Arial" w:hAnsi="Arial" w:cs="Arial"/>
        </w:rPr>
        <w:tab/>
      </w:r>
      <w:r w:rsidRPr="00426DC0">
        <w:rPr>
          <w:rFonts w:ascii="Arial" w:hAnsi="Arial" w:cs="Arial"/>
        </w:rPr>
        <w:t>On receipt of an application complying with subsection (1), the Minister shall, subject to subsection (3), in writing approve the proposed designation set out in such application.</w:t>
      </w:r>
      <w:r w:rsidR="00007FB5">
        <w:rPr>
          <w:rFonts w:ascii="Arial" w:hAnsi="Arial" w:cs="Arial"/>
        </w:rPr>
        <w:t>’</w:t>
      </w:r>
    </w:p>
    <w:p w14:paraId="4F150413" w14:textId="77777777" w:rsidR="00884B2F" w:rsidRPr="007E7CA3" w:rsidRDefault="00884B2F" w:rsidP="009258CA">
      <w:pPr>
        <w:spacing w:line="360" w:lineRule="auto"/>
        <w:jc w:val="both"/>
        <w:rPr>
          <w:rFonts w:cs="Times New Roman"/>
        </w:rPr>
      </w:pPr>
    </w:p>
    <w:p w14:paraId="744A380C" w14:textId="64E465E3" w:rsidR="004E38C7" w:rsidRPr="00430920" w:rsidRDefault="00430920" w:rsidP="00430920">
      <w:pPr>
        <w:spacing w:line="480" w:lineRule="auto"/>
        <w:jc w:val="both"/>
        <w:rPr>
          <w:rFonts w:ascii="Arial" w:hAnsi="Arial"/>
        </w:rPr>
      </w:pPr>
      <w:r w:rsidRPr="00DA6855">
        <w:rPr>
          <w:rFonts w:ascii="Arial" w:hAnsi="Arial"/>
        </w:rPr>
        <w:t>[22]</w:t>
      </w:r>
      <w:r w:rsidRPr="00DA6855">
        <w:rPr>
          <w:rFonts w:ascii="Arial" w:hAnsi="Arial"/>
        </w:rPr>
        <w:tab/>
      </w:r>
      <w:r w:rsidR="00224C19" w:rsidRPr="00430920">
        <w:rPr>
          <w:rFonts w:ascii="Arial" w:hAnsi="Arial" w:cs="Arial"/>
        </w:rPr>
        <w:t xml:space="preserve">Paraphrased, </w:t>
      </w:r>
      <w:proofErr w:type="spellStart"/>
      <w:r w:rsidR="00224C19" w:rsidRPr="00430920">
        <w:rPr>
          <w:rFonts w:ascii="Arial" w:hAnsi="Arial" w:cs="Arial"/>
        </w:rPr>
        <w:t>s</w:t>
      </w:r>
      <w:r w:rsidR="00C34FAB" w:rsidRPr="00430920">
        <w:rPr>
          <w:rFonts w:ascii="Arial" w:hAnsi="Arial" w:cs="Arial"/>
        </w:rPr>
        <w:t>ubsec</w:t>
      </w:r>
      <w:proofErr w:type="spellEnd"/>
      <w:r w:rsidR="00C34FAB" w:rsidRPr="00430920">
        <w:rPr>
          <w:rFonts w:ascii="Arial" w:hAnsi="Arial" w:cs="Arial"/>
        </w:rPr>
        <w:t xml:space="preserve"> (3)</w:t>
      </w:r>
      <w:r w:rsidR="00FD7C9E" w:rsidRPr="00430920">
        <w:rPr>
          <w:rFonts w:ascii="Arial" w:hAnsi="Arial" w:cs="Arial"/>
        </w:rPr>
        <w:t xml:space="preserve"> </w:t>
      </w:r>
      <w:r w:rsidR="00C34FAB" w:rsidRPr="00430920">
        <w:rPr>
          <w:rFonts w:ascii="Arial" w:hAnsi="Arial" w:cs="Arial"/>
        </w:rPr>
        <w:t xml:space="preserve">provides that if the Minister is of the opinion that the person sought to be designated as chief represents a group of persons who are members of a traditional community in respect of which a chief has </w:t>
      </w:r>
      <w:r w:rsidR="00224C19" w:rsidRPr="00430920">
        <w:rPr>
          <w:rFonts w:ascii="Arial" w:hAnsi="Arial" w:cs="Arial"/>
        </w:rPr>
        <w:t xml:space="preserve">already been designated and recognised; </w:t>
      </w:r>
      <w:r w:rsidR="00DA6855" w:rsidRPr="00430920">
        <w:rPr>
          <w:rFonts w:ascii="Arial" w:hAnsi="Arial" w:cs="Arial"/>
        </w:rPr>
        <w:t xml:space="preserve">or </w:t>
      </w:r>
      <w:r w:rsidR="00224C19" w:rsidRPr="00430920">
        <w:rPr>
          <w:rFonts w:ascii="Arial" w:hAnsi="Arial" w:cs="Arial"/>
        </w:rPr>
        <w:t xml:space="preserve">such group does not constitute an independent traditional community inhabiting a common communal area detached from another traditional community; or the group in question is too small to warrant a traditional authority established for them, and that there are no reasonable grounds for recognising such group of persons as a separate traditional community, </w:t>
      </w:r>
      <w:r w:rsidR="00DA6855" w:rsidRPr="00430920">
        <w:rPr>
          <w:rFonts w:ascii="Arial" w:hAnsi="Arial" w:cs="Arial"/>
        </w:rPr>
        <w:t xml:space="preserve">then </w:t>
      </w:r>
      <w:r w:rsidR="00224C19" w:rsidRPr="00430920">
        <w:rPr>
          <w:rFonts w:ascii="Arial" w:hAnsi="Arial" w:cs="Arial"/>
        </w:rPr>
        <w:t xml:space="preserve">the Minister must advise the President accordingly. </w:t>
      </w:r>
    </w:p>
    <w:p w14:paraId="5E551AD2" w14:textId="77777777" w:rsidR="00DA6855" w:rsidRPr="004E38C7" w:rsidRDefault="00DA6855" w:rsidP="009258CA">
      <w:pPr>
        <w:pStyle w:val="ListParagraph"/>
        <w:spacing w:line="480" w:lineRule="auto"/>
        <w:ind w:left="0"/>
        <w:contextualSpacing w:val="0"/>
        <w:jc w:val="both"/>
        <w:rPr>
          <w:rFonts w:ascii="Arial" w:hAnsi="Arial"/>
        </w:rPr>
      </w:pPr>
    </w:p>
    <w:p w14:paraId="01F2CAE0" w14:textId="71981404" w:rsidR="002925CC" w:rsidRPr="00430920" w:rsidRDefault="00430920" w:rsidP="00430920">
      <w:pPr>
        <w:spacing w:line="480" w:lineRule="auto"/>
        <w:jc w:val="both"/>
        <w:rPr>
          <w:rFonts w:ascii="Arial" w:hAnsi="Arial"/>
        </w:rPr>
      </w:pPr>
      <w:r>
        <w:rPr>
          <w:rFonts w:ascii="Arial" w:hAnsi="Arial"/>
        </w:rPr>
        <w:t>[23]</w:t>
      </w:r>
      <w:r>
        <w:rPr>
          <w:rFonts w:ascii="Arial" w:hAnsi="Arial"/>
        </w:rPr>
        <w:tab/>
      </w:r>
      <w:r w:rsidR="00CF410B" w:rsidRPr="00430920">
        <w:rPr>
          <w:rFonts w:ascii="Arial" w:hAnsi="Arial"/>
        </w:rPr>
        <w:t xml:space="preserve">Subsection </w:t>
      </w:r>
      <w:r w:rsidR="002925CC" w:rsidRPr="00430920">
        <w:rPr>
          <w:rFonts w:ascii="Arial" w:hAnsi="Arial"/>
        </w:rPr>
        <w:t>(7) of s 5 states that</w:t>
      </w:r>
      <w:r w:rsidR="004E38C7" w:rsidRPr="00430920">
        <w:rPr>
          <w:rFonts w:ascii="Arial" w:hAnsi="Arial"/>
        </w:rPr>
        <w:t>:</w:t>
      </w:r>
      <w:r w:rsidR="002925CC" w:rsidRPr="00430920">
        <w:rPr>
          <w:rFonts w:ascii="Arial" w:hAnsi="Arial"/>
        </w:rPr>
        <w:t xml:space="preserve"> </w:t>
      </w:r>
    </w:p>
    <w:p w14:paraId="5A5DAC05" w14:textId="77777777" w:rsidR="00DA6855" w:rsidRPr="00DA6855" w:rsidRDefault="00DA6855" w:rsidP="009258CA">
      <w:pPr>
        <w:pStyle w:val="ListParagraph"/>
        <w:spacing w:line="360" w:lineRule="auto"/>
        <w:rPr>
          <w:rFonts w:ascii="Arial" w:hAnsi="Arial"/>
        </w:rPr>
      </w:pPr>
    </w:p>
    <w:p w14:paraId="569D21F2" w14:textId="77777777" w:rsidR="002925CC" w:rsidRPr="002925CC" w:rsidRDefault="002925CC" w:rsidP="009258CA">
      <w:pPr>
        <w:pStyle w:val="AS-P1"/>
        <w:spacing w:line="360" w:lineRule="auto"/>
        <w:ind w:left="1440" w:right="0" w:hanging="720"/>
        <w:rPr>
          <w:rFonts w:ascii="Arial" w:hAnsi="Arial" w:cs="Arial"/>
        </w:rPr>
      </w:pPr>
      <w:r>
        <w:rPr>
          <w:rFonts w:ascii="Arial" w:hAnsi="Arial" w:cs="Arial"/>
        </w:rPr>
        <w:t>‘</w:t>
      </w:r>
      <w:r w:rsidR="00EB55BE">
        <w:rPr>
          <w:rFonts w:ascii="Arial" w:hAnsi="Arial" w:cs="Arial"/>
        </w:rPr>
        <w:t>(7)</w:t>
      </w:r>
      <w:r w:rsidR="00D85F5D">
        <w:rPr>
          <w:rFonts w:ascii="Arial" w:hAnsi="Arial" w:cs="Arial"/>
        </w:rPr>
        <w:tab/>
      </w:r>
      <w:r w:rsidRPr="002925CC">
        <w:rPr>
          <w:rFonts w:ascii="Arial" w:hAnsi="Arial" w:cs="Arial"/>
        </w:rPr>
        <w:t>On receipt of any written approval granted under subsection (2) or (6), the Chief’s Council or Traditional Council or, in a situation contemplated in subsection (1)(b), the members of the traditional community, as the case may be, shall in writing give the Minister prior notification of the date, time and place of the designation in question, whereupon the Minister or his or her representative shall atte</w:t>
      </w:r>
      <w:r w:rsidR="00DA6855">
        <w:rPr>
          <w:rFonts w:ascii="Arial" w:hAnsi="Arial" w:cs="Arial"/>
        </w:rPr>
        <w:t>nd that designation, and shall:</w:t>
      </w:r>
    </w:p>
    <w:p w14:paraId="652C217F" w14:textId="77777777" w:rsidR="002925CC" w:rsidRPr="002925CC" w:rsidRDefault="002925CC" w:rsidP="009258CA">
      <w:pPr>
        <w:pStyle w:val="AS-P1"/>
        <w:spacing w:line="360" w:lineRule="auto"/>
        <w:ind w:left="567"/>
        <w:rPr>
          <w:rFonts w:ascii="Arial" w:hAnsi="Arial" w:cs="Arial"/>
        </w:rPr>
      </w:pPr>
    </w:p>
    <w:p w14:paraId="690DE425" w14:textId="69E194E4" w:rsidR="002925CC" w:rsidRPr="002925CC" w:rsidRDefault="00430920" w:rsidP="00430920">
      <w:pPr>
        <w:pStyle w:val="AS-Pa"/>
        <w:spacing w:line="360" w:lineRule="auto"/>
        <w:ind w:left="1995" w:hanging="555"/>
        <w:rPr>
          <w:rFonts w:ascii="Arial" w:hAnsi="Arial" w:cs="Arial"/>
        </w:rPr>
      </w:pPr>
      <w:r w:rsidRPr="002925CC">
        <w:rPr>
          <w:rFonts w:ascii="Arial" w:hAnsi="Arial" w:cs="Arial"/>
        </w:rPr>
        <w:t>(a)</w:t>
      </w:r>
      <w:r w:rsidRPr="002925CC">
        <w:rPr>
          <w:rFonts w:ascii="Arial" w:hAnsi="Arial" w:cs="Arial"/>
        </w:rPr>
        <w:tab/>
      </w:r>
      <w:r w:rsidR="002925CC" w:rsidRPr="002925CC">
        <w:rPr>
          <w:rFonts w:ascii="Arial" w:hAnsi="Arial" w:cs="Arial"/>
        </w:rPr>
        <w:t>witness the designation of the chief or head of the traditional community in question; and</w:t>
      </w:r>
    </w:p>
    <w:p w14:paraId="54F64591" w14:textId="77777777" w:rsidR="002925CC" w:rsidRPr="002925CC" w:rsidRDefault="002925CC" w:rsidP="009258CA">
      <w:pPr>
        <w:pStyle w:val="AS-Pa"/>
        <w:spacing w:line="360" w:lineRule="auto"/>
        <w:ind w:left="1701"/>
        <w:rPr>
          <w:rFonts w:ascii="Arial" w:hAnsi="Arial" w:cs="Arial"/>
        </w:rPr>
      </w:pPr>
    </w:p>
    <w:p w14:paraId="06D7BB9F" w14:textId="5E291A44" w:rsidR="002925CC" w:rsidRPr="002925CC" w:rsidRDefault="00430920" w:rsidP="00430920">
      <w:pPr>
        <w:pStyle w:val="AS-Pa"/>
        <w:spacing w:line="360" w:lineRule="auto"/>
        <w:ind w:left="1995" w:hanging="555"/>
        <w:rPr>
          <w:rFonts w:ascii="Arial" w:hAnsi="Arial" w:cs="Arial"/>
        </w:rPr>
      </w:pPr>
      <w:r w:rsidRPr="002925CC">
        <w:rPr>
          <w:rFonts w:ascii="Arial" w:hAnsi="Arial" w:cs="Arial"/>
        </w:rPr>
        <w:t>(b)</w:t>
      </w:r>
      <w:r w:rsidRPr="002925CC">
        <w:rPr>
          <w:rFonts w:ascii="Arial" w:hAnsi="Arial" w:cs="Arial"/>
        </w:rPr>
        <w:tab/>
      </w:r>
      <w:r w:rsidR="002925CC" w:rsidRPr="002925CC">
        <w:rPr>
          <w:rFonts w:ascii="Arial" w:hAnsi="Arial" w:cs="Arial"/>
        </w:rPr>
        <w:t>satisfy himself or herself that such designation is in accordance with the customary law referred to in paragraph (vi) of subsection (1).</w:t>
      </w:r>
    </w:p>
    <w:p w14:paraId="1D45847A" w14:textId="77777777" w:rsidR="002925CC" w:rsidRPr="002925CC" w:rsidRDefault="002925CC" w:rsidP="009258CA">
      <w:pPr>
        <w:spacing w:line="360" w:lineRule="auto"/>
        <w:ind w:left="567"/>
        <w:rPr>
          <w:rFonts w:ascii="Arial" w:eastAsia="Times New Roman" w:hAnsi="Arial" w:cs="Arial"/>
        </w:rPr>
      </w:pPr>
    </w:p>
    <w:p w14:paraId="0EF7FB43" w14:textId="77777777" w:rsidR="002925CC" w:rsidRPr="002925CC" w:rsidRDefault="00EB55BE" w:rsidP="009258CA">
      <w:pPr>
        <w:pStyle w:val="AS-P1"/>
        <w:spacing w:line="360" w:lineRule="auto"/>
        <w:ind w:left="1440" w:hanging="720"/>
        <w:rPr>
          <w:rFonts w:ascii="Arial" w:hAnsi="Arial" w:cs="Arial"/>
        </w:rPr>
      </w:pPr>
      <w:r>
        <w:rPr>
          <w:rFonts w:ascii="Arial" w:hAnsi="Arial" w:cs="Arial"/>
        </w:rPr>
        <w:t>(8)</w:t>
      </w:r>
      <w:r w:rsidR="006A291A">
        <w:rPr>
          <w:rFonts w:ascii="Arial" w:hAnsi="Arial" w:cs="Arial"/>
        </w:rPr>
        <w:tab/>
      </w:r>
      <w:r w:rsidR="002925CC" w:rsidRPr="002925CC">
        <w:rPr>
          <w:rFonts w:ascii="Arial" w:hAnsi="Arial" w:cs="Arial"/>
        </w:rPr>
        <w:t>The chief or head of the traditional community shall at his or her designation under subsection (7), make or subscribe to such oath or solemn affirmation with regard to his or her office as chief or head as the relevant customary law may require.</w:t>
      </w:r>
      <w:r w:rsidR="002925CC">
        <w:rPr>
          <w:rFonts w:ascii="Arial" w:hAnsi="Arial" w:cs="Arial"/>
        </w:rPr>
        <w:t>’</w:t>
      </w:r>
    </w:p>
    <w:p w14:paraId="5A6F02FE" w14:textId="77777777" w:rsidR="00CF410B" w:rsidRPr="005F55A5" w:rsidRDefault="00CF410B" w:rsidP="009258CA">
      <w:pPr>
        <w:spacing w:line="480" w:lineRule="auto"/>
        <w:jc w:val="both"/>
        <w:rPr>
          <w:rFonts w:ascii="Arial" w:hAnsi="Arial"/>
        </w:rPr>
      </w:pPr>
    </w:p>
    <w:p w14:paraId="6FD2B951" w14:textId="318F3676" w:rsidR="00007FB5" w:rsidRPr="00430920" w:rsidRDefault="00430920" w:rsidP="00430920">
      <w:pPr>
        <w:spacing w:line="480" w:lineRule="auto"/>
        <w:jc w:val="both"/>
        <w:rPr>
          <w:rFonts w:ascii="Arial" w:hAnsi="Arial"/>
        </w:rPr>
      </w:pPr>
      <w:r>
        <w:rPr>
          <w:rFonts w:ascii="Arial" w:hAnsi="Arial"/>
        </w:rPr>
        <w:t>[24]</w:t>
      </w:r>
      <w:r>
        <w:rPr>
          <w:rFonts w:ascii="Arial" w:hAnsi="Arial"/>
        </w:rPr>
        <w:tab/>
      </w:r>
      <w:r w:rsidR="00007FB5" w:rsidRPr="00430920">
        <w:rPr>
          <w:rFonts w:ascii="Arial" w:hAnsi="Arial" w:cs="Arial"/>
        </w:rPr>
        <w:t>Section 6</w:t>
      </w:r>
      <w:r w:rsidR="00007FB5">
        <w:t xml:space="preserve"> </w:t>
      </w:r>
      <w:r w:rsidR="00007FB5" w:rsidRPr="00430920">
        <w:rPr>
          <w:rFonts w:ascii="Arial" w:hAnsi="Arial" w:cs="Arial"/>
        </w:rPr>
        <w:t>is headed</w:t>
      </w:r>
      <w:r w:rsidR="00884B2F" w:rsidRPr="00430920">
        <w:rPr>
          <w:rFonts w:ascii="Arial" w:hAnsi="Arial"/>
        </w:rPr>
        <w:t xml:space="preserve"> </w:t>
      </w:r>
      <w:r w:rsidR="00DA6855" w:rsidRPr="00430920">
        <w:rPr>
          <w:rFonts w:ascii="Arial" w:hAnsi="Arial"/>
        </w:rPr>
        <w:t>‘R</w:t>
      </w:r>
      <w:r w:rsidR="00007FB5" w:rsidRPr="00430920">
        <w:rPr>
          <w:rFonts w:ascii="Arial" w:hAnsi="Arial"/>
        </w:rPr>
        <w:t xml:space="preserve">ecognition of chief or head of traditional community’ and provides that: </w:t>
      </w:r>
    </w:p>
    <w:p w14:paraId="021C399D" w14:textId="77777777" w:rsidR="00DA6855" w:rsidRDefault="00DA6855" w:rsidP="009258CA">
      <w:pPr>
        <w:pStyle w:val="ListParagraph"/>
        <w:spacing w:line="480" w:lineRule="auto"/>
        <w:ind w:left="0"/>
        <w:contextualSpacing w:val="0"/>
        <w:jc w:val="both"/>
        <w:rPr>
          <w:rFonts w:ascii="Arial" w:hAnsi="Arial"/>
        </w:rPr>
      </w:pPr>
    </w:p>
    <w:p w14:paraId="0FDADFC7" w14:textId="77777777" w:rsidR="00007FB5" w:rsidRPr="00007FB5" w:rsidRDefault="006F4B67" w:rsidP="009258CA">
      <w:pPr>
        <w:pStyle w:val="AS-P1"/>
        <w:spacing w:line="360" w:lineRule="auto"/>
        <w:ind w:left="1440" w:right="0" w:hanging="720"/>
        <w:rPr>
          <w:rFonts w:ascii="Arial" w:hAnsi="Arial" w:cs="Arial"/>
        </w:rPr>
      </w:pPr>
      <w:r>
        <w:rPr>
          <w:rFonts w:ascii="Arial" w:hAnsi="Arial" w:cs="Arial"/>
        </w:rPr>
        <w:t>‘</w:t>
      </w:r>
      <w:r w:rsidR="006A291A">
        <w:rPr>
          <w:rFonts w:ascii="Arial" w:hAnsi="Arial" w:cs="Arial"/>
        </w:rPr>
        <w:t>(1)</w:t>
      </w:r>
      <w:r w:rsidR="006A291A">
        <w:rPr>
          <w:rFonts w:ascii="Arial" w:hAnsi="Arial" w:cs="Arial"/>
        </w:rPr>
        <w:tab/>
      </w:r>
      <w:r w:rsidR="00007FB5" w:rsidRPr="00007FB5">
        <w:rPr>
          <w:rFonts w:ascii="Arial" w:hAnsi="Arial" w:cs="Arial"/>
        </w:rPr>
        <w:t>If the Minister is satisfied that a chief or head of a traditional community has been designated in accordance with the requirements of this Act, he or she shall notify the President of such designation in writing, specifying the name, office, traditional title, if any, date of designation of such chief or head, and the name of the traditional community in respect of which such chief or head has been designated.</w:t>
      </w:r>
    </w:p>
    <w:p w14:paraId="5AC7A16C" w14:textId="77777777" w:rsidR="00007FB5" w:rsidRPr="00007FB5" w:rsidRDefault="00007FB5" w:rsidP="009258CA">
      <w:pPr>
        <w:pStyle w:val="AS-P1"/>
        <w:spacing w:line="360" w:lineRule="auto"/>
        <w:ind w:left="1077" w:right="0" w:hanging="357"/>
        <w:rPr>
          <w:rFonts w:ascii="Arial" w:hAnsi="Arial" w:cs="Arial"/>
        </w:rPr>
      </w:pPr>
    </w:p>
    <w:p w14:paraId="37888BB2" w14:textId="77777777" w:rsidR="00007FB5" w:rsidRPr="00007FB5" w:rsidRDefault="006A291A" w:rsidP="009258CA">
      <w:pPr>
        <w:pStyle w:val="AS-P1"/>
        <w:spacing w:line="360" w:lineRule="auto"/>
        <w:ind w:left="1440" w:right="0" w:hanging="720"/>
        <w:rPr>
          <w:rFonts w:ascii="Arial" w:hAnsi="Arial" w:cs="Arial"/>
        </w:rPr>
      </w:pPr>
      <w:r>
        <w:rPr>
          <w:rFonts w:ascii="Arial" w:hAnsi="Arial" w:cs="Arial"/>
        </w:rPr>
        <w:t xml:space="preserve">(2) </w:t>
      </w:r>
      <w:r>
        <w:rPr>
          <w:rFonts w:ascii="Arial" w:hAnsi="Arial" w:cs="Arial"/>
        </w:rPr>
        <w:tab/>
      </w:r>
      <w:r w:rsidR="00007FB5" w:rsidRPr="00007FB5">
        <w:rPr>
          <w:rFonts w:ascii="Arial" w:hAnsi="Arial" w:cs="Arial"/>
        </w:rPr>
        <w:t xml:space="preserve">The President shall on receipt of a notice referred to in subsection (1) recognise the designation of the chief or head of the traditional community concerned by proclamation in the </w:t>
      </w:r>
      <w:r w:rsidR="00007FB5" w:rsidRPr="00007FB5">
        <w:rPr>
          <w:rFonts w:ascii="Arial" w:hAnsi="Arial" w:cs="Arial"/>
          <w:i/>
        </w:rPr>
        <w:t>Gazette</w:t>
      </w:r>
      <w:r w:rsidR="00007FB5" w:rsidRPr="00007FB5">
        <w:rPr>
          <w:rFonts w:ascii="Arial" w:hAnsi="Arial" w:cs="Arial"/>
        </w:rPr>
        <w:t>, setting out in such notice the particulars referred to in subsection (1) with regard to such chief or head.</w:t>
      </w:r>
      <w:r w:rsidR="006F4B67">
        <w:rPr>
          <w:rFonts w:ascii="Arial" w:hAnsi="Arial" w:cs="Arial"/>
        </w:rPr>
        <w:t>’</w:t>
      </w:r>
    </w:p>
    <w:p w14:paraId="0C63EEE1" w14:textId="77777777" w:rsidR="00007FB5" w:rsidRDefault="00007FB5" w:rsidP="009258CA">
      <w:pPr>
        <w:pStyle w:val="ListParagraph"/>
        <w:spacing w:line="480" w:lineRule="auto"/>
        <w:ind w:left="0"/>
        <w:contextualSpacing w:val="0"/>
        <w:jc w:val="both"/>
        <w:rPr>
          <w:rFonts w:ascii="Arial" w:hAnsi="Arial"/>
        </w:rPr>
      </w:pPr>
    </w:p>
    <w:p w14:paraId="70CFDE97" w14:textId="49F14F7C" w:rsidR="00DB6594" w:rsidRPr="00430920" w:rsidRDefault="00430920" w:rsidP="00430920">
      <w:pPr>
        <w:spacing w:line="480" w:lineRule="auto"/>
        <w:jc w:val="both"/>
        <w:rPr>
          <w:rFonts w:ascii="Arial" w:hAnsi="Arial"/>
        </w:rPr>
      </w:pPr>
      <w:r>
        <w:rPr>
          <w:rFonts w:ascii="Arial" w:hAnsi="Arial"/>
        </w:rPr>
        <w:t>[25]</w:t>
      </w:r>
      <w:r>
        <w:rPr>
          <w:rFonts w:ascii="Arial" w:hAnsi="Arial"/>
        </w:rPr>
        <w:tab/>
      </w:r>
      <w:r w:rsidR="00DA6855" w:rsidRPr="00430920">
        <w:rPr>
          <w:rFonts w:ascii="Arial" w:hAnsi="Arial"/>
        </w:rPr>
        <w:t xml:space="preserve">As </w:t>
      </w:r>
      <w:r w:rsidR="00C92483" w:rsidRPr="00430920">
        <w:rPr>
          <w:rFonts w:ascii="Arial" w:hAnsi="Arial"/>
        </w:rPr>
        <w:t xml:space="preserve">can be </w:t>
      </w:r>
      <w:r w:rsidR="00264CB0" w:rsidRPr="00430920">
        <w:rPr>
          <w:rFonts w:ascii="Arial" w:hAnsi="Arial"/>
        </w:rPr>
        <w:t>seen</w:t>
      </w:r>
      <w:r w:rsidR="00C92483" w:rsidRPr="00430920">
        <w:rPr>
          <w:rFonts w:ascii="Arial" w:hAnsi="Arial"/>
        </w:rPr>
        <w:t xml:space="preserve"> from s 4 of the Act, the power to designate a chief or head of the community is vested in the members of a traditional community who are authorised by the customary law of the community to do so</w:t>
      </w:r>
      <w:r w:rsidR="00DB6594" w:rsidRPr="00430920">
        <w:rPr>
          <w:rFonts w:ascii="Arial" w:hAnsi="Arial"/>
        </w:rPr>
        <w:t>. The designation</w:t>
      </w:r>
      <w:r w:rsidR="007400F5" w:rsidRPr="00430920">
        <w:rPr>
          <w:rFonts w:ascii="Arial" w:hAnsi="Arial"/>
        </w:rPr>
        <w:t xml:space="preserve"> </w:t>
      </w:r>
      <w:proofErr w:type="gramStart"/>
      <w:r w:rsidR="007400F5" w:rsidRPr="00430920">
        <w:rPr>
          <w:rFonts w:ascii="Arial" w:hAnsi="Arial"/>
        </w:rPr>
        <w:t>ha</w:t>
      </w:r>
      <w:r w:rsidR="00DB6594" w:rsidRPr="00430920">
        <w:rPr>
          <w:rFonts w:ascii="Arial" w:hAnsi="Arial"/>
        </w:rPr>
        <w:t>s to</w:t>
      </w:r>
      <w:proofErr w:type="gramEnd"/>
      <w:r w:rsidR="00DB6594" w:rsidRPr="00430920">
        <w:rPr>
          <w:rFonts w:ascii="Arial" w:hAnsi="Arial"/>
        </w:rPr>
        <w:t xml:space="preserve"> be done in accordance with the customary law of the community. The authorised members of a traditional community </w:t>
      </w:r>
      <w:r w:rsidR="00C22B24" w:rsidRPr="00430920">
        <w:rPr>
          <w:rFonts w:ascii="Arial" w:hAnsi="Arial"/>
        </w:rPr>
        <w:t xml:space="preserve">may </w:t>
      </w:r>
      <w:r w:rsidR="00DB6594" w:rsidRPr="00430920">
        <w:rPr>
          <w:rFonts w:ascii="Arial" w:hAnsi="Arial"/>
        </w:rPr>
        <w:t xml:space="preserve">designate one person from the royal family of the traditional community, who </w:t>
      </w:r>
      <w:r w:rsidR="00DB6594" w:rsidRPr="00430920">
        <w:rPr>
          <w:rFonts w:ascii="Arial" w:hAnsi="Arial"/>
          <w:i/>
        </w:rPr>
        <w:t>shall</w:t>
      </w:r>
      <w:r w:rsidR="00DB6594" w:rsidRPr="00430920">
        <w:rPr>
          <w:rFonts w:ascii="Arial" w:hAnsi="Arial"/>
        </w:rPr>
        <w:t xml:space="preserve"> be instituted as the chief or head of the community. Where a community does not have a royal family, any member of that </w:t>
      </w:r>
      <w:r w:rsidR="00DB6594" w:rsidRPr="00430920">
        <w:rPr>
          <w:rFonts w:ascii="Arial" w:hAnsi="Arial"/>
        </w:rPr>
        <w:lastRenderedPageBreak/>
        <w:t>community may be instituted as the head of the traditional community</w:t>
      </w:r>
      <w:r w:rsidR="00C22B24" w:rsidRPr="00430920">
        <w:rPr>
          <w:rFonts w:ascii="Arial" w:hAnsi="Arial"/>
        </w:rPr>
        <w:t xml:space="preserve"> in accordance with the customary law of the community concerned</w:t>
      </w:r>
      <w:r w:rsidR="00DB6594" w:rsidRPr="00430920">
        <w:rPr>
          <w:rFonts w:ascii="Arial" w:hAnsi="Arial"/>
        </w:rPr>
        <w:t xml:space="preserve">. </w:t>
      </w:r>
    </w:p>
    <w:p w14:paraId="719B312D" w14:textId="77777777" w:rsidR="00DA6855" w:rsidRDefault="00DA6855" w:rsidP="009258CA">
      <w:pPr>
        <w:pStyle w:val="ListParagraph"/>
        <w:spacing w:line="480" w:lineRule="auto"/>
        <w:ind w:left="0"/>
        <w:contextualSpacing w:val="0"/>
        <w:jc w:val="both"/>
        <w:rPr>
          <w:rFonts w:ascii="Arial" w:hAnsi="Arial"/>
        </w:rPr>
      </w:pPr>
    </w:p>
    <w:p w14:paraId="69BA81F5" w14:textId="667F088F" w:rsidR="00C22B24" w:rsidRPr="00430920" w:rsidRDefault="00430920" w:rsidP="00430920">
      <w:pPr>
        <w:spacing w:line="480" w:lineRule="auto"/>
        <w:jc w:val="both"/>
        <w:rPr>
          <w:rFonts w:ascii="Arial" w:hAnsi="Arial"/>
        </w:rPr>
      </w:pPr>
      <w:r>
        <w:rPr>
          <w:rFonts w:ascii="Arial" w:hAnsi="Arial"/>
        </w:rPr>
        <w:t>[26]</w:t>
      </w:r>
      <w:r>
        <w:rPr>
          <w:rFonts w:ascii="Arial" w:hAnsi="Arial"/>
        </w:rPr>
        <w:tab/>
      </w:r>
      <w:r w:rsidR="00DB6594" w:rsidRPr="00430920">
        <w:rPr>
          <w:rFonts w:ascii="Arial" w:hAnsi="Arial"/>
        </w:rPr>
        <w:t xml:space="preserve">The process for designation is that </w:t>
      </w:r>
      <w:r w:rsidR="000C2483" w:rsidRPr="00430920">
        <w:rPr>
          <w:rFonts w:ascii="Arial" w:hAnsi="Arial"/>
        </w:rPr>
        <w:t xml:space="preserve">if </w:t>
      </w:r>
      <w:r w:rsidR="00DB6594" w:rsidRPr="00430920">
        <w:rPr>
          <w:rFonts w:ascii="Arial" w:hAnsi="Arial"/>
        </w:rPr>
        <w:t>a community intend</w:t>
      </w:r>
      <w:r w:rsidR="000C2483" w:rsidRPr="00430920">
        <w:rPr>
          <w:rFonts w:ascii="Arial" w:hAnsi="Arial"/>
        </w:rPr>
        <w:t>s</w:t>
      </w:r>
      <w:r w:rsidR="00DB6594" w:rsidRPr="00430920">
        <w:rPr>
          <w:rFonts w:ascii="Arial" w:hAnsi="Arial"/>
        </w:rPr>
        <w:t xml:space="preserve"> to designate a chief or head in terms of the Act, the Chief’s Council </w:t>
      </w:r>
      <w:r w:rsidR="00B31ADF" w:rsidRPr="00430920">
        <w:rPr>
          <w:rFonts w:ascii="Arial" w:hAnsi="Arial"/>
        </w:rPr>
        <w:t>must apply on the prescribed form to the Minister for approval for such designation. W</w:t>
      </w:r>
      <w:r w:rsidR="00DB6594" w:rsidRPr="00430920">
        <w:rPr>
          <w:rFonts w:ascii="Arial" w:hAnsi="Arial"/>
        </w:rPr>
        <w:t xml:space="preserve">here there is no Chief’s Council, the </w:t>
      </w:r>
      <w:r w:rsidR="00B31ADF" w:rsidRPr="00430920">
        <w:rPr>
          <w:rFonts w:ascii="Arial" w:hAnsi="Arial"/>
        </w:rPr>
        <w:t xml:space="preserve">application may be made by the </w:t>
      </w:r>
      <w:r w:rsidR="00DB6594" w:rsidRPr="00430920">
        <w:rPr>
          <w:rFonts w:ascii="Arial" w:hAnsi="Arial"/>
        </w:rPr>
        <w:t>Traditional Council of that community</w:t>
      </w:r>
      <w:r w:rsidR="00B31ADF" w:rsidRPr="00430920">
        <w:rPr>
          <w:rFonts w:ascii="Arial" w:hAnsi="Arial"/>
        </w:rPr>
        <w:t>. W</w:t>
      </w:r>
      <w:r w:rsidR="00DB6594" w:rsidRPr="00430920">
        <w:rPr>
          <w:rFonts w:ascii="Arial" w:hAnsi="Arial"/>
        </w:rPr>
        <w:t>here there is neither a Chief’s Council nor a Traditional Council, the</w:t>
      </w:r>
      <w:r w:rsidR="00B31ADF" w:rsidRPr="00430920">
        <w:rPr>
          <w:rFonts w:ascii="Arial" w:hAnsi="Arial"/>
        </w:rPr>
        <w:t xml:space="preserve"> application may be made by</w:t>
      </w:r>
      <w:r w:rsidR="00DB6594" w:rsidRPr="00430920">
        <w:rPr>
          <w:rFonts w:ascii="Arial" w:hAnsi="Arial"/>
        </w:rPr>
        <w:t xml:space="preserve"> members of that community who are authorised by the customary law of the community</w:t>
      </w:r>
      <w:r w:rsidR="00B31ADF" w:rsidRPr="00430920">
        <w:rPr>
          <w:rFonts w:ascii="Arial" w:hAnsi="Arial"/>
        </w:rPr>
        <w:t>. The particulars set out in s 5(1)(</w:t>
      </w:r>
      <w:r w:rsidR="00B31ADF" w:rsidRPr="00430920">
        <w:rPr>
          <w:rFonts w:ascii="Arial" w:hAnsi="Arial"/>
          <w:i/>
        </w:rPr>
        <w:t>b</w:t>
      </w:r>
      <w:r w:rsidR="00B31ADF" w:rsidRPr="00430920">
        <w:rPr>
          <w:rFonts w:ascii="Arial" w:hAnsi="Arial"/>
        </w:rPr>
        <w:t>) must be stated in the prescribed form. The Minister must approve</w:t>
      </w:r>
      <w:r w:rsidR="00B53BF6" w:rsidRPr="00430920">
        <w:rPr>
          <w:rFonts w:ascii="Arial" w:hAnsi="Arial"/>
        </w:rPr>
        <w:t>, in writing,</w:t>
      </w:r>
      <w:r w:rsidR="00B31ADF" w:rsidRPr="00430920">
        <w:rPr>
          <w:rFonts w:ascii="Arial" w:hAnsi="Arial"/>
        </w:rPr>
        <w:t xml:space="preserve"> the proposed designation, but only if the application </w:t>
      </w:r>
      <w:r w:rsidR="00B53BF6" w:rsidRPr="00430920">
        <w:rPr>
          <w:rFonts w:ascii="Arial" w:hAnsi="Arial"/>
        </w:rPr>
        <w:t xml:space="preserve">for designation </w:t>
      </w:r>
      <w:r w:rsidR="00B31ADF" w:rsidRPr="00430920">
        <w:rPr>
          <w:rFonts w:ascii="Arial" w:hAnsi="Arial"/>
        </w:rPr>
        <w:t xml:space="preserve">complies with </w:t>
      </w:r>
      <w:proofErr w:type="spellStart"/>
      <w:r w:rsidR="00B31ADF" w:rsidRPr="00430920">
        <w:rPr>
          <w:rFonts w:ascii="Arial" w:hAnsi="Arial"/>
        </w:rPr>
        <w:t>s</w:t>
      </w:r>
      <w:r w:rsidR="00DA6855" w:rsidRPr="00430920">
        <w:rPr>
          <w:rFonts w:ascii="Arial" w:hAnsi="Arial"/>
        </w:rPr>
        <w:t>ub</w:t>
      </w:r>
      <w:r w:rsidR="00B31ADF" w:rsidRPr="00430920">
        <w:rPr>
          <w:rFonts w:ascii="Arial" w:hAnsi="Arial"/>
        </w:rPr>
        <w:t>s</w:t>
      </w:r>
      <w:r w:rsidR="00DA6855" w:rsidRPr="00430920">
        <w:rPr>
          <w:rFonts w:ascii="Arial" w:hAnsi="Arial"/>
        </w:rPr>
        <w:t>ec</w:t>
      </w:r>
      <w:proofErr w:type="spellEnd"/>
      <w:r w:rsidR="00B31ADF" w:rsidRPr="00430920">
        <w:rPr>
          <w:rFonts w:ascii="Arial" w:hAnsi="Arial"/>
        </w:rPr>
        <w:t xml:space="preserve"> (1) of s 5</w:t>
      </w:r>
      <w:r w:rsidR="002C4816" w:rsidRPr="00430920">
        <w:rPr>
          <w:rFonts w:ascii="Arial" w:hAnsi="Arial"/>
        </w:rPr>
        <w:t xml:space="preserve"> and ‘subject to’ </w:t>
      </w:r>
      <w:proofErr w:type="spellStart"/>
      <w:r w:rsidR="002C4816" w:rsidRPr="00430920">
        <w:rPr>
          <w:rFonts w:ascii="Arial" w:hAnsi="Arial"/>
        </w:rPr>
        <w:t>s</w:t>
      </w:r>
      <w:r w:rsidR="00DA6855" w:rsidRPr="00430920">
        <w:rPr>
          <w:rFonts w:ascii="Arial" w:hAnsi="Arial"/>
        </w:rPr>
        <w:t>ubsec</w:t>
      </w:r>
      <w:proofErr w:type="spellEnd"/>
      <w:r w:rsidR="002C4816" w:rsidRPr="00430920">
        <w:rPr>
          <w:rFonts w:ascii="Arial" w:hAnsi="Arial"/>
        </w:rPr>
        <w:t xml:space="preserve"> (3) of the same section</w:t>
      </w:r>
      <w:r w:rsidR="00B31ADF" w:rsidRPr="00430920">
        <w:rPr>
          <w:rFonts w:ascii="Arial" w:hAnsi="Arial"/>
        </w:rPr>
        <w:t>.</w:t>
      </w:r>
      <w:r w:rsidR="00B53BF6" w:rsidRPr="00430920">
        <w:rPr>
          <w:rFonts w:ascii="Arial" w:hAnsi="Arial"/>
        </w:rPr>
        <w:t xml:space="preserve"> </w:t>
      </w:r>
    </w:p>
    <w:p w14:paraId="33188286" w14:textId="77777777" w:rsidR="00DA6855" w:rsidRPr="00DA6855" w:rsidRDefault="00DA6855" w:rsidP="009258CA">
      <w:pPr>
        <w:pStyle w:val="ListParagraph"/>
        <w:spacing w:line="480" w:lineRule="auto"/>
        <w:rPr>
          <w:rFonts w:ascii="Arial" w:hAnsi="Arial"/>
        </w:rPr>
      </w:pPr>
    </w:p>
    <w:p w14:paraId="4E542572" w14:textId="56180150" w:rsidR="00C274FD" w:rsidRPr="00430920" w:rsidRDefault="00430920" w:rsidP="00430920">
      <w:pPr>
        <w:spacing w:line="480" w:lineRule="auto"/>
        <w:jc w:val="both"/>
        <w:rPr>
          <w:rFonts w:ascii="Arial" w:hAnsi="Arial"/>
        </w:rPr>
      </w:pPr>
      <w:r>
        <w:rPr>
          <w:rFonts w:ascii="Arial" w:hAnsi="Arial"/>
        </w:rPr>
        <w:t>[27]</w:t>
      </w:r>
      <w:r>
        <w:rPr>
          <w:rFonts w:ascii="Arial" w:hAnsi="Arial"/>
        </w:rPr>
        <w:tab/>
      </w:r>
      <w:r w:rsidR="00B53BF6" w:rsidRPr="00430920">
        <w:rPr>
          <w:rFonts w:ascii="Arial" w:hAnsi="Arial"/>
        </w:rPr>
        <w:t xml:space="preserve">Upon receipt of the written approval of the proposed designation by the Minister, the Chief’s Council or the Traditional Council as the case may </w:t>
      </w:r>
      <w:proofErr w:type="gramStart"/>
      <w:r w:rsidR="00B53BF6" w:rsidRPr="00430920">
        <w:rPr>
          <w:rFonts w:ascii="Arial" w:hAnsi="Arial"/>
        </w:rPr>
        <w:t>be must notify</w:t>
      </w:r>
      <w:proofErr w:type="gramEnd"/>
      <w:r w:rsidR="00B53BF6" w:rsidRPr="00430920">
        <w:rPr>
          <w:rFonts w:ascii="Arial" w:hAnsi="Arial"/>
        </w:rPr>
        <w:t xml:space="preserve"> </w:t>
      </w:r>
      <w:r w:rsidR="00B95F20" w:rsidRPr="00430920">
        <w:rPr>
          <w:rFonts w:ascii="Arial" w:hAnsi="Arial"/>
        </w:rPr>
        <w:t xml:space="preserve">the Minister in writing and in advance </w:t>
      </w:r>
      <w:r w:rsidR="00B53BF6" w:rsidRPr="00430920">
        <w:rPr>
          <w:rFonts w:ascii="Arial" w:hAnsi="Arial"/>
        </w:rPr>
        <w:t xml:space="preserve">of the date, time </w:t>
      </w:r>
      <w:r w:rsidR="00C274FD" w:rsidRPr="00430920">
        <w:rPr>
          <w:rFonts w:ascii="Arial" w:hAnsi="Arial"/>
        </w:rPr>
        <w:t xml:space="preserve">and place of the designation of the Chief. Once duly notified, the Minister or a representative is required to attend the designation </w:t>
      </w:r>
      <w:proofErr w:type="gramStart"/>
      <w:r w:rsidR="00C274FD" w:rsidRPr="00430920">
        <w:rPr>
          <w:rFonts w:ascii="Arial" w:hAnsi="Arial"/>
        </w:rPr>
        <w:t>so as to</w:t>
      </w:r>
      <w:proofErr w:type="gramEnd"/>
      <w:r w:rsidR="00C274FD" w:rsidRPr="00430920">
        <w:rPr>
          <w:rFonts w:ascii="Arial" w:hAnsi="Arial"/>
        </w:rPr>
        <w:t xml:space="preserve"> witness such designation and satisfy </w:t>
      </w:r>
      <w:r w:rsidR="00C22B24" w:rsidRPr="00430920">
        <w:rPr>
          <w:rFonts w:ascii="Arial" w:hAnsi="Arial"/>
        </w:rPr>
        <w:t>t</w:t>
      </w:r>
      <w:r w:rsidR="00C274FD" w:rsidRPr="00430920">
        <w:rPr>
          <w:rFonts w:ascii="Arial" w:hAnsi="Arial"/>
        </w:rPr>
        <w:t>h</w:t>
      </w:r>
      <w:r w:rsidR="00C22B24" w:rsidRPr="00430920">
        <w:rPr>
          <w:rFonts w:ascii="Arial" w:hAnsi="Arial"/>
        </w:rPr>
        <w:t>e</w:t>
      </w:r>
      <w:r w:rsidR="00C274FD" w:rsidRPr="00430920">
        <w:rPr>
          <w:rFonts w:ascii="Arial" w:hAnsi="Arial"/>
        </w:rPr>
        <w:t>msel</w:t>
      </w:r>
      <w:r w:rsidR="00C22B24" w:rsidRPr="00430920">
        <w:rPr>
          <w:rFonts w:ascii="Arial" w:hAnsi="Arial"/>
        </w:rPr>
        <w:t>ves</w:t>
      </w:r>
      <w:r w:rsidR="00C274FD" w:rsidRPr="00430920">
        <w:rPr>
          <w:rFonts w:ascii="Arial" w:hAnsi="Arial"/>
        </w:rPr>
        <w:t xml:space="preserve"> that the designation was </w:t>
      </w:r>
      <w:r w:rsidR="00C22B24" w:rsidRPr="00430920">
        <w:rPr>
          <w:rFonts w:ascii="Arial" w:hAnsi="Arial"/>
        </w:rPr>
        <w:t xml:space="preserve">done </w:t>
      </w:r>
      <w:r w:rsidR="00C274FD" w:rsidRPr="00430920">
        <w:rPr>
          <w:rFonts w:ascii="Arial" w:hAnsi="Arial"/>
        </w:rPr>
        <w:t>in accordance with the customary law applicable in that community.</w:t>
      </w:r>
    </w:p>
    <w:p w14:paraId="0D2D6D4B" w14:textId="77777777" w:rsidR="00DA6855" w:rsidRPr="00DA6855" w:rsidRDefault="00DA6855" w:rsidP="009258CA">
      <w:pPr>
        <w:pStyle w:val="ListParagraph"/>
        <w:rPr>
          <w:rFonts w:ascii="Arial" w:hAnsi="Arial"/>
        </w:rPr>
      </w:pPr>
    </w:p>
    <w:p w14:paraId="22C698C9" w14:textId="77777777" w:rsidR="00DA6855" w:rsidRDefault="00DA6855" w:rsidP="009258CA">
      <w:pPr>
        <w:pStyle w:val="ListParagraph"/>
        <w:spacing w:line="480" w:lineRule="auto"/>
        <w:ind w:left="0"/>
        <w:contextualSpacing w:val="0"/>
        <w:jc w:val="both"/>
        <w:rPr>
          <w:rFonts w:ascii="Arial" w:hAnsi="Arial"/>
        </w:rPr>
      </w:pPr>
    </w:p>
    <w:p w14:paraId="37E015E3" w14:textId="1AE770DB" w:rsidR="001E39A6" w:rsidRPr="00430920" w:rsidRDefault="00430920" w:rsidP="00430920">
      <w:pPr>
        <w:spacing w:line="480" w:lineRule="auto"/>
        <w:jc w:val="both"/>
        <w:rPr>
          <w:rFonts w:ascii="Arial" w:hAnsi="Arial"/>
        </w:rPr>
      </w:pPr>
      <w:r>
        <w:rPr>
          <w:rFonts w:ascii="Arial" w:hAnsi="Arial"/>
        </w:rPr>
        <w:t>[28]</w:t>
      </w:r>
      <w:r>
        <w:rPr>
          <w:rFonts w:ascii="Arial" w:hAnsi="Arial"/>
        </w:rPr>
        <w:tab/>
      </w:r>
      <w:r w:rsidR="00C274FD" w:rsidRPr="00430920">
        <w:rPr>
          <w:rFonts w:ascii="Arial" w:hAnsi="Arial"/>
        </w:rPr>
        <w:t xml:space="preserve">Another important step in the designation process is the recognition of the designated chief or head. In this </w:t>
      </w:r>
      <w:r w:rsidR="006A291A" w:rsidRPr="00430920">
        <w:rPr>
          <w:rFonts w:ascii="Arial" w:hAnsi="Arial"/>
        </w:rPr>
        <w:t>regard</w:t>
      </w:r>
      <w:r w:rsidR="00C274FD" w:rsidRPr="00430920">
        <w:rPr>
          <w:rFonts w:ascii="Arial" w:hAnsi="Arial"/>
        </w:rPr>
        <w:t xml:space="preserve"> and as </w:t>
      </w:r>
      <w:r w:rsidR="00BB0F65" w:rsidRPr="00430920">
        <w:rPr>
          <w:rFonts w:ascii="Arial" w:hAnsi="Arial"/>
        </w:rPr>
        <w:t>se</w:t>
      </w:r>
      <w:r w:rsidR="000C2483" w:rsidRPr="00430920">
        <w:rPr>
          <w:rFonts w:ascii="Arial" w:hAnsi="Arial"/>
        </w:rPr>
        <w:t xml:space="preserve">t out in </w:t>
      </w:r>
      <w:r w:rsidR="0026369F" w:rsidRPr="00430920">
        <w:rPr>
          <w:rFonts w:ascii="Arial" w:hAnsi="Arial"/>
        </w:rPr>
        <w:t>s 6</w:t>
      </w:r>
      <w:r w:rsidR="00C274FD" w:rsidRPr="00430920">
        <w:rPr>
          <w:rFonts w:ascii="Arial" w:hAnsi="Arial"/>
        </w:rPr>
        <w:t xml:space="preserve">, if the Minister is </w:t>
      </w:r>
      <w:r w:rsidR="00C274FD" w:rsidRPr="00430920">
        <w:rPr>
          <w:rFonts w:ascii="Arial" w:hAnsi="Arial"/>
        </w:rPr>
        <w:lastRenderedPageBreak/>
        <w:t xml:space="preserve">satisfied that a chief or head has been designated in accordance with the requirements of the Act, the Minister must notify in writing the President of such designation. </w:t>
      </w:r>
      <w:r w:rsidR="00DA6855" w:rsidRPr="00430920">
        <w:rPr>
          <w:rFonts w:ascii="Arial" w:hAnsi="Arial"/>
        </w:rPr>
        <w:t>The written</w:t>
      </w:r>
      <w:r w:rsidR="00C274FD" w:rsidRPr="00430920">
        <w:rPr>
          <w:rFonts w:ascii="Arial" w:hAnsi="Arial"/>
        </w:rPr>
        <w:t xml:space="preserve"> notification must specify the name, office, traditional title (if any), the date of designation and the name of the traditional community in respect of which the chief or head has been designated.</w:t>
      </w:r>
      <w:r w:rsidR="00B53BF6" w:rsidRPr="00430920">
        <w:rPr>
          <w:rFonts w:ascii="Arial" w:hAnsi="Arial"/>
        </w:rPr>
        <w:t xml:space="preserve"> </w:t>
      </w:r>
      <w:r w:rsidR="0026369F" w:rsidRPr="00430920">
        <w:rPr>
          <w:rFonts w:ascii="Arial" w:hAnsi="Arial"/>
        </w:rPr>
        <w:t>On receipt of the statutor</w:t>
      </w:r>
      <w:r w:rsidR="00C416A0" w:rsidRPr="00430920">
        <w:rPr>
          <w:rFonts w:ascii="Arial" w:hAnsi="Arial"/>
        </w:rPr>
        <w:t>il</w:t>
      </w:r>
      <w:r w:rsidR="0026369F" w:rsidRPr="00430920">
        <w:rPr>
          <w:rFonts w:ascii="Arial" w:hAnsi="Arial"/>
        </w:rPr>
        <w:t>y compliant notice of designation from the Minister, the President</w:t>
      </w:r>
      <w:r w:rsidR="00FB3F5D" w:rsidRPr="00430920">
        <w:rPr>
          <w:rFonts w:ascii="Arial" w:hAnsi="Arial"/>
        </w:rPr>
        <w:t xml:space="preserve"> must recognise the designation by proclamation in the </w:t>
      </w:r>
      <w:r w:rsidR="00FB3F5D" w:rsidRPr="00430920">
        <w:rPr>
          <w:rFonts w:ascii="Arial" w:hAnsi="Arial"/>
          <w:i/>
        </w:rPr>
        <w:t>Gazette</w:t>
      </w:r>
      <w:r w:rsidR="00FB3F5D" w:rsidRPr="00430920">
        <w:rPr>
          <w:rFonts w:ascii="Arial" w:hAnsi="Arial"/>
        </w:rPr>
        <w:t xml:space="preserve">, setting out in the notice the particulars of the chief or head concerned. </w:t>
      </w:r>
      <w:r w:rsidR="00B31ADF" w:rsidRPr="00430920">
        <w:rPr>
          <w:rFonts w:ascii="Arial" w:hAnsi="Arial"/>
        </w:rPr>
        <w:t xml:space="preserve"> </w:t>
      </w:r>
      <w:r w:rsidR="00DB6594" w:rsidRPr="00430920">
        <w:rPr>
          <w:rFonts w:ascii="Arial" w:hAnsi="Arial"/>
        </w:rPr>
        <w:t xml:space="preserve"> </w:t>
      </w:r>
    </w:p>
    <w:p w14:paraId="2AB46827" w14:textId="77777777" w:rsidR="00DA6855" w:rsidRDefault="00DA6855" w:rsidP="009258CA">
      <w:pPr>
        <w:pStyle w:val="ListParagraph"/>
        <w:spacing w:line="480" w:lineRule="auto"/>
        <w:ind w:left="0"/>
        <w:contextualSpacing w:val="0"/>
        <w:jc w:val="both"/>
        <w:rPr>
          <w:rFonts w:ascii="Arial" w:hAnsi="Arial"/>
        </w:rPr>
      </w:pPr>
    </w:p>
    <w:p w14:paraId="660C6CF8" w14:textId="387CD582" w:rsidR="003669A9" w:rsidRPr="00430920" w:rsidRDefault="00430920" w:rsidP="00430920">
      <w:pPr>
        <w:spacing w:line="480" w:lineRule="auto"/>
        <w:jc w:val="both"/>
        <w:rPr>
          <w:rFonts w:ascii="Arial" w:hAnsi="Arial"/>
        </w:rPr>
      </w:pPr>
      <w:r>
        <w:rPr>
          <w:rFonts w:ascii="Arial" w:hAnsi="Arial"/>
        </w:rPr>
        <w:t>[29]</w:t>
      </w:r>
      <w:r>
        <w:rPr>
          <w:rFonts w:ascii="Arial" w:hAnsi="Arial"/>
        </w:rPr>
        <w:tab/>
      </w:r>
      <w:r w:rsidR="00EA202E" w:rsidRPr="00430920">
        <w:rPr>
          <w:rFonts w:ascii="Arial" w:hAnsi="Arial"/>
        </w:rPr>
        <w:t xml:space="preserve">As </w:t>
      </w:r>
      <w:r w:rsidR="002C4816" w:rsidRPr="00430920">
        <w:rPr>
          <w:rFonts w:ascii="Arial" w:hAnsi="Arial"/>
        </w:rPr>
        <w:t>noted earlier</w:t>
      </w:r>
      <w:r w:rsidR="00EA202E" w:rsidRPr="00430920">
        <w:rPr>
          <w:rFonts w:ascii="Arial" w:hAnsi="Arial"/>
        </w:rPr>
        <w:t>,</w:t>
      </w:r>
      <w:r w:rsidR="00DD1E83" w:rsidRPr="00430920">
        <w:rPr>
          <w:rFonts w:ascii="Arial" w:hAnsi="Arial"/>
        </w:rPr>
        <w:t xml:space="preserve"> s 4(2) provides that the qualifications for designation and succession to the office of chief or head of a traditional community is regulated by the customary law of the traditional community in respect of which such chief or head of the traditional community is designated.</w:t>
      </w:r>
      <w:r w:rsidR="00EA202E" w:rsidRPr="00430920">
        <w:rPr>
          <w:rFonts w:ascii="Arial" w:hAnsi="Arial"/>
        </w:rPr>
        <w:t xml:space="preserve"> </w:t>
      </w:r>
      <w:r w:rsidR="00DD1E83" w:rsidRPr="00430920">
        <w:rPr>
          <w:rFonts w:ascii="Arial" w:hAnsi="Arial"/>
        </w:rPr>
        <w:t xml:space="preserve">It is therefore crucial to determine what the </w:t>
      </w:r>
      <w:proofErr w:type="spellStart"/>
      <w:r w:rsidR="00FA02F6" w:rsidRPr="00430920">
        <w:rPr>
          <w:rFonts w:ascii="Arial" w:hAnsi="Arial"/>
        </w:rPr>
        <w:t>vaShambyu</w:t>
      </w:r>
      <w:proofErr w:type="spellEnd"/>
      <w:r w:rsidR="00FA02F6" w:rsidRPr="00430920">
        <w:rPr>
          <w:rFonts w:ascii="Arial" w:hAnsi="Arial"/>
        </w:rPr>
        <w:t xml:space="preserve"> </w:t>
      </w:r>
      <w:r w:rsidR="00DD1E83" w:rsidRPr="00430920">
        <w:rPr>
          <w:rFonts w:ascii="Arial" w:hAnsi="Arial"/>
        </w:rPr>
        <w:t xml:space="preserve">customary law of </w:t>
      </w:r>
      <w:r w:rsidR="00FA02F6" w:rsidRPr="00430920">
        <w:rPr>
          <w:rFonts w:ascii="Arial" w:hAnsi="Arial"/>
        </w:rPr>
        <w:t>succession to the office of chief of the community is. It is to this aspect that the next phase of the judgment turns.</w:t>
      </w:r>
      <w:r w:rsidR="00DD1E83" w:rsidRPr="00430920">
        <w:rPr>
          <w:rFonts w:ascii="Arial" w:hAnsi="Arial"/>
        </w:rPr>
        <w:t xml:space="preserve"> </w:t>
      </w:r>
    </w:p>
    <w:p w14:paraId="05BD46E8" w14:textId="77777777" w:rsidR="00FA02F6" w:rsidRDefault="00FA02F6" w:rsidP="009258CA">
      <w:pPr>
        <w:pStyle w:val="ListParagraph"/>
        <w:spacing w:line="480" w:lineRule="auto"/>
        <w:ind w:left="0"/>
        <w:contextualSpacing w:val="0"/>
        <w:jc w:val="both"/>
        <w:rPr>
          <w:rFonts w:ascii="Arial" w:hAnsi="Arial"/>
          <w:i/>
        </w:rPr>
      </w:pPr>
    </w:p>
    <w:p w14:paraId="4955D978" w14:textId="77777777" w:rsidR="00C96E62" w:rsidRPr="0013116E" w:rsidRDefault="00C96E62" w:rsidP="009258CA">
      <w:pPr>
        <w:pStyle w:val="ListParagraph"/>
        <w:spacing w:line="480" w:lineRule="auto"/>
        <w:ind w:left="0"/>
        <w:contextualSpacing w:val="0"/>
        <w:jc w:val="both"/>
        <w:rPr>
          <w:rFonts w:ascii="Arial" w:hAnsi="Arial"/>
          <w:i/>
        </w:rPr>
      </w:pPr>
      <w:r w:rsidRPr="0013116E">
        <w:rPr>
          <w:rFonts w:ascii="Arial" w:hAnsi="Arial"/>
          <w:i/>
        </w:rPr>
        <w:t>Customary law of succession</w:t>
      </w:r>
    </w:p>
    <w:p w14:paraId="7D84AA5B" w14:textId="1BE5D2AB" w:rsidR="00C96E62" w:rsidRPr="00430920" w:rsidRDefault="00430920" w:rsidP="00430920">
      <w:pPr>
        <w:spacing w:line="480" w:lineRule="auto"/>
        <w:jc w:val="both"/>
        <w:rPr>
          <w:rFonts w:ascii="Arial" w:hAnsi="Arial"/>
        </w:rPr>
      </w:pPr>
      <w:r>
        <w:rPr>
          <w:rFonts w:ascii="Arial" w:hAnsi="Arial"/>
        </w:rPr>
        <w:t>[30]</w:t>
      </w:r>
      <w:r>
        <w:rPr>
          <w:rFonts w:ascii="Arial" w:hAnsi="Arial"/>
        </w:rPr>
        <w:tab/>
      </w:r>
      <w:r w:rsidR="00C96E62" w:rsidRPr="00430920">
        <w:rPr>
          <w:rFonts w:ascii="Arial" w:hAnsi="Arial"/>
        </w:rPr>
        <w:t xml:space="preserve">To establish the </w:t>
      </w:r>
      <w:proofErr w:type="spellStart"/>
      <w:r w:rsidR="00C96E62" w:rsidRPr="00430920">
        <w:rPr>
          <w:rFonts w:ascii="Arial" w:hAnsi="Arial"/>
        </w:rPr>
        <w:t>vaShambyu</w:t>
      </w:r>
      <w:proofErr w:type="spellEnd"/>
      <w:r w:rsidR="00C96E62" w:rsidRPr="00430920">
        <w:rPr>
          <w:rFonts w:ascii="Arial" w:hAnsi="Arial"/>
        </w:rPr>
        <w:t xml:space="preserve"> community’s customary law of succession </w:t>
      </w:r>
      <w:r w:rsidR="00FA02F6" w:rsidRPr="00430920">
        <w:rPr>
          <w:rFonts w:ascii="Arial" w:hAnsi="Arial"/>
        </w:rPr>
        <w:t xml:space="preserve">to the office </w:t>
      </w:r>
      <w:r w:rsidR="00C96E62" w:rsidRPr="00430920">
        <w:rPr>
          <w:rFonts w:ascii="Arial" w:hAnsi="Arial"/>
        </w:rPr>
        <w:t xml:space="preserve">of chief, Ms </w:t>
      </w:r>
      <w:proofErr w:type="spellStart"/>
      <w:r w:rsidR="00C96E62" w:rsidRPr="00430920">
        <w:rPr>
          <w:rFonts w:ascii="Arial" w:hAnsi="Arial"/>
        </w:rPr>
        <w:t>Haindaka</w:t>
      </w:r>
      <w:proofErr w:type="spellEnd"/>
      <w:r w:rsidR="00C96E62" w:rsidRPr="00430920">
        <w:rPr>
          <w:rFonts w:ascii="Arial" w:hAnsi="Arial"/>
        </w:rPr>
        <w:t xml:space="preserve"> relied on a supporting affidavit filed in the election review application. The deposition was made by Ms </w:t>
      </w:r>
      <w:proofErr w:type="spellStart"/>
      <w:r w:rsidR="00C96E62" w:rsidRPr="00430920">
        <w:rPr>
          <w:rFonts w:ascii="Arial" w:hAnsi="Arial"/>
        </w:rPr>
        <w:t>Cesilia</w:t>
      </w:r>
      <w:proofErr w:type="spellEnd"/>
      <w:r w:rsidR="00C96E62" w:rsidRPr="00430920">
        <w:rPr>
          <w:rFonts w:ascii="Arial" w:hAnsi="Arial"/>
        </w:rPr>
        <w:t xml:space="preserve"> </w:t>
      </w:r>
      <w:proofErr w:type="spellStart"/>
      <w:r w:rsidR="00C96E62" w:rsidRPr="00430920">
        <w:rPr>
          <w:rFonts w:ascii="Arial" w:hAnsi="Arial"/>
        </w:rPr>
        <w:t>Mwengere</w:t>
      </w:r>
      <w:proofErr w:type="spellEnd"/>
      <w:r w:rsidR="00C96E62" w:rsidRPr="00430920">
        <w:rPr>
          <w:rFonts w:ascii="Arial" w:hAnsi="Arial"/>
        </w:rPr>
        <w:t xml:space="preserve"> </w:t>
      </w:r>
      <w:proofErr w:type="spellStart"/>
      <w:r w:rsidR="00C96E62" w:rsidRPr="00430920">
        <w:rPr>
          <w:rFonts w:ascii="Arial" w:hAnsi="Arial"/>
        </w:rPr>
        <w:t>Haingura</w:t>
      </w:r>
      <w:proofErr w:type="spellEnd"/>
      <w:r w:rsidR="00C96E62" w:rsidRPr="00430920">
        <w:rPr>
          <w:rFonts w:ascii="Arial" w:hAnsi="Arial"/>
        </w:rPr>
        <w:t xml:space="preserve">, aged 87 at the time, </w:t>
      </w:r>
      <w:r w:rsidR="00264CB0" w:rsidRPr="00430920">
        <w:rPr>
          <w:rFonts w:ascii="Arial" w:hAnsi="Arial"/>
        </w:rPr>
        <w:t xml:space="preserve">who identified herself as </w:t>
      </w:r>
      <w:r w:rsidR="00C96E62" w:rsidRPr="00430920">
        <w:rPr>
          <w:rFonts w:ascii="Arial" w:hAnsi="Arial"/>
        </w:rPr>
        <w:t xml:space="preserve">a member of the </w:t>
      </w:r>
      <w:proofErr w:type="spellStart"/>
      <w:r w:rsidR="00C96E62" w:rsidRPr="00430920">
        <w:rPr>
          <w:rFonts w:ascii="Arial" w:hAnsi="Arial"/>
        </w:rPr>
        <w:t>vaKwankora</w:t>
      </w:r>
      <w:proofErr w:type="spellEnd"/>
      <w:r w:rsidR="00C96E62" w:rsidRPr="00430920">
        <w:rPr>
          <w:rFonts w:ascii="Arial" w:hAnsi="Arial"/>
        </w:rPr>
        <w:t xml:space="preserve"> royal family from the </w:t>
      </w:r>
      <w:proofErr w:type="spellStart"/>
      <w:r w:rsidR="00C96E62" w:rsidRPr="00430920">
        <w:rPr>
          <w:rFonts w:ascii="Arial" w:hAnsi="Arial"/>
        </w:rPr>
        <w:t>Mukwahepo</w:t>
      </w:r>
      <w:proofErr w:type="spellEnd"/>
      <w:r w:rsidR="00C96E62" w:rsidRPr="00430920">
        <w:rPr>
          <w:rFonts w:ascii="Arial" w:hAnsi="Arial"/>
        </w:rPr>
        <w:t xml:space="preserve"> lineage.</w:t>
      </w:r>
    </w:p>
    <w:p w14:paraId="65885620" w14:textId="77777777" w:rsidR="00D85F5D" w:rsidRDefault="00D85F5D" w:rsidP="009258CA">
      <w:pPr>
        <w:pStyle w:val="ListParagraph"/>
        <w:spacing w:line="480" w:lineRule="auto"/>
        <w:ind w:left="0"/>
        <w:contextualSpacing w:val="0"/>
        <w:jc w:val="both"/>
        <w:rPr>
          <w:rFonts w:ascii="Arial" w:hAnsi="Arial"/>
        </w:rPr>
      </w:pPr>
    </w:p>
    <w:p w14:paraId="3A5CE736" w14:textId="640A482C" w:rsidR="00C96E62" w:rsidRPr="00430920" w:rsidRDefault="00430920" w:rsidP="00430920">
      <w:pPr>
        <w:spacing w:line="480" w:lineRule="auto"/>
        <w:jc w:val="both"/>
        <w:rPr>
          <w:rFonts w:ascii="Arial" w:hAnsi="Arial"/>
        </w:rPr>
      </w:pPr>
      <w:r>
        <w:rPr>
          <w:rFonts w:ascii="Arial" w:hAnsi="Arial"/>
        </w:rPr>
        <w:t>[31]</w:t>
      </w:r>
      <w:r>
        <w:rPr>
          <w:rFonts w:ascii="Arial" w:hAnsi="Arial"/>
        </w:rPr>
        <w:tab/>
      </w:r>
      <w:r w:rsidR="00C96E62" w:rsidRPr="00430920">
        <w:rPr>
          <w:rFonts w:ascii="Arial" w:hAnsi="Arial"/>
        </w:rPr>
        <w:t xml:space="preserve">According to Ms </w:t>
      </w:r>
      <w:proofErr w:type="spellStart"/>
      <w:r w:rsidR="00C96E62" w:rsidRPr="00430920">
        <w:rPr>
          <w:rFonts w:ascii="Arial" w:hAnsi="Arial"/>
        </w:rPr>
        <w:t>Haingura</w:t>
      </w:r>
      <w:proofErr w:type="spellEnd"/>
      <w:r w:rsidR="00FA02F6" w:rsidRPr="00430920">
        <w:rPr>
          <w:rFonts w:ascii="Arial" w:hAnsi="Arial"/>
        </w:rPr>
        <w:t>,</w:t>
      </w:r>
      <w:r w:rsidR="00C96E62" w:rsidRPr="00430920">
        <w:rPr>
          <w:rFonts w:ascii="Arial" w:hAnsi="Arial"/>
        </w:rPr>
        <w:t xml:space="preserve"> there were two methods of succession of a deceased </w:t>
      </w:r>
      <w:proofErr w:type="spellStart"/>
      <w:r w:rsidR="00C96E62" w:rsidRPr="00430920">
        <w:rPr>
          <w:rFonts w:ascii="Arial" w:hAnsi="Arial"/>
          <w:i/>
        </w:rPr>
        <w:t>Hompa</w:t>
      </w:r>
      <w:proofErr w:type="spellEnd"/>
      <w:r w:rsidR="00C96E62" w:rsidRPr="00430920">
        <w:rPr>
          <w:rFonts w:ascii="Arial" w:hAnsi="Arial"/>
        </w:rPr>
        <w:t xml:space="preserve">. The first is where the </w:t>
      </w:r>
      <w:proofErr w:type="spellStart"/>
      <w:r w:rsidR="00C96E62" w:rsidRPr="00430920">
        <w:rPr>
          <w:rFonts w:ascii="Arial" w:hAnsi="Arial"/>
          <w:i/>
        </w:rPr>
        <w:t>Hompa</w:t>
      </w:r>
      <w:proofErr w:type="spellEnd"/>
      <w:r w:rsidR="00C96E62" w:rsidRPr="00430920">
        <w:rPr>
          <w:rFonts w:ascii="Arial" w:hAnsi="Arial"/>
        </w:rPr>
        <w:t xml:space="preserve"> had made a ‘declaration’ and the </w:t>
      </w:r>
      <w:r w:rsidR="00C96E62" w:rsidRPr="00430920">
        <w:rPr>
          <w:rFonts w:ascii="Arial" w:hAnsi="Arial"/>
        </w:rPr>
        <w:lastRenderedPageBreak/>
        <w:t xml:space="preserve">other is where no declaration was made. In the first method, the declaration is made by the </w:t>
      </w:r>
      <w:proofErr w:type="spellStart"/>
      <w:r w:rsidR="00C96E62" w:rsidRPr="00430920">
        <w:rPr>
          <w:rFonts w:ascii="Arial" w:hAnsi="Arial"/>
          <w:i/>
        </w:rPr>
        <w:t>Hompa</w:t>
      </w:r>
      <w:proofErr w:type="spellEnd"/>
      <w:r w:rsidR="00C96E62" w:rsidRPr="00430920">
        <w:rPr>
          <w:rFonts w:ascii="Arial" w:hAnsi="Arial"/>
        </w:rPr>
        <w:t xml:space="preserve"> orally and openly to all members of the royal family. The declaration-making process is that the sitting </w:t>
      </w:r>
      <w:proofErr w:type="spellStart"/>
      <w:r w:rsidR="00C96E62" w:rsidRPr="00430920">
        <w:rPr>
          <w:rFonts w:ascii="Arial" w:hAnsi="Arial"/>
          <w:i/>
        </w:rPr>
        <w:t>Hompa</w:t>
      </w:r>
      <w:proofErr w:type="spellEnd"/>
      <w:r w:rsidR="00C96E62" w:rsidRPr="00430920">
        <w:rPr>
          <w:rFonts w:ascii="Arial" w:hAnsi="Arial"/>
        </w:rPr>
        <w:t xml:space="preserve"> first summons all the royal family members on the matrilineal side to the palace and informs them of her choice of successor. The selected person is invited in front of the gathering and the </w:t>
      </w:r>
      <w:proofErr w:type="spellStart"/>
      <w:r w:rsidR="00C96E62" w:rsidRPr="00430920">
        <w:rPr>
          <w:rFonts w:ascii="Arial" w:hAnsi="Arial"/>
          <w:i/>
        </w:rPr>
        <w:t>Hompa</w:t>
      </w:r>
      <w:proofErr w:type="spellEnd"/>
      <w:r w:rsidR="00C96E62" w:rsidRPr="00430920">
        <w:rPr>
          <w:rFonts w:ascii="Arial" w:hAnsi="Arial"/>
        </w:rPr>
        <w:t xml:space="preserve"> holds the person’s hand and invites the royal family members present to honour and respect the decision. The next step in the process is that the </w:t>
      </w:r>
      <w:proofErr w:type="spellStart"/>
      <w:r w:rsidR="00C96E62" w:rsidRPr="00430920">
        <w:rPr>
          <w:rFonts w:ascii="Arial" w:hAnsi="Arial"/>
          <w:i/>
        </w:rPr>
        <w:t>Hompa</w:t>
      </w:r>
      <w:proofErr w:type="spellEnd"/>
      <w:r w:rsidR="00C96E62" w:rsidRPr="00430920">
        <w:rPr>
          <w:rFonts w:ascii="Arial" w:hAnsi="Arial"/>
        </w:rPr>
        <w:t xml:space="preserve"> summons all the traditional councillors or sages </w:t>
      </w:r>
      <w:r w:rsidR="00C96E62" w:rsidRPr="00430920">
        <w:rPr>
          <w:rFonts w:ascii="Arial" w:hAnsi="Arial" w:cs="Arial"/>
        </w:rPr>
        <w:t>–</w:t>
      </w:r>
      <w:r w:rsidR="00C96E62" w:rsidRPr="00430920">
        <w:rPr>
          <w:rFonts w:ascii="Arial" w:hAnsi="Arial"/>
        </w:rPr>
        <w:t xml:space="preserve"> traditionally known as the </w:t>
      </w:r>
      <w:proofErr w:type="spellStart"/>
      <w:r w:rsidR="00C96E62" w:rsidRPr="00430920">
        <w:rPr>
          <w:rFonts w:ascii="Arial" w:hAnsi="Arial"/>
          <w:i/>
        </w:rPr>
        <w:t>Matimbi</w:t>
      </w:r>
      <w:proofErr w:type="spellEnd"/>
      <w:r w:rsidR="00C96E62" w:rsidRPr="00430920">
        <w:rPr>
          <w:rFonts w:ascii="Arial" w:hAnsi="Arial"/>
        </w:rPr>
        <w:t xml:space="preserve"> </w:t>
      </w:r>
      <w:r w:rsidR="00C96E62" w:rsidRPr="00430920">
        <w:rPr>
          <w:rFonts w:ascii="Arial" w:hAnsi="Arial" w:cs="Arial"/>
        </w:rPr>
        <w:t>–</w:t>
      </w:r>
      <w:r w:rsidR="00C96E62" w:rsidRPr="00430920">
        <w:rPr>
          <w:rFonts w:ascii="Arial" w:hAnsi="Arial"/>
        </w:rPr>
        <w:t xml:space="preserve"> together with royal family members to inform them of the chosen successor. The </w:t>
      </w:r>
      <w:proofErr w:type="spellStart"/>
      <w:r w:rsidR="00C96E62" w:rsidRPr="00430920">
        <w:rPr>
          <w:rFonts w:ascii="Arial" w:hAnsi="Arial"/>
          <w:i/>
        </w:rPr>
        <w:t>Matimbi</w:t>
      </w:r>
      <w:proofErr w:type="spellEnd"/>
      <w:r w:rsidR="00C96E62" w:rsidRPr="00430920">
        <w:rPr>
          <w:rFonts w:ascii="Arial" w:hAnsi="Arial"/>
        </w:rPr>
        <w:t xml:space="preserve"> are then instructed to start the initiation process of training the future </w:t>
      </w:r>
      <w:proofErr w:type="spellStart"/>
      <w:r w:rsidR="00C96E62" w:rsidRPr="00430920">
        <w:rPr>
          <w:rFonts w:ascii="Arial" w:hAnsi="Arial"/>
          <w:i/>
        </w:rPr>
        <w:t>Hompa</w:t>
      </w:r>
      <w:proofErr w:type="spellEnd"/>
      <w:r w:rsidR="00C96E62" w:rsidRPr="00430920">
        <w:rPr>
          <w:rFonts w:ascii="Arial" w:hAnsi="Arial"/>
        </w:rPr>
        <w:t xml:space="preserve"> in leadership skills and in general administration of community affairs. </w:t>
      </w:r>
    </w:p>
    <w:p w14:paraId="191ED770" w14:textId="77777777" w:rsidR="00DA6855" w:rsidRDefault="00DA6855" w:rsidP="009258CA">
      <w:pPr>
        <w:pStyle w:val="ListParagraph"/>
        <w:spacing w:line="480" w:lineRule="auto"/>
        <w:ind w:left="0"/>
        <w:contextualSpacing w:val="0"/>
        <w:jc w:val="both"/>
        <w:rPr>
          <w:rFonts w:ascii="Arial" w:hAnsi="Arial"/>
        </w:rPr>
      </w:pPr>
    </w:p>
    <w:p w14:paraId="4F3BAED7" w14:textId="51B26628" w:rsidR="00C96E62" w:rsidRPr="00430920" w:rsidRDefault="00430920" w:rsidP="00430920">
      <w:pPr>
        <w:spacing w:line="480" w:lineRule="auto"/>
        <w:jc w:val="both"/>
        <w:rPr>
          <w:rFonts w:ascii="Arial" w:hAnsi="Arial"/>
        </w:rPr>
      </w:pPr>
      <w:r>
        <w:rPr>
          <w:rFonts w:ascii="Arial" w:hAnsi="Arial"/>
        </w:rPr>
        <w:t>[32]</w:t>
      </w:r>
      <w:r>
        <w:rPr>
          <w:rFonts w:ascii="Arial" w:hAnsi="Arial"/>
        </w:rPr>
        <w:tab/>
      </w:r>
      <w:r w:rsidR="00FA02F6" w:rsidRPr="00430920">
        <w:rPr>
          <w:rFonts w:ascii="Arial" w:hAnsi="Arial"/>
        </w:rPr>
        <w:t>In the instance</w:t>
      </w:r>
      <w:r w:rsidR="00C96E62" w:rsidRPr="00430920">
        <w:rPr>
          <w:rFonts w:ascii="Arial" w:hAnsi="Arial"/>
        </w:rPr>
        <w:t xml:space="preserve"> where the sitting </w:t>
      </w:r>
      <w:proofErr w:type="spellStart"/>
      <w:r w:rsidR="00C96E62" w:rsidRPr="00430920">
        <w:rPr>
          <w:rFonts w:ascii="Arial" w:hAnsi="Arial"/>
          <w:i/>
        </w:rPr>
        <w:t>Hompa</w:t>
      </w:r>
      <w:proofErr w:type="spellEnd"/>
      <w:r w:rsidR="00C96E62" w:rsidRPr="00430920">
        <w:rPr>
          <w:rFonts w:ascii="Arial" w:hAnsi="Arial"/>
        </w:rPr>
        <w:t xml:space="preserve"> had not made a declaration, the selection process is initiated by the eldest royal family member who summons the royal family members on the matrilineal side to a meeting to choose a successor. The discussions are held behind closed doors. Once consensus has been reached and the most suitable candidate identified, the </w:t>
      </w:r>
      <w:proofErr w:type="spellStart"/>
      <w:r w:rsidR="00C96E62" w:rsidRPr="00430920">
        <w:rPr>
          <w:rFonts w:ascii="Arial" w:hAnsi="Arial"/>
          <w:i/>
        </w:rPr>
        <w:t>Matimbi</w:t>
      </w:r>
      <w:proofErr w:type="spellEnd"/>
      <w:r w:rsidR="00C96E62" w:rsidRPr="00430920">
        <w:rPr>
          <w:rFonts w:ascii="Arial" w:hAnsi="Arial"/>
        </w:rPr>
        <w:t xml:space="preserve"> are summon</w:t>
      </w:r>
      <w:r w:rsidR="00DA6855" w:rsidRPr="00430920">
        <w:rPr>
          <w:rFonts w:ascii="Arial" w:hAnsi="Arial"/>
        </w:rPr>
        <w:t>ed</w:t>
      </w:r>
      <w:r w:rsidR="00C96E62" w:rsidRPr="00430920">
        <w:rPr>
          <w:rFonts w:ascii="Arial" w:hAnsi="Arial"/>
        </w:rPr>
        <w:t xml:space="preserve"> and informed of the choice. Preparations for coronation may then commence.</w:t>
      </w:r>
    </w:p>
    <w:p w14:paraId="3FAF4F10" w14:textId="77777777" w:rsidR="00DA6855" w:rsidRDefault="00DA6855" w:rsidP="009258CA">
      <w:pPr>
        <w:pStyle w:val="ListParagraph"/>
        <w:spacing w:line="480" w:lineRule="auto"/>
        <w:ind w:left="0"/>
        <w:contextualSpacing w:val="0"/>
        <w:jc w:val="both"/>
        <w:rPr>
          <w:rFonts w:ascii="Arial" w:hAnsi="Arial"/>
        </w:rPr>
      </w:pPr>
    </w:p>
    <w:p w14:paraId="4378F44D" w14:textId="48CC6647" w:rsidR="00DA6855" w:rsidRPr="00430920" w:rsidRDefault="00430920" w:rsidP="00430920">
      <w:pPr>
        <w:spacing w:line="480" w:lineRule="auto"/>
        <w:jc w:val="both"/>
        <w:rPr>
          <w:rFonts w:ascii="Arial" w:hAnsi="Arial"/>
        </w:rPr>
      </w:pPr>
      <w:r>
        <w:rPr>
          <w:rFonts w:ascii="Arial" w:hAnsi="Arial"/>
        </w:rPr>
        <w:t>[33]</w:t>
      </w:r>
      <w:r>
        <w:rPr>
          <w:rFonts w:ascii="Arial" w:hAnsi="Arial"/>
        </w:rPr>
        <w:tab/>
      </w:r>
      <w:r w:rsidR="00C96E62" w:rsidRPr="00430920">
        <w:rPr>
          <w:rFonts w:ascii="Arial" w:hAnsi="Arial"/>
        </w:rPr>
        <w:t xml:space="preserve">Ms </w:t>
      </w:r>
      <w:proofErr w:type="spellStart"/>
      <w:r w:rsidR="00C96E62" w:rsidRPr="00430920">
        <w:rPr>
          <w:rFonts w:ascii="Arial" w:hAnsi="Arial"/>
        </w:rPr>
        <w:t>Haingura’s</w:t>
      </w:r>
      <w:proofErr w:type="spellEnd"/>
      <w:r w:rsidR="00C96E62" w:rsidRPr="00430920">
        <w:rPr>
          <w:rFonts w:ascii="Arial" w:hAnsi="Arial"/>
        </w:rPr>
        <w:t xml:space="preserve"> version of the customary law of succession of a chief was contradicted in some respects by Mr Edward </w:t>
      </w:r>
      <w:proofErr w:type="spellStart"/>
      <w:r w:rsidR="00C96E62" w:rsidRPr="00430920">
        <w:rPr>
          <w:rFonts w:ascii="Arial" w:hAnsi="Arial"/>
        </w:rPr>
        <w:t>Mutero</w:t>
      </w:r>
      <w:proofErr w:type="spellEnd"/>
      <w:r w:rsidR="00C96E62" w:rsidRPr="00430920">
        <w:rPr>
          <w:rFonts w:ascii="Arial" w:hAnsi="Arial"/>
        </w:rPr>
        <w:t xml:space="preserve"> </w:t>
      </w:r>
      <w:proofErr w:type="spellStart"/>
      <w:r w:rsidR="00C96E62" w:rsidRPr="00430920">
        <w:rPr>
          <w:rFonts w:ascii="Arial" w:hAnsi="Arial"/>
        </w:rPr>
        <w:t>Sikerete</w:t>
      </w:r>
      <w:proofErr w:type="spellEnd"/>
      <w:r w:rsidR="00C96E62" w:rsidRPr="00430920">
        <w:rPr>
          <w:rFonts w:ascii="Arial" w:hAnsi="Arial"/>
        </w:rPr>
        <w:t xml:space="preserve">, the </w:t>
      </w:r>
      <w:r w:rsidR="00717956" w:rsidRPr="00430920">
        <w:rPr>
          <w:rFonts w:ascii="Arial" w:hAnsi="Arial"/>
        </w:rPr>
        <w:t xml:space="preserve">secretary </w:t>
      </w:r>
      <w:r w:rsidR="00797010" w:rsidRPr="00430920">
        <w:rPr>
          <w:rFonts w:ascii="Arial" w:hAnsi="Arial"/>
        </w:rPr>
        <w:t>to</w:t>
      </w:r>
      <w:r w:rsidR="00C96E62" w:rsidRPr="00430920">
        <w:rPr>
          <w:rFonts w:ascii="Arial" w:hAnsi="Arial"/>
        </w:rPr>
        <w:t xml:space="preserve"> the Chief’s Council. Mr </w:t>
      </w:r>
      <w:proofErr w:type="spellStart"/>
      <w:r w:rsidR="00C96E62" w:rsidRPr="00430920">
        <w:rPr>
          <w:rFonts w:ascii="Arial" w:hAnsi="Arial"/>
        </w:rPr>
        <w:t>Sikerete</w:t>
      </w:r>
      <w:proofErr w:type="spellEnd"/>
      <w:r w:rsidR="00C96E62" w:rsidRPr="00430920">
        <w:rPr>
          <w:rFonts w:ascii="Arial" w:hAnsi="Arial"/>
        </w:rPr>
        <w:t xml:space="preserve"> </w:t>
      </w:r>
      <w:r w:rsidR="004954A0" w:rsidRPr="00430920">
        <w:rPr>
          <w:rFonts w:ascii="Arial" w:hAnsi="Arial"/>
        </w:rPr>
        <w:t xml:space="preserve">deposed to the answering affidavit on behalf of the </w:t>
      </w:r>
      <w:proofErr w:type="spellStart"/>
      <w:r w:rsidR="004954A0" w:rsidRPr="00430920">
        <w:rPr>
          <w:rFonts w:ascii="Arial" w:hAnsi="Arial"/>
        </w:rPr>
        <w:t>Shambyu</w:t>
      </w:r>
      <w:proofErr w:type="spellEnd"/>
      <w:r w:rsidR="004954A0" w:rsidRPr="00430920">
        <w:rPr>
          <w:rFonts w:ascii="Arial" w:hAnsi="Arial"/>
        </w:rPr>
        <w:t xml:space="preserve"> Traditional Authority, Ms </w:t>
      </w:r>
      <w:proofErr w:type="spellStart"/>
      <w:proofErr w:type="gramStart"/>
      <w:r w:rsidR="004954A0" w:rsidRPr="00430920">
        <w:rPr>
          <w:rFonts w:ascii="Arial" w:hAnsi="Arial"/>
        </w:rPr>
        <w:t>Kanyetu</w:t>
      </w:r>
      <w:proofErr w:type="spellEnd"/>
      <w:proofErr w:type="gramEnd"/>
      <w:r w:rsidR="004954A0" w:rsidRPr="00430920">
        <w:rPr>
          <w:rFonts w:ascii="Arial" w:hAnsi="Arial"/>
        </w:rPr>
        <w:t xml:space="preserve"> and the Chief’s Council. He </w:t>
      </w:r>
      <w:r w:rsidR="00C96E62" w:rsidRPr="00430920">
        <w:rPr>
          <w:rFonts w:ascii="Arial" w:hAnsi="Arial"/>
        </w:rPr>
        <w:t xml:space="preserve">used strong language to dismiss some aspects of Ms </w:t>
      </w:r>
      <w:proofErr w:type="spellStart"/>
      <w:r w:rsidR="00C96E62" w:rsidRPr="00430920">
        <w:rPr>
          <w:rFonts w:ascii="Arial" w:hAnsi="Arial"/>
        </w:rPr>
        <w:t>Haingura’s</w:t>
      </w:r>
      <w:proofErr w:type="spellEnd"/>
      <w:r w:rsidR="00C96E62" w:rsidRPr="00430920">
        <w:rPr>
          <w:rFonts w:ascii="Arial" w:hAnsi="Arial"/>
        </w:rPr>
        <w:t xml:space="preserve"> account, describing her version </w:t>
      </w:r>
      <w:r w:rsidR="00C96E62" w:rsidRPr="00430920">
        <w:rPr>
          <w:rFonts w:ascii="Arial" w:hAnsi="Arial"/>
        </w:rPr>
        <w:lastRenderedPageBreak/>
        <w:t xml:space="preserve">that a </w:t>
      </w:r>
      <w:proofErr w:type="spellStart"/>
      <w:r w:rsidR="00C96E62" w:rsidRPr="00430920">
        <w:rPr>
          <w:rFonts w:ascii="Arial" w:hAnsi="Arial"/>
          <w:i/>
        </w:rPr>
        <w:t>Hompa</w:t>
      </w:r>
      <w:proofErr w:type="spellEnd"/>
      <w:r w:rsidR="00C96E62" w:rsidRPr="00430920">
        <w:rPr>
          <w:rFonts w:ascii="Arial" w:hAnsi="Arial"/>
        </w:rPr>
        <w:t xml:space="preserve"> is solely chosen by the royal family as ‘</w:t>
      </w:r>
      <w:r w:rsidR="004954A0" w:rsidRPr="00430920">
        <w:rPr>
          <w:rFonts w:ascii="Arial" w:hAnsi="Arial"/>
        </w:rPr>
        <w:t xml:space="preserve">completely </w:t>
      </w:r>
      <w:r w:rsidR="00C96E62" w:rsidRPr="00430920">
        <w:rPr>
          <w:rFonts w:ascii="Arial" w:hAnsi="Arial"/>
        </w:rPr>
        <w:t>false</w:t>
      </w:r>
      <w:r w:rsidR="004954A0" w:rsidRPr="00430920">
        <w:rPr>
          <w:rFonts w:ascii="Arial" w:hAnsi="Arial"/>
        </w:rPr>
        <w:t>,</w:t>
      </w:r>
      <w:r w:rsidR="00C96E62" w:rsidRPr="00430920">
        <w:rPr>
          <w:rFonts w:ascii="Arial" w:hAnsi="Arial"/>
        </w:rPr>
        <w:t xml:space="preserve"> misleading</w:t>
      </w:r>
      <w:r w:rsidR="004954A0" w:rsidRPr="00430920">
        <w:rPr>
          <w:rFonts w:ascii="Arial" w:hAnsi="Arial"/>
        </w:rPr>
        <w:t xml:space="preserve"> and finding no application in the customs of the </w:t>
      </w:r>
      <w:proofErr w:type="spellStart"/>
      <w:r w:rsidR="004954A0" w:rsidRPr="00430920">
        <w:rPr>
          <w:rFonts w:ascii="Arial" w:hAnsi="Arial"/>
        </w:rPr>
        <w:t>vaShambyu</w:t>
      </w:r>
      <w:proofErr w:type="spellEnd"/>
      <w:r w:rsidR="004954A0" w:rsidRPr="00430920">
        <w:rPr>
          <w:rFonts w:ascii="Arial" w:hAnsi="Arial"/>
        </w:rPr>
        <w:t xml:space="preserve"> community</w:t>
      </w:r>
      <w:r w:rsidR="00C96E62" w:rsidRPr="00430920">
        <w:rPr>
          <w:rFonts w:ascii="Arial" w:hAnsi="Arial"/>
        </w:rPr>
        <w:t>’</w:t>
      </w:r>
      <w:r w:rsidR="00DA6855" w:rsidRPr="00430920">
        <w:rPr>
          <w:rFonts w:ascii="Arial" w:hAnsi="Arial"/>
        </w:rPr>
        <w:t>.</w:t>
      </w:r>
    </w:p>
    <w:p w14:paraId="1240FF7F" w14:textId="77777777" w:rsidR="001848D3" w:rsidRDefault="00C96E62" w:rsidP="009258CA">
      <w:pPr>
        <w:pStyle w:val="ListParagraph"/>
        <w:spacing w:line="480" w:lineRule="auto"/>
        <w:ind w:left="0"/>
        <w:contextualSpacing w:val="0"/>
        <w:jc w:val="both"/>
        <w:rPr>
          <w:rFonts w:ascii="Arial" w:hAnsi="Arial"/>
        </w:rPr>
      </w:pPr>
      <w:r>
        <w:rPr>
          <w:rFonts w:ascii="Arial" w:hAnsi="Arial"/>
        </w:rPr>
        <w:t xml:space="preserve"> </w:t>
      </w:r>
    </w:p>
    <w:p w14:paraId="62967696" w14:textId="7C6382CF" w:rsidR="001848D3" w:rsidRPr="00430920" w:rsidRDefault="00430920" w:rsidP="00430920">
      <w:pPr>
        <w:spacing w:line="480" w:lineRule="auto"/>
        <w:jc w:val="both"/>
        <w:rPr>
          <w:rFonts w:ascii="Arial" w:hAnsi="Arial"/>
        </w:rPr>
      </w:pPr>
      <w:r>
        <w:rPr>
          <w:rFonts w:ascii="Arial" w:hAnsi="Arial"/>
        </w:rPr>
        <w:t>[34]</w:t>
      </w:r>
      <w:r>
        <w:rPr>
          <w:rFonts w:ascii="Arial" w:hAnsi="Arial"/>
        </w:rPr>
        <w:tab/>
      </w:r>
      <w:r w:rsidR="00C96E62" w:rsidRPr="00430920">
        <w:rPr>
          <w:rFonts w:ascii="Arial" w:hAnsi="Arial"/>
        </w:rPr>
        <w:t xml:space="preserve">While the two deponents agree on the first method of selection – whereby the deceased </w:t>
      </w:r>
      <w:proofErr w:type="spellStart"/>
      <w:r w:rsidR="00C96E62" w:rsidRPr="00430920">
        <w:rPr>
          <w:rFonts w:ascii="Arial" w:hAnsi="Arial"/>
          <w:i/>
        </w:rPr>
        <w:t>Hompa</w:t>
      </w:r>
      <w:proofErr w:type="spellEnd"/>
      <w:r w:rsidR="00C96E62" w:rsidRPr="00430920">
        <w:rPr>
          <w:rFonts w:ascii="Arial" w:hAnsi="Arial"/>
        </w:rPr>
        <w:t xml:space="preserve"> had chosen a successor during her lifetime </w:t>
      </w:r>
      <w:r w:rsidR="00C96E62" w:rsidRPr="00430920">
        <w:rPr>
          <w:rFonts w:ascii="Arial" w:hAnsi="Arial" w:cs="Arial"/>
        </w:rPr>
        <w:t>–</w:t>
      </w:r>
      <w:r w:rsidR="00C96E62" w:rsidRPr="00430920">
        <w:rPr>
          <w:rFonts w:ascii="Arial" w:hAnsi="Arial"/>
        </w:rPr>
        <w:t xml:space="preserve"> their point of departure appears to be on the question whether traditional authority structures other than the royal family also play a role in the selection process where no successor was chosen by the reigning </w:t>
      </w:r>
      <w:proofErr w:type="spellStart"/>
      <w:r w:rsidR="00C96E62" w:rsidRPr="00430920">
        <w:rPr>
          <w:rFonts w:ascii="Arial" w:hAnsi="Arial"/>
          <w:i/>
        </w:rPr>
        <w:t>Hompa</w:t>
      </w:r>
      <w:proofErr w:type="spellEnd"/>
      <w:r w:rsidR="00C96E62" w:rsidRPr="00430920">
        <w:rPr>
          <w:rFonts w:ascii="Arial" w:hAnsi="Arial"/>
        </w:rPr>
        <w:t xml:space="preserve">. Mr </w:t>
      </w:r>
      <w:proofErr w:type="spellStart"/>
      <w:r w:rsidR="00C96E62" w:rsidRPr="00430920">
        <w:rPr>
          <w:rFonts w:ascii="Arial" w:hAnsi="Arial"/>
        </w:rPr>
        <w:t>Sikerete’s</w:t>
      </w:r>
      <w:proofErr w:type="spellEnd"/>
      <w:r w:rsidR="00C96E62" w:rsidRPr="00430920">
        <w:rPr>
          <w:rFonts w:ascii="Arial" w:hAnsi="Arial"/>
        </w:rPr>
        <w:t xml:space="preserve"> version on this score is that where the </w:t>
      </w:r>
      <w:proofErr w:type="spellStart"/>
      <w:r w:rsidR="00C96E62" w:rsidRPr="00430920">
        <w:rPr>
          <w:rFonts w:ascii="Arial" w:hAnsi="Arial"/>
          <w:i/>
        </w:rPr>
        <w:t>Hompa</w:t>
      </w:r>
      <w:proofErr w:type="spellEnd"/>
      <w:r w:rsidR="00C96E62" w:rsidRPr="00430920">
        <w:rPr>
          <w:rFonts w:ascii="Arial" w:hAnsi="Arial"/>
        </w:rPr>
        <w:t xml:space="preserve"> had not made her wish of a successor known, the traditional council of the community and not the royal family, decides who to succeed the deceased </w:t>
      </w:r>
      <w:proofErr w:type="spellStart"/>
      <w:r w:rsidR="00C96E62" w:rsidRPr="00430920">
        <w:rPr>
          <w:rFonts w:ascii="Arial" w:hAnsi="Arial"/>
          <w:i/>
        </w:rPr>
        <w:t>Hompa</w:t>
      </w:r>
      <w:proofErr w:type="spellEnd"/>
      <w:r w:rsidR="00C96E62" w:rsidRPr="00430920">
        <w:rPr>
          <w:rFonts w:ascii="Arial" w:hAnsi="Arial"/>
        </w:rPr>
        <w:t xml:space="preserve"> from within the ranks of the royal family.</w:t>
      </w:r>
      <w:r w:rsidR="00BD586E" w:rsidRPr="00430920">
        <w:rPr>
          <w:rFonts w:ascii="Arial" w:hAnsi="Arial"/>
        </w:rPr>
        <w:t xml:space="preserve"> </w:t>
      </w:r>
    </w:p>
    <w:p w14:paraId="41505553" w14:textId="77777777" w:rsidR="00DA6855" w:rsidRPr="00D40B18" w:rsidRDefault="00DA6855" w:rsidP="009258CA">
      <w:pPr>
        <w:spacing w:line="480" w:lineRule="auto"/>
        <w:rPr>
          <w:rFonts w:ascii="Arial" w:hAnsi="Arial"/>
        </w:rPr>
      </w:pPr>
    </w:p>
    <w:p w14:paraId="41E61C28" w14:textId="7003BAAB" w:rsidR="004954A0" w:rsidRPr="00430920" w:rsidRDefault="00430920" w:rsidP="00430920">
      <w:pPr>
        <w:spacing w:line="480" w:lineRule="auto"/>
        <w:jc w:val="both"/>
        <w:rPr>
          <w:rFonts w:ascii="Arial" w:hAnsi="Arial"/>
        </w:rPr>
      </w:pPr>
      <w:r>
        <w:rPr>
          <w:rFonts w:ascii="Arial" w:hAnsi="Arial"/>
        </w:rPr>
        <w:t>[35]</w:t>
      </w:r>
      <w:r>
        <w:rPr>
          <w:rFonts w:ascii="Arial" w:hAnsi="Arial"/>
        </w:rPr>
        <w:tab/>
      </w:r>
      <w:r w:rsidR="00BD586E" w:rsidRPr="00430920">
        <w:rPr>
          <w:rFonts w:ascii="Arial" w:hAnsi="Arial"/>
        </w:rPr>
        <w:t xml:space="preserve">According to Mr </w:t>
      </w:r>
      <w:proofErr w:type="spellStart"/>
      <w:r w:rsidR="00BD586E" w:rsidRPr="00430920">
        <w:rPr>
          <w:rFonts w:ascii="Arial" w:hAnsi="Arial"/>
        </w:rPr>
        <w:t>Sikerete</w:t>
      </w:r>
      <w:proofErr w:type="spellEnd"/>
      <w:r w:rsidR="00BD586E" w:rsidRPr="00430920">
        <w:rPr>
          <w:rFonts w:ascii="Arial" w:hAnsi="Arial"/>
        </w:rPr>
        <w:t xml:space="preserve">, a </w:t>
      </w:r>
      <w:proofErr w:type="spellStart"/>
      <w:r w:rsidR="00BD586E" w:rsidRPr="00430920">
        <w:rPr>
          <w:rFonts w:ascii="Arial" w:hAnsi="Arial"/>
          <w:i/>
        </w:rPr>
        <w:t>Hompa</w:t>
      </w:r>
      <w:proofErr w:type="spellEnd"/>
      <w:r w:rsidR="00BD586E" w:rsidRPr="00430920">
        <w:rPr>
          <w:rFonts w:ascii="Arial" w:hAnsi="Arial"/>
        </w:rPr>
        <w:t xml:space="preserve"> does not rule over a royal family. On the contrary, a </w:t>
      </w:r>
      <w:proofErr w:type="spellStart"/>
      <w:r w:rsidR="00BD586E" w:rsidRPr="00430920">
        <w:rPr>
          <w:rFonts w:ascii="Arial" w:hAnsi="Arial"/>
          <w:i/>
        </w:rPr>
        <w:t>Hompa</w:t>
      </w:r>
      <w:proofErr w:type="spellEnd"/>
      <w:r w:rsidR="00BD586E" w:rsidRPr="00430920">
        <w:rPr>
          <w:rFonts w:ascii="Arial" w:hAnsi="Arial"/>
        </w:rPr>
        <w:t xml:space="preserve"> represents and rules over a community. </w:t>
      </w:r>
      <w:r w:rsidR="009F4D3C" w:rsidRPr="00430920">
        <w:rPr>
          <w:rFonts w:ascii="Arial" w:hAnsi="Arial"/>
        </w:rPr>
        <w:t>He argue</w:t>
      </w:r>
      <w:r w:rsidR="00717956" w:rsidRPr="00430920">
        <w:rPr>
          <w:rFonts w:ascii="Arial" w:hAnsi="Arial"/>
        </w:rPr>
        <w:t>d</w:t>
      </w:r>
      <w:r w:rsidR="009F4D3C" w:rsidRPr="00430920">
        <w:rPr>
          <w:rFonts w:ascii="Arial" w:hAnsi="Arial"/>
        </w:rPr>
        <w:t xml:space="preserve"> that i</w:t>
      </w:r>
      <w:r w:rsidR="00BD586E" w:rsidRPr="00430920">
        <w:rPr>
          <w:rFonts w:ascii="Arial" w:hAnsi="Arial"/>
        </w:rPr>
        <w:t>t is for that reason that</w:t>
      </w:r>
      <w:r w:rsidR="00C96E62" w:rsidRPr="00430920">
        <w:rPr>
          <w:rFonts w:ascii="Arial" w:hAnsi="Arial"/>
        </w:rPr>
        <w:t xml:space="preserve"> </w:t>
      </w:r>
      <w:r w:rsidR="00BD586E" w:rsidRPr="00430920">
        <w:rPr>
          <w:rFonts w:ascii="Arial" w:hAnsi="Arial"/>
        </w:rPr>
        <w:t xml:space="preserve">a </w:t>
      </w:r>
      <w:proofErr w:type="spellStart"/>
      <w:r w:rsidR="00BD586E" w:rsidRPr="00430920">
        <w:rPr>
          <w:rFonts w:ascii="Arial" w:hAnsi="Arial"/>
          <w:i/>
        </w:rPr>
        <w:t>Hompa</w:t>
      </w:r>
      <w:proofErr w:type="spellEnd"/>
      <w:r w:rsidR="00BD586E" w:rsidRPr="00430920">
        <w:rPr>
          <w:rFonts w:ascii="Arial" w:hAnsi="Arial"/>
        </w:rPr>
        <w:t xml:space="preserve"> would always first consult his or her Chief’s Council about a successor. Only trusted members of the royal family are informed of the choice of a successor. This is done to protect the chosen candidate and avoid disputes over succession.  </w:t>
      </w:r>
    </w:p>
    <w:p w14:paraId="33D2FD8E" w14:textId="77777777" w:rsidR="00DA6855" w:rsidRDefault="00DA6855" w:rsidP="009258CA">
      <w:pPr>
        <w:pStyle w:val="ListParagraph"/>
        <w:spacing w:line="480" w:lineRule="auto"/>
        <w:ind w:left="0"/>
        <w:contextualSpacing w:val="0"/>
        <w:jc w:val="both"/>
        <w:rPr>
          <w:rFonts w:ascii="Arial" w:hAnsi="Arial"/>
        </w:rPr>
      </w:pPr>
    </w:p>
    <w:p w14:paraId="4055EDF4" w14:textId="0E1ACFDB" w:rsidR="00227626" w:rsidRPr="00430920" w:rsidRDefault="00430920" w:rsidP="00430920">
      <w:pPr>
        <w:spacing w:line="480" w:lineRule="auto"/>
        <w:jc w:val="both"/>
        <w:rPr>
          <w:rFonts w:ascii="Arial" w:hAnsi="Arial"/>
        </w:rPr>
      </w:pPr>
      <w:r>
        <w:rPr>
          <w:rFonts w:ascii="Arial" w:hAnsi="Arial"/>
        </w:rPr>
        <w:t>[36]</w:t>
      </w:r>
      <w:r>
        <w:rPr>
          <w:rFonts w:ascii="Arial" w:hAnsi="Arial"/>
        </w:rPr>
        <w:tab/>
      </w:r>
      <w:r w:rsidR="00C96E62" w:rsidRPr="00430920">
        <w:rPr>
          <w:rFonts w:ascii="Arial" w:hAnsi="Arial"/>
        </w:rPr>
        <w:t xml:space="preserve">In the instance of the succession of the late </w:t>
      </w:r>
      <w:proofErr w:type="spellStart"/>
      <w:r w:rsidR="00C96E62" w:rsidRPr="00430920">
        <w:rPr>
          <w:rFonts w:ascii="Arial" w:hAnsi="Arial"/>
          <w:i/>
        </w:rPr>
        <w:t>Hompa</w:t>
      </w:r>
      <w:proofErr w:type="spellEnd"/>
      <w:r w:rsidR="00C96E62" w:rsidRPr="00430920">
        <w:rPr>
          <w:rFonts w:ascii="Arial" w:hAnsi="Arial"/>
        </w:rPr>
        <w:t xml:space="preserve"> Angelina </w:t>
      </w:r>
      <w:proofErr w:type="spellStart"/>
      <w:r w:rsidR="00C96E62" w:rsidRPr="00430920">
        <w:rPr>
          <w:rFonts w:ascii="Arial" w:hAnsi="Arial"/>
        </w:rPr>
        <w:t>Matumbo</w:t>
      </w:r>
      <w:proofErr w:type="spellEnd"/>
      <w:r w:rsidR="00C96E62" w:rsidRPr="00430920">
        <w:rPr>
          <w:rFonts w:ascii="Arial" w:hAnsi="Arial"/>
        </w:rPr>
        <w:t xml:space="preserve"> </w:t>
      </w:r>
      <w:proofErr w:type="spellStart"/>
      <w:r w:rsidR="00C96E62" w:rsidRPr="00430920">
        <w:rPr>
          <w:rFonts w:ascii="Arial" w:hAnsi="Arial"/>
        </w:rPr>
        <w:t>Ribebe</w:t>
      </w:r>
      <w:proofErr w:type="spellEnd"/>
      <w:r w:rsidR="00C96E62" w:rsidRPr="00430920">
        <w:rPr>
          <w:rFonts w:ascii="Arial" w:hAnsi="Arial"/>
        </w:rPr>
        <w:t xml:space="preserve">, Mr </w:t>
      </w:r>
      <w:proofErr w:type="spellStart"/>
      <w:r w:rsidR="00C96E62" w:rsidRPr="00430920">
        <w:rPr>
          <w:rFonts w:ascii="Arial" w:hAnsi="Arial"/>
        </w:rPr>
        <w:t>Sikerete</w:t>
      </w:r>
      <w:proofErr w:type="spellEnd"/>
      <w:r w:rsidR="00C96E62" w:rsidRPr="00430920">
        <w:rPr>
          <w:rFonts w:ascii="Arial" w:hAnsi="Arial"/>
        </w:rPr>
        <w:t xml:space="preserve"> asserted that the late </w:t>
      </w:r>
      <w:proofErr w:type="spellStart"/>
      <w:r w:rsidR="00C96E62" w:rsidRPr="00430920">
        <w:rPr>
          <w:rFonts w:ascii="Arial" w:hAnsi="Arial"/>
          <w:i/>
        </w:rPr>
        <w:t>Hompa</w:t>
      </w:r>
      <w:proofErr w:type="spellEnd"/>
      <w:r w:rsidR="00C96E62" w:rsidRPr="00430920">
        <w:rPr>
          <w:rFonts w:ascii="Arial" w:hAnsi="Arial"/>
        </w:rPr>
        <w:t xml:space="preserve"> followed the process of expressing a wish and chose Ms </w:t>
      </w:r>
      <w:proofErr w:type="spellStart"/>
      <w:r w:rsidR="00FA02F6" w:rsidRPr="00430920">
        <w:rPr>
          <w:rFonts w:ascii="Arial" w:hAnsi="Arial"/>
        </w:rPr>
        <w:t>Kanyetu</w:t>
      </w:r>
      <w:proofErr w:type="spellEnd"/>
      <w:r w:rsidR="00C96E62" w:rsidRPr="00430920">
        <w:rPr>
          <w:rFonts w:ascii="Arial" w:hAnsi="Arial"/>
        </w:rPr>
        <w:t xml:space="preserve"> as her successor. According to Mr </w:t>
      </w:r>
      <w:proofErr w:type="spellStart"/>
      <w:r w:rsidR="00C96E62" w:rsidRPr="00430920">
        <w:rPr>
          <w:rFonts w:ascii="Arial" w:hAnsi="Arial"/>
        </w:rPr>
        <w:t>Sikerete</w:t>
      </w:r>
      <w:proofErr w:type="spellEnd"/>
      <w:r w:rsidR="00C96E62" w:rsidRPr="00430920">
        <w:rPr>
          <w:rFonts w:ascii="Arial" w:hAnsi="Arial"/>
        </w:rPr>
        <w:t xml:space="preserve">, the late </w:t>
      </w:r>
      <w:proofErr w:type="spellStart"/>
      <w:r w:rsidR="00C96E62" w:rsidRPr="00430920">
        <w:rPr>
          <w:rFonts w:ascii="Arial" w:hAnsi="Arial"/>
          <w:i/>
        </w:rPr>
        <w:t>Hompa</w:t>
      </w:r>
      <w:r w:rsidR="00C96E62" w:rsidRPr="00430920">
        <w:rPr>
          <w:rFonts w:ascii="Arial" w:hAnsi="Arial"/>
        </w:rPr>
        <w:t>’s</w:t>
      </w:r>
      <w:proofErr w:type="spellEnd"/>
      <w:r w:rsidR="00C96E62" w:rsidRPr="00430920">
        <w:rPr>
          <w:rFonts w:ascii="Arial" w:hAnsi="Arial"/>
        </w:rPr>
        <w:t xml:space="preserve"> ‘verbal Will’ of choice of successor was accepted by the </w:t>
      </w:r>
      <w:proofErr w:type="spellStart"/>
      <w:r w:rsidR="00C96E62" w:rsidRPr="00430920">
        <w:rPr>
          <w:rFonts w:ascii="Arial" w:hAnsi="Arial"/>
        </w:rPr>
        <w:t>Shambyu</w:t>
      </w:r>
      <w:proofErr w:type="spellEnd"/>
      <w:r w:rsidR="00C96E62" w:rsidRPr="00430920">
        <w:rPr>
          <w:rFonts w:ascii="Arial" w:hAnsi="Arial"/>
        </w:rPr>
        <w:t xml:space="preserve"> Traditional Authority, the Chief’s Council and the </w:t>
      </w:r>
      <w:proofErr w:type="spellStart"/>
      <w:r w:rsidR="00C96E62" w:rsidRPr="00430920">
        <w:rPr>
          <w:rFonts w:ascii="Arial" w:hAnsi="Arial"/>
        </w:rPr>
        <w:t>vaShambyu</w:t>
      </w:r>
      <w:proofErr w:type="spellEnd"/>
      <w:r w:rsidR="00C96E62" w:rsidRPr="00430920">
        <w:rPr>
          <w:rFonts w:ascii="Arial" w:hAnsi="Arial"/>
        </w:rPr>
        <w:t xml:space="preserve"> community </w:t>
      </w:r>
      <w:proofErr w:type="gramStart"/>
      <w:r w:rsidR="00C96E62" w:rsidRPr="00430920">
        <w:rPr>
          <w:rFonts w:ascii="Arial" w:hAnsi="Arial"/>
        </w:rPr>
        <w:t>with the exception of</w:t>
      </w:r>
      <w:proofErr w:type="gramEnd"/>
      <w:r w:rsidR="00C96E62" w:rsidRPr="00430920">
        <w:rPr>
          <w:rFonts w:ascii="Arial" w:hAnsi="Arial"/>
        </w:rPr>
        <w:t xml:space="preserve"> some royal family members from the </w:t>
      </w:r>
      <w:proofErr w:type="spellStart"/>
      <w:r w:rsidR="00C96E62" w:rsidRPr="00430920">
        <w:rPr>
          <w:rFonts w:ascii="Arial" w:hAnsi="Arial"/>
        </w:rPr>
        <w:t>Mukwahepo</w:t>
      </w:r>
      <w:proofErr w:type="spellEnd"/>
      <w:r w:rsidR="00C96E62" w:rsidRPr="00430920">
        <w:rPr>
          <w:rFonts w:ascii="Arial" w:hAnsi="Arial"/>
        </w:rPr>
        <w:t xml:space="preserve"> lineage who </w:t>
      </w:r>
      <w:r w:rsidR="00C96E62" w:rsidRPr="00430920">
        <w:rPr>
          <w:rFonts w:ascii="Arial" w:hAnsi="Arial"/>
        </w:rPr>
        <w:lastRenderedPageBreak/>
        <w:t xml:space="preserve">disputed that a choice had been made. Mr </w:t>
      </w:r>
      <w:proofErr w:type="spellStart"/>
      <w:r w:rsidR="00C96E62" w:rsidRPr="00430920">
        <w:rPr>
          <w:rFonts w:ascii="Arial" w:hAnsi="Arial"/>
        </w:rPr>
        <w:t>Sikerete</w:t>
      </w:r>
      <w:proofErr w:type="spellEnd"/>
      <w:r w:rsidR="004954A0" w:rsidRPr="00430920">
        <w:rPr>
          <w:rFonts w:ascii="Arial" w:hAnsi="Arial"/>
        </w:rPr>
        <w:t xml:space="preserve"> stated </w:t>
      </w:r>
      <w:r w:rsidR="00C96E62" w:rsidRPr="00430920">
        <w:rPr>
          <w:rFonts w:ascii="Arial" w:hAnsi="Arial"/>
        </w:rPr>
        <w:t xml:space="preserve">that Ms </w:t>
      </w:r>
      <w:proofErr w:type="spellStart"/>
      <w:r w:rsidR="00FA02F6" w:rsidRPr="00430920">
        <w:rPr>
          <w:rFonts w:ascii="Arial" w:hAnsi="Arial"/>
        </w:rPr>
        <w:t>Kanyetu</w:t>
      </w:r>
      <w:proofErr w:type="spellEnd"/>
      <w:r w:rsidR="00C96E62" w:rsidRPr="00430920">
        <w:rPr>
          <w:rFonts w:ascii="Arial" w:hAnsi="Arial"/>
        </w:rPr>
        <w:t xml:space="preserve"> met the </w:t>
      </w:r>
      <w:r w:rsidR="00CC1381" w:rsidRPr="00430920">
        <w:rPr>
          <w:rFonts w:ascii="Arial" w:hAnsi="Arial"/>
        </w:rPr>
        <w:t xml:space="preserve">customary law </w:t>
      </w:r>
      <w:r w:rsidR="00C96E62" w:rsidRPr="00430920">
        <w:rPr>
          <w:rFonts w:ascii="Arial" w:hAnsi="Arial"/>
        </w:rPr>
        <w:t xml:space="preserve">requirements for designation as chief and enjoys the support of the </w:t>
      </w:r>
      <w:proofErr w:type="spellStart"/>
      <w:r w:rsidR="00C96E62" w:rsidRPr="00430920">
        <w:rPr>
          <w:rFonts w:ascii="Arial" w:hAnsi="Arial"/>
        </w:rPr>
        <w:t>Shambyu</w:t>
      </w:r>
      <w:proofErr w:type="spellEnd"/>
      <w:r w:rsidR="00C96E62" w:rsidRPr="00430920">
        <w:rPr>
          <w:rFonts w:ascii="Arial" w:hAnsi="Arial"/>
        </w:rPr>
        <w:t xml:space="preserve"> Traditional Authority</w:t>
      </w:r>
      <w:r w:rsidR="00CC1381" w:rsidRPr="00430920">
        <w:rPr>
          <w:rFonts w:ascii="Arial" w:hAnsi="Arial"/>
        </w:rPr>
        <w:t xml:space="preserve"> </w:t>
      </w:r>
      <w:r w:rsidR="00C96E62" w:rsidRPr="00430920">
        <w:rPr>
          <w:rFonts w:ascii="Arial" w:hAnsi="Arial"/>
        </w:rPr>
        <w:t>as well as that of the Chief’s Council a</w:t>
      </w:r>
      <w:r w:rsidR="004954A0" w:rsidRPr="00430920">
        <w:rPr>
          <w:rFonts w:ascii="Arial" w:hAnsi="Arial"/>
        </w:rPr>
        <w:t>nd</w:t>
      </w:r>
      <w:r w:rsidR="00C96E62" w:rsidRPr="00430920">
        <w:rPr>
          <w:rFonts w:ascii="Arial" w:hAnsi="Arial"/>
        </w:rPr>
        <w:t xml:space="preserve"> the community in general.</w:t>
      </w:r>
      <w:r w:rsidR="00227626" w:rsidRPr="00430920">
        <w:rPr>
          <w:rFonts w:ascii="Arial" w:hAnsi="Arial"/>
        </w:rPr>
        <w:t xml:space="preserve"> It was on that basis that she was designated as the chief of the community</w:t>
      </w:r>
      <w:r w:rsidR="00BD586E" w:rsidRPr="00430920">
        <w:rPr>
          <w:rFonts w:ascii="Arial" w:hAnsi="Arial"/>
        </w:rPr>
        <w:t xml:space="preserve"> in accordance with the customary law and the relevant provisions of the Act</w:t>
      </w:r>
      <w:r w:rsidR="00227626" w:rsidRPr="00430920">
        <w:rPr>
          <w:rFonts w:ascii="Arial" w:hAnsi="Arial"/>
        </w:rPr>
        <w:t>.</w:t>
      </w:r>
    </w:p>
    <w:p w14:paraId="3B967A6A" w14:textId="77777777" w:rsidR="00DA6855" w:rsidRPr="00D85F5D" w:rsidRDefault="00DA6855" w:rsidP="009258CA">
      <w:pPr>
        <w:spacing w:line="480" w:lineRule="auto"/>
        <w:rPr>
          <w:rFonts w:ascii="Arial" w:hAnsi="Arial"/>
        </w:rPr>
      </w:pPr>
    </w:p>
    <w:p w14:paraId="16E30702" w14:textId="56B2B3E6" w:rsidR="009F4D3C" w:rsidRPr="00430920" w:rsidRDefault="00430920" w:rsidP="00430920">
      <w:pPr>
        <w:spacing w:line="480" w:lineRule="auto"/>
        <w:jc w:val="both"/>
        <w:rPr>
          <w:rFonts w:ascii="Arial" w:hAnsi="Arial"/>
        </w:rPr>
      </w:pPr>
      <w:r>
        <w:rPr>
          <w:rFonts w:ascii="Arial" w:hAnsi="Arial"/>
        </w:rPr>
        <w:t>[37]</w:t>
      </w:r>
      <w:r>
        <w:rPr>
          <w:rFonts w:ascii="Arial" w:hAnsi="Arial"/>
        </w:rPr>
        <w:tab/>
      </w:r>
      <w:r w:rsidR="009F4D3C" w:rsidRPr="00430920">
        <w:rPr>
          <w:rFonts w:ascii="Arial" w:hAnsi="Arial"/>
        </w:rPr>
        <w:t xml:space="preserve">According to Mr </w:t>
      </w:r>
      <w:proofErr w:type="spellStart"/>
      <w:r w:rsidR="009F4D3C" w:rsidRPr="00430920">
        <w:rPr>
          <w:rFonts w:ascii="Arial" w:hAnsi="Arial"/>
        </w:rPr>
        <w:t>Sikerete</w:t>
      </w:r>
      <w:proofErr w:type="spellEnd"/>
      <w:r w:rsidR="009F4D3C" w:rsidRPr="00430920">
        <w:rPr>
          <w:rFonts w:ascii="Arial" w:hAnsi="Arial"/>
        </w:rPr>
        <w:t xml:space="preserve">, Ms </w:t>
      </w:r>
      <w:proofErr w:type="spellStart"/>
      <w:r w:rsidR="009F4D3C" w:rsidRPr="00430920">
        <w:rPr>
          <w:rFonts w:ascii="Arial" w:hAnsi="Arial"/>
        </w:rPr>
        <w:t>Haindaka</w:t>
      </w:r>
      <w:r w:rsidR="001949EE" w:rsidRPr="00430920">
        <w:rPr>
          <w:rFonts w:ascii="Arial" w:hAnsi="Arial"/>
        </w:rPr>
        <w:t>’s</w:t>
      </w:r>
      <w:proofErr w:type="spellEnd"/>
      <w:r w:rsidR="009F4D3C" w:rsidRPr="00430920">
        <w:rPr>
          <w:rFonts w:ascii="Arial" w:hAnsi="Arial"/>
        </w:rPr>
        <w:t xml:space="preserve"> application for designation as chief </w:t>
      </w:r>
      <w:r w:rsidR="001949EE" w:rsidRPr="00430920">
        <w:rPr>
          <w:rFonts w:ascii="Arial" w:hAnsi="Arial"/>
        </w:rPr>
        <w:t xml:space="preserve">spearheaded by the </w:t>
      </w:r>
      <w:proofErr w:type="spellStart"/>
      <w:r w:rsidR="001949EE" w:rsidRPr="00430920">
        <w:rPr>
          <w:rFonts w:ascii="Arial" w:hAnsi="Arial"/>
        </w:rPr>
        <w:t>Mukwahepo</w:t>
      </w:r>
      <w:proofErr w:type="spellEnd"/>
      <w:r w:rsidR="001949EE" w:rsidRPr="00430920">
        <w:rPr>
          <w:rFonts w:ascii="Arial" w:hAnsi="Arial"/>
        </w:rPr>
        <w:t xml:space="preserve"> lineage of the royal family</w:t>
      </w:r>
      <w:r w:rsidR="00F2712A" w:rsidRPr="00430920">
        <w:rPr>
          <w:rFonts w:ascii="Arial" w:hAnsi="Arial"/>
        </w:rPr>
        <w:t>,</w:t>
      </w:r>
      <w:r w:rsidR="001949EE" w:rsidRPr="00430920">
        <w:rPr>
          <w:rFonts w:ascii="Arial" w:hAnsi="Arial"/>
        </w:rPr>
        <w:t xml:space="preserve"> </w:t>
      </w:r>
      <w:r w:rsidR="009F4D3C" w:rsidRPr="00430920">
        <w:rPr>
          <w:rFonts w:ascii="Arial" w:hAnsi="Arial"/>
        </w:rPr>
        <w:t xml:space="preserve">was not supported by the </w:t>
      </w:r>
      <w:proofErr w:type="spellStart"/>
      <w:r w:rsidR="009F4D3C" w:rsidRPr="00430920">
        <w:rPr>
          <w:rFonts w:ascii="Arial" w:hAnsi="Arial"/>
        </w:rPr>
        <w:t>Shambyu</w:t>
      </w:r>
      <w:proofErr w:type="spellEnd"/>
      <w:r w:rsidR="009F4D3C" w:rsidRPr="00430920">
        <w:rPr>
          <w:rFonts w:ascii="Arial" w:hAnsi="Arial"/>
        </w:rPr>
        <w:t xml:space="preserve"> Traditional Authority</w:t>
      </w:r>
      <w:r w:rsidR="001949EE" w:rsidRPr="00430920">
        <w:rPr>
          <w:rFonts w:ascii="Arial" w:hAnsi="Arial"/>
        </w:rPr>
        <w:t xml:space="preserve">, the Chief’s </w:t>
      </w:r>
      <w:proofErr w:type="gramStart"/>
      <w:r w:rsidR="001949EE" w:rsidRPr="00430920">
        <w:rPr>
          <w:rFonts w:ascii="Arial" w:hAnsi="Arial"/>
        </w:rPr>
        <w:t>Council</w:t>
      </w:r>
      <w:proofErr w:type="gramEnd"/>
      <w:r w:rsidR="001949EE" w:rsidRPr="00430920">
        <w:rPr>
          <w:rFonts w:ascii="Arial" w:hAnsi="Arial"/>
        </w:rPr>
        <w:t xml:space="preserve"> and the community in general.</w:t>
      </w:r>
      <w:r w:rsidR="009F4D3C" w:rsidRPr="00430920">
        <w:rPr>
          <w:rFonts w:ascii="Arial" w:hAnsi="Arial"/>
        </w:rPr>
        <w:t xml:space="preserve">  </w:t>
      </w:r>
      <w:r w:rsidR="001949EE" w:rsidRPr="00430920">
        <w:rPr>
          <w:rFonts w:ascii="Arial" w:hAnsi="Arial"/>
        </w:rPr>
        <w:t xml:space="preserve">She was not a party to the original succession dispute between Ms </w:t>
      </w:r>
      <w:proofErr w:type="spellStart"/>
      <w:r w:rsidR="001949EE" w:rsidRPr="00430920">
        <w:rPr>
          <w:rFonts w:ascii="Arial" w:hAnsi="Arial"/>
        </w:rPr>
        <w:t>Kanyetu</w:t>
      </w:r>
      <w:proofErr w:type="spellEnd"/>
      <w:r w:rsidR="001949EE" w:rsidRPr="00430920">
        <w:rPr>
          <w:rFonts w:ascii="Arial" w:hAnsi="Arial"/>
        </w:rPr>
        <w:t xml:space="preserve"> and the late Ms Maria </w:t>
      </w:r>
      <w:proofErr w:type="spellStart"/>
      <w:r w:rsidR="001949EE" w:rsidRPr="00430920">
        <w:rPr>
          <w:rFonts w:ascii="Arial" w:hAnsi="Arial"/>
        </w:rPr>
        <w:t>Kunyanda</w:t>
      </w:r>
      <w:proofErr w:type="spellEnd"/>
      <w:r w:rsidR="001949EE" w:rsidRPr="00430920">
        <w:rPr>
          <w:rFonts w:ascii="Arial" w:hAnsi="Arial"/>
        </w:rPr>
        <w:t xml:space="preserve"> Joachim.</w:t>
      </w:r>
    </w:p>
    <w:p w14:paraId="1E908AAE" w14:textId="77777777" w:rsidR="00DA6855" w:rsidRPr="00D85F5D" w:rsidRDefault="00DA6855" w:rsidP="009258CA">
      <w:pPr>
        <w:spacing w:line="480" w:lineRule="auto"/>
        <w:rPr>
          <w:rFonts w:ascii="Arial" w:hAnsi="Arial"/>
        </w:rPr>
      </w:pPr>
    </w:p>
    <w:p w14:paraId="2A24FC78" w14:textId="653803F5" w:rsidR="004A716A" w:rsidRPr="00430920" w:rsidRDefault="00430920" w:rsidP="00430920">
      <w:pPr>
        <w:spacing w:line="480" w:lineRule="auto"/>
        <w:jc w:val="both"/>
        <w:rPr>
          <w:rFonts w:ascii="Arial" w:hAnsi="Arial"/>
        </w:rPr>
      </w:pPr>
      <w:r>
        <w:rPr>
          <w:rFonts w:ascii="Arial" w:hAnsi="Arial"/>
        </w:rPr>
        <w:t>[38]</w:t>
      </w:r>
      <w:r>
        <w:rPr>
          <w:rFonts w:ascii="Arial" w:hAnsi="Arial"/>
        </w:rPr>
        <w:tab/>
      </w:r>
      <w:r w:rsidR="00227626" w:rsidRPr="00430920">
        <w:rPr>
          <w:rFonts w:ascii="Arial" w:hAnsi="Arial"/>
        </w:rPr>
        <w:t>Regarding the directives issued by the Minister</w:t>
      </w:r>
      <w:r w:rsidR="001949EE" w:rsidRPr="00430920">
        <w:rPr>
          <w:rFonts w:ascii="Arial" w:hAnsi="Arial"/>
        </w:rPr>
        <w:t>,</w:t>
      </w:r>
      <w:r w:rsidR="00227626" w:rsidRPr="00430920">
        <w:rPr>
          <w:rFonts w:ascii="Arial" w:hAnsi="Arial"/>
        </w:rPr>
        <w:t xml:space="preserve"> Mr </w:t>
      </w:r>
      <w:proofErr w:type="spellStart"/>
      <w:r w:rsidR="00227626" w:rsidRPr="00430920">
        <w:rPr>
          <w:rFonts w:ascii="Arial" w:hAnsi="Arial"/>
        </w:rPr>
        <w:t>Sikerete</w:t>
      </w:r>
      <w:proofErr w:type="spellEnd"/>
      <w:r w:rsidR="00227626" w:rsidRPr="00430920">
        <w:rPr>
          <w:rFonts w:ascii="Arial" w:hAnsi="Arial"/>
        </w:rPr>
        <w:t xml:space="preserve"> stated </w:t>
      </w:r>
      <w:proofErr w:type="gramStart"/>
      <w:r w:rsidR="00227626" w:rsidRPr="00430920">
        <w:rPr>
          <w:rFonts w:ascii="Arial" w:hAnsi="Arial"/>
        </w:rPr>
        <w:t xml:space="preserve">that  </w:t>
      </w:r>
      <w:r w:rsidR="001949EE" w:rsidRPr="00430920">
        <w:rPr>
          <w:rFonts w:ascii="Arial" w:hAnsi="Arial"/>
        </w:rPr>
        <w:t>attempts</w:t>
      </w:r>
      <w:proofErr w:type="gramEnd"/>
      <w:r w:rsidR="001949EE" w:rsidRPr="00430920">
        <w:rPr>
          <w:rFonts w:ascii="Arial" w:hAnsi="Arial"/>
        </w:rPr>
        <w:t xml:space="preserve"> were made to implement the directives to no avail. Therefore, so </w:t>
      </w:r>
      <w:r w:rsidR="00FB7247" w:rsidRPr="00430920">
        <w:rPr>
          <w:rFonts w:ascii="Arial" w:hAnsi="Arial"/>
        </w:rPr>
        <w:t xml:space="preserve">he </w:t>
      </w:r>
      <w:r w:rsidR="001949EE" w:rsidRPr="00430920">
        <w:rPr>
          <w:rFonts w:ascii="Arial" w:hAnsi="Arial"/>
        </w:rPr>
        <w:t>contend</w:t>
      </w:r>
      <w:r w:rsidR="00FB7247" w:rsidRPr="00430920">
        <w:rPr>
          <w:rFonts w:ascii="Arial" w:hAnsi="Arial"/>
        </w:rPr>
        <w:t>ed</w:t>
      </w:r>
      <w:r w:rsidR="001949EE" w:rsidRPr="00430920">
        <w:rPr>
          <w:rFonts w:ascii="Arial" w:hAnsi="Arial"/>
        </w:rPr>
        <w:t xml:space="preserve">, the entire process </w:t>
      </w:r>
      <w:r w:rsidR="00227626" w:rsidRPr="00430920">
        <w:rPr>
          <w:rFonts w:ascii="Arial" w:hAnsi="Arial"/>
        </w:rPr>
        <w:t>envisaged in the first decision w</w:t>
      </w:r>
      <w:r w:rsidR="001949EE" w:rsidRPr="00430920">
        <w:rPr>
          <w:rFonts w:ascii="Arial" w:hAnsi="Arial"/>
        </w:rPr>
        <w:t>as</w:t>
      </w:r>
      <w:r w:rsidR="00227626" w:rsidRPr="00430920">
        <w:rPr>
          <w:rFonts w:ascii="Arial" w:hAnsi="Arial"/>
        </w:rPr>
        <w:t xml:space="preserve"> exhausted. Mr </w:t>
      </w:r>
      <w:proofErr w:type="spellStart"/>
      <w:r w:rsidR="00227626" w:rsidRPr="00430920">
        <w:rPr>
          <w:rFonts w:ascii="Arial" w:hAnsi="Arial"/>
        </w:rPr>
        <w:t>Sikerete</w:t>
      </w:r>
      <w:proofErr w:type="spellEnd"/>
      <w:r w:rsidR="00227626" w:rsidRPr="00430920">
        <w:rPr>
          <w:rFonts w:ascii="Arial" w:hAnsi="Arial"/>
        </w:rPr>
        <w:t xml:space="preserve"> dealt with each directive and set </w:t>
      </w:r>
      <w:r w:rsidR="00FB7247" w:rsidRPr="00430920">
        <w:rPr>
          <w:rFonts w:ascii="Arial" w:hAnsi="Arial"/>
        </w:rPr>
        <w:t xml:space="preserve">out </w:t>
      </w:r>
      <w:r w:rsidR="00227626" w:rsidRPr="00430920">
        <w:rPr>
          <w:rFonts w:ascii="Arial" w:hAnsi="Arial"/>
        </w:rPr>
        <w:t>the steps taken to address the issue</w:t>
      </w:r>
      <w:r w:rsidR="001949EE" w:rsidRPr="00430920">
        <w:rPr>
          <w:rFonts w:ascii="Arial" w:hAnsi="Arial"/>
        </w:rPr>
        <w:t xml:space="preserve"> raised therein</w:t>
      </w:r>
      <w:r w:rsidR="00227626" w:rsidRPr="00430920">
        <w:rPr>
          <w:rFonts w:ascii="Arial" w:hAnsi="Arial"/>
        </w:rPr>
        <w:t xml:space="preserve">. As to the directive that the </w:t>
      </w:r>
      <w:proofErr w:type="spellStart"/>
      <w:r w:rsidR="00227626" w:rsidRPr="00430920">
        <w:rPr>
          <w:rFonts w:ascii="Arial" w:hAnsi="Arial"/>
        </w:rPr>
        <w:t>vaKwankora</w:t>
      </w:r>
      <w:proofErr w:type="spellEnd"/>
      <w:r w:rsidR="00227626" w:rsidRPr="00430920">
        <w:rPr>
          <w:rFonts w:ascii="Arial" w:hAnsi="Arial"/>
        </w:rPr>
        <w:t xml:space="preserve"> royal family should resolve their differences without the involvement of non-</w:t>
      </w:r>
      <w:proofErr w:type="spellStart"/>
      <w:r w:rsidR="00227626" w:rsidRPr="00430920">
        <w:rPr>
          <w:rFonts w:ascii="Arial" w:hAnsi="Arial"/>
        </w:rPr>
        <w:t>vaKwankora</w:t>
      </w:r>
      <w:proofErr w:type="spellEnd"/>
      <w:r w:rsidR="00227626" w:rsidRPr="00430920">
        <w:rPr>
          <w:rFonts w:ascii="Arial" w:hAnsi="Arial"/>
        </w:rPr>
        <w:t xml:space="preserve"> royal family members, the deponent explained that various meetings were arranged by the two royal family </w:t>
      </w:r>
      <w:proofErr w:type="gramStart"/>
      <w:r w:rsidR="00227626" w:rsidRPr="00430920">
        <w:rPr>
          <w:rFonts w:ascii="Arial" w:hAnsi="Arial"/>
        </w:rPr>
        <w:t>lineages</w:t>
      </w:r>
      <w:proofErr w:type="gramEnd"/>
      <w:r w:rsidR="00227626" w:rsidRPr="00430920">
        <w:rPr>
          <w:rFonts w:ascii="Arial" w:hAnsi="Arial"/>
        </w:rPr>
        <w:t xml:space="preserve"> but no consensus could be found. M</w:t>
      </w:r>
      <w:r w:rsidR="00DA6855" w:rsidRPr="00430920">
        <w:rPr>
          <w:rFonts w:ascii="Arial" w:hAnsi="Arial"/>
        </w:rPr>
        <w:t>r</w:t>
      </w:r>
      <w:r w:rsidR="00227626" w:rsidRPr="00430920">
        <w:rPr>
          <w:rFonts w:ascii="Arial" w:hAnsi="Arial"/>
        </w:rPr>
        <w:t xml:space="preserve"> </w:t>
      </w:r>
      <w:proofErr w:type="spellStart"/>
      <w:r w:rsidR="00227626" w:rsidRPr="00430920">
        <w:rPr>
          <w:rFonts w:ascii="Arial" w:hAnsi="Arial"/>
        </w:rPr>
        <w:t>Sikerete</w:t>
      </w:r>
      <w:proofErr w:type="spellEnd"/>
      <w:r w:rsidR="00227626" w:rsidRPr="00430920">
        <w:rPr>
          <w:rFonts w:ascii="Arial" w:hAnsi="Arial"/>
        </w:rPr>
        <w:t xml:space="preserve"> </w:t>
      </w:r>
      <w:r w:rsidR="00AA7E5D" w:rsidRPr="00430920">
        <w:rPr>
          <w:rFonts w:ascii="Arial" w:hAnsi="Arial"/>
        </w:rPr>
        <w:t xml:space="preserve">was adamant </w:t>
      </w:r>
      <w:r w:rsidR="00227626" w:rsidRPr="00430920">
        <w:rPr>
          <w:rFonts w:ascii="Arial" w:hAnsi="Arial"/>
        </w:rPr>
        <w:t xml:space="preserve">that there was no </w:t>
      </w:r>
      <w:r w:rsidR="001F65BF" w:rsidRPr="00430920">
        <w:rPr>
          <w:rFonts w:ascii="Arial" w:hAnsi="Arial"/>
        </w:rPr>
        <w:t>prospect</w:t>
      </w:r>
      <w:r w:rsidR="00227626" w:rsidRPr="00430920">
        <w:rPr>
          <w:rFonts w:ascii="Arial" w:hAnsi="Arial"/>
        </w:rPr>
        <w:t xml:space="preserve"> </w:t>
      </w:r>
      <w:r w:rsidR="001F65BF" w:rsidRPr="00430920">
        <w:rPr>
          <w:rFonts w:ascii="Arial" w:hAnsi="Arial"/>
        </w:rPr>
        <w:t xml:space="preserve">of </w:t>
      </w:r>
      <w:r w:rsidR="00227626" w:rsidRPr="00430920">
        <w:rPr>
          <w:rFonts w:ascii="Arial" w:hAnsi="Arial"/>
        </w:rPr>
        <w:t>th</w:t>
      </w:r>
      <w:r w:rsidR="001F65BF" w:rsidRPr="00430920">
        <w:rPr>
          <w:rFonts w:ascii="Arial" w:hAnsi="Arial"/>
        </w:rPr>
        <w:t>e</w:t>
      </w:r>
      <w:r w:rsidR="00227626" w:rsidRPr="00430920">
        <w:rPr>
          <w:rFonts w:ascii="Arial" w:hAnsi="Arial"/>
        </w:rPr>
        <w:t xml:space="preserve"> two sides </w:t>
      </w:r>
      <w:r w:rsidR="004A716A" w:rsidRPr="00430920">
        <w:rPr>
          <w:rFonts w:ascii="Arial" w:hAnsi="Arial"/>
        </w:rPr>
        <w:t>amicably resolv</w:t>
      </w:r>
      <w:r w:rsidR="001F65BF" w:rsidRPr="00430920">
        <w:rPr>
          <w:rFonts w:ascii="Arial" w:hAnsi="Arial"/>
        </w:rPr>
        <w:t xml:space="preserve">ing </w:t>
      </w:r>
      <w:r w:rsidR="004A716A" w:rsidRPr="00430920">
        <w:rPr>
          <w:rFonts w:ascii="Arial" w:hAnsi="Arial"/>
        </w:rPr>
        <w:t>the</w:t>
      </w:r>
      <w:r w:rsidR="001949EE" w:rsidRPr="00430920">
        <w:rPr>
          <w:rFonts w:ascii="Arial" w:hAnsi="Arial"/>
        </w:rPr>
        <w:t>ir differences</w:t>
      </w:r>
      <w:r w:rsidR="004A716A" w:rsidRPr="00430920">
        <w:rPr>
          <w:rFonts w:ascii="Arial" w:hAnsi="Arial"/>
        </w:rPr>
        <w:t>.</w:t>
      </w:r>
    </w:p>
    <w:p w14:paraId="67F65777" w14:textId="77777777" w:rsidR="00D40B18" w:rsidRDefault="00D40B18" w:rsidP="009258CA">
      <w:pPr>
        <w:pStyle w:val="ListParagraph"/>
        <w:spacing w:line="480" w:lineRule="auto"/>
        <w:ind w:left="0"/>
        <w:contextualSpacing w:val="0"/>
        <w:jc w:val="both"/>
        <w:rPr>
          <w:rFonts w:ascii="Arial" w:hAnsi="Arial"/>
        </w:rPr>
      </w:pPr>
    </w:p>
    <w:p w14:paraId="70866232" w14:textId="0582DEE1" w:rsidR="00AA7E5D" w:rsidRPr="00430920" w:rsidRDefault="00430920" w:rsidP="00430920">
      <w:pPr>
        <w:spacing w:line="480" w:lineRule="auto"/>
        <w:jc w:val="both"/>
        <w:rPr>
          <w:rFonts w:ascii="Arial" w:hAnsi="Arial"/>
        </w:rPr>
      </w:pPr>
      <w:r>
        <w:rPr>
          <w:rFonts w:ascii="Arial" w:hAnsi="Arial"/>
        </w:rPr>
        <w:t>[39]</w:t>
      </w:r>
      <w:r>
        <w:rPr>
          <w:rFonts w:ascii="Arial" w:hAnsi="Arial"/>
        </w:rPr>
        <w:tab/>
      </w:r>
      <w:r w:rsidR="004A716A" w:rsidRPr="00430920">
        <w:rPr>
          <w:rFonts w:ascii="Arial" w:hAnsi="Arial"/>
        </w:rPr>
        <w:t>With regard</w:t>
      </w:r>
      <w:r w:rsidR="00FB7247" w:rsidRPr="00430920">
        <w:rPr>
          <w:rFonts w:ascii="Arial" w:hAnsi="Arial"/>
        </w:rPr>
        <w:t>s</w:t>
      </w:r>
      <w:r w:rsidR="004A716A" w:rsidRPr="00430920">
        <w:rPr>
          <w:rFonts w:ascii="Arial" w:hAnsi="Arial"/>
        </w:rPr>
        <w:t xml:space="preserve"> to the directive </w:t>
      </w:r>
      <w:r w:rsidR="00FB7247" w:rsidRPr="00430920">
        <w:rPr>
          <w:rFonts w:ascii="Arial" w:hAnsi="Arial"/>
        </w:rPr>
        <w:t xml:space="preserve">for </w:t>
      </w:r>
      <w:r w:rsidR="001949EE" w:rsidRPr="00430920">
        <w:rPr>
          <w:rFonts w:ascii="Arial" w:hAnsi="Arial"/>
        </w:rPr>
        <w:t xml:space="preserve">the </w:t>
      </w:r>
      <w:r w:rsidR="004A716A" w:rsidRPr="00430920">
        <w:rPr>
          <w:rFonts w:ascii="Arial" w:hAnsi="Arial"/>
        </w:rPr>
        <w:t xml:space="preserve">royal family </w:t>
      </w:r>
      <w:r w:rsidR="00FB7247" w:rsidRPr="00430920">
        <w:rPr>
          <w:rFonts w:ascii="Arial" w:hAnsi="Arial"/>
        </w:rPr>
        <w:t xml:space="preserve">to </w:t>
      </w:r>
      <w:r w:rsidR="004A716A" w:rsidRPr="00430920">
        <w:rPr>
          <w:rFonts w:ascii="Arial" w:hAnsi="Arial"/>
        </w:rPr>
        <w:t>seek assistance from the Traditional Authorities Regional Forum</w:t>
      </w:r>
      <w:r w:rsidR="00D40B18" w:rsidRPr="00430920">
        <w:rPr>
          <w:rFonts w:ascii="Arial" w:hAnsi="Arial"/>
        </w:rPr>
        <w:t xml:space="preserve"> (the Forum)</w:t>
      </w:r>
      <w:r w:rsidR="004A716A" w:rsidRPr="00430920">
        <w:rPr>
          <w:rFonts w:ascii="Arial" w:hAnsi="Arial"/>
        </w:rPr>
        <w:t xml:space="preserve">, the Forum tried to mediate. </w:t>
      </w:r>
      <w:r w:rsidR="004A716A" w:rsidRPr="00430920">
        <w:rPr>
          <w:rFonts w:ascii="Arial" w:hAnsi="Arial"/>
        </w:rPr>
        <w:lastRenderedPageBreak/>
        <w:t xml:space="preserve">However, members of the </w:t>
      </w:r>
      <w:proofErr w:type="spellStart"/>
      <w:r w:rsidR="004A716A" w:rsidRPr="00430920">
        <w:rPr>
          <w:rFonts w:ascii="Arial" w:hAnsi="Arial"/>
        </w:rPr>
        <w:t>Mukwahepo</w:t>
      </w:r>
      <w:proofErr w:type="spellEnd"/>
      <w:r w:rsidR="004A716A" w:rsidRPr="00430920">
        <w:rPr>
          <w:rFonts w:ascii="Arial" w:hAnsi="Arial"/>
        </w:rPr>
        <w:t xml:space="preserve"> royal family lineage declined to attend the mediation meetings. This allegation </w:t>
      </w:r>
      <w:r w:rsidR="00AA7E5D" w:rsidRPr="00430920">
        <w:rPr>
          <w:rFonts w:ascii="Arial" w:hAnsi="Arial"/>
        </w:rPr>
        <w:t>is borne out</w:t>
      </w:r>
      <w:r w:rsidR="004A716A" w:rsidRPr="00430920">
        <w:rPr>
          <w:rFonts w:ascii="Arial" w:hAnsi="Arial"/>
        </w:rPr>
        <w:t xml:space="preserve"> by </w:t>
      </w:r>
      <w:r w:rsidR="001F65BF" w:rsidRPr="00430920">
        <w:rPr>
          <w:rFonts w:ascii="Arial" w:hAnsi="Arial"/>
        </w:rPr>
        <w:t xml:space="preserve">a </w:t>
      </w:r>
      <w:r w:rsidR="004A716A" w:rsidRPr="00430920">
        <w:rPr>
          <w:rFonts w:ascii="Arial" w:hAnsi="Arial"/>
        </w:rPr>
        <w:t xml:space="preserve">letter forming part of the pleadings </w:t>
      </w:r>
      <w:r w:rsidR="001F65BF" w:rsidRPr="00430920">
        <w:rPr>
          <w:rFonts w:ascii="Arial" w:hAnsi="Arial"/>
        </w:rPr>
        <w:t xml:space="preserve">signed on behalf of the </w:t>
      </w:r>
      <w:proofErr w:type="spellStart"/>
      <w:r w:rsidR="001F65BF" w:rsidRPr="00430920">
        <w:rPr>
          <w:rFonts w:ascii="Arial" w:hAnsi="Arial"/>
        </w:rPr>
        <w:t>Mukwahepo</w:t>
      </w:r>
      <w:proofErr w:type="spellEnd"/>
      <w:r w:rsidR="001F65BF" w:rsidRPr="00430920">
        <w:rPr>
          <w:rFonts w:ascii="Arial" w:hAnsi="Arial"/>
        </w:rPr>
        <w:t xml:space="preserve"> royal family side </w:t>
      </w:r>
      <w:r w:rsidR="004A716A" w:rsidRPr="00430920">
        <w:rPr>
          <w:rFonts w:ascii="Arial" w:hAnsi="Arial"/>
        </w:rPr>
        <w:t>wherein</w:t>
      </w:r>
      <w:r w:rsidR="00AA7E5D" w:rsidRPr="00430920">
        <w:rPr>
          <w:rFonts w:ascii="Arial" w:hAnsi="Arial"/>
        </w:rPr>
        <w:t xml:space="preserve"> </w:t>
      </w:r>
      <w:r w:rsidR="001F65BF" w:rsidRPr="00430920">
        <w:rPr>
          <w:rFonts w:ascii="Arial" w:hAnsi="Arial"/>
        </w:rPr>
        <w:t>i</w:t>
      </w:r>
      <w:r w:rsidR="00AA7E5D" w:rsidRPr="00430920">
        <w:rPr>
          <w:rFonts w:ascii="Arial" w:hAnsi="Arial"/>
        </w:rPr>
        <w:t>t declined to attend</w:t>
      </w:r>
      <w:r w:rsidR="00FB7247" w:rsidRPr="00430920">
        <w:rPr>
          <w:rFonts w:ascii="Arial" w:hAnsi="Arial"/>
        </w:rPr>
        <w:t xml:space="preserve"> a</w:t>
      </w:r>
      <w:r w:rsidR="00AA7E5D" w:rsidRPr="00430920">
        <w:rPr>
          <w:rFonts w:ascii="Arial" w:hAnsi="Arial"/>
        </w:rPr>
        <w:t xml:space="preserve"> meeting, accusing o</w:t>
      </w:r>
      <w:r w:rsidR="006C3B47" w:rsidRPr="00430920">
        <w:rPr>
          <w:rFonts w:ascii="Arial" w:hAnsi="Arial"/>
        </w:rPr>
        <w:t>n</w:t>
      </w:r>
      <w:r w:rsidR="00AA7E5D" w:rsidRPr="00430920">
        <w:rPr>
          <w:rFonts w:ascii="Arial" w:hAnsi="Arial"/>
        </w:rPr>
        <w:t xml:space="preserve">e member of the Forum of </w:t>
      </w:r>
      <w:proofErr w:type="gramStart"/>
      <w:r w:rsidR="00AA7E5D" w:rsidRPr="00430920">
        <w:rPr>
          <w:rFonts w:ascii="Arial" w:hAnsi="Arial"/>
        </w:rPr>
        <w:t>bias</w:t>
      </w:r>
      <w:proofErr w:type="gramEnd"/>
      <w:r w:rsidR="006C3B47" w:rsidRPr="00430920">
        <w:rPr>
          <w:rFonts w:ascii="Arial" w:hAnsi="Arial"/>
        </w:rPr>
        <w:t xml:space="preserve"> and questioning the alleged exclusion of </w:t>
      </w:r>
      <w:r w:rsidR="00CC1381" w:rsidRPr="00430920">
        <w:rPr>
          <w:rFonts w:ascii="Arial" w:hAnsi="Arial"/>
        </w:rPr>
        <w:t xml:space="preserve">one </w:t>
      </w:r>
      <w:r w:rsidR="006C3B47" w:rsidRPr="00430920">
        <w:rPr>
          <w:rFonts w:ascii="Arial" w:hAnsi="Arial"/>
        </w:rPr>
        <w:t xml:space="preserve">other </w:t>
      </w:r>
      <w:r w:rsidR="001F65BF" w:rsidRPr="00430920">
        <w:rPr>
          <w:rFonts w:ascii="Arial" w:hAnsi="Arial"/>
        </w:rPr>
        <w:t xml:space="preserve">member of the Forum </w:t>
      </w:r>
      <w:r w:rsidR="006C3B47" w:rsidRPr="00430920">
        <w:rPr>
          <w:rFonts w:ascii="Arial" w:hAnsi="Arial"/>
        </w:rPr>
        <w:t>from mediation efforts</w:t>
      </w:r>
      <w:r w:rsidR="00AA7E5D" w:rsidRPr="00430920">
        <w:rPr>
          <w:rFonts w:ascii="Arial" w:hAnsi="Arial"/>
        </w:rPr>
        <w:t xml:space="preserve">. </w:t>
      </w:r>
      <w:r w:rsidR="004A716A" w:rsidRPr="00430920">
        <w:rPr>
          <w:rFonts w:ascii="Arial" w:hAnsi="Arial"/>
        </w:rPr>
        <w:t xml:space="preserve"> </w:t>
      </w:r>
    </w:p>
    <w:p w14:paraId="6E71FC91" w14:textId="77777777" w:rsidR="00DA6855" w:rsidRDefault="00DA6855" w:rsidP="009258CA">
      <w:pPr>
        <w:pStyle w:val="ListParagraph"/>
        <w:spacing w:line="480" w:lineRule="auto"/>
        <w:ind w:left="0"/>
        <w:contextualSpacing w:val="0"/>
        <w:jc w:val="both"/>
        <w:rPr>
          <w:rFonts w:ascii="Arial" w:hAnsi="Arial"/>
        </w:rPr>
      </w:pPr>
    </w:p>
    <w:p w14:paraId="25F32FCD" w14:textId="7AF72694" w:rsidR="009A24F5" w:rsidRPr="00430920" w:rsidRDefault="00430920" w:rsidP="00430920">
      <w:pPr>
        <w:spacing w:line="480" w:lineRule="auto"/>
        <w:jc w:val="both"/>
        <w:rPr>
          <w:rFonts w:ascii="Arial" w:hAnsi="Arial"/>
        </w:rPr>
      </w:pPr>
      <w:r>
        <w:rPr>
          <w:rFonts w:ascii="Arial" w:hAnsi="Arial"/>
        </w:rPr>
        <w:t>[40]</w:t>
      </w:r>
      <w:r>
        <w:rPr>
          <w:rFonts w:ascii="Arial" w:hAnsi="Arial"/>
        </w:rPr>
        <w:tab/>
      </w:r>
      <w:r w:rsidR="00AA7E5D" w:rsidRPr="00430920">
        <w:rPr>
          <w:rFonts w:ascii="Arial" w:hAnsi="Arial"/>
        </w:rPr>
        <w:t xml:space="preserve">As regards the directive that the succession dispute should be resolved </w:t>
      </w:r>
      <w:r w:rsidR="008F069E" w:rsidRPr="00430920">
        <w:rPr>
          <w:rFonts w:ascii="Arial" w:hAnsi="Arial"/>
        </w:rPr>
        <w:t>withi</w:t>
      </w:r>
      <w:r w:rsidR="00AA7E5D" w:rsidRPr="00430920">
        <w:rPr>
          <w:rFonts w:ascii="Arial" w:hAnsi="Arial"/>
        </w:rPr>
        <w:t xml:space="preserve">n </w:t>
      </w:r>
      <w:r w:rsidR="008F069E" w:rsidRPr="00430920">
        <w:rPr>
          <w:rFonts w:ascii="Arial" w:hAnsi="Arial"/>
        </w:rPr>
        <w:t xml:space="preserve">a period of </w:t>
      </w:r>
      <w:r w:rsidR="00AA7E5D" w:rsidRPr="00430920">
        <w:rPr>
          <w:rFonts w:ascii="Arial" w:hAnsi="Arial"/>
        </w:rPr>
        <w:t>four months,</w:t>
      </w:r>
      <w:r w:rsidR="008F069E" w:rsidRPr="00430920">
        <w:rPr>
          <w:rFonts w:ascii="Arial" w:hAnsi="Arial"/>
        </w:rPr>
        <w:t xml:space="preserve"> Mr </w:t>
      </w:r>
      <w:proofErr w:type="spellStart"/>
      <w:r w:rsidR="008F069E" w:rsidRPr="00430920">
        <w:rPr>
          <w:rFonts w:ascii="Arial" w:hAnsi="Arial"/>
        </w:rPr>
        <w:t>Sikerete</w:t>
      </w:r>
      <w:proofErr w:type="spellEnd"/>
      <w:r w:rsidR="008F069E" w:rsidRPr="00430920">
        <w:rPr>
          <w:rFonts w:ascii="Arial" w:hAnsi="Arial"/>
        </w:rPr>
        <w:t xml:space="preserve"> </w:t>
      </w:r>
      <w:r w:rsidR="009A24F5" w:rsidRPr="00430920">
        <w:rPr>
          <w:rFonts w:ascii="Arial" w:hAnsi="Arial"/>
        </w:rPr>
        <w:t xml:space="preserve">stated that this could not be </w:t>
      </w:r>
      <w:proofErr w:type="gramStart"/>
      <w:r w:rsidR="009A24F5" w:rsidRPr="00430920">
        <w:rPr>
          <w:rFonts w:ascii="Arial" w:hAnsi="Arial"/>
        </w:rPr>
        <w:t>done</w:t>
      </w:r>
      <w:proofErr w:type="gramEnd"/>
      <w:r w:rsidR="009A24F5" w:rsidRPr="00430920">
        <w:rPr>
          <w:rFonts w:ascii="Arial" w:hAnsi="Arial"/>
        </w:rPr>
        <w:t xml:space="preserve"> and correspondence sent to the erstwhile Minister informing her of the status of the implementation of her decision went unanswered.</w:t>
      </w:r>
    </w:p>
    <w:p w14:paraId="7D7D9F50" w14:textId="77777777" w:rsidR="00DA6855" w:rsidRDefault="00DA6855" w:rsidP="009258CA">
      <w:pPr>
        <w:pStyle w:val="ListParagraph"/>
        <w:spacing w:line="480" w:lineRule="auto"/>
        <w:ind w:left="0"/>
        <w:contextualSpacing w:val="0"/>
        <w:jc w:val="both"/>
        <w:rPr>
          <w:rFonts w:ascii="Arial" w:hAnsi="Arial"/>
        </w:rPr>
      </w:pPr>
    </w:p>
    <w:p w14:paraId="5755CA14" w14:textId="2CF5D3B1" w:rsidR="00DA6855" w:rsidRPr="00430920" w:rsidRDefault="00430920" w:rsidP="00430920">
      <w:pPr>
        <w:spacing w:line="480" w:lineRule="auto"/>
        <w:jc w:val="both"/>
        <w:rPr>
          <w:rFonts w:ascii="Arial" w:hAnsi="Arial"/>
        </w:rPr>
      </w:pPr>
      <w:r>
        <w:rPr>
          <w:rFonts w:ascii="Arial" w:hAnsi="Arial"/>
        </w:rPr>
        <w:t>[41]</w:t>
      </w:r>
      <w:r>
        <w:rPr>
          <w:rFonts w:ascii="Arial" w:hAnsi="Arial"/>
        </w:rPr>
        <w:tab/>
      </w:r>
      <w:r w:rsidR="00CC1381" w:rsidRPr="00430920">
        <w:rPr>
          <w:rFonts w:ascii="Arial" w:hAnsi="Arial"/>
        </w:rPr>
        <w:t>As to</w:t>
      </w:r>
      <w:r w:rsidR="009A24F5" w:rsidRPr="00430920">
        <w:rPr>
          <w:rFonts w:ascii="Arial" w:hAnsi="Arial"/>
        </w:rPr>
        <w:t xml:space="preserve"> the last aspect of the Minister’s directives that an election should be conducted to choose a leader when everything else failed, Mr </w:t>
      </w:r>
      <w:proofErr w:type="spellStart"/>
      <w:r w:rsidR="009A24F5" w:rsidRPr="00430920">
        <w:rPr>
          <w:rFonts w:ascii="Arial" w:hAnsi="Arial"/>
        </w:rPr>
        <w:t>Sikerete</w:t>
      </w:r>
      <w:proofErr w:type="spellEnd"/>
      <w:r w:rsidR="009A24F5" w:rsidRPr="00430920">
        <w:rPr>
          <w:rFonts w:ascii="Arial" w:hAnsi="Arial"/>
        </w:rPr>
        <w:t xml:space="preserve"> rightly pointed out that this was no longer an option since t</w:t>
      </w:r>
      <w:r w:rsidR="00FB7247" w:rsidRPr="00430920">
        <w:rPr>
          <w:rFonts w:ascii="Arial" w:hAnsi="Arial"/>
        </w:rPr>
        <w:t>his decision</w:t>
      </w:r>
      <w:r w:rsidR="009A24F5" w:rsidRPr="00430920">
        <w:rPr>
          <w:rFonts w:ascii="Arial" w:hAnsi="Arial"/>
        </w:rPr>
        <w:t xml:space="preserve"> was set aside by the High Court in the election review</w:t>
      </w:r>
      <w:r w:rsidR="00FB7247" w:rsidRPr="00430920">
        <w:rPr>
          <w:rFonts w:ascii="Arial" w:hAnsi="Arial"/>
        </w:rPr>
        <w:t xml:space="preserve"> application</w:t>
      </w:r>
      <w:r w:rsidR="00B17B03" w:rsidRPr="00430920">
        <w:rPr>
          <w:rFonts w:ascii="Arial" w:hAnsi="Arial"/>
        </w:rPr>
        <w:t xml:space="preserve"> </w:t>
      </w:r>
      <w:r w:rsidR="00CC1381" w:rsidRPr="00430920">
        <w:rPr>
          <w:rFonts w:ascii="Arial" w:hAnsi="Arial"/>
        </w:rPr>
        <w:t>initiated by</w:t>
      </w:r>
      <w:r w:rsidR="00B17B03" w:rsidRPr="00430920">
        <w:rPr>
          <w:rFonts w:ascii="Arial" w:hAnsi="Arial"/>
        </w:rPr>
        <w:t xml:space="preserve"> Ms </w:t>
      </w:r>
      <w:proofErr w:type="spellStart"/>
      <w:r w:rsidR="00B17B03" w:rsidRPr="00430920">
        <w:rPr>
          <w:rFonts w:ascii="Arial" w:hAnsi="Arial"/>
        </w:rPr>
        <w:t>Haindaka</w:t>
      </w:r>
      <w:proofErr w:type="spellEnd"/>
      <w:r w:rsidR="009A24F5" w:rsidRPr="00430920">
        <w:rPr>
          <w:rFonts w:ascii="Arial" w:hAnsi="Arial"/>
        </w:rPr>
        <w:t xml:space="preserve">. He concluded on this aspect of his </w:t>
      </w:r>
      <w:r w:rsidR="00E1112E" w:rsidRPr="00430920">
        <w:rPr>
          <w:rFonts w:ascii="Arial" w:hAnsi="Arial"/>
        </w:rPr>
        <w:t xml:space="preserve">deposition </w:t>
      </w:r>
      <w:r w:rsidR="009A24F5" w:rsidRPr="00430920">
        <w:rPr>
          <w:rFonts w:ascii="Arial" w:hAnsi="Arial"/>
        </w:rPr>
        <w:t xml:space="preserve">that </w:t>
      </w:r>
      <w:r w:rsidR="00B17B03" w:rsidRPr="00430920">
        <w:rPr>
          <w:rFonts w:ascii="Arial" w:hAnsi="Arial"/>
        </w:rPr>
        <w:t xml:space="preserve">there was nothing else left for implementation from the Minister’s directives and all the avenues for an amicable </w:t>
      </w:r>
      <w:r w:rsidR="00FB7247" w:rsidRPr="00430920">
        <w:rPr>
          <w:rFonts w:ascii="Arial" w:hAnsi="Arial"/>
        </w:rPr>
        <w:t>re</w:t>
      </w:r>
      <w:r w:rsidR="00B17B03" w:rsidRPr="00430920">
        <w:rPr>
          <w:rFonts w:ascii="Arial" w:hAnsi="Arial"/>
        </w:rPr>
        <w:t>solution of t</w:t>
      </w:r>
      <w:r w:rsidR="001655EF" w:rsidRPr="00430920">
        <w:rPr>
          <w:rFonts w:ascii="Arial" w:hAnsi="Arial"/>
        </w:rPr>
        <w:t>he dispute had been exhausted.</w:t>
      </w:r>
    </w:p>
    <w:p w14:paraId="11365196" w14:textId="77777777" w:rsidR="00C96E62" w:rsidRDefault="00C96E62" w:rsidP="009258CA">
      <w:pPr>
        <w:pStyle w:val="ListParagraph"/>
        <w:spacing w:line="480" w:lineRule="auto"/>
        <w:ind w:left="0"/>
        <w:contextualSpacing w:val="0"/>
        <w:jc w:val="both"/>
        <w:rPr>
          <w:rFonts w:ascii="Arial" w:hAnsi="Arial"/>
        </w:rPr>
      </w:pPr>
    </w:p>
    <w:p w14:paraId="6BE4A5AE" w14:textId="74356656" w:rsidR="001848D3" w:rsidRPr="00430920" w:rsidRDefault="00430920" w:rsidP="00430920">
      <w:pPr>
        <w:spacing w:line="480" w:lineRule="auto"/>
        <w:jc w:val="both"/>
        <w:rPr>
          <w:rFonts w:ascii="Arial" w:hAnsi="Arial"/>
        </w:rPr>
      </w:pPr>
      <w:r>
        <w:rPr>
          <w:rFonts w:ascii="Arial" w:hAnsi="Arial"/>
        </w:rPr>
        <w:t>[42]</w:t>
      </w:r>
      <w:r>
        <w:rPr>
          <w:rFonts w:ascii="Arial" w:hAnsi="Arial"/>
        </w:rPr>
        <w:tab/>
      </w:r>
      <w:r w:rsidR="00C96E62" w:rsidRPr="00430920">
        <w:rPr>
          <w:rFonts w:ascii="Arial" w:hAnsi="Arial"/>
        </w:rPr>
        <w:t xml:space="preserve">Mr </w:t>
      </w:r>
      <w:proofErr w:type="spellStart"/>
      <w:r w:rsidR="00C96E62" w:rsidRPr="00430920">
        <w:rPr>
          <w:rFonts w:ascii="Arial" w:hAnsi="Arial"/>
        </w:rPr>
        <w:t>Sikerete’s</w:t>
      </w:r>
      <w:proofErr w:type="spellEnd"/>
      <w:r w:rsidR="00C96E62" w:rsidRPr="00430920">
        <w:rPr>
          <w:rFonts w:ascii="Arial" w:hAnsi="Arial"/>
        </w:rPr>
        <w:t xml:space="preserve"> version of customary law of succession of a chief is supported by an expert on </w:t>
      </w:r>
      <w:proofErr w:type="spellStart"/>
      <w:r w:rsidR="00C96E62" w:rsidRPr="00430920">
        <w:rPr>
          <w:rFonts w:ascii="Arial" w:hAnsi="Arial"/>
        </w:rPr>
        <w:t>vaShambyu</w:t>
      </w:r>
      <w:proofErr w:type="spellEnd"/>
      <w:r w:rsidR="00C96E62" w:rsidRPr="00430920">
        <w:rPr>
          <w:rFonts w:ascii="Arial" w:hAnsi="Arial"/>
        </w:rPr>
        <w:t xml:space="preserve"> community customary law, Mr </w:t>
      </w:r>
      <w:proofErr w:type="spellStart"/>
      <w:r w:rsidR="00C96E62" w:rsidRPr="00430920">
        <w:rPr>
          <w:rFonts w:ascii="Arial" w:hAnsi="Arial"/>
        </w:rPr>
        <w:t>Kaputungu</w:t>
      </w:r>
      <w:proofErr w:type="spellEnd"/>
      <w:r w:rsidR="00C96E62" w:rsidRPr="00430920">
        <w:rPr>
          <w:rFonts w:ascii="Arial" w:hAnsi="Arial"/>
        </w:rPr>
        <w:t xml:space="preserve"> </w:t>
      </w:r>
      <w:proofErr w:type="spellStart"/>
      <w:r w:rsidR="00C96E62" w:rsidRPr="00430920">
        <w:rPr>
          <w:rFonts w:ascii="Arial" w:hAnsi="Arial"/>
        </w:rPr>
        <w:t>Harupe</w:t>
      </w:r>
      <w:proofErr w:type="spellEnd"/>
      <w:r w:rsidR="00C96E62" w:rsidRPr="00430920">
        <w:rPr>
          <w:rFonts w:ascii="Arial" w:hAnsi="Arial"/>
        </w:rPr>
        <w:t xml:space="preserve"> Paulus </w:t>
      </w:r>
      <w:proofErr w:type="spellStart"/>
      <w:r w:rsidR="00C96E62" w:rsidRPr="00430920">
        <w:rPr>
          <w:rFonts w:ascii="Arial" w:hAnsi="Arial"/>
        </w:rPr>
        <w:t>Haididira</w:t>
      </w:r>
      <w:proofErr w:type="spellEnd"/>
      <w:r w:rsidR="00C96E62" w:rsidRPr="00430920">
        <w:rPr>
          <w:rFonts w:ascii="Arial" w:hAnsi="Arial"/>
        </w:rPr>
        <w:t xml:space="preserve">. Aged 98 at the time, Mr </w:t>
      </w:r>
      <w:proofErr w:type="spellStart"/>
      <w:r w:rsidR="00C96E62" w:rsidRPr="00430920">
        <w:rPr>
          <w:rFonts w:ascii="Arial" w:hAnsi="Arial"/>
        </w:rPr>
        <w:t>Haididira</w:t>
      </w:r>
      <w:proofErr w:type="spellEnd"/>
      <w:r w:rsidR="00C96E62" w:rsidRPr="00430920">
        <w:rPr>
          <w:rFonts w:ascii="Arial" w:hAnsi="Arial"/>
        </w:rPr>
        <w:t xml:space="preserve">, a former </w:t>
      </w:r>
      <w:proofErr w:type="gramStart"/>
      <w:r w:rsidR="00C96E62" w:rsidRPr="00430920">
        <w:rPr>
          <w:rFonts w:ascii="Arial" w:hAnsi="Arial"/>
        </w:rPr>
        <w:t>teacher</w:t>
      </w:r>
      <w:proofErr w:type="gramEnd"/>
      <w:r w:rsidR="00C96E62" w:rsidRPr="00430920">
        <w:rPr>
          <w:rFonts w:ascii="Arial" w:hAnsi="Arial"/>
        </w:rPr>
        <w:t xml:space="preserve"> and the Headman for </w:t>
      </w:r>
      <w:proofErr w:type="spellStart"/>
      <w:r w:rsidR="00C96E62" w:rsidRPr="00430920">
        <w:rPr>
          <w:rFonts w:ascii="Arial" w:hAnsi="Arial"/>
        </w:rPr>
        <w:t>Mashare</w:t>
      </w:r>
      <w:proofErr w:type="spellEnd"/>
      <w:r w:rsidR="00C96E62" w:rsidRPr="00430920">
        <w:rPr>
          <w:rFonts w:ascii="Arial" w:hAnsi="Arial"/>
        </w:rPr>
        <w:t xml:space="preserve"> village since the early 1970s, stated that he became an expert by observing how customary law was practised in the community. He also worked closely with the </w:t>
      </w:r>
      <w:proofErr w:type="spellStart"/>
      <w:r w:rsidR="00C96E62" w:rsidRPr="00430920">
        <w:rPr>
          <w:rFonts w:ascii="Arial" w:hAnsi="Arial"/>
          <w:i/>
        </w:rPr>
        <w:t>Hompas</w:t>
      </w:r>
      <w:proofErr w:type="spellEnd"/>
      <w:r w:rsidR="00C96E62" w:rsidRPr="00430920">
        <w:rPr>
          <w:rFonts w:ascii="Arial" w:hAnsi="Arial"/>
        </w:rPr>
        <w:t xml:space="preserve"> and the community over the years. </w:t>
      </w:r>
    </w:p>
    <w:p w14:paraId="3DB4FB46" w14:textId="77777777" w:rsidR="00DA6855" w:rsidRPr="001655EF" w:rsidRDefault="00DA6855" w:rsidP="009258CA">
      <w:pPr>
        <w:spacing w:line="480" w:lineRule="auto"/>
        <w:rPr>
          <w:rFonts w:ascii="Arial" w:hAnsi="Arial"/>
        </w:rPr>
      </w:pPr>
    </w:p>
    <w:p w14:paraId="63187808" w14:textId="291E8C2F" w:rsidR="00C96E62" w:rsidRPr="00430920" w:rsidRDefault="00430920" w:rsidP="00430920">
      <w:pPr>
        <w:spacing w:line="480" w:lineRule="auto"/>
        <w:jc w:val="both"/>
        <w:rPr>
          <w:rFonts w:ascii="Arial" w:hAnsi="Arial"/>
        </w:rPr>
      </w:pPr>
      <w:r>
        <w:rPr>
          <w:rFonts w:ascii="Arial" w:hAnsi="Arial"/>
        </w:rPr>
        <w:t>[43]</w:t>
      </w:r>
      <w:r>
        <w:rPr>
          <w:rFonts w:ascii="Arial" w:hAnsi="Arial"/>
        </w:rPr>
        <w:tab/>
      </w:r>
      <w:r w:rsidR="00C96E62" w:rsidRPr="00430920">
        <w:rPr>
          <w:rFonts w:ascii="Arial" w:hAnsi="Arial"/>
        </w:rPr>
        <w:t xml:space="preserve">According to Mr </w:t>
      </w:r>
      <w:proofErr w:type="spellStart"/>
      <w:r w:rsidR="00C96E62" w:rsidRPr="00430920">
        <w:rPr>
          <w:rFonts w:ascii="Arial" w:hAnsi="Arial"/>
        </w:rPr>
        <w:t>Haididira</w:t>
      </w:r>
      <w:proofErr w:type="spellEnd"/>
      <w:r w:rsidR="00C96E62" w:rsidRPr="00430920">
        <w:rPr>
          <w:rFonts w:ascii="Arial" w:hAnsi="Arial"/>
        </w:rPr>
        <w:t xml:space="preserve">, the first method of chieftaincy succession is when the reigning </w:t>
      </w:r>
      <w:proofErr w:type="spellStart"/>
      <w:r w:rsidR="00C96E62" w:rsidRPr="00430920">
        <w:rPr>
          <w:rFonts w:ascii="Arial" w:hAnsi="Arial"/>
          <w:i/>
        </w:rPr>
        <w:t>Hompa</w:t>
      </w:r>
      <w:proofErr w:type="spellEnd"/>
      <w:r w:rsidR="00C96E62" w:rsidRPr="00430920">
        <w:rPr>
          <w:rFonts w:ascii="Arial" w:hAnsi="Arial"/>
        </w:rPr>
        <w:t xml:space="preserve"> had expressed a wish for a successor. In the </w:t>
      </w:r>
      <w:proofErr w:type="spellStart"/>
      <w:r w:rsidR="00C96E62" w:rsidRPr="00430920">
        <w:rPr>
          <w:rFonts w:ascii="Arial" w:hAnsi="Arial"/>
        </w:rPr>
        <w:t>vaShambyu</w:t>
      </w:r>
      <w:proofErr w:type="spellEnd"/>
      <w:r w:rsidR="00C96E62" w:rsidRPr="00430920">
        <w:rPr>
          <w:rFonts w:ascii="Arial" w:hAnsi="Arial"/>
        </w:rPr>
        <w:t xml:space="preserve"> custom this wish is called </w:t>
      </w:r>
      <w:proofErr w:type="spellStart"/>
      <w:r w:rsidR="00C96E62" w:rsidRPr="00430920">
        <w:rPr>
          <w:rFonts w:ascii="Arial" w:hAnsi="Arial"/>
          <w:i/>
        </w:rPr>
        <w:t>Ndjawo</w:t>
      </w:r>
      <w:proofErr w:type="spellEnd"/>
      <w:r w:rsidR="00C96E62" w:rsidRPr="00430920">
        <w:rPr>
          <w:rFonts w:ascii="Arial" w:hAnsi="Arial"/>
        </w:rPr>
        <w:t xml:space="preserve">. In the case of the </w:t>
      </w:r>
      <w:proofErr w:type="spellStart"/>
      <w:r w:rsidR="00C96E62" w:rsidRPr="00430920">
        <w:rPr>
          <w:rFonts w:ascii="Arial" w:hAnsi="Arial"/>
          <w:i/>
        </w:rPr>
        <w:t>Ndjawo</w:t>
      </w:r>
      <w:proofErr w:type="spellEnd"/>
      <w:r w:rsidR="00C96E62" w:rsidRPr="00430920">
        <w:rPr>
          <w:rFonts w:ascii="Arial" w:hAnsi="Arial"/>
        </w:rPr>
        <w:t xml:space="preserve"> method of succession, the chief </w:t>
      </w:r>
      <w:r w:rsidR="00B17B03" w:rsidRPr="00430920">
        <w:rPr>
          <w:rFonts w:ascii="Arial" w:hAnsi="Arial"/>
        </w:rPr>
        <w:t xml:space="preserve">selects </w:t>
      </w:r>
      <w:r w:rsidR="00C96E62" w:rsidRPr="00430920">
        <w:rPr>
          <w:rFonts w:ascii="Arial" w:hAnsi="Arial"/>
        </w:rPr>
        <w:t xml:space="preserve">a highly respected person within the royal family as the successor. The </w:t>
      </w:r>
      <w:proofErr w:type="spellStart"/>
      <w:r w:rsidR="00C96E62" w:rsidRPr="00430920">
        <w:rPr>
          <w:rFonts w:ascii="Arial" w:hAnsi="Arial"/>
          <w:i/>
        </w:rPr>
        <w:t>Hompa</w:t>
      </w:r>
      <w:r w:rsidR="00C96E62" w:rsidRPr="00430920">
        <w:rPr>
          <w:rFonts w:ascii="Arial" w:hAnsi="Arial"/>
        </w:rPr>
        <w:t>’s</w:t>
      </w:r>
      <w:proofErr w:type="spellEnd"/>
      <w:r w:rsidR="00C96E62" w:rsidRPr="00430920">
        <w:rPr>
          <w:rFonts w:ascii="Arial" w:hAnsi="Arial"/>
        </w:rPr>
        <w:t xml:space="preserve"> wish is communicated to trusted members of the royal family and to traditional councillors only. In the instance where the </w:t>
      </w:r>
      <w:proofErr w:type="spellStart"/>
      <w:r w:rsidR="00C96E62" w:rsidRPr="00430920">
        <w:rPr>
          <w:rFonts w:ascii="Arial" w:hAnsi="Arial"/>
          <w:i/>
        </w:rPr>
        <w:t>Hompa</w:t>
      </w:r>
      <w:proofErr w:type="spellEnd"/>
      <w:r w:rsidR="00C96E62" w:rsidRPr="00430920">
        <w:rPr>
          <w:rFonts w:ascii="Arial" w:hAnsi="Arial"/>
        </w:rPr>
        <w:t xml:space="preserve"> had not chosen a successor, the traditional council decides from amongst members of the royal family, who to succeed.</w:t>
      </w:r>
    </w:p>
    <w:p w14:paraId="3CC1AF50" w14:textId="77777777" w:rsidR="00DA6855" w:rsidRDefault="00DA6855" w:rsidP="009258CA">
      <w:pPr>
        <w:pStyle w:val="ListParagraph"/>
        <w:spacing w:line="480" w:lineRule="auto"/>
        <w:ind w:left="0"/>
        <w:contextualSpacing w:val="0"/>
        <w:jc w:val="both"/>
        <w:rPr>
          <w:rFonts w:ascii="Arial" w:hAnsi="Arial"/>
        </w:rPr>
      </w:pPr>
    </w:p>
    <w:p w14:paraId="6D6F52D2" w14:textId="4D6A960E" w:rsidR="00FE6626" w:rsidRPr="00430920" w:rsidRDefault="00430920" w:rsidP="00430920">
      <w:pPr>
        <w:spacing w:line="480" w:lineRule="auto"/>
        <w:jc w:val="both"/>
        <w:rPr>
          <w:rFonts w:ascii="Arial" w:hAnsi="Arial"/>
        </w:rPr>
      </w:pPr>
      <w:r>
        <w:rPr>
          <w:rFonts w:ascii="Arial" w:hAnsi="Arial"/>
        </w:rPr>
        <w:t>[44]</w:t>
      </w:r>
      <w:r>
        <w:rPr>
          <w:rFonts w:ascii="Arial" w:hAnsi="Arial"/>
        </w:rPr>
        <w:tab/>
      </w:r>
      <w:r w:rsidR="00B17B03" w:rsidRPr="00430920">
        <w:rPr>
          <w:rFonts w:ascii="Arial" w:hAnsi="Arial"/>
        </w:rPr>
        <w:t xml:space="preserve">The averments </w:t>
      </w:r>
      <w:r w:rsidR="009203F8" w:rsidRPr="00430920">
        <w:rPr>
          <w:rFonts w:ascii="Arial" w:hAnsi="Arial"/>
        </w:rPr>
        <w:t xml:space="preserve">made by </w:t>
      </w:r>
      <w:r w:rsidR="009A000C" w:rsidRPr="00430920">
        <w:rPr>
          <w:rFonts w:ascii="Arial" w:hAnsi="Arial"/>
        </w:rPr>
        <w:t xml:space="preserve">Messrs </w:t>
      </w:r>
      <w:proofErr w:type="spellStart"/>
      <w:r w:rsidR="009A000C" w:rsidRPr="00430920">
        <w:rPr>
          <w:rFonts w:ascii="Arial" w:hAnsi="Arial"/>
        </w:rPr>
        <w:t>Sikerete</w:t>
      </w:r>
      <w:proofErr w:type="spellEnd"/>
      <w:r w:rsidR="009A000C" w:rsidRPr="00430920">
        <w:rPr>
          <w:rFonts w:ascii="Arial" w:hAnsi="Arial"/>
        </w:rPr>
        <w:t xml:space="preserve"> and </w:t>
      </w:r>
      <w:proofErr w:type="spellStart"/>
      <w:r w:rsidR="009A000C" w:rsidRPr="00430920">
        <w:rPr>
          <w:rFonts w:ascii="Arial" w:hAnsi="Arial"/>
        </w:rPr>
        <w:t>Haididira</w:t>
      </w:r>
      <w:proofErr w:type="spellEnd"/>
      <w:r w:rsidR="009A000C" w:rsidRPr="00430920">
        <w:rPr>
          <w:rFonts w:ascii="Arial" w:hAnsi="Arial"/>
        </w:rPr>
        <w:t xml:space="preserve"> </w:t>
      </w:r>
      <w:r w:rsidR="00B17B03" w:rsidRPr="00430920">
        <w:rPr>
          <w:rFonts w:ascii="Arial" w:hAnsi="Arial"/>
        </w:rPr>
        <w:t xml:space="preserve">were not </w:t>
      </w:r>
      <w:r w:rsidR="001F65BF" w:rsidRPr="00430920">
        <w:rPr>
          <w:rFonts w:ascii="Arial" w:hAnsi="Arial"/>
        </w:rPr>
        <w:t xml:space="preserve">pertinently </w:t>
      </w:r>
      <w:r w:rsidR="00B17B03" w:rsidRPr="00430920">
        <w:rPr>
          <w:rFonts w:ascii="Arial" w:hAnsi="Arial"/>
        </w:rPr>
        <w:t xml:space="preserve">disputed </w:t>
      </w:r>
      <w:r w:rsidR="001F65BF" w:rsidRPr="00430920">
        <w:rPr>
          <w:rFonts w:ascii="Arial" w:hAnsi="Arial"/>
        </w:rPr>
        <w:t xml:space="preserve">by </w:t>
      </w:r>
      <w:r w:rsidR="00B17B03" w:rsidRPr="00430920">
        <w:rPr>
          <w:rFonts w:ascii="Arial" w:hAnsi="Arial"/>
        </w:rPr>
        <w:t xml:space="preserve">Ms </w:t>
      </w:r>
      <w:proofErr w:type="spellStart"/>
      <w:r w:rsidR="00B17B03" w:rsidRPr="00430920">
        <w:rPr>
          <w:rFonts w:ascii="Arial" w:hAnsi="Arial"/>
        </w:rPr>
        <w:t>H</w:t>
      </w:r>
      <w:r w:rsidR="006C3B47" w:rsidRPr="00430920">
        <w:rPr>
          <w:rFonts w:ascii="Arial" w:hAnsi="Arial"/>
        </w:rPr>
        <w:t>a</w:t>
      </w:r>
      <w:r w:rsidR="00B17B03" w:rsidRPr="00430920">
        <w:rPr>
          <w:rFonts w:ascii="Arial" w:hAnsi="Arial"/>
        </w:rPr>
        <w:t>indaka</w:t>
      </w:r>
      <w:proofErr w:type="spellEnd"/>
      <w:r w:rsidR="001404E9" w:rsidRPr="00430920">
        <w:rPr>
          <w:rFonts w:ascii="Arial" w:hAnsi="Arial"/>
        </w:rPr>
        <w:t xml:space="preserve"> in reply</w:t>
      </w:r>
      <w:r w:rsidR="001F65BF" w:rsidRPr="00430920">
        <w:rPr>
          <w:rFonts w:ascii="Arial" w:hAnsi="Arial"/>
        </w:rPr>
        <w:t>. She</w:t>
      </w:r>
      <w:r w:rsidR="00B17B03" w:rsidRPr="00430920">
        <w:rPr>
          <w:rFonts w:ascii="Arial" w:hAnsi="Arial"/>
        </w:rPr>
        <w:t xml:space="preserve"> replied only to a few of the</w:t>
      </w:r>
      <w:r w:rsidR="001F65BF" w:rsidRPr="00430920">
        <w:rPr>
          <w:rFonts w:ascii="Arial" w:hAnsi="Arial"/>
        </w:rPr>
        <w:t xml:space="preserve"> averments</w:t>
      </w:r>
      <w:r w:rsidR="00B17B03" w:rsidRPr="00430920">
        <w:rPr>
          <w:rFonts w:ascii="Arial" w:hAnsi="Arial"/>
        </w:rPr>
        <w:t xml:space="preserve">, but even </w:t>
      </w:r>
      <w:r w:rsidR="008338FD" w:rsidRPr="00430920">
        <w:rPr>
          <w:rFonts w:ascii="Arial" w:hAnsi="Arial"/>
        </w:rPr>
        <w:t xml:space="preserve">in instances in which </w:t>
      </w:r>
      <w:r w:rsidR="00B17B03" w:rsidRPr="00430920">
        <w:rPr>
          <w:rFonts w:ascii="Arial" w:hAnsi="Arial"/>
        </w:rPr>
        <w:t xml:space="preserve">she </w:t>
      </w:r>
      <w:r w:rsidR="001F65BF" w:rsidRPr="00430920">
        <w:rPr>
          <w:rFonts w:ascii="Arial" w:hAnsi="Arial"/>
        </w:rPr>
        <w:t>did</w:t>
      </w:r>
      <w:r w:rsidR="00B17B03" w:rsidRPr="00430920">
        <w:rPr>
          <w:rFonts w:ascii="Arial" w:hAnsi="Arial"/>
        </w:rPr>
        <w:t xml:space="preserve"> so, her replies constitute</w:t>
      </w:r>
      <w:r w:rsidR="001404E9" w:rsidRPr="00430920">
        <w:rPr>
          <w:rFonts w:ascii="Arial" w:hAnsi="Arial"/>
        </w:rPr>
        <w:t>d</w:t>
      </w:r>
      <w:r w:rsidR="00B17B03" w:rsidRPr="00430920">
        <w:rPr>
          <w:rFonts w:ascii="Arial" w:hAnsi="Arial"/>
        </w:rPr>
        <w:t xml:space="preserve"> </w:t>
      </w:r>
      <w:r w:rsidR="00230BD4" w:rsidRPr="00430920">
        <w:rPr>
          <w:rFonts w:ascii="Arial" w:hAnsi="Arial"/>
        </w:rPr>
        <w:t xml:space="preserve">mere </w:t>
      </w:r>
      <w:r w:rsidR="00B17B03" w:rsidRPr="00430920">
        <w:rPr>
          <w:rFonts w:ascii="Arial" w:hAnsi="Arial"/>
        </w:rPr>
        <w:t>denials</w:t>
      </w:r>
      <w:r w:rsidR="004E1C17" w:rsidRPr="00430920">
        <w:rPr>
          <w:rFonts w:ascii="Arial" w:hAnsi="Arial"/>
        </w:rPr>
        <w:t xml:space="preserve">. </w:t>
      </w:r>
      <w:r w:rsidR="00375B92" w:rsidRPr="00430920">
        <w:rPr>
          <w:rFonts w:ascii="Arial" w:hAnsi="Arial"/>
        </w:rPr>
        <w:t xml:space="preserve">Her reaction to </w:t>
      </w:r>
      <w:r w:rsidR="000D24F2" w:rsidRPr="00430920">
        <w:rPr>
          <w:rFonts w:ascii="Arial" w:hAnsi="Arial"/>
        </w:rPr>
        <w:t xml:space="preserve">Mr </w:t>
      </w:r>
      <w:proofErr w:type="spellStart"/>
      <w:r w:rsidR="000D24F2" w:rsidRPr="00430920">
        <w:rPr>
          <w:rFonts w:ascii="Arial" w:hAnsi="Arial"/>
        </w:rPr>
        <w:t>Sikerete’s</w:t>
      </w:r>
      <w:proofErr w:type="spellEnd"/>
      <w:r w:rsidR="000D24F2" w:rsidRPr="00430920">
        <w:rPr>
          <w:rFonts w:ascii="Arial" w:hAnsi="Arial"/>
        </w:rPr>
        <w:t xml:space="preserve"> </w:t>
      </w:r>
      <w:r w:rsidR="001404E9" w:rsidRPr="00430920">
        <w:rPr>
          <w:rFonts w:ascii="Arial" w:hAnsi="Arial"/>
        </w:rPr>
        <w:t xml:space="preserve">entire </w:t>
      </w:r>
      <w:r w:rsidR="009A000C" w:rsidRPr="00430920">
        <w:rPr>
          <w:rFonts w:ascii="Arial" w:hAnsi="Arial"/>
        </w:rPr>
        <w:t>41 paragraphs</w:t>
      </w:r>
      <w:r w:rsidR="000D24F2" w:rsidRPr="00430920">
        <w:rPr>
          <w:rFonts w:ascii="Arial" w:hAnsi="Arial"/>
        </w:rPr>
        <w:t>-long</w:t>
      </w:r>
      <w:r w:rsidR="009A000C" w:rsidRPr="00430920">
        <w:rPr>
          <w:rFonts w:ascii="Arial" w:hAnsi="Arial"/>
        </w:rPr>
        <w:t xml:space="preserve"> affidavit was </w:t>
      </w:r>
      <w:r w:rsidR="000D24F2" w:rsidRPr="00430920">
        <w:rPr>
          <w:rFonts w:ascii="Arial" w:hAnsi="Arial"/>
        </w:rPr>
        <w:t xml:space="preserve">captured </w:t>
      </w:r>
      <w:r w:rsidR="009A000C" w:rsidRPr="00430920">
        <w:rPr>
          <w:rFonts w:ascii="Arial" w:hAnsi="Arial"/>
        </w:rPr>
        <w:t xml:space="preserve">in one </w:t>
      </w:r>
      <w:r w:rsidR="00FE6626" w:rsidRPr="00430920">
        <w:rPr>
          <w:rFonts w:ascii="Arial" w:hAnsi="Arial"/>
        </w:rPr>
        <w:t xml:space="preserve">terse </w:t>
      </w:r>
      <w:r w:rsidR="009A000C" w:rsidRPr="00430920">
        <w:rPr>
          <w:rFonts w:ascii="Arial" w:hAnsi="Arial"/>
        </w:rPr>
        <w:t xml:space="preserve">sentence that reads: </w:t>
      </w:r>
    </w:p>
    <w:p w14:paraId="62C93C6C" w14:textId="77777777" w:rsidR="00DA6855" w:rsidRDefault="00DA6855" w:rsidP="009258CA">
      <w:pPr>
        <w:pStyle w:val="ListParagraph"/>
        <w:spacing w:line="480" w:lineRule="auto"/>
        <w:ind w:left="0"/>
        <w:contextualSpacing w:val="0"/>
        <w:jc w:val="both"/>
        <w:rPr>
          <w:rFonts w:ascii="Arial" w:hAnsi="Arial"/>
        </w:rPr>
      </w:pPr>
    </w:p>
    <w:p w14:paraId="5D1FD812" w14:textId="77777777" w:rsidR="00FE6626" w:rsidRDefault="009A000C" w:rsidP="009258CA">
      <w:pPr>
        <w:spacing w:line="360" w:lineRule="auto"/>
        <w:ind w:left="720"/>
        <w:jc w:val="both"/>
        <w:rPr>
          <w:rFonts w:ascii="Arial" w:hAnsi="Arial"/>
          <w:sz w:val="22"/>
          <w:szCs w:val="22"/>
        </w:rPr>
      </w:pPr>
      <w:r w:rsidRPr="00FE6626">
        <w:rPr>
          <w:rFonts w:ascii="Arial" w:hAnsi="Arial"/>
          <w:sz w:val="22"/>
          <w:szCs w:val="22"/>
        </w:rPr>
        <w:t>‘</w:t>
      </w:r>
      <w:r w:rsidRPr="000D24F2">
        <w:rPr>
          <w:rFonts w:ascii="Arial" w:hAnsi="Arial"/>
          <w:i/>
          <w:sz w:val="22"/>
          <w:szCs w:val="22"/>
        </w:rPr>
        <w:t>Ad</w:t>
      </w:r>
      <w:r w:rsidRPr="00FE6626">
        <w:rPr>
          <w:rFonts w:ascii="Arial" w:hAnsi="Arial"/>
          <w:sz w:val="22"/>
          <w:szCs w:val="22"/>
        </w:rPr>
        <w:t xml:space="preserve"> the </w:t>
      </w:r>
      <w:r w:rsidR="000D24F2">
        <w:rPr>
          <w:rFonts w:ascii="Arial" w:hAnsi="Arial"/>
          <w:sz w:val="22"/>
          <w:szCs w:val="22"/>
        </w:rPr>
        <w:t>t</w:t>
      </w:r>
      <w:r w:rsidRPr="00FE6626">
        <w:rPr>
          <w:rFonts w:ascii="Arial" w:hAnsi="Arial"/>
          <w:sz w:val="22"/>
          <w:szCs w:val="22"/>
        </w:rPr>
        <w:t xml:space="preserve">hird, </w:t>
      </w:r>
      <w:r w:rsidR="000D24F2">
        <w:rPr>
          <w:rFonts w:ascii="Arial" w:hAnsi="Arial"/>
          <w:sz w:val="22"/>
          <w:szCs w:val="22"/>
        </w:rPr>
        <w:t>f</w:t>
      </w:r>
      <w:r w:rsidRPr="00FE6626">
        <w:rPr>
          <w:rFonts w:ascii="Arial" w:hAnsi="Arial"/>
          <w:sz w:val="22"/>
          <w:szCs w:val="22"/>
        </w:rPr>
        <w:t xml:space="preserve">ourth and </w:t>
      </w:r>
      <w:r w:rsidR="000D24F2">
        <w:rPr>
          <w:rFonts w:ascii="Arial" w:hAnsi="Arial"/>
          <w:sz w:val="22"/>
          <w:szCs w:val="22"/>
        </w:rPr>
        <w:t>s</w:t>
      </w:r>
      <w:r w:rsidRPr="00FE6626">
        <w:rPr>
          <w:rFonts w:ascii="Arial" w:hAnsi="Arial"/>
          <w:sz w:val="22"/>
          <w:szCs w:val="22"/>
        </w:rPr>
        <w:t xml:space="preserve">ixth respondents’ answering affidavit: I deny the entire contents thereof insofar as they are at variance with the contents </w:t>
      </w:r>
      <w:r w:rsidR="000D24F2">
        <w:rPr>
          <w:rFonts w:ascii="Arial" w:hAnsi="Arial"/>
          <w:sz w:val="22"/>
          <w:szCs w:val="22"/>
        </w:rPr>
        <w:t xml:space="preserve">of </w:t>
      </w:r>
      <w:r w:rsidRPr="00FE6626">
        <w:rPr>
          <w:rFonts w:ascii="Arial" w:hAnsi="Arial"/>
          <w:sz w:val="22"/>
          <w:szCs w:val="22"/>
        </w:rPr>
        <w:t>my founding affidavit</w:t>
      </w:r>
      <w:r w:rsidR="00FE6626" w:rsidRPr="00FE6626">
        <w:rPr>
          <w:rFonts w:ascii="Arial" w:hAnsi="Arial"/>
          <w:sz w:val="22"/>
          <w:szCs w:val="22"/>
        </w:rPr>
        <w:t>.’</w:t>
      </w:r>
      <w:r w:rsidRPr="00FE6626">
        <w:rPr>
          <w:rFonts w:ascii="Arial" w:hAnsi="Arial"/>
          <w:sz w:val="22"/>
          <w:szCs w:val="22"/>
        </w:rPr>
        <w:t xml:space="preserve"> </w:t>
      </w:r>
    </w:p>
    <w:p w14:paraId="29B10667" w14:textId="77777777" w:rsidR="00DA6855" w:rsidRPr="00FE6626" w:rsidRDefault="00DA6855" w:rsidP="009258CA">
      <w:pPr>
        <w:spacing w:line="480" w:lineRule="auto"/>
        <w:ind w:left="720"/>
        <w:jc w:val="both"/>
        <w:rPr>
          <w:rFonts w:ascii="Arial" w:hAnsi="Arial"/>
          <w:sz w:val="22"/>
          <w:szCs w:val="22"/>
        </w:rPr>
      </w:pPr>
    </w:p>
    <w:p w14:paraId="074F6B6C" w14:textId="43C125EA" w:rsidR="00FE6626" w:rsidRPr="00430920" w:rsidRDefault="00430920" w:rsidP="00430920">
      <w:pPr>
        <w:spacing w:line="480" w:lineRule="auto"/>
        <w:jc w:val="both"/>
        <w:rPr>
          <w:rFonts w:ascii="Arial" w:hAnsi="Arial"/>
        </w:rPr>
      </w:pPr>
      <w:r>
        <w:rPr>
          <w:rFonts w:ascii="Arial" w:hAnsi="Arial"/>
        </w:rPr>
        <w:t>[45]</w:t>
      </w:r>
      <w:r>
        <w:rPr>
          <w:rFonts w:ascii="Arial" w:hAnsi="Arial"/>
        </w:rPr>
        <w:tab/>
      </w:r>
      <w:r w:rsidR="000D24F2" w:rsidRPr="00430920">
        <w:rPr>
          <w:rFonts w:ascii="Arial" w:hAnsi="Arial"/>
        </w:rPr>
        <w:t xml:space="preserve">In respect of the supporting affidavit of the expert on customary law, the denial was not only </w:t>
      </w:r>
      <w:proofErr w:type="gramStart"/>
      <w:r w:rsidR="000D24F2" w:rsidRPr="00430920">
        <w:rPr>
          <w:rFonts w:ascii="Arial" w:hAnsi="Arial"/>
        </w:rPr>
        <w:t>bare</w:t>
      </w:r>
      <w:proofErr w:type="gramEnd"/>
      <w:r w:rsidR="000D24F2" w:rsidRPr="00430920">
        <w:rPr>
          <w:rFonts w:ascii="Arial" w:hAnsi="Arial"/>
        </w:rPr>
        <w:t xml:space="preserve"> but it was also infused with a dose of unfortunate vitriol directed at the deponent Mr </w:t>
      </w:r>
      <w:proofErr w:type="spellStart"/>
      <w:r w:rsidR="000D24F2" w:rsidRPr="00430920">
        <w:rPr>
          <w:rFonts w:ascii="Arial" w:hAnsi="Arial"/>
        </w:rPr>
        <w:t>Haididira</w:t>
      </w:r>
      <w:proofErr w:type="spellEnd"/>
      <w:r w:rsidR="000D24F2" w:rsidRPr="00430920">
        <w:rPr>
          <w:rFonts w:ascii="Arial" w:hAnsi="Arial"/>
        </w:rPr>
        <w:t xml:space="preserve">. </w:t>
      </w:r>
      <w:r w:rsidR="00FE6626" w:rsidRPr="00430920">
        <w:rPr>
          <w:rFonts w:ascii="Arial" w:hAnsi="Arial"/>
        </w:rPr>
        <w:t xml:space="preserve">Ms </w:t>
      </w:r>
      <w:proofErr w:type="spellStart"/>
      <w:r w:rsidR="00FE6626" w:rsidRPr="00430920">
        <w:rPr>
          <w:rFonts w:ascii="Arial" w:hAnsi="Arial"/>
        </w:rPr>
        <w:t>Haindaka’s</w:t>
      </w:r>
      <w:proofErr w:type="spellEnd"/>
      <w:r w:rsidR="00FE6626" w:rsidRPr="00430920">
        <w:rPr>
          <w:rFonts w:ascii="Arial" w:hAnsi="Arial"/>
        </w:rPr>
        <w:t xml:space="preserve"> reply thereto</w:t>
      </w:r>
      <w:r w:rsidR="00375B92" w:rsidRPr="00430920">
        <w:rPr>
          <w:rFonts w:ascii="Arial" w:hAnsi="Arial"/>
        </w:rPr>
        <w:t xml:space="preserve"> was </w:t>
      </w:r>
      <w:r w:rsidR="006C7F25" w:rsidRPr="00430920">
        <w:rPr>
          <w:rFonts w:ascii="Arial" w:hAnsi="Arial"/>
        </w:rPr>
        <w:t xml:space="preserve">formulated </w:t>
      </w:r>
      <w:r w:rsidR="00375B92" w:rsidRPr="00430920">
        <w:rPr>
          <w:rFonts w:ascii="Arial" w:hAnsi="Arial"/>
        </w:rPr>
        <w:t>as follows</w:t>
      </w:r>
      <w:r w:rsidR="006C3B47" w:rsidRPr="00430920">
        <w:rPr>
          <w:rFonts w:ascii="Arial" w:hAnsi="Arial"/>
        </w:rPr>
        <w:t xml:space="preserve">: </w:t>
      </w:r>
    </w:p>
    <w:p w14:paraId="0CD8C516" w14:textId="77777777" w:rsidR="00DA6855" w:rsidRDefault="00DA6855" w:rsidP="009258CA">
      <w:pPr>
        <w:pStyle w:val="ListParagraph"/>
        <w:spacing w:line="480" w:lineRule="auto"/>
        <w:ind w:left="0"/>
        <w:contextualSpacing w:val="0"/>
        <w:jc w:val="both"/>
        <w:rPr>
          <w:rFonts w:ascii="Arial" w:hAnsi="Arial"/>
        </w:rPr>
      </w:pPr>
    </w:p>
    <w:p w14:paraId="730D8EF7" w14:textId="77777777" w:rsidR="00F77537" w:rsidRDefault="006C3B47" w:rsidP="009258CA">
      <w:pPr>
        <w:spacing w:line="360" w:lineRule="auto"/>
        <w:ind w:left="720"/>
        <w:jc w:val="both"/>
        <w:rPr>
          <w:rFonts w:ascii="Arial" w:hAnsi="Arial"/>
        </w:rPr>
      </w:pPr>
      <w:r w:rsidRPr="00FE6626">
        <w:rPr>
          <w:rFonts w:ascii="Arial" w:hAnsi="Arial"/>
          <w:sz w:val="22"/>
          <w:szCs w:val="22"/>
        </w:rPr>
        <w:lastRenderedPageBreak/>
        <w:t>‘I deny the veracity of the contents of the supporting affidavit deposed to on a matter regarding the third re</w:t>
      </w:r>
      <w:r w:rsidR="001F65BF" w:rsidRPr="00FE6626">
        <w:rPr>
          <w:rFonts w:ascii="Arial" w:hAnsi="Arial"/>
          <w:sz w:val="22"/>
          <w:szCs w:val="22"/>
        </w:rPr>
        <w:t>s</w:t>
      </w:r>
      <w:r w:rsidRPr="00FE6626">
        <w:rPr>
          <w:rFonts w:ascii="Arial" w:hAnsi="Arial"/>
          <w:sz w:val="22"/>
          <w:szCs w:val="22"/>
        </w:rPr>
        <w:t>pondent’s succession</w:t>
      </w:r>
      <w:r w:rsidR="001F65BF" w:rsidRPr="00FE6626">
        <w:rPr>
          <w:rFonts w:ascii="Arial" w:hAnsi="Arial"/>
          <w:sz w:val="22"/>
          <w:szCs w:val="22"/>
        </w:rPr>
        <w:t xml:space="preserve">. That person can neither speak nor understand English. </w:t>
      </w:r>
      <w:r w:rsidR="00231FDC" w:rsidRPr="00FE6626">
        <w:rPr>
          <w:rFonts w:ascii="Arial" w:hAnsi="Arial"/>
          <w:sz w:val="22"/>
          <w:szCs w:val="22"/>
        </w:rPr>
        <w:t xml:space="preserve"> </w:t>
      </w:r>
      <w:r w:rsidR="001F65BF" w:rsidRPr="00FE6626">
        <w:rPr>
          <w:rFonts w:ascii="Arial" w:hAnsi="Arial"/>
          <w:sz w:val="22"/>
          <w:szCs w:val="22"/>
        </w:rPr>
        <w:t>Accordingly</w:t>
      </w:r>
      <w:r w:rsidR="00231FDC" w:rsidRPr="00FE6626">
        <w:rPr>
          <w:rFonts w:ascii="Arial" w:hAnsi="Arial"/>
          <w:sz w:val="22"/>
          <w:szCs w:val="22"/>
        </w:rPr>
        <w:t>, he could not have understood the content of that affidavit.</w:t>
      </w:r>
      <w:r w:rsidR="001F65BF" w:rsidRPr="00FE6626">
        <w:rPr>
          <w:rFonts w:ascii="Arial" w:hAnsi="Arial"/>
          <w:sz w:val="22"/>
          <w:szCs w:val="22"/>
        </w:rPr>
        <w:t>’</w:t>
      </w:r>
      <w:r w:rsidR="001F65BF" w:rsidRPr="00FE6626">
        <w:rPr>
          <w:rFonts w:ascii="Arial" w:hAnsi="Arial"/>
        </w:rPr>
        <w:t xml:space="preserve"> </w:t>
      </w:r>
    </w:p>
    <w:p w14:paraId="6A329FDA" w14:textId="77777777" w:rsidR="006E5C26" w:rsidRDefault="006E5C26" w:rsidP="009258CA">
      <w:pPr>
        <w:spacing w:line="480" w:lineRule="auto"/>
        <w:jc w:val="both"/>
        <w:rPr>
          <w:rFonts w:ascii="Arial" w:hAnsi="Arial"/>
        </w:rPr>
      </w:pPr>
    </w:p>
    <w:p w14:paraId="332B4D6E" w14:textId="6D0C2E11" w:rsidR="00703E30" w:rsidRPr="00430920" w:rsidRDefault="00430920" w:rsidP="00430920">
      <w:pPr>
        <w:spacing w:line="480" w:lineRule="auto"/>
        <w:jc w:val="both"/>
        <w:rPr>
          <w:rFonts w:ascii="Arial" w:hAnsi="Arial"/>
          <w:sz w:val="22"/>
          <w:szCs w:val="22"/>
        </w:rPr>
      </w:pPr>
      <w:r w:rsidRPr="004E4A91">
        <w:rPr>
          <w:rFonts w:ascii="Arial" w:hAnsi="Arial"/>
          <w:sz w:val="22"/>
          <w:szCs w:val="22"/>
        </w:rPr>
        <w:t>[46]</w:t>
      </w:r>
      <w:r w:rsidRPr="004E4A91">
        <w:rPr>
          <w:rFonts w:ascii="Arial" w:hAnsi="Arial"/>
          <w:sz w:val="22"/>
          <w:szCs w:val="22"/>
        </w:rPr>
        <w:tab/>
      </w:r>
      <w:proofErr w:type="gramStart"/>
      <w:r w:rsidR="00F25ABD" w:rsidRPr="00430920">
        <w:rPr>
          <w:rFonts w:ascii="Arial" w:hAnsi="Arial"/>
        </w:rPr>
        <w:t>It is clear that there</w:t>
      </w:r>
      <w:proofErr w:type="gramEnd"/>
      <w:r w:rsidR="00F25ABD" w:rsidRPr="00430920">
        <w:rPr>
          <w:rFonts w:ascii="Arial" w:hAnsi="Arial"/>
        </w:rPr>
        <w:t xml:space="preserve"> </w:t>
      </w:r>
      <w:r w:rsidR="007C56A2" w:rsidRPr="00430920">
        <w:rPr>
          <w:rFonts w:ascii="Arial" w:hAnsi="Arial"/>
        </w:rPr>
        <w:t>we</w:t>
      </w:r>
      <w:r w:rsidR="00F25ABD" w:rsidRPr="00430920">
        <w:rPr>
          <w:rFonts w:ascii="Arial" w:hAnsi="Arial"/>
        </w:rPr>
        <w:t xml:space="preserve">re factual disputes as to the customary law of chieftaincy succession in the </w:t>
      </w:r>
      <w:proofErr w:type="spellStart"/>
      <w:r w:rsidR="00F25ABD" w:rsidRPr="00430920">
        <w:rPr>
          <w:rFonts w:ascii="Arial" w:hAnsi="Arial"/>
        </w:rPr>
        <w:t>vaShambyu</w:t>
      </w:r>
      <w:proofErr w:type="spellEnd"/>
      <w:r w:rsidR="00F25ABD" w:rsidRPr="00430920">
        <w:rPr>
          <w:rFonts w:ascii="Arial" w:hAnsi="Arial"/>
        </w:rPr>
        <w:t xml:space="preserve"> community</w:t>
      </w:r>
      <w:r w:rsidR="00AA2F0D" w:rsidRPr="00430920">
        <w:rPr>
          <w:rFonts w:ascii="Arial" w:hAnsi="Arial"/>
        </w:rPr>
        <w:t xml:space="preserve"> and whether Ms </w:t>
      </w:r>
      <w:proofErr w:type="spellStart"/>
      <w:r w:rsidR="00AA2F0D" w:rsidRPr="00430920">
        <w:rPr>
          <w:rFonts w:ascii="Arial" w:hAnsi="Arial"/>
        </w:rPr>
        <w:t>Kanyetu</w:t>
      </w:r>
      <w:proofErr w:type="spellEnd"/>
      <w:r w:rsidR="00AA2F0D" w:rsidRPr="00430920">
        <w:rPr>
          <w:rFonts w:ascii="Arial" w:hAnsi="Arial"/>
        </w:rPr>
        <w:t xml:space="preserve"> was </w:t>
      </w:r>
      <w:r w:rsidR="00FB7247" w:rsidRPr="00430920">
        <w:rPr>
          <w:rFonts w:ascii="Arial" w:hAnsi="Arial"/>
        </w:rPr>
        <w:t xml:space="preserve">nominated for designation </w:t>
      </w:r>
      <w:r w:rsidR="00AA2F0D" w:rsidRPr="00430920">
        <w:rPr>
          <w:rFonts w:ascii="Arial" w:hAnsi="Arial"/>
        </w:rPr>
        <w:t>in accordance with the community’s customary law</w:t>
      </w:r>
      <w:r w:rsidR="00F25ABD" w:rsidRPr="00430920">
        <w:rPr>
          <w:rFonts w:ascii="Arial" w:hAnsi="Arial"/>
        </w:rPr>
        <w:t xml:space="preserve">. </w:t>
      </w:r>
      <w:r w:rsidR="00AA2F0D" w:rsidRPr="00430920">
        <w:rPr>
          <w:rFonts w:ascii="Arial" w:hAnsi="Arial"/>
        </w:rPr>
        <w:t>In an application of this nature</w:t>
      </w:r>
      <w:r w:rsidR="007C56A2" w:rsidRPr="00430920">
        <w:rPr>
          <w:rFonts w:ascii="Arial" w:hAnsi="Arial"/>
        </w:rPr>
        <w:t>,</w:t>
      </w:r>
      <w:r w:rsidR="00AA2F0D" w:rsidRPr="00430920">
        <w:rPr>
          <w:rFonts w:ascii="Arial" w:hAnsi="Arial"/>
        </w:rPr>
        <w:t xml:space="preserve"> where factual disputes arose on affidavit and were not resolved by reference to oral evidence, those disputes fall to be determined on the approach adopted </w:t>
      </w:r>
      <w:r w:rsidR="00F25ABD" w:rsidRPr="00430920">
        <w:rPr>
          <w:rFonts w:ascii="Arial" w:hAnsi="Arial"/>
        </w:rPr>
        <w:t xml:space="preserve">in </w:t>
      </w:r>
      <w:r w:rsidR="00AA2F0D" w:rsidRPr="00430920">
        <w:rPr>
          <w:rFonts w:ascii="Arial" w:hAnsi="Arial"/>
        </w:rPr>
        <w:t xml:space="preserve">the </w:t>
      </w:r>
      <w:proofErr w:type="spellStart"/>
      <w:r w:rsidR="00F25ABD" w:rsidRPr="00430920">
        <w:rPr>
          <w:rFonts w:ascii="Arial" w:hAnsi="Arial"/>
          <w:i/>
        </w:rPr>
        <w:t>Plascon</w:t>
      </w:r>
      <w:proofErr w:type="spellEnd"/>
      <w:r w:rsidR="00F25ABD" w:rsidRPr="00430920">
        <w:rPr>
          <w:rFonts w:ascii="Arial" w:hAnsi="Arial"/>
          <w:i/>
        </w:rPr>
        <w:t>-Evans</w:t>
      </w:r>
      <w:r w:rsidR="00F25ABD" w:rsidRPr="00430920">
        <w:rPr>
          <w:rFonts w:ascii="Arial" w:hAnsi="Arial"/>
        </w:rPr>
        <w:t xml:space="preserve"> case</w:t>
      </w:r>
      <w:r w:rsidR="004E4A91" w:rsidRPr="00430920">
        <w:rPr>
          <w:rFonts w:ascii="Arial" w:hAnsi="Arial"/>
        </w:rPr>
        <w:t>.</w:t>
      </w:r>
      <w:r w:rsidR="00F25ABD">
        <w:rPr>
          <w:rStyle w:val="FootnoteReference"/>
          <w:rFonts w:ascii="Arial" w:hAnsi="Arial"/>
        </w:rPr>
        <w:footnoteReference w:id="4"/>
      </w:r>
      <w:r w:rsidR="00AA2F0D" w:rsidRPr="00430920">
        <w:rPr>
          <w:rFonts w:ascii="Arial" w:hAnsi="Arial"/>
        </w:rPr>
        <w:t xml:space="preserve"> That approach</w:t>
      </w:r>
      <w:r w:rsidR="00F25ABD" w:rsidRPr="00430920">
        <w:rPr>
          <w:rFonts w:ascii="Arial" w:hAnsi="Arial"/>
        </w:rPr>
        <w:t xml:space="preserve"> was </w:t>
      </w:r>
      <w:r w:rsidR="00AA2F0D" w:rsidRPr="00430920">
        <w:rPr>
          <w:rFonts w:ascii="Arial" w:hAnsi="Arial"/>
        </w:rPr>
        <w:t>followed by our courts in numerous cases, including</w:t>
      </w:r>
      <w:r w:rsidR="00F25ABD" w:rsidRPr="00430920">
        <w:rPr>
          <w:rFonts w:ascii="Arial" w:hAnsi="Arial"/>
        </w:rPr>
        <w:t xml:space="preserve"> </w:t>
      </w:r>
      <w:r w:rsidR="00F25ABD" w:rsidRPr="00430920">
        <w:rPr>
          <w:rFonts w:ascii="Arial" w:hAnsi="Arial"/>
          <w:i/>
        </w:rPr>
        <w:t>Rally for Democracy and Progress</w:t>
      </w:r>
      <w:r w:rsidR="00F25ABD">
        <w:rPr>
          <w:rStyle w:val="FootnoteReference"/>
          <w:rFonts w:ascii="Arial" w:hAnsi="Arial"/>
          <w:i/>
        </w:rPr>
        <w:footnoteReference w:id="5"/>
      </w:r>
      <w:r w:rsidR="00A646A7" w:rsidRPr="00430920">
        <w:rPr>
          <w:rFonts w:ascii="Arial" w:hAnsi="Arial"/>
        </w:rPr>
        <w:t xml:space="preserve"> where it was stated that such conflicts of fact should be resolved on the admitted facts and the facts deposed to by or on behalf of the respondent</w:t>
      </w:r>
      <w:r w:rsidR="007C56A2" w:rsidRPr="00430920">
        <w:rPr>
          <w:rFonts w:ascii="Arial" w:hAnsi="Arial"/>
        </w:rPr>
        <w:t>.</w:t>
      </w:r>
      <w:r w:rsidR="001E3328">
        <w:rPr>
          <w:rStyle w:val="FootnoteReference"/>
          <w:rFonts w:ascii="Arial" w:hAnsi="Arial"/>
        </w:rPr>
        <w:footnoteReference w:id="6"/>
      </w:r>
      <w:r w:rsidR="00A646A7" w:rsidRPr="00430920">
        <w:rPr>
          <w:rFonts w:ascii="Arial" w:hAnsi="Arial"/>
        </w:rPr>
        <w:t xml:space="preserve"> It was further sta</w:t>
      </w:r>
      <w:r w:rsidR="001E3328" w:rsidRPr="00430920">
        <w:rPr>
          <w:rFonts w:ascii="Arial" w:hAnsi="Arial"/>
        </w:rPr>
        <w:t>t</w:t>
      </w:r>
      <w:r w:rsidR="00A646A7" w:rsidRPr="00430920">
        <w:rPr>
          <w:rFonts w:ascii="Arial" w:hAnsi="Arial"/>
        </w:rPr>
        <w:t xml:space="preserve">ed </w:t>
      </w:r>
      <w:r w:rsidR="001E3328" w:rsidRPr="00430920">
        <w:rPr>
          <w:rFonts w:ascii="Arial" w:hAnsi="Arial"/>
        </w:rPr>
        <w:t xml:space="preserve">there </w:t>
      </w:r>
      <w:r w:rsidR="00A646A7" w:rsidRPr="00430920">
        <w:rPr>
          <w:rFonts w:ascii="Arial" w:hAnsi="Arial"/>
        </w:rPr>
        <w:t>that the facts set</w:t>
      </w:r>
      <w:r w:rsidR="001E3328" w:rsidRPr="00430920">
        <w:rPr>
          <w:rFonts w:ascii="Arial" w:hAnsi="Arial"/>
        </w:rPr>
        <w:t xml:space="preserve"> in a respondent’s papers are to be accepted unless a court considers them to </w:t>
      </w:r>
      <w:r w:rsidR="00FB7247" w:rsidRPr="00430920">
        <w:rPr>
          <w:rFonts w:ascii="Arial" w:hAnsi="Arial"/>
        </w:rPr>
        <w:t xml:space="preserve">be </w:t>
      </w:r>
      <w:r w:rsidR="001E3328" w:rsidRPr="00430920">
        <w:rPr>
          <w:rFonts w:ascii="Arial" w:hAnsi="Arial"/>
        </w:rPr>
        <w:t>far-fetched or untenable.</w:t>
      </w:r>
      <w:r w:rsidR="001E3328">
        <w:rPr>
          <w:rStyle w:val="FootnoteReference"/>
          <w:rFonts w:ascii="Arial" w:hAnsi="Arial"/>
        </w:rPr>
        <w:footnoteReference w:id="7"/>
      </w:r>
      <w:r w:rsidR="001E3328" w:rsidRPr="00430920">
        <w:rPr>
          <w:rFonts w:ascii="Arial" w:hAnsi="Arial"/>
        </w:rPr>
        <w:t xml:space="preserve">  </w:t>
      </w:r>
      <w:r w:rsidR="00A646A7" w:rsidRPr="00430920">
        <w:rPr>
          <w:rFonts w:ascii="Arial" w:hAnsi="Arial"/>
        </w:rPr>
        <w:t xml:space="preserve"> </w:t>
      </w:r>
      <w:r w:rsidR="007C56A2" w:rsidRPr="00430920">
        <w:rPr>
          <w:rFonts w:ascii="Arial" w:hAnsi="Arial"/>
        </w:rPr>
        <w:t xml:space="preserve"> </w:t>
      </w:r>
    </w:p>
    <w:p w14:paraId="1F4649A2" w14:textId="77777777" w:rsidR="004E4A91" w:rsidRPr="00703E30" w:rsidRDefault="004E4A91" w:rsidP="009258CA">
      <w:pPr>
        <w:pStyle w:val="ListParagraph"/>
        <w:spacing w:line="480" w:lineRule="auto"/>
        <w:ind w:left="0"/>
        <w:jc w:val="both"/>
        <w:rPr>
          <w:rFonts w:ascii="Arial" w:hAnsi="Arial"/>
          <w:sz w:val="22"/>
          <w:szCs w:val="22"/>
        </w:rPr>
      </w:pPr>
    </w:p>
    <w:p w14:paraId="66838911" w14:textId="79529CB6" w:rsidR="004C722D" w:rsidRPr="00430920" w:rsidRDefault="00430920" w:rsidP="00430920">
      <w:pPr>
        <w:spacing w:line="480" w:lineRule="auto"/>
        <w:jc w:val="both"/>
        <w:rPr>
          <w:rFonts w:ascii="Arial" w:hAnsi="Arial"/>
          <w:sz w:val="22"/>
          <w:szCs w:val="22"/>
        </w:rPr>
      </w:pPr>
      <w:r w:rsidRPr="007D7194">
        <w:rPr>
          <w:rFonts w:ascii="Arial" w:hAnsi="Arial"/>
          <w:sz w:val="22"/>
          <w:szCs w:val="22"/>
        </w:rPr>
        <w:t>[47]</w:t>
      </w:r>
      <w:r w:rsidRPr="007D7194">
        <w:rPr>
          <w:rFonts w:ascii="Arial" w:hAnsi="Arial"/>
          <w:sz w:val="22"/>
          <w:szCs w:val="22"/>
        </w:rPr>
        <w:tab/>
      </w:r>
      <w:r w:rsidR="007C56A2" w:rsidRPr="00430920">
        <w:rPr>
          <w:rFonts w:ascii="Arial" w:hAnsi="Arial"/>
        </w:rPr>
        <w:t xml:space="preserve">In </w:t>
      </w:r>
      <w:r w:rsidR="00703E30" w:rsidRPr="00430920">
        <w:rPr>
          <w:rFonts w:ascii="Arial" w:hAnsi="Arial"/>
        </w:rPr>
        <w:t xml:space="preserve">resorting to the </w:t>
      </w:r>
      <w:r w:rsidR="007C56A2" w:rsidRPr="00430920">
        <w:rPr>
          <w:rFonts w:ascii="Arial" w:hAnsi="Arial"/>
        </w:rPr>
        <w:t xml:space="preserve">making </w:t>
      </w:r>
      <w:r w:rsidR="00703E30" w:rsidRPr="00430920">
        <w:rPr>
          <w:rFonts w:ascii="Arial" w:hAnsi="Arial"/>
        </w:rPr>
        <w:t xml:space="preserve">of </w:t>
      </w:r>
      <w:r w:rsidR="007C56A2" w:rsidRPr="00430920">
        <w:rPr>
          <w:rFonts w:ascii="Arial" w:hAnsi="Arial"/>
        </w:rPr>
        <w:t xml:space="preserve">bare denials in reply on important matters such as the position of customary law on chieftaincy succession, Ms </w:t>
      </w:r>
      <w:proofErr w:type="spellStart"/>
      <w:r w:rsidR="007C56A2" w:rsidRPr="00430920">
        <w:rPr>
          <w:rFonts w:ascii="Arial" w:hAnsi="Arial"/>
        </w:rPr>
        <w:t>Haindaka</w:t>
      </w:r>
      <w:proofErr w:type="spellEnd"/>
      <w:r w:rsidR="007C56A2" w:rsidRPr="00430920">
        <w:rPr>
          <w:rFonts w:ascii="Arial" w:hAnsi="Arial"/>
        </w:rPr>
        <w:t xml:space="preserve"> </w:t>
      </w:r>
      <w:r w:rsidR="001404E9" w:rsidRPr="00430920">
        <w:rPr>
          <w:rFonts w:ascii="Arial" w:hAnsi="Arial"/>
        </w:rPr>
        <w:t xml:space="preserve">missed </w:t>
      </w:r>
      <w:r w:rsidR="007C56A2" w:rsidRPr="00430920">
        <w:rPr>
          <w:rFonts w:ascii="Arial" w:hAnsi="Arial"/>
        </w:rPr>
        <w:t xml:space="preserve">the opportunity granted to her </w:t>
      </w:r>
      <w:r w:rsidR="00703E30" w:rsidRPr="00430920">
        <w:rPr>
          <w:rFonts w:ascii="Arial" w:hAnsi="Arial"/>
        </w:rPr>
        <w:t xml:space="preserve">to refute the allegations made by the appellants in their answering papers. </w:t>
      </w:r>
      <w:r w:rsidR="007C56A2" w:rsidRPr="00430920">
        <w:rPr>
          <w:rFonts w:ascii="Arial" w:hAnsi="Arial"/>
        </w:rPr>
        <w:t>A replying affidavit ‘serves to refute the case put up by the respondent in his answering affidavit’.</w:t>
      </w:r>
      <w:r w:rsidR="007C56A2">
        <w:rPr>
          <w:rStyle w:val="FootnoteReference"/>
          <w:rFonts w:ascii="Arial" w:hAnsi="Arial"/>
        </w:rPr>
        <w:footnoteReference w:id="8"/>
      </w:r>
      <w:r w:rsidR="007C56A2" w:rsidRPr="00430920">
        <w:rPr>
          <w:rFonts w:ascii="Arial" w:hAnsi="Arial"/>
        </w:rPr>
        <w:t xml:space="preserve"> A mere denial in general terms of a party’s </w:t>
      </w:r>
      <w:r w:rsidR="007C56A2" w:rsidRPr="00430920">
        <w:rPr>
          <w:rFonts w:ascii="Arial" w:hAnsi="Arial"/>
        </w:rPr>
        <w:lastRenderedPageBreak/>
        <w:t>material averments cannot serve to defeat a party’s case in motion proceedings.</w:t>
      </w:r>
      <w:r w:rsidR="007C56A2">
        <w:rPr>
          <w:rStyle w:val="FootnoteReference"/>
          <w:rFonts w:ascii="Arial" w:hAnsi="Arial"/>
        </w:rPr>
        <w:footnoteReference w:id="9"/>
      </w:r>
      <w:r w:rsidR="007C56A2" w:rsidRPr="00430920">
        <w:rPr>
          <w:rFonts w:ascii="Arial" w:hAnsi="Arial"/>
        </w:rPr>
        <w:t xml:space="preserve"> In any event, the appellants’ version is not ‘so improbable and unrealistic that it can be considered to be fanciful and untenable’</w:t>
      </w:r>
      <w:r w:rsidR="007C56A2">
        <w:rPr>
          <w:rStyle w:val="FootnoteReference"/>
          <w:rFonts w:ascii="Arial" w:hAnsi="Arial"/>
        </w:rPr>
        <w:footnoteReference w:id="10"/>
      </w:r>
      <w:r w:rsidR="007C56A2" w:rsidRPr="00430920">
        <w:rPr>
          <w:rFonts w:ascii="Arial" w:hAnsi="Arial"/>
        </w:rPr>
        <w:t xml:space="preserve"> so as to be rejected on the papers </w:t>
      </w:r>
      <w:r w:rsidR="0076597D" w:rsidRPr="00430920">
        <w:rPr>
          <w:rFonts w:ascii="Arial" w:hAnsi="Arial"/>
        </w:rPr>
        <w:t xml:space="preserve">alone </w:t>
      </w:r>
      <w:r w:rsidR="007C56A2" w:rsidRPr="00430920">
        <w:rPr>
          <w:rFonts w:ascii="Arial" w:hAnsi="Arial"/>
        </w:rPr>
        <w:t xml:space="preserve">by adopting </w:t>
      </w:r>
      <w:r w:rsidR="00FB7247" w:rsidRPr="00430920">
        <w:rPr>
          <w:rFonts w:ascii="Arial" w:hAnsi="Arial"/>
        </w:rPr>
        <w:t xml:space="preserve">what has been referred to as </w:t>
      </w:r>
      <w:r w:rsidR="007C56A2" w:rsidRPr="00430920">
        <w:rPr>
          <w:rFonts w:ascii="Arial" w:hAnsi="Arial"/>
        </w:rPr>
        <w:t>a robust, common-sense approach.</w:t>
      </w:r>
      <w:r w:rsidR="00FB7247" w:rsidRPr="00430920">
        <w:rPr>
          <w:rFonts w:ascii="Arial" w:hAnsi="Arial"/>
        </w:rPr>
        <w:t xml:space="preserve"> Before </w:t>
      </w:r>
      <w:r w:rsidR="007D7194" w:rsidRPr="00430920">
        <w:rPr>
          <w:rFonts w:ascii="Arial" w:hAnsi="Arial"/>
        </w:rPr>
        <w:t xml:space="preserve">I decide the issues that call for determination in the appeal, it is necessary to </w:t>
      </w:r>
      <w:proofErr w:type="gramStart"/>
      <w:r w:rsidR="007D7194" w:rsidRPr="00430920">
        <w:rPr>
          <w:rFonts w:ascii="Arial" w:hAnsi="Arial"/>
        </w:rPr>
        <w:t xml:space="preserve">first briefly discuss this </w:t>
      </w:r>
      <w:r w:rsidR="001404E9" w:rsidRPr="00430920">
        <w:rPr>
          <w:rFonts w:ascii="Arial" w:hAnsi="Arial"/>
        </w:rPr>
        <w:t xml:space="preserve">statutory </w:t>
      </w:r>
      <w:r w:rsidR="007D7194" w:rsidRPr="00430920">
        <w:rPr>
          <w:rFonts w:ascii="Arial" w:hAnsi="Arial"/>
        </w:rPr>
        <w:t>body called the Chief’s Council and the role</w:t>
      </w:r>
      <w:proofErr w:type="gramEnd"/>
      <w:r w:rsidR="007D7194" w:rsidRPr="00430920">
        <w:rPr>
          <w:rFonts w:ascii="Arial" w:hAnsi="Arial"/>
        </w:rPr>
        <w:t xml:space="preserve"> that it plays in the process of designating a chief. </w:t>
      </w:r>
    </w:p>
    <w:p w14:paraId="5F2E3A60" w14:textId="77777777" w:rsidR="007D7194" w:rsidRDefault="007D7194" w:rsidP="009258CA">
      <w:pPr>
        <w:spacing w:line="480" w:lineRule="auto"/>
        <w:jc w:val="both"/>
        <w:rPr>
          <w:rFonts w:ascii="Arial" w:hAnsi="Arial"/>
          <w:u w:val="single"/>
        </w:rPr>
      </w:pPr>
    </w:p>
    <w:p w14:paraId="0B824F9E" w14:textId="77777777" w:rsidR="006E5C26" w:rsidRPr="006E5C26" w:rsidRDefault="006E5C26" w:rsidP="009258CA">
      <w:pPr>
        <w:spacing w:line="480" w:lineRule="auto"/>
        <w:jc w:val="both"/>
        <w:rPr>
          <w:rFonts w:ascii="Arial" w:hAnsi="Arial"/>
          <w:u w:val="single"/>
        </w:rPr>
      </w:pPr>
      <w:r w:rsidRPr="006E5C26">
        <w:rPr>
          <w:rFonts w:ascii="Arial" w:hAnsi="Arial"/>
          <w:u w:val="single"/>
        </w:rPr>
        <w:t>Chief’s Council</w:t>
      </w:r>
    </w:p>
    <w:p w14:paraId="2135129A" w14:textId="768D0985" w:rsidR="006E5C26" w:rsidRPr="00430920" w:rsidRDefault="00430920" w:rsidP="00430920">
      <w:pPr>
        <w:spacing w:line="480" w:lineRule="auto"/>
        <w:jc w:val="both"/>
        <w:rPr>
          <w:rFonts w:ascii="Arial" w:hAnsi="Arial"/>
        </w:rPr>
      </w:pPr>
      <w:r>
        <w:rPr>
          <w:rFonts w:ascii="Arial" w:hAnsi="Arial"/>
        </w:rPr>
        <w:t>[48]</w:t>
      </w:r>
      <w:r>
        <w:rPr>
          <w:rFonts w:ascii="Arial" w:hAnsi="Arial"/>
        </w:rPr>
        <w:tab/>
      </w:r>
      <w:r w:rsidR="007D7194" w:rsidRPr="00430920">
        <w:rPr>
          <w:rFonts w:ascii="Arial" w:hAnsi="Arial"/>
        </w:rPr>
        <w:t xml:space="preserve">An analysis of the provisions of the Act shows that a Chief’s Council plays an overarching role not only in the overall administration of a traditional authority, but also in the designation of a chief. </w:t>
      </w:r>
      <w:r w:rsidR="006E5C26" w:rsidRPr="00430920">
        <w:rPr>
          <w:rFonts w:ascii="Arial" w:hAnsi="Arial"/>
        </w:rPr>
        <w:t>A Chief’s Council is established by s 9 of the Act for every traditional community which has a chief.</w:t>
      </w:r>
      <w:r w:rsidR="006E5C26">
        <w:rPr>
          <w:rStyle w:val="FootnoteReference"/>
          <w:rFonts w:ascii="Arial" w:hAnsi="Arial"/>
        </w:rPr>
        <w:footnoteReference w:id="11"/>
      </w:r>
      <w:r w:rsidR="006E5C26" w:rsidRPr="00430920">
        <w:rPr>
          <w:rFonts w:ascii="Arial" w:hAnsi="Arial"/>
        </w:rPr>
        <w:t xml:space="preserve"> Likewise, a Traditional Council is established under the same section for a traditional community the head of which is not called chief.</w:t>
      </w:r>
      <w:r w:rsidR="006E5C26">
        <w:rPr>
          <w:rStyle w:val="FootnoteReference"/>
          <w:rFonts w:ascii="Arial" w:hAnsi="Arial"/>
        </w:rPr>
        <w:footnoteReference w:id="12"/>
      </w:r>
      <w:r w:rsidR="006E5C26" w:rsidRPr="00430920">
        <w:rPr>
          <w:rFonts w:ascii="Arial" w:hAnsi="Arial"/>
        </w:rPr>
        <w:t xml:space="preserve"> Members of the Chief’s Council are appointed by the chief of the traditional community concerned.</w:t>
      </w:r>
      <w:r w:rsidR="006E5C26">
        <w:rPr>
          <w:rStyle w:val="FootnoteReference"/>
          <w:rFonts w:ascii="Arial" w:hAnsi="Arial"/>
        </w:rPr>
        <w:footnoteReference w:id="13"/>
      </w:r>
      <w:r w:rsidR="006E5C26" w:rsidRPr="00430920">
        <w:rPr>
          <w:rFonts w:ascii="Arial" w:hAnsi="Arial"/>
        </w:rPr>
        <w:t xml:space="preserve"> The chief is the chairperson of the Chief’s Council and has the power to appoint such other office-bearers of the Council as he or she may deem necessary.</w:t>
      </w:r>
      <w:r w:rsidR="006E5C26">
        <w:rPr>
          <w:rStyle w:val="FootnoteReference"/>
          <w:rFonts w:ascii="Arial" w:hAnsi="Arial"/>
        </w:rPr>
        <w:footnoteReference w:id="14"/>
      </w:r>
      <w:r w:rsidR="006E5C26" w:rsidRPr="00430920">
        <w:rPr>
          <w:rFonts w:ascii="Arial" w:hAnsi="Arial"/>
        </w:rPr>
        <w:t xml:space="preserve"> The Chief’s Council is responsible for the day-to-day administration of the affairs of the traditional authority of the community in respect of which it has been established.</w:t>
      </w:r>
      <w:r w:rsidR="006E5C26">
        <w:rPr>
          <w:rStyle w:val="FootnoteReference"/>
          <w:rFonts w:ascii="Arial" w:hAnsi="Arial"/>
        </w:rPr>
        <w:footnoteReference w:id="15"/>
      </w:r>
      <w:r w:rsidR="006E5C26" w:rsidRPr="00430920">
        <w:rPr>
          <w:rFonts w:ascii="Arial" w:hAnsi="Arial"/>
        </w:rPr>
        <w:t xml:space="preserve"> It is the Chief’s Council </w:t>
      </w:r>
      <w:r w:rsidR="002C4816" w:rsidRPr="00430920">
        <w:rPr>
          <w:rFonts w:ascii="Arial" w:hAnsi="Arial"/>
        </w:rPr>
        <w:t xml:space="preserve">or its equivalent </w:t>
      </w:r>
      <w:r w:rsidR="004C722D" w:rsidRPr="00430920">
        <w:rPr>
          <w:rFonts w:ascii="Arial" w:hAnsi="Arial"/>
        </w:rPr>
        <w:t xml:space="preserve">that </w:t>
      </w:r>
      <w:r w:rsidR="002C4816" w:rsidRPr="00430920">
        <w:rPr>
          <w:rFonts w:ascii="Arial" w:hAnsi="Arial"/>
        </w:rPr>
        <w:t xml:space="preserve">must </w:t>
      </w:r>
      <w:r w:rsidR="004C722D" w:rsidRPr="00430920">
        <w:rPr>
          <w:rFonts w:ascii="Arial" w:hAnsi="Arial"/>
        </w:rPr>
        <w:t xml:space="preserve">make application for designation </w:t>
      </w:r>
      <w:r w:rsidR="00A03242" w:rsidRPr="00430920">
        <w:rPr>
          <w:rFonts w:ascii="Arial" w:hAnsi="Arial"/>
        </w:rPr>
        <w:t xml:space="preserve">on the prescribed form </w:t>
      </w:r>
      <w:r w:rsidR="004C722D" w:rsidRPr="00430920">
        <w:rPr>
          <w:rFonts w:ascii="Arial" w:hAnsi="Arial"/>
        </w:rPr>
        <w:t xml:space="preserve">to </w:t>
      </w:r>
      <w:r w:rsidR="006E5C26" w:rsidRPr="00430920">
        <w:rPr>
          <w:rFonts w:ascii="Arial" w:hAnsi="Arial"/>
        </w:rPr>
        <w:t xml:space="preserve">the Minister. </w:t>
      </w:r>
    </w:p>
    <w:p w14:paraId="0C176C40" w14:textId="38469111" w:rsidR="006E5C26" w:rsidRPr="00430920" w:rsidRDefault="00430920" w:rsidP="00430920">
      <w:pPr>
        <w:spacing w:line="480" w:lineRule="auto"/>
        <w:jc w:val="both"/>
        <w:rPr>
          <w:rFonts w:ascii="Arial" w:hAnsi="Arial"/>
        </w:rPr>
      </w:pPr>
      <w:r>
        <w:rPr>
          <w:rFonts w:ascii="Arial" w:hAnsi="Arial"/>
        </w:rPr>
        <w:lastRenderedPageBreak/>
        <w:t>[49]</w:t>
      </w:r>
      <w:r>
        <w:rPr>
          <w:rFonts w:ascii="Arial" w:hAnsi="Arial"/>
        </w:rPr>
        <w:tab/>
      </w:r>
      <w:r w:rsidR="006E5C26" w:rsidRPr="00430920">
        <w:rPr>
          <w:rFonts w:ascii="Arial" w:hAnsi="Arial"/>
        </w:rPr>
        <w:t xml:space="preserve">The Minister’s role </w:t>
      </w:r>
      <w:r w:rsidR="004C722D" w:rsidRPr="00430920">
        <w:rPr>
          <w:rFonts w:ascii="Arial" w:hAnsi="Arial"/>
        </w:rPr>
        <w:t xml:space="preserve">in the designation process </w:t>
      </w:r>
      <w:r w:rsidR="006E5C26" w:rsidRPr="00430920">
        <w:rPr>
          <w:rFonts w:ascii="Arial" w:hAnsi="Arial"/>
        </w:rPr>
        <w:t>is confined to considering the application for designation and if found to be compliant with the requirements of the Act</w:t>
      </w:r>
      <w:r w:rsidR="002C4816" w:rsidRPr="00430920">
        <w:rPr>
          <w:rFonts w:ascii="Arial" w:hAnsi="Arial"/>
        </w:rPr>
        <w:t>,</w:t>
      </w:r>
      <w:r w:rsidR="006E5C26" w:rsidRPr="00430920">
        <w:rPr>
          <w:rFonts w:ascii="Arial" w:hAnsi="Arial"/>
        </w:rPr>
        <w:t xml:space="preserve"> to approve such designation. The Minister is also required to attend or to be represented at the designation ceremony. Finally, the Minister’s other important function is to facilitate the recognition of the designated chief or head by the President but only once satisfied that the designation in question complies with the provisions of the Act.</w:t>
      </w:r>
    </w:p>
    <w:p w14:paraId="79A07F9B" w14:textId="77777777" w:rsidR="004E4A91" w:rsidRDefault="004E4A91" w:rsidP="009258CA">
      <w:pPr>
        <w:pStyle w:val="ListParagraph"/>
        <w:spacing w:line="480" w:lineRule="auto"/>
        <w:ind w:left="0"/>
        <w:contextualSpacing w:val="0"/>
        <w:jc w:val="both"/>
        <w:rPr>
          <w:rFonts w:ascii="Arial" w:hAnsi="Arial"/>
        </w:rPr>
      </w:pPr>
    </w:p>
    <w:p w14:paraId="1D4C4B88" w14:textId="1A6788B8" w:rsidR="00A706DE" w:rsidRPr="00430920" w:rsidRDefault="00430920" w:rsidP="00430920">
      <w:pPr>
        <w:spacing w:line="480" w:lineRule="auto"/>
        <w:jc w:val="both"/>
        <w:rPr>
          <w:rFonts w:ascii="Arial" w:hAnsi="Arial"/>
        </w:rPr>
      </w:pPr>
      <w:r>
        <w:rPr>
          <w:rFonts w:ascii="Arial" w:hAnsi="Arial"/>
        </w:rPr>
        <w:t>[50]</w:t>
      </w:r>
      <w:r>
        <w:rPr>
          <w:rFonts w:ascii="Arial" w:hAnsi="Arial"/>
        </w:rPr>
        <w:tab/>
      </w:r>
      <w:r w:rsidR="003669A9" w:rsidRPr="00430920">
        <w:rPr>
          <w:rFonts w:ascii="Arial" w:hAnsi="Arial"/>
        </w:rPr>
        <w:t xml:space="preserve">As </w:t>
      </w:r>
      <w:r w:rsidR="002C4816" w:rsidRPr="00430920">
        <w:rPr>
          <w:rFonts w:ascii="Arial" w:hAnsi="Arial"/>
        </w:rPr>
        <w:t>mentioned before</w:t>
      </w:r>
      <w:r w:rsidR="003669A9" w:rsidRPr="00430920">
        <w:rPr>
          <w:rFonts w:ascii="Arial" w:hAnsi="Arial"/>
        </w:rPr>
        <w:t>, the Chief’</w:t>
      </w:r>
      <w:r w:rsidR="007A313F" w:rsidRPr="00430920">
        <w:rPr>
          <w:rFonts w:ascii="Arial" w:hAnsi="Arial"/>
        </w:rPr>
        <w:t>s</w:t>
      </w:r>
      <w:r w:rsidR="003669A9" w:rsidRPr="00430920">
        <w:rPr>
          <w:rFonts w:ascii="Arial" w:hAnsi="Arial"/>
        </w:rPr>
        <w:t xml:space="preserve"> Council </w:t>
      </w:r>
      <w:r w:rsidR="007A313F" w:rsidRPr="00430920">
        <w:rPr>
          <w:rFonts w:ascii="Arial" w:hAnsi="Arial"/>
        </w:rPr>
        <w:t xml:space="preserve">is </w:t>
      </w:r>
      <w:r w:rsidR="003669A9" w:rsidRPr="00430920">
        <w:rPr>
          <w:rFonts w:ascii="Arial" w:hAnsi="Arial"/>
        </w:rPr>
        <w:t xml:space="preserve">required by </w:t>
      </w:r>
      <w:r w:rsidR="00BF66BB" w:rsidRPr="00430920">
        <w:rPr>
          <w:rFonts w:ascii="Arial" w:hAnsi="Arial"/>
        </w:rPr>
        <w:t>s 4(1)(</w:t>
      </w:r>
      <w:r w:rsidR="00BF66BB" w:rsidRPr="00430920">
        <w:rPr>
          <w:rFonts w:ascii="Arial" w:hAnsi="Arial"/>
          <w:i/>
        </w:rPr>
        <w:t>a</w:t>
      </w:r>
      <w:r w:rsidR="00BF66BB" w:rsidRPr="00430920">
        <w:rPr>
          <w:rFonts w:ascii="Arial" w:hAnsi="Arial"/>
        </w:rPr>
        <w:t xml:space="preserve">) </w:t>
      </w:r>
      <w:r w:rsidR="003669A9" w:rsidRPr="00430920">
        <w:rPr>
          <w:rFonts w:ascii="Arial" w:hAnsi="Arial"/>
        </w:rPr>
        <w:t xml:space="preserve">to designate </w:t>
      </w:r>
      <w:r w:rsidR="003669A9" w:rsidRPr="00430920">
        <w:rPr>
          <w:rFonts w:ascii="Arial" w:hAnsi="Arial"/>
          <w:i/>
        </w:rPr>
        <w:t>one</w:t>
      </w:r>
      <w:r w:rsidR="003669A9" w:rsidRPr="00430920">
        <w:rPr>
          <w:rFonts w:ascii="Arial" w:hAnsi="Arial"/>
        </w:rPr>
        <w:t xml:space="preserve"> person </w:t>
      </w:r>
      <w:r w:rsidR="00BF66BB" w:rsidRPr="00430920">
        <w:rPr>
          <w:rFonts w:ascii="Arial" w:hAnsi="Arial"/>
        </w:rPr>
        <w:t xml:space="preserve">– and not two persons </w:t>
      </w:r>
      <w:r w:rsidR="00BF66BB" w:rsidRPr="00430920">
        <w:rPr>
          <w:rFonts w:ascii="Arial" w:hAnsi="Arial" w:cs="Arial"/>
        </w:rPr>
        <w:t>–</w:t>
      </w:r>
      <w:r w:rsidR="00BF66BB" w:rsidRPr="00430920">
        <w:rPr>
          <w:rFonts w:ascii="Arial" w:hAnsi="Arial"/>
        </w:rPr>
        <w:t xml:space="preserve"> </w:t>
      </w:r>
      <w:r w:rsidR="003669A9" w:rsidRPr="00430920">
        <w:rPr>
          <w:rFonts w:ascii="Arial" w:hAnsi="Arial"/>
        </w:rPr>
        <w:t xml:space="preserve">from the royal family of the community ‘who </w:t>
      </w:r>
      <w:r w:rsidR="003669A9" w:rsidRPr="00430920">
        <w:rPr>
          <w:rFonts w:ascii="Arial" w:hAnsi="Arial"/>
          <w:i/>
        </w:rPr>
        <w:t>shall</w:t>
      </w:r>
      <w:r w:rsidR="003669A9" w:rsidRPr="00430920">
        <w:rPr>
          <w:rFonts w:ascii="Arial" w:hAnsi="Arial"/>
        </w:rPr>
        <w:t xml:space="preserve"> be instituted as the chief or head, as the case may be</w:t>
      </w:r>
      <w:r w:rsidR="001655EF" w:rsidRPr="00430920">
        <w:rPr>
          <w:rFonts w:ascii="Arial" w:hAnsi="Arial"/>
        </w:rPr>
        <w:t>, of that traditional community</w:t>
      </w:r>
      <w:r w:rsidR="003669A9" w:rsidRPr="00430920">
        <w:rPr>
          <w:rFonts w:ascii="Arial" w:hAnsi="Arial"/>
        </w:rPr>
        <w:t>’</w:t>
      </w:r>
      <w:r w:rsidR="001655EF" w:rsidRPr="00430920">
        <w:rPr>
          <w:rFonts w:ascii="Arial" w:hAnsi="Arial"/>
        </w:rPr>
        <w:t>.</w:t>
      </w:r>
      <w:r w:rsidR="001E39A6" w:rsidRPr="00430920">
        <w:rPr>
          <w:rFonts w:ascii="Arial" w:hAnsi="Arial"/>
        </w:rPr>
        <w:t xml:space="preserve"> </w:t>
      </w:r>
    </w:p>
    <w:p w14:paraId="12FA5B61" w14:textId="77777777" w:rsidR="007D7194" w:rsidRDefault="007D7194" w:rsidP="009258CA">
      <w:pPr>
        <w:spacing w:line="480" w:lineRule="auto"/>
        <w:jc w:val="both"/>
        <w:rPr>
          <w:rFonts w:ascii="Arial" w:hAnsi="Arial"/>
          <w:u w:val="single"/>
        </w:rPr>
      </w:pPr>
    </w:p>
    <w:p w14:paraId="299049D8" w14:textId="77777777" w:rsidR="007D7194" w:rsidRPr="007D7194" w:rsidRDefault="007D7194" w:rsidP="009258CA">
      <w:pPr>
        <w:spacing w:line="480" w:lineRule="auto"/>
        <w:jc w:val="both"/>
        <w:rPr>
          <w:rFonts w:ascii="Arial" w:hAnsi="Arial"/>
          <w:u w:val="single"/>
        </w:rPr>
      </w:pPr>
      <w:r w:rsidRPr="007D7194">
        <w:rPr>
          <w:rFonts w:ascii="Arial" w:hAnsi="Arial"/>
          <w:u w:val="single"/>
        </w:rPr>
        <w:t>Determination</w:t>
      </w:r>
    </w:p>
    <w:p w14:paraId="1F6DA063" w14:textId="07092C39" w:rsidR="0065275B" w:rsidRPr="00430920" w:rsidRDefault="00430920" w:rsidP="00430920">
      <w:pPr>
        <w:spacing w:line="480" w:lineRule="auto"/>
        <w:jc w:val="both"/>
        <w:rPr>
          <w:rFonts w:ascii="Arial" w:hAnsi="Arial"/>
        </w:rPr>
      </w:pPr>
      <w:r>
        <w:rPr>
          <w:rFonts w:ascii="Arial" w:hAnsi="Arial"/>
        </w:rPr>
        <w:t>[51]</w:t>
      </w:r>
      <w:r>
        <w:rPr>
          <w:rFonts w:ascii="Arial" w:hAnsi="Arial"/>
        </w:rPr>
        <w:tab/>
      </w:r>
      <w:r w:rsidR="0065275B" w:rsidRPr="00430920">
        <w:rPr>
          <w:rFonts w:ascii="Arial" w:hAnsi="Arial"/>
        </w:rPr>
        <w:t xml:space="preserve">Returning to the factual matrix in the appeal, </w:t>
      </w:r>
      <w:proofErr w:type="gramStart"/>
      <w:r w:rsidR="0065275B" w:rsidRPr="00430920">
        <w:rPr>
          <w:rFonts w:ascii="Arial" w:hAnsi="Arial"/>
        </w:rPr>
        <w:t>it is clear that o</w:t>
      </w:r>
      <w:r w:rsidR="00A706DE" w:rsidRPr="00430920">
        <w:rPr>
          <w:rFonts w:ascii="Arial" w:hAnsi="Arial"/>
        </w:rPr>
        <w:t>n</w:t>
      </w:r>
      <w:proofErr w:type="gramEnd"/>
      <w:r w:rsidR="00A706DE" w:rsidRPr="00430920">
        <w:rPr>
          <w:rFonts w:ascii="Arial" w:hAnsi="Arial"/>
        </w:rPr>
        <w:t xml:space="preserve"> a proper approach to factual disputes in motion proceedings, the case put up by the appellants relating to the customary law of succession and the process followed in Ms </w:t>
      </w:r>
      <w:proofErr w:type="spellStart"/>
      <w:r w:rsidR="00A706DE" w:rsidRPr="00430920">
        <w:rPr>
          <w:rFonts w:ascii="Arial" w:hAnsi="Arial"/>
        </w:rPr>
        <w:t>Kanyetu’s</w:t>
      </w:r>
      <w:proofErr w:type="spellEnd"/>
      <w:r w:rsidR="00A706DE" w:rsidRPr="00430920">
        <w:rPr>
          <w:rFonts w:ascii="Arial" w:hAnsi="Arial"/>
        </w:rPr>
        <w:t xml:space="preserve"> </w:t>
      </w:r>
      <w:r w:rsidR="007D7194" w:rsidRPr="00430920">
        <w:rPr>
          <w:rFonts w:ascii="Arial" w:hAnsi="Arial"/>
        </w:rPr>
        <w:t xml:space="preserve">aborted </w:t>
      </w:r>
      <w:r w:rsidR="00A706DE" w:rsidRPr="00430920">
        <w:rPr>
          <w:rFonts w:ascii="Arial" w:hAnsi="Arial"/>
        </w:rPr>
        <w:t xml:space="preserve">designation was not refuted in the replying affidavit. Therefore, </w:t>
      </w:r>
      <w:proofErr w:type="gramStart"/>
      <w:r w:rsidR="00A706DE" w:rsidRPr="00430920">
        <w:rPr>
          <w:rFonts w:ascii="Arial" w:hAnsi="Arial"/>
        </w:rPr>
        <w:t>on the basis of</w:t>
      </w:r>
      <w:proofErr w:type="gramEnd"/>
      <w:r w:rsidR="00A706DE" w:rsidRPr="00430920">
        <w:rPr>
          <w:rFonts w:ascii="Arial" w:hAnsi="Arial"/>
        </w:rPr>
        <w:t xml:space="preserve"> the evidence presented by the appellants, it must be accepted that Ms </w:t>
      </w:r>
      <w:proofErr w:type="spellStart"/>
      <w:r w:rsidR="00A706DE" w:rsidRPr="00430920">
        <w:rPr>
          <w:rFonts w:ascii="Arial" w:hAnsi="Arial"/>
        </w:rPr>
        <w:t>Kanyetu</w:t>
      </w:r>
      <w:proofErr w:type="spellEnd"/>
      <w:r w:rsidR="00A706DE" w:rsidRPr="00430920">
        <w:rPr>
          <w:rFonts w:ascii="Arial" w:hAnsi="Arial"/>
        </w:rPr>
        <w:t xml:space="preserve"> met the requirements for designation under customary law and her designation as chief was done in accordance with the provisions of the Act. </w:t>
      </w:r>
    </w:p>
    <w:p w14:paraId="4BAEC34A" w14:textId="77777777" w:rsidR="004E4A91" w:rsidRPr="0065275B" w:rsidRDefault="004E4A91" w:rsidP="009258CA">
      <w:pPr>
        <w:pStyle w:val="ListParagraph"/>
        <w:spacing w:line="480" w:lineRule="auto"/>
        <w:ind w:left="0"/>
        <w:contextualSpacing w:val="0"/>
        <w:jc w:val="both"/>
        <w:rPr>
          <w:rFonts w:ascii="Arial" w:hAnsi="Arial"/>
        </w:rPr>
      </w:pPr>
    </w:p>
    <w:p w14:paraId="0A86D91C" w14:textId="616AB0B8" w:rsidR="00B4042C" w:rsidRPr="00430920" w:rsidRDefault="00430920" w:rsidP="00430920">
      <w:pPr>
        <w:spacing w:line="480" w:lineRule="auto"/>
        <w:jc w:val="both"/>
        <w:rPr>
          <w:rFonts w:ascii="Arial" w:hAnsi="Arial"/>
        </w:rPr>
      </w:pPr>
      <w:r>
        <w:rPr>
          <w:rFonts w:ascii="Arial" w:hAnsi="Arial"/>
        </w:rPr>
        <w:t>[52]</w:t>
      </w:r>
      <w:r>
        <w:rPr>
          <w:rFonts w:ascii="Arial" w:hAnsi="Arial"/>
        </w:rPr>
        <w:tab/>
      </w:r>
      <w:r w:rsidR="005839A5" w:rsidRPr="00430920">
        <w:rPr>
          <w:rFonts w:ascii="Arial" w:hAnsi="Arial"/>
        </w:rPr>
        <w:t xml:space="preserve">The Chief’s Council was under a legal obligation to ensure that the designation of a </w:t>
      </w:r>
      <w:proofErr w:type="spellStart"/>
      <w:r w:rsidR="005839A5" w:rsidRPr="00430920">
        <w:rPr>
          <w:rFonts w:ascii="Arial" w:hAnsi="Arial"/>
          <w:i/>
        </w:rPr>
        <w:t>Hompa</w:t>
      </w:r>
      <w:proofErr w:type="spellEnd"/>
      <w:r w:rsidR="005839A5" w:rsidRPr="00430920">
        <w:rPr>
          <w:rFonts w:ascii="Arial" w:hAnsi="Arial"/>
        </w:rPr>
        <w:t xml:space="preserve"> was done in accordance with customary law and the </w:t>
      </w:r>
      <w:r w:rsidR="005839A5" w:rsidRPr="00430920">
        <w:rPr>
          <w:rFonts w:ascii="Arial" w:hAnsi="Arial"/>
        </w:rPr>
        <w:lastRenderedPageBreak/>
        <w:t xml:space="preserve">provisions of the Act. </w:t>
      </w:r>
      <w:r w:rsidR="00A706DE" w:rsidRPr="00430920">
        <w:rPr>
          <w:rFonts w:ascii="Arial" w:hAnsi="Arial"/>
        </w:rPr>
        <w:t xml:space="preserve">A reading of </w:t>
      </w:r>
      <w:r w:rsidR="00E94B38" w:rsidRPr="00430920">
        <w:rPr>
          <w:rFonts w:ascii="Arial" w:hAnsi="Arial"/>
        </w:rPr>
        <w:t xml:space="preserve">a letter dated 4 November 2019 addressed to </w:t>
      </w:r>
      <w:r w:rsidR="00E73C3E" w:rsidRPr="00430920">
        <w:rPr>
          <w:rFonts w:ascii="Arial" w:hAnsi="Arial"/>
        </w:rPr>
        <w:t xml:space="preserve">the </w:t>
      </w:r>
      <w:r w:rsidR="00E94B38" w:rsidRPr="00430920">
        <w:rPr>
          <w:rFonts w:ascii="Arial" w:hAnsi="Arial"/>
        </w:rPr>
        <w:t xml:space="preserve">Minister and forwarding Ms </w:t>
      </w:r>
      <w:proofErr w:type="spellStart"/>
      <w:r w:rsidR="00E94B38" w:rsidRPr="00430920">
        <w:rPr>
          <w:rFonts w:ascii="Arial" w:hAnsi="Arial"/>
        </w:rPr>
        <w:t>Kanyetu’s</w:t>
      </w:r>
      <w:proofErr w:type="spellEnd"/>
      <w:r w:rsidR="00E94B38" w:rsidRPr="00430920">
        <w:rPr>
          <w:rFonts w:ascii="Arial" w:hAnsi="Arial"/>
        </w:rPr>
        <w:t xml:space="preserve"> application for designation, shows that </w:t>
      </w:r>
      <w:r w:rsidR="00AB7A05" w:rsidRPr="00430920">
        <w:rPr>
          <w:rFonts w:ascii="Arial" w:hAnsi="Arial"/>
        </w:rPr>
        <w:t xml:space="preserve">in endorsing Ms </w:t>
      </w:r>
      <w:proofErr w:type="spellStart"/>
      <w:r w:rsidR="00AB7A05" w:rsidRPr="00430920">
        <w:rPr>
          <w:rFonts w:ascii="Arial" w:hAnsi="Arial"/>
        </w:rPr>
        <w:t>Kanyetu</w:t>
      </w:r>
      <w:proofErr w:type="spellEnd"/>
      <w:r w:rsidR="00AB7A05" w:rsidRPr="00430920">
        <w:rPr>
          <w:rFonts w:ascii="Arial" w:hAnsi="Arial"/>
        </w:rPr>
        <w:t xml:space="preserve"> </w:t>
      </w:r>
      <w:r w:rsidR="0065275B" w:rsidRPr="00430920">
        <w:rPr>
          <w:rFonts w:ascii="Arial" w:hAnsi="Arial"/>
        </w:rPr>
        <w:t xml:space="preserve">the Chief’s Council </w:t>
      </w:r>
      <w:r w:rsidR="00AB7A05" w:rsidRPr="00430920">
        <w:rPr>
          <w:rFonts w:ascii="Arial" w:hAnsi="Arial"/>
        </w:rPr>
        <w:t>considered ‘the legal requirements under s 5 of the [Act] and the requirements under our customary law’ and resolved to ‘correct the defects in the previous application’ by submitting only one application.</w:t>
      </w:r>
      <w:r w:rsidR="00E73C3E" w:rsidRPr="00430920">
        <w:rPr>
          <w:rFonts w:ascii="Arial" w:hAnsi="Arial"/>
        </w:rPr>
        <w:t xml:space="preserve"> This position was also captured in the minutes of the meeting of the Chief’s Council where the resolution to complete and submit Ms </w:t>
      </w:r>
      <w:proofErr w:type="spellStart"/>
      <w:r w:rsidR="00E73C3E" w:rsidRPr="00430920">
        <w:rPr>
          <w:rFonts w:ascii="Arial" w:hAnsi="Arial"/>
        </w:rPr>
        <w:t>Kanyetu’s</w:t>
      </w:r>
      <w:proofErr w:type="spellEnd"/>
      <w:r w:rsidR="00E73C3E" w:rsidRPr="00430920">
        <w:rPr>
          <w:rFonts w:ascii="Arial" w:hAnsi="Arial"/>
        </w:rPr>
        <w:t xml:space="preserve"> application for designation was adopted. </w:t>
      </w:r>
      <w:r w:rsidR="00AB7A05" w:rsidRPr="00430920">
        <w:rPr>
          <w:rFonts w:ascii="Arial" w:hAnsi="Arial"/>
        </w:rPr>
        <w:t xml:space="preserve"> </w:t>
      </w:r>
    </w:p>
    <w:p w14:paraId="7243B7DF" w14:textId="77777777" w:rsidR="004E4A91" w:rsidRPr="001655EF" w:rsidRDefault="004E4A91" w:rsidP="009258CA">
      <w:pPr>
        <w:spacing w:line="480" w:lineRule="auto"/>
        <w:rPr>
          <w:rFonts w:ascii="Arial" w:hAnsi="Arial"/>
        </w:rPr>
      </w:pPr>
    </w:p>
    <w:p w14:paraId="2AF1E8C3" w14:textId="4502334A" w:rsidR="00B4042C" w:rsidRPr="00430920" w:rsidRDefault="00430920" w:rsidP="00430920">
      <w:pPr>
        <w:spacing w:line="480" w:lineRule="auto"/>
        <w:jc w:val="both"/>
        <w:rPr>
          <w:rFonts w:ascii="Arial" w:hAnsi="Arial"/>
        </w:rPr>
      </w:pPr>
      <w:r>
        <w:rPr>
          <w:rFonts w:ascii="Arial" w:hAnsi="Arial"/>
        </w:rPr>
        <w:t>[53]</w:t>
      </w:r>
      <w:r>
        <w:rPr>
          <w:rFonts w:ascii="Arial" w:hAnsi="Arial"/>
        </w:rPr>
        <w:tab/>
      </w:r>
      <w:r w:rsidR="00BF66BB" w:rsidRPr="00430920">
        <w:rPr>
          <w:rFonts w:ascii="Arial" w:hAnsi="Arial"/>
        </w:rPr>
        <w:t xml:space="preserve">Having already designated Ms </w:t>
      </w:r>
      <w:proofErr w:type="spellStart"/>
      <w:r w:rsidR="00BF66BB" w:rsidRPr="00430920">
        <w:rPr>
          <w:rFonts w:ascii="Arial" w:hAnsi="Arial"/>
        </w:rPr>
        <w:t>Kanyetu</w:t>
      </w:r>
      <w:proofErr w:type="spellEnd"/>
      <w:r w:rsidR="0065275B" w:rsidRPr="00430920">
        <w:rPr>
          <w:rFonts w:ascii="Arial" w:hAnsi="Arial"/>
        </w:rPr>
        <w:t>,</w:t>
      </w:r>
      <w:r w:rsidR="00BF66BB" w:rsidRPr="00430920">
        <w:rPr>
          <w:rFonts w:ascii="Arial" w:hAnsi="Arial"/>
        </w:rPr>
        <w:t xml:space="preserve"> the Chief</w:t>
      </w:r>
      <w:r w:rsidR="0065275B" w:rsidRPr="00430920">
        <w:rPr>
          <w:rFonts w:ascii="Arial" w:hAnsi="Arial"/>
        </w:rPr>
        <w:t>’s</w:t>
      </w:r>
      <w:r w:rsidR="00BF66BB" w:rsidRPr="00430920">
        <w:rPr>
          <w:rFonts w:ascii="Arial" w:hAnsi="Arial"/>
        </w:rPr>
        <w:t xml:space="preserve"> Council</w:t>
      </w:r>
      <w:r w:rsidR="005839A5" w:rsidRPr="00430920">
        <w:rPr>
          <w:rFonts w:ascii="Arial" w:hAnsi="Arial"/>
        </w:rPr>
        <w:t xml:space="preserve"> w</w:t>
      </w:r>
      <w:r w:rsidR="00BF66BB" w:rsidRPr="00430920">
        <w:rPr>
          <w:rFonts w:ascii="Arial" w:hAnsi="Arial"/>
        </w:rPr>
        <w:t xml:space="preserve">ould have greatly erred had </w:t>
      </w:r>
      <w:r w:rsidR="00E73C3E" w:rsidRPr="00430920">
        <w:rPr>
          <w:rFonts w:ascii="Arial" w:hAnsi="Arial"/>
        </w:rPr>
        <w:t>i</w:t>
      </w:r>
      <w:r w:rsidR="00BF66BB" w:rsidRPr="00430920">
        <w:rPr>
          <w:rFonts w:ascii="Arial" w:hAnsi="Arial"/>
        </w:rPr>
        <w:t xml:space="preserve">t also purported to designate Ms </w:t>
      </w:r>
      <w:proofErr w:type="spellStart"/>
      <w:r w:rsidR="00BF66BB" w:rsidRPr="00430920">
        <w:rPr>
          <w:rFonts w:ascii="Arial" w:hAnsi="Arial"/>
        </w:rPr>
        <w:t>Haindaka</w:t>
      </w:r>
      <w:proofErr w:type="spellEnd"/>
      <w:r w:rsidR="00BF66BB" w:rsidRPr="00430920">
        <w:rPr>
          <w:rFonts w:ascii="Arial" w:hAnsi="Arial"/>
        </w:rPr>
        <w:t xml:space="preserve"> by signing her application and send</w:t>
      </w:r>
      <w:r w:rsidR="0065275B" w:rsidRPr="00430920">
        <w:rPr>
          <w:rFonts w:ascii="Arial" w:hAnsi="Arial"/>
        </w:rPr>
        <w:t>ing</w:t>
      </w:r>
      <w:r w:rsidR="00BF66BB" w:rsidRPr="00430920">
        <w:rPr>
          <w:rFonts w:ascii="Arial" w:hAnsi="Arial"/>
        </w:rPr>
        <w:t xml:space="preserve"> it to the Minister for approval. The court </w:t>
      </w:r>
      <w:r w:rsidR="00283E1A" w:rsidRPr="00430920">
        <w:rPr>
          <w:rFonts w:ascii="Arial" w:hAnsi="Arial"/>
        </w:rPr>
        <w:t xml:space="preserve">a </w:t>
      </w:r>
      <w:proofErr w:type="gramStart"/>
      <w:r w:rsidR="00283E1A" w:rsidRPr="00430920">
        <w:rPr>
          <w:rFonts w:ascii="Arial" w:hAnsi="Arial"/>
        </w:rPr>
        <w:t>quo</w:t>
      </w:r>
      <w:r w:rsidR="00283E1A" w:rsidRPr="00430920">
        <w:rPr>
          <w:rFonts w:ascii="Arial" w:hAnsi="Arial"/>
          <w:i/>
        </w:rPr>
        <w:t xml:space="preserve"> </w:t>
      </w:r>
      <w:r w:rsidR="00BF66BB" w:rsidRPr="00430920">
        <w:rPr>
          <w:rFonts w:ascii="Arial" w:hAnsi="Arial"/>
        </w:rPr>
        <w:t xml:space="preserve"> thus</w:t>
      </w:r>
      <w:proofErr w:type="gramEnd"/>
      <w:r w:rsidR="00BF66BB" w:rsidRPr="00430920">
        <w:rPr>
          <w:rFonts w:ascii="Arial" w:hAnsi="Arial"/>
        </w:rPr>
        <w:t xml:space="preserve"> </w:t>
      </w:r>
      <w:r w:rsidR="00E73C3E" w:rsidRPr="00430920">
        <w:rPr>
          <w:rFonts w:ascii="Arial" w:hAnsi="Arial"/>
        </w:rPr>
        <w:t xml:space="preserve">fell into error </w:t>
      </w:r>
      <w:r w:rsidR="00BF66BB" w:rsidRPr="00430920">
        <w:rPr>
          <w:rFonts w:ascii="Arial" w:hAnsi="Arial"/>
        </w:rPr>
        <w:t>in characterising the refusal by the Chief’s Council</w:t>
      </w:r>
      <w:r w:rsidR="00DB6594" w:rsidRPr="00430920">
        <w:rPr>
          <w:rFonts w:ascii="Arial" w:hAnsi="Arial"/>
        </w:rPr>
        <w:t xml:space="preserve"> </w:t>
      </w:r>
      <w:r w:rsidR="00BF66BB" w:rsidRPr="00430920">
        <w:rPr>
          <w:rFonts w:ascii="Arial" w:hAnsi="Arial"/>
        </w:rPr>
        <w:t xml:space="preserve">to sign and process Ms </w:t>
      </w:r>
      <w:proofErr w:type="spellStart"/>
      <w:r w:rsidR="00BF66BB" w:rsidRPr="00430920">
        <w:rPr>
          <w:rFonts w:ascii="Arial" w:hAnsi="Arial"/>
        </w:rPr>
        <w:t>Haindaka’s</w:t>
      </w:r>
      <w:proofErr w:type="spellEnd"/>
      <w:r w:rsidR="00BF66BB" w:rsidRPr="00430920">
        <w:rPr>
          <w:rFonts w:ascii="Arial" w:hAnsi="Arial"/>
        </w:rPr>
        <w:t xml:space="preserve"> application as the </w:t>
      </w:r>
      <w:r w:rsidR="00DA0595" w:rsidRPr="00430920">
        <w:rPr>
          <w:rFonts w:ascii="Arial" w:hAnsi="Arial"/>
        </w:rPr>
        <w:t>Council</w:t>
      </w:r>
      <w:r w:rsidR="00BF66BB" w:rsidRPr="00430920">
        <w:rPr>
          <w:rFonts w:ascii="Arial" w:hAnsi="Arial"/>
        </w:rPr>
        <w:t xml:space="preserve">’s usurpation of the Minister’s powers. </w:t>
      </w:r>
    </w:p>
    <w:p w14:paraId="1D7B5955" w14:textId="77777777" w:rsidR="004E4A91" w:rsidRDefault="004E4A91" w:rsidP="009258CA">
      <w:pPr>
        <w:pStyle w:val="ListParagraph"/>
        <w:spacing w:line="480" w:lineRule="auto"/>
        <w:ind w:left="0"/>
        <w:contextualSpacing w:val="0"/>
        <w:jc w:val="both"/>
        <w:rPr>
          <w:rFonts w:ascii="Arial" w:hAnsi="Arial"/>
        </w:rPr>
      </w:pPr>
    </w:p>
    <w:p w14:paraId="201ED937" w14:textId="13126422" w:rsidR="00B4042C" w:rsidRPr="00430920" w:rsidRDefault="00430920" w:rsidP="00430920">
      <w:pPr>
        <w:spacing w:line="480" w:lineRule="auto"/>
        <w:jc w:val="both"/>
        <w:rPr>
          <w:rFonts w:ascii="Arial" w:hAnsi="Arial"/>
        </w:rPr>
      </w:pPr>
      <w:r>
        <w:rPr>
          <w:rFonts w:ascii="Arial" w:hAnsi="Arial"/>
        </w:rPr>
        <w:t>[54]</w:t>
      </w:r>
      <w:r>
        <w:rPr>
          <w:rFonts w:ascii="Arial" w:hAnsi="Arial"/>
        </w:rPr>
        <w:tab/>
      </w:r>
      <w:r w:rsidR="007A313F" w:rsidRPr="00430920">
        <w:rPr>
          <w:rFonts w:ascii="Arial" w:hAnsi="Arial"/>
        </w:rPr>
        <w:t xml:space="preserve">We have been informed from the Bar that </w:t>
      </w:r>
      <w:r w:rsidR="00BF66BB" w:rsidRPr="00430920">
        <w:rPr>
          <w:rFonts w:ascii="Arial" w:hAnsi="Arial"/>
        </w:rPr>
        <w:t xml:space="preserve">Ms </w:t>
      </w:r>
      <w:proofErr w:type="spellStart"/>
      <w:r w:rsidR="00BF66BB" w:rsidRPr="00430920">
        <w:rPr>
          <w:rFonts w:ascii="Arial" w:hAnsi="Arial"/>
        </w:rPr>
        <w:t>Haindaka</w:t>
      </w:r>
      <w:proofErr w:type="spellEnd"/>
      <w:r w:rsidR="00BF66BB" w:rsidRPr="00430920">
        <w:rPr>
          <w:rFonts w:ascii="Arial" w:hAnsi="Arial"/>
        </w:rPr>
        <w:t xml:space="preserve"> rightly</w:t>
      </w:r>
      <w:r w:rsidR="005839A5" w:rsidRPr="00430920">
        <w:rPr>
          <w:rFonts w:ascii="Arial" w:hAnsi="Arial"/>
        </w:rPr>
        <w:t xml:space="preserve"> </w:t>
      </w:r>
      <w:r w:rsidR="00BF66BB" w:rsidRPr="00430920">
        <w:rPr>
          <w:rFonts w:ascii="Arial" w:hAnsi="Arial"/>
        </w:rPr>
        <w:t xml:space="preserve">does not support this </w:t>
      </w:r>
      <w:proofErr w:type="gramStart"/>
      <w:r w:rsidR="00DA0595" w:rsidRPr="00430920">
        <w:rPr>
          <w:rFonts w:ascii="Arial" w:hAnsi="Arial"/>
        </w:rPr>
        <w:t xml:space="preserve">particular </w:t>
      </w:r>
      <w:r w:rsidR="00BF66BB" w:rsidRPr="00430920">
        <w:rPr>
          <w:rFonts w:ascii="Arial" w:hAnsi="Arial"/>
        </w:rPr>
        <w:t>finding</w:t>
      </w:r>
      <w:proofErr w:type="gramEnd"/>
      <w:r w:rsidR="00BF66BB" w:rsidRPr="00430920">
        <w:rPr>
          <w:rFonts w:ascii="Arial" w:hAnsi="Arial"/>
        </w:rPr>
        <w:t xml:space="preserve"> by the court </w:t>
      </w:r>
      <w:r w:rsidR="00283E1A" w:rsidRPr="00430920">
        <w:rPr>
          <w:rFonts w:ascii="Arial" w:hAnsi="Arial"/>
        </w:rPr>
        <w:t>a quo</w:t>
      </w:r>
      <w:r w:rsidR="00283E1A" w:rsidRPr="00430920">
        <w:rPr>
          <w:rFonts w:ascii="Arial" w:hAnsi="Arial"/>
          <w:i/>
        </w:rPr>
        <w:t xml:space="preserve">. </w:t>
      </w:r>
      <w:r w:rsidR="00DA0595" w:rsidRPr="00430920">
        <w:rPr>
          <w:rFonts w:ascii="Arial" w:hAnsi="Arial"/>
        </w:rPr>
        <w:t>The conflation of the power</w:t>
      </w:r>
      <w:r w:rsidR="007B6296" w:rsidRPr="00430920">
        <w:rPr>
          <w:rFonts w:ascii="Arial" w:hAnsi="Arial"/>
        </w:rPr>
        <w:t>, in effect</w:t>
      </w:r>
      <w:r w:rsidR="00DA0595" w:rsidRPr="00430920">
        <w:rPr>
          <w:rFonts w:ascii="Arial" w:hAnsi="Arial"/>
        </w:rPr>
        <w:t xml:space="preserve"> to </w:t>
      </w:r>
      <w:r w:rsidR="007B6296" w:rsidRPr="00430920">
        <w:rPr>
          <w:rFonts w:ascii="Arial" w:hAnsi="Arial"/>
        </w:rPr>
        <w:t>nominate</w:t>
      </w:r>
      <w:r w:rsidR="00DA0595" w:rsidRPr="00430920">
        <w:rPr>
          <w:rFonts w:ascii="Arial" w:hAnsi="Arial"/>
        </w:rPr>
        <w:t xml:space="preserve"> </w:t>
      </w:r>
      <w:r w:rsidR="00A03242" w:rsidRPr="00430920">
        <w:rPr>
          <w:rFonts w:ascii="Arial" w:hAnsi="Arial"/>
        </w:rPr>
        <w:t xml:space="preserve">or designate </w:t>
      </w:r>
      <w:r w:rsidR="00DA0595" w:rsidRPr="00430920">
        <w:rPr>
          <w:rFonts w:ascii="Arial" w:hAnsi="Arial"/>
        </w:rPr>
        <w:t xml:space="preserve">and the power to approve </w:t>
      </w:r>
      <w:r w:rsidR="00832CCA" w:rsidRPr="00430920">
        <w:rPr>
          <w:rFonts w:ascii="Arial" w:hAnsi="Arial"/>
        </w:rPr>
        <w:t>a</w:t>
      </w:r>
      <w:r w:rsidR="00F2712A" w:rsidRPr="00430920">
        <w:rPr>
          <w:rFonts w:ascii="Arial" w:hAnsi="Arial"/>
        </w:rPr>
        <w:t xml:space="preserve"> statutorily compliant</w:t>
      </w:r>
      <w:r w:rsidR="00832CCA" w:rsidRPr="00430920">
        <w:rPr>
          <w:rFonts w:ascii="Arial" w:hAnsi="Arial"/>
        </w:rPr>
        <w:t xml:space="preserve"> application for </w:t>
      </w:r>
      <w:r w:rsidR="00DA0595" w:rsidRPr="00430920">
        <w:rPr>
          <w:rFonts w:ascii="Arial" w:hAnsi="Arial"/>
        </w:rPr>
        <w:t xml:space="preserve">designation </w:t>
      </w:r>
      <w:r w:rsidR="007A313F" w:rsidRPr="00430920">
        <w:rPr>
          <w:rFonts w:ascii="Arial" w:hAnsi="Arial"/>
        </w:rPr>
        <w:t xml:space="preserve">regrettably also </w:t>
      </w:r>
      <w:r w:rsidR="00DA0595" w:rsidRPr="00430920">
        <w:rPr>
          <w:rFonts w:ascii="Arial" w:hAnsi="Arial"/>
        </w:rPr>
        <w:t xml:space="preserve">led the court </w:t>
      </w:r>
      <w:r w:rsidR="00283E1A" w:rsidRPr="00430920">
        <w:rPr>
          <w:rFonts w:ascii="Arial" w:hAnsi="Arial"/>
        </w:rPr>
        <w:t>a quo</w:t>
      </w:r>
      <w:r w:rsidR="00283E1A" w:rsidRPr="00430920">
        <w:rPr>
          <w:rFonts w:ascii="Arial" w:hAnsi="Arial"/>
          <w:i/>
        </w:rPr>
        <w:t xml:space="preserve"> </w:t>
      </w:r>
      <w:r w:rsidR="00DA0595" w:rsidRPr="00430920">
        <w:rPr>
          <w:rFonts w:ascii="Arial" w:hAnsi="Arial"/>
        </w:rPr>
        <w:t xml:space="preserve">to </w:t>
      </w:r>
      <w:r w:rsidR="007A313F" w:rsidRPr="00430920">
        <w:rPr>
          <w:rFonts w:ascii="Arial" w:hAnsi="Arial"/>
        </w:rPr>
        <w:t xml:space="preserve">make </w:t>
      </w:r>
      <w:r w:rsidR="00DA0595" w:rsidRPr="00430920">
        <w:rPr>
          <w:rFonts w:ascii="Arial" w:hAnsi="Arial"/>
        </w:rPr>
        <w:t>an erroneous finding that by signing only one application</w:t>
      </w:r>
      <w:r w:rsidR="007A313F" w:rsidRPr="00430920">
        <w:rPr>
          <w:rFonts w:ascii="Arial" w:hAnsi="Arial"/>
        </w:rPr>
        <w:t>,</w:t>
      </w:r>
      <w:r w:rsidR="00DA0595" w:rsidRPr="00430920">
        <w:rPr>
          <w:rFonts w:ascii="Arial" w:hAnsi="Arial"/>
        </w:rPr>
        <w:t xml:space="preserve"> the Chief’s Council presented the Minister with a </w:t>
      </w:r>
      <w:r w:rsidR="00DA0595" w:rsidRPr="00430920">
        <w:rPr>
          <w:rFonts w:ascii="Arial" w:hAnsi="Arial"/>
          <w:i/>
        </w:rPr>
        <w:t>fait accompli</w:t>
      </w:r>
      <w:r w:rsidR="00DA0595" w:rsidRPr="00430920">
        <w:rPr>
          <w:rFonts w:ascii="Arial" w:hAnsi="Arial"/>
        </w:rPr>
        <w:t xml:space="preserve"> to approve the person chosen by </w:t>
      </w:r>
      <w:r w:rsidR="004C722D" w:rsidRPr="00430920">
        <w:rPr>
          <w:rFonts w:ascii="Arial" w:hAnsi="Arial"/>
        </w:rPr>
        <w:t>i</w:t>
      </w:r>
      <w:r w:rsidR="00DA0595" w:rsidRPr="00430920">
        <w:rPr>
          <w:rFonts w:ascii="Arial" w:hAnsi="Arial"/>
        </w:rPr>
        <w:t>t.</w:t>
      </w:r>
      <w:r w:rsidR="007A313F" w:rsidRPr="00430920">
        <w:rPr>
          <w:rFonts w:ascii="Arial" w:hAnsi="Arial"/>
        </w:rPr>
        <w:t xml:space="preserve"> </w:t>
      </w:r>
    </w:p>
    <w:p w14:paraId="5A7FC375" w14:textId="77777777" w:rsidR="004E4A91" w:rsidRDefault="004E4A91" w:rsidP="009258CA">
      <w:pPr>
        <w:pStyle w:val="ListParagraph"/>
        <w:spacing w:line="480" w:lineRule="auto"/>
        <w:ind w:left="0"/>
        <w:contextualSpacing w:val="0"/>
        <w:jc w:val="both"/>
        <w:rPr>
          <w:rFonts w:ascii="Arial" w:hAnsi="Arial"/>
        </w:rPr>
      </w:pPr>
    </w:p>
    <w:p w14:paraId="727A4D59" w14:textId="250A9AEA" w:rsidR="00A24CAD" w:rsidRPr="00430920" w:rsidRDefault="00430920" w:rsidP="00430920">
      <w:pPr>
        <w:spacing w:line="480" w:lineRule="auto"/>
        <w:jc w:val="both"/>
        <w:rPr>
          <w:rFonts w:ascii="Arial" w:hAnsi="Arial"/>
        </w:rPr>
      </w:pPr>
      <w:r>
        <w:rPr>
          <w:rFonts w:ascii="Arial" w:hAnsi="Arial"/>
        </w:rPr>
        <w:t>[55]</w:t>
      </w:r>
      <w:r>
        <w:rPr>
          <w:rFonts w:ascii="Arial" w:hAnsi="Arial"/>
        </w:rPr>
        <w:tab/>
      </w:r>
      <w:r w:rsidR="00566D49" w:rsidRPr="00430920">
        <w:rPr>
          <w:rFonts w:ascii="Arial" w:hAnsi="Arial"/>
        </w:rPr>
        <w:t xml:space="preserve">I repeat for emphasis that </w:t>
      </w:r>
      <w:r w:rsidR="005839A5" w:rsidRPr="00430920">
        <w:rPr>
          <w:rFonts w:ascii="Arial" w:hAnsi="Arial"/>
        </w:rPr>
        <w:t>it i</w:t>
      </w:r>
      <w:r w:rsidR="007A313F" w:rsidRPr="00430920">
        <w:rPr>
          <w:rFonts w:ascii="Arial" w:hAnsi="Arial"/>
        </w:rPr>
        <w:t>s the Chief’s Council</w:t>
      </w:r>
      <w:r w:rsidR="00CA699F" w:rsidRPr="00430920">
        <w:rPr>
          <w:rFonts w:ascii="Arial" w:hAnsi="Arial"/>
        </w:rPr>
        <w:t xml:space="preserve"> </w:t>
      </w:r>
      <w:r w:rsidR="005839A5" w:rsidRPr="00430920">
        <w:rPr>
          <w:rFonts w:ascii="Arial" w:hAnsi="Arial"/>
        </w:rPr>
        <w:t xml:space="preserve">that </w:t>
      </w:r>
      <w:r w:rsidR="00C9157B" w:rsidRPr="00430920">
        <w:rPr>
          <w:rFonts w:ascii="Arial" w:hAnsi="Arial"/>
        </w:rPr>
        <w:t>must</w:t>
      </w:r>
      <w:r w:rsidR="005839A5" w:rsidRPr="00430920">
        <w:rPr>
          <w:rFonts w:ascii="Arial" w:hAnsi="Arial"/>
        </w:rPr>
        <w:t xml:space="preserve"> nominate </w:t>
      </w:r>
      <w:r w:rsidR="00C9157B" w:rsidRPr="00430920">
        <w:rPr>
          <w:rFonts w:ascii="Arial" w:hAnsi="Arial"/>
        </w:rPr>
        <w:t xml:space="preserve">for designation </w:t>
      </w:r>
      <w:r w:rsidR="005839A5" w:rsidRPr="00430920">
        <w:rPr>
          <w:rFonts w:ascii="Arial" w:hAnsi="Arial"/>
        </w:rPr>
        <w:t xml:space="preserve">a chief in accordance with the customary law of the community and </w:t>
      </w:r>
      <w:r w:rsidR="00E73C3E" w:rsidRPr="00430920">
        <w:rPr>
          <w:rFonts w:ascii="Arial" w:hAnsi="Arial"/>
        </w:rPr>
        <w:t>the Act. I</w:t>
      </w:r>
      <w:r w:rsidR="005839A5" w:rsidRPr="00430920">
        <w:rPr>
          <w:rFonts w:ascii="Arial" w:hAnsi="Arial"/>
        </w:rPr>
        <w:t xml:space="preserve">n doing so, it must </w:t>
      </w:r>
      <w:r w:rsidR="00CA699F" w:rsidRPr="00430920">
        <w:rPr>
          <w:rFonts w:ascii="Arial" w:hAnsi="Arial"/>
        </w:rPr>
        <w:t xml:space="preserve">designate one person from the royal family of </w:t>
      </w:r>
      <w:r w:rsidR="00A03242" w:rsidRPr="00430920">
        <w:rPr>
          <w:rFonts w:ascii="Arial" w:hAnsi="Arial"/>
        </w:rPr>
        <w:t xml:space="preserve">the </w:t>
      </w:r>
      <w:r w:rsidR="00CA699F" w:rsidRPr="00430920">
        <w:rPr>
          <w:rFonts w:ascii="Arial" w:hAnsi="Arial"/>
        </w:rPr>
        <w:lastRenderedPageBreak/>
        <w:t>community.</w:t>
      </w:r>
      <w:r w:rsidR="00BD1A65" w:rsidRPr="00430920">
        <w:rPr>
          <w:rFonts w:ascii="Arial" w:hAnsi="Arial"/>
        </w:rPr>
        <w:t xml:space="preserve"> In this case</w:t>
      </w:r>
      <w:r w:rsidR="005839A5" w:rsidRPr="00430920">
        <w:rPr>
          <w:rFonts w:ascii="Arial" w:hAnsi="Arial"/>
        </w:rPr>
        <w:t xml:space="preserve">, it would have been </w:t>
      </w:r>
      <w:r w:rsidR="00C9157B" w:rsidRPr="00430920">
        <w:rPr>
          <w:rFonts w:ascii="Arial" w:hAnsi="Arial"/>
        </w:rPr>
        <w:t xml:space="preserve">unlawful for </w:t>
      </w:r>
      <w:r w:rsidR="005839A5" w:rsidRPr="00430920">
        <w:rPr>
          <w:rFonts w:ascii="Arial" w:hAnsi="Arial"/>
        </w:rPr>
        <w:t xml:space="preserve">the </w:t>
      </w:r>
      <w:r w:rsidR="00BD1A65" w:rsidRPr="00430920">
        <w:rPr>
          <w:rFonts w:ascii="Arial" w:hAnsi="Arial"/>
        </w:rPr>
        <w:t xml:space="preserve">Chief’s Council of the </w:t>
      </w:r>
      <w:proofErr w:type="spellStart"/>
      <w:r w:rsidR="00BD1A65" w:rsidRPr="00430920">
        <w:rPr>
          <w:rFonts w:ascii="Arial" w:hAnsi="Arial"/>
        </w:rPr>
        <w:t>Shambyu</w:t>
      </w:r>
      <w:proofErr w:type="spellEnd"/>
      <w:r w:rsidR="00BD1A65" w:rsidRPr="00430920">
        <w:rPr>
          <w:rFonts w:ascii="Arial" w:hAnsi="Arial"/>
        </w:rPr>
        <w:t xml:space="preserve"> Traditional Authority </w:t>
      </w:r>
      <w:r w:rsidR="00C9157B" w:rsidRPr="00430920">
        <w:rPr>
          <w:rFonts w:ascii="Arial" w:hAnsi="Arial"/>
        </w:rPr>
        <w:t xml:space="preserve">to </w:t>
      </w:r>
      <w:r w:rsidR="005344C3" w:rsidRPr="00430920">
        <w:rPr>
          <w:rFonts w:ascii="Arial" w:hAnsi="Arial"/>
        </w:rPr>
        <w:t xml:space="preserve">purport to designate two persons for the same traditional authority. It thus </w:t>
      </w:r>
      <w:r w:rsidR="00BD1A65" w:rsidRPr="00430920">
        <w:rPr>
          <w:rFonts w:ascii="Arial" w:hAnsi="Arial"/>
        </w:rPr>
        <w:t xml:space="preserve">correctly exercised the function assigned to it by signing </w:t>
      </w:r>
      <w:r w:rsidR="00832CCA" w:rsidRPr="00430920">
        <w:rPr>
          <w:rFonts w:ascii="Arial" w:hAnsi="Arial"/>
        </w:rPr>
        <w:t xml:space="preserve">and </w:t>
      </w:r>
      <w:r w:rsidR="00BD1A65" w:rsidRPr="00430920">
        <w:rPr>
          <w:rFonts w:ascii="Arial" w:hAnsi="Arial"/>
        </w:rPr>
        <w:t>submitting only one application for approval.</w:t>
      </w:r>
      <w:r w:rsidR="00CA699F" w:rsidRPr="00430920">
        <w:rPr>
          <w:rFonts w:ascii="Arial" w:hAnsi="Arial"/>
        </w:rPr>
        <w:t xml:space="preserve">  </w:t>
      </w:r>
      <w:r w:rsidR="007A313F" w:rsidRPr="00430920">
        <w:rPr>
          <w:rFonts w:ascii="Arial" w:hAnsi="Arial"/>
        </w:rPr>
        <w:t xml:space="preserve"> </w:t>
      </w:r>
      <w:r w:rsidR="00DA0595" w:rsidRPr="00430920">
        <w:rPr>
          <w:rFonts w:ascii="Arial" w:hAnsi="Arial"/>
        </w:rPr>
        <w:t xml:space="preserve"> </w:t>
      </w:r>
      <w:r w:rsidR="00DB6594" w:rsidRPr="00430920">
        <w:rPr>
          <w:rFonts w:ascii="Arial" w:hAnsi="Arial"/>
        </w:rPr>
        <w:t xml:space="preserve">  </w:t>
      </w:r>
    </w:p>
    <w:p w14:paraId="58F6341C" w14:textId="77777777" w:rsidR="004E4A91" w:rsidRPr="0065275B" w:rsidRDefault="004E4A91" w:rsidP="009258CA">
      <w:pPr>
        <w:pStyle w:val="ListParagraph"/>
        <w:spacing w:line="480" w:lineRule="auto"/>
        <w:ind w:left="0"/>
        <w:contextualSpacing w:val="0"/>
        <w:jc w:val="both"/>
        <w:rPr>
          <w:rFonts w:ascii="Arial" w:hAnsi="Arial"/>
        </w:rPr>
      </w:pPr>
    </w:p>
    <w:p w14:paraId="7839FBD9" w14:textId="66C5011C" w:rsidR="007B6296" w:rsidRPr="00430920" w:rsidRDefault="00430920" w:rsidP="00430920">
      <w:pPr>
        <w:spacing w:line="480" w:lineRule="auto"/>
        <w:jc w:val="both"/>
        <w:rPr>
          <w:rFonts w:ascii="Arial" w:hAnsi="Arial"/>
        </w:rPr>
      </w:pPr>
      <w:r>
        <w:rPr>
          <w:rFonts w:ascii="Arial" w:hAnsi="Arial"/>
        </w:rPr>
        <w:t>[56]</w:t>
      </w:r>
      <w:r>
        <w:rPr>
          <w:rFonts w:ascii="Arial" w:hAnsi="Arial"/>
        </w:rPr>
        <w:tab/>
      </w:r>
      <w:r w:rsidR="00DA0595" w:rsidRPr="00430920">
        <w:rPr>
          <w:rFonts w:ascii="Arial" w:hAnsi="Arial"/>
        </w:rPr>
        <w:t xml:space="preserve">It seems likely that </w:t>
      </w:r>
      <w:r w:rsidR="004C0020" w:rsidRPr="00430920">
        <w:rPr>
          <w:rFonts w:ascii="Arial" w:hAnsi="Arial"/>
        </w:rPr>
        <w:t xml:space="preserve">the </w:t>
      </w:r>
      <w:r w:rsidR="00DA0595" w:rsidRPr="00430920">
        <w:rPr>
          <w:rFonts w:ascii="Arial" w:hAnsi="Arial"/>
        </w:rPr>
        <w:t xml:space="preserve">requirements of the Act that a chief of the community is </w:t>
      </w:r>
      <w:r w:rsidR="004C0020" w:rsidRPr="00430920">
        <w:rPr>
          <w:rFonts w:ascii="Arial" w:hAnsi="Arial"/>
        </w:rPr>
        <w:t>chosen</w:t>
      </w:r>
      <w:r w:rsidR="00DA0595" w:rsidRPr="00430920">
        <w:rPr>
          <w:rFonts w:ascii="Arial" w:hAnsi="Arial"/>
        </w:rPr>
        <w:t xml:space="preserve"> </w:t>
      </w:r>
      <w:r w:rsidR="004C722D" w:rsidRPr="00430920">
        <w:rPr>
          <w:rFonts w:ascii="Arial" w:hAnsi="Arial"/>
        </w:rPr>
        <w:t>f</w:t>
      </w:r>
      <w:r w:rsidR="007A313F" w:rsidRPr="00430920">
        <w:rPr>
          <w:rFonts w:ascii="Arial" w:hAnsi="Arial"/>
        </w:rPr>
        <w:t xml:space="preserve">or </w:t>
      </w:r>
      <w:r w:rsidR="004C722D" w:rsidRPr="00430920">
        <w:rPr>
          <w:rFonts w:ascii="Arial" w:hAnsi="Arial"/>
        </w:rPr>
        <w:t>designation</w:t>
      </w:r>
      <w:r w:rsidR="007A313F" w:rsidRPr="00430920">
        <w:rPr>
          <w:rFonts w:ascii="Arial" w:hAnsi="Arial"/>
        </w:rPr>
        <w:t xml:space="preserve"> </w:t>
      </w:r>
      <w:r w:rsidR="00DA0595" w:rsidRPr="00430920">
        <w:rPr>
          <w:rFonts w:ascii="Arial" w:hAnsi="Arial"/>
        </w:rPr>
        <w:t xml:space="preserve">by the traditional community </w:t>
      </w:r>
      <w:r w:rsidR="004C0020" w:rsidRPr="00430920">
        <w:rPr>
          <w:rFonts w:ascii="Arial" w:hAnsi="Arial"/>
        </w:rPr>
        <w:t xml:space="preserve">itself and Government is obliged to </w:t>
      </w:r>
      <w:r w:rsidR="00C9157B" w:rsidRPr="00430920">
        <w:rPr>
          <w:rFonts w:ascii="Arial" w:hAnsi="Arial"/>
        </w:rPr>
        <w:t xml:space="preserve">approve and </w:t>
      </w:r>
      <w:r w:rsidR="004C0020" w:rsidRPr="00430920">
        <w:rPr>
          <w:rFonts w:ascii="Arial" w:hAnsi="Arial"/>
        </w:rPr>
        <w:t xml:space="preserve">recognise a statutorily compliant designation </w:t>
      </w:r>
      <w:r w:rsidR="00374F0A" w:rsidRPr="00430920">
        <w:rPr>
          <w:rFonts w:ascii="Arial" w:hAnsi="Arial"/>
        </w:rPr>
        <w:t>is a deliberate legislative policy shift</w:t>
      </w:r>
      <w:r w:rsidR="004E4A91" w:rsidRPr="00430920">
        <w:rPr>
          <w:rFonts w:ascii="Arial" w:hAnsi="Arial"/>
        </w:rPr>
        <w:t>,</w:t>
      </w:r>
      <w:r w:rsidR="00374F0A" w:rsidRPr="00430920">
        <w:rPr>
          <w:rFonts w:ascii="Arial" w:hAnsi="Arial"/>
        </w:rPr>
        <w:t xml:space="preserve"> </w:t>
      </w:r>
      <w:r w:rsidR="00DA0595" w:rsidRPr="00430920">
        <w:rPr>
          <w:rFonts w:ascii="Arial" w:hAnsi="Arial"/>
        </w:rPr>
        <w:t>mark</w:t>
      </w:r>
      <w:r w:rsidR="00374F0A" w:rsidRPr="00430920">
        <w:rPr>
          <w:rFonts w:ascii="Arial" w:hAnsi="Arial"/>
        </w:rPr>
        <w:t>ing</w:t>
      </w:r>
      <w:r w:rsidR="00DA0595" w:rsidRPr="00430920">
        <w:rPr>
          <w:rFonts w:ascii="Arial" w:hAnsi="Arial"/>
        </w:rPr>
        <w:t xml:space="preserve"> a departure from the </w:t>
      </w:r>
      <w:r w:rsidR="00FF2D53" w:rsidRPr="00430920">
        <w:rPr>
          <w:rFonts w:ascii="Arial" w:hAnsi="Arial"/>
        </w:rPr>
        <w:t xml:space="preserve">egregious pre-independence legal framework that allowed the government to appoint chiefs </w:t>
      </w:r>
      <w:r w:rsidR="0095566B" w:rsidRPr="00430920">
        <w:rPr>
          <w:rFonts w:ascii="Arial" w:hAnsi="Arial"/>
        </w:rPr>
        <w:t xml:space="preserve">for communities </w:t>
      </w:r>
      <w:r w:rsidR="00FF2D53" w:rsidRPr="00430920">
        <w:rPr>
          <w:rFonts w:ascii="Arial" w:hAnsi="Arial"/>
        </w:rPr>
        <w:t>in the country</w:t>
      </w:r>
      <w:r w:rsidR="004C0020" w:rsidRPr="00430920">
        <w:rPr>
          <w:rFonts w:ascii="Arial" w:hAnsi="Arial"/>
        </w:rPr>
        <w:t>. Back then</w:t>
      </w:r>
      <w:r w:rsidR="00FF2D53" w:rsidRPr="00430920">
        <w:rPr>
          <w:rFonts w:ascii="Arial" w:hAnsi="Arial"/>
        </w:rPr>
        <w:t>,</w:t>
      </w:r>
      <w:r w:rsidR="00DA0595" w:rsidRPr="00430920">
        <w:rPr>
          <w:rFonts w:ascii="Arial" w:hAnsi="Arial"/>
        </w:rPr>
        <w:t xml:space="preserve"> </w:t>
      </w:r>
      <w:r w:rsidR="00FF2D53" w:rsidRPr="00430920">
        <w:rPr>
          <w:rFonts w:ascii="Arial" w:hAnsi="Arial"/>
        </w:rPr>
        <w:t>t</w:t>
      </w:r>
      <w:r w:rsidR="00DA0595" w:rsidRPr="00430920">
        <w:rPr>
          <w:rFonts w:ascii="Arial" w:hAnsi="Arial"/>
        </w:rPr>
        <w:t>he Administrator</w:t>
      </w:r>
      <w:r w:rsidR="00615795" w:rsidRPr="00430920">
        <w:rPr>
          <w:rFonts w:ascii="Arial" w:hAnsi="Arial"/>
        </w:rPr>
        <w:t xml:space="preserve"> was given wider powers to ‘recognise or appoint any person as a chief or headman in charge of a tribe, or of a location or a native reserve</w:t>
      </w:r>
      <w:proofErr w:type="gramStart"/>
      <w:r w:rsidR="00BD1A65" w:rsidRPr="00430920">
        <w:rPr>
          <w:rFonts w:ascii="Arial" w:hAnsi="Arial"/>
        </w:rPr>
        <w:t>. . .</w:t>
      </w:r>
      <w:r w:rsidR="001655EF" w:rsidRPr="00430920">
        <w:rPr>
          <w:rFonts w:ascii="Arial" w:hAnsi="Arial"/>
        </w:rPr>
        <w:t xml:space="preserve"> </w:t>
      </w:r>
      <w:r w:rsidR="00615795" w:rsidRPr="00430920">
        <w:rPr>
          <w:rFonts w:ascii="Arial" w:hAnsi="Arial"/>
        </w:rPr>
        <w:t>.</w:t>
      </w:r>
      <w:proofErr w:type="gramEnd"/>
      <w:r w:rsidR="00615795" w:rsidRPr="00430920">
        <w:rPr>
          <w:rFonts w:ascii="Arial" w:hAnsi="Arial"/>
        </w:rPr>
        <w:t>’</w:t>
      </w:r>
      <w:r w:rsidR="00615795">
        <w:rPr>
          <w:rStyle w:val="FootnoteReference"/>
          <w:rFonts w:ascii="Arial" w:hAnsi="Arial"/>
        </w:rPr>
        <w:footnoteReference w:id="16"/>
      </w:r>
      <w:r w:rsidR="00615795" w:rsidRPr="00430920">
        <w:rPr>
          <w:rFonts w:ascii="Arial" w:hAnsi="Arial"/>
        </w:rPr>
        <w:t xml:space="preserve"> </w:t>
      </w:r>
    </w:p>
    <w:p w14:paraId="637FA054" w14:textId="77777777" w:rsidR="004E4A91" w:rsidRPr="004E4A91" w:rsidRDefault="004E4A91" w:rsidP="009258CA">
      <w:pPr>
        <w:pStyle w:val="ListParagraph"/>
        <w:spacing w:line="480" w:lineRule="auto"/>
        <w:rPr>
          <w:rFonts w:ascii="Arial" w:hAnsi="Arial"/>
        </w:rPr>
      </w:pPr>
    </w:p>
    <w:p w14:paraId="323690F5" w14:textId="35FF05F3" w:rsidR="007B6296" w:rsidRPr="00430920" w:rsidRDefault="00430920" w:rsidP="00430920">
      <w:pPr>
        <w:spacing w:line="480" w:lineRule="auto"/>
        <w:jc w:val="both"/>
        <w:rPr>
          <w:rFonts w:ascii="Arial" w:hAnsi="Arial"/>
        </w:rPr>
      </w:pPr>
      <w:r>
        <w:rPr>
          <w:rFonts w:ascii="Arial" w:hAnsi="Arial"/>
        </w:rPr>
        <w:t>[57]</w:t>
      </w:r>
      <w:r>
        <w:rPr>
          <w:rFonts w:ascii="Arial" w:hAnsi="Arial"/>
        </w:rPr>
        <w:tab/>
      </w:r>
      <w:r w:rsidR="00615795" w:rsidRPr="00430920">
        <w:rPr>
          <w:rFonts w:ascii="Arial" w:hAnsi="Arial"/>
        </w:rPr>
        <w:t xml:space="preserve">The Administrator was also </w:t>
      </w:r>
      <w:r w:rsidR="004C0020" w:rsidRPr="00430920">
        <w:rPr>
          <w:rFonts w:ascii="Arial" w:hAnsi="Arial"/>
        </w:rPr>
        <w:t xml:space="preserve">given </w:t>
      </w:r>
      <w:r w:rsidR="00615795" w:rsidRPr="00430920">
        <w:rPr>
          <w:rFonts w:ascii="Arial" w:hAnsi="Arial"/>
        </w:rPr>
        <w:t xml:space="preserve">draconian powers to ‘remove any chief or headman found guilty of any political offence, or for incompetency or for other just </w:t>
      </w:r>
      <w:r w:rsidR="004C0020" w:rsidRPr="00430920">
        <w:rPr>
          <w:rFonts w:ascii="Arial" w:hAnsi="Arial"/>
        </w:rPr>
        <w:t xml:space="preserve">cause </w:t>
      </w:r>
      <w:r w:rsidR="00615795" w:rsidRPr="00430920">
        <w:rPr>
          <w:rFonts w:ascii="Arial" w:hAnsi="Arial"/>
        </w:rPr>
        <w:t>from his position as such chief or headman and may order his removal with his family and property to some other part of the mandated Territory; and may place him under such supervision or restraint</w:t>
      </w:r>
      <w:r w:rsidR="004E4A91" w:rsidRPr="00430920">
        <w:rPr>
          <w:rFonts w:ascii="Arial" w:hAnsi="Arial"/>
        </w:rPr>
        <w:t xml:space="preserve"> as to him may appear expedient</w:t>
      </w:r>
      <w:r w:rsidR="004C0020" w:rsidRPr="00430920">
        <w:rPr>
          <w:rFonts w:ascii="Arial" w:hAnsi="Arial"/>
        </w:rPr>
        <w:t>’</w:t>
      </w:r>
      <w:r w:rsidR="004E4A91" w:rsidRPr="00430920">
        <w:rPr>
          <w:rFonts w:ascii="Arial" w:hAnsi="Arial"/>
        </w:rPr>
        <w:t>.</w:t>
      </w:r>
      <w:r w:rsidR="004C0020">
        <w:rPr>
          <w:rStyle w:val="FootnoteReference"/>
          <w:rFonts w:ascii="Arial" w:hAnsi="Arial"/>
        </w:rPr>
        <w:footnoteReference w:id="17"/>
      </w:r>
      <w:r w:rsidR="00615795" w:rsidRPr="00430920">
        <w:rPr>
          <w:rFonts w:ascii="Arial" w:hAnsi="Arial"/>
        </w:rPr>
        <w:t xml:space="preserve"> </w:t>
      </w:r>
      <w:r w:rsidR="007A313F" w:rsidRPr="00430920">
        <w:rPr>
          <w:rFonts w:ascii="Arial" w:hAnsi="Arial"/>
        </w:rPr>
        <w:t xml:space="preserve">The </w:t>
      </w:r>
      <w:r w:rsidR="00BD1A65" w:rsidRPr="00430920">
        <w:rPr>
          <w:rFonts w:ascii="Arial" w:hAnsi="Arial"/>
        </w:rPr>
        <w:t xml:space="preserve">court </w:t>
      </w:r>
      <w:r w:rsidR="00283E1A" w:rsidRPr="00430920">
        <w:rPr>
          <w:rFonts w:ascii="Arial" w:hAnsi="Arial"/>
        </w:rPr>
        <w:t>a quo</w:t>
      </w:r>
      <w:r w:rsidR="00BD1A65" w:rsidRPr="00430920">
        <w:rPr>
          <w:rFonts w:ascii="Arial" w:hAnsi="Arial"/>
        </w:rPr>
        <w:t>’s finding</w:t>
      </w:r>
      <w:r w:rsidR="007A313F" w:rsidRPr="00430920">
        <w:rPr>
          <w:rFonts w:ascii="Arial" w:hAnsi="Arial"/>
        </w:rPr>
        <w:t xml:space="preserve"> that t</w:t>
      </w:r>
      <w:r w:rsidR="005344C3" w:rsidRPr="00430920">
        <w:rPr>
          <w:rFonts w:ascii="Arial" w:hAnsi="Arial"/>
        </w:rPr>
        <w:t>he</w:t>
      </w:r>
      <w:r w:rsidR="007A313F" w:rsidRPr="00430920">
        <w:rPr>
          <w:rFonts w:ascii="Arial" w:hAnsi="Arial"/>
        </w:rPr>
        <w:t xml:space="preserve"> Minister w</w:t>
      </w:r>
      <w:r w:rsidR="005344C3" w:rsidRPr="00430920">
        <w:rPr>
          <w:rFonts w:ascii="Arial" w:hAnsi="Arial"/>
        </w:rPr>
        <w:t>as ‘forced t</w:t>
      </w:r>
      <w:r w:rsidR="007A313F" w:rsidRPr="00430920">
        <w:rPr>
          <w:rFonts w:ascii="Arial" w:hAnsi="Arial"/>
        </w:rPr>
        <w:t xml:space="preserve">o </w:t>
      </w:r>
      <w:r w:rsidR="005344C3" w:rsidRPr="00430920">
        <w:rPr>
          <w:rFonts w:ascii="Arial" w:hAnsi="Arial"/>
        </w:rPr>
        <w:t xml:space="preserve">appoint’ a person chosen by the Chief’s Council appears to have </w:t>
      </w:r>
      <w:r w:rsidR="00961E38" w:rsidRPr="00430920">
        <w:rPr>
          <w:rFonts w:ascii="Arial" w:hAnsi="Arial"/>
        </w:rPr>
        <w:t>overlook</w:t>
      </w:r>
      <w:r w:rsidR="005344C3" w:rsidRPr="00430920">
        <w:rPr>
          <w:rFonts w:ascii="Arial" w:hAnsi="Arial"/>
        </w:rPr>
        <w:t>ed</w:t>
      </w:r>
      <w:r w:rsidR="00961E38" w:rsidRPr="00430920">
        <w:rPr>
          <w:rFonts w:ascii="Arial" w:hAnsi="Arial"/>
        </w:rPr>
        <w:t xml:space="preserve"> this historical context and </w:t>
      </w:r>
      <w:r w:rsidR="007A313F" w:rsidRPr="00430920">
        <w:rPr>
          <w:rFonts w:ascii="Arial" w:hAnsi="Arial"/>
        </w:rPr>
        <w:t>has the unintended consequence</w:t>
      </w:r>
      <w:r w:rsidR="00966304" w:rsidRPr="00430920">
        <w:rPr>
          <w:rFonts w:ascii="Arial" w:hAnsi="Arial"/>
        </w:rPr>
        <w:t xml:space="preserve"> </w:t>
      </w:r>
      <w:r w:rsidR="007A313F" w:rsidRPr="00430920">
        <w:rPr>
          <w:rFonts w:ascii="Arial" w:hAnsi="Arial"/>
        </w:rPr>
        <w:t xml:space="preserve">of </w:t>
      </w:r>
      <w:r w:rsidR="00961E38" w:rsidRPr="00430920">
        <w:rPr>
          <w:rFonts w:ascii="Arial" w:hAnsi="Arial"/>
        </w:rPr>
        <w:t xml:space="preserve">restoring the </w:t>
      </w:r>
      <w:r w:rsidR="00BD1A65" w:rsidRPr="00430920">
        <w:rPr>
          <w:rFonts w:ascii="Arial" w:hAnsi="Arial"/>
        </w:rPr>
        <w:t xml:space="preserve">status </w:t>
      </w:r>
      <w:r w:rsidR="00BD1A65" w:rsidRPr="00430920">
        <w:rPr>
          <w:rFonts w:ascii="Arial" w:hAnsi="Arial"/>
          <w:i/>
        </w:rPr>
        <w:t>quo ante</w:t>
      </w:r>
      <w:r w:rsidR="003211EF" w:rsidRPr="00430920">
        <w:rPr>
          <w:rFonts w:ascii="Arial" w:hAnsi="Arial"/>
        </w:rPr>
        <w:t xml:space="preserve"> </w:t>
      </w:r>
      <w:r w:rsidR="005344C3" w:rsidRPr="00430920">
        <w:rPr>
          <w:rFonts w:ascii="Arial" w:hAnsi="Arial"/>
        </w:rPr>
        <w:t xml:space="preserve">in the legal regime </w:t>
      </w:r>
      <w:r w:rsidR="0095566B" w:rsidRPr="00430920">
        <w:rPr>
          <w:rFonts w:ascii="Arial" w:hAnsi="Arial"/>
        </w:rPr>
        <w:t>pertaining to</w:t>
      </w:r>
      <w:r w:rsidR="005344C3" w:rsidRPr="00430920">
        <w:rPr>
          <w:rFonts w:ascii="Arial" w:hAnsi="Arial"/>
        </w:rPr>
        <w:t xml:space="preserve"> </w:t>
      </w:r>
      <w:r w:rsidR="00961E38" w:rsidRPr="00430920">
        <w:rPr>
          <w:rFonts w:ascii="Arial" w:hAnsi="Arial"/>
        </w:rPr>
        <w:t>the designation of chiefs</w:t>
      </w:r>
      <w:r w:rsidR="00832CCA" w:rsidRPr="00430920">
        <w:rPr>
          <w:rFonts w:ascii="Arial" w:hAnsi="Arial"/>
        </w:rPr>
        <w:t xml:space="preserve"> in the country</w:t>
      </w:r>
      <w:r w:rsidR="00961E38" w:rsidRPr="00430920">
        <w:rPr>
          <w:rFonts w:ascii="Arial" w:hAnsi="Arial"/>
        </w:rPr>
        <w:t>.</w:t>
      </w:r>
    </w:p>
    <w:p w14:paraId="7263C3B1" w14:textId="77777777" w:rsidR="004E4A91" w:rsidRDefault="004E4A91" w:rsidP="009258CA">
      <w:pPr>
        <w:pStyle w:val="ListParagraph"/>
        <w:spacing w:line="480" w:lineRule="auto"/>
        <w:ind w:left="0"/>
        <w:contextualSpacing w:val="0"/>
        <w:jc w:val="both"/>
        <w:rPr>
          <w:rFonts w:ascii="Arial" w:hAnsi="Arial"/>
        </w:rPr>
      </w:pPr>
    </w:p>
    <w:p w14:paraId="78576272" w14:textId="0383F310" w:rsidR="00DA0595" w:rsidRPr="00430920" w:rsidRDefault="00430920" w:rsidP="00430920">
      <w:pPr>
        <w:spacing w:line="480" w:lineRule="auto"/>
        <w:jc w:val="both"/>
        <w:rPr>
          <w:rFonts w:ascii="Arial" w:hAnsi="Arial"/>
        </w:rPr>
      </w:pPr>
      <w:r>
        <w:rPr>
          <w:rFonts w:ascii="Arial" w:hAnsi="Arial"/>
        </w:rPr>
        <w:t>[58]</w:t>
      </w:r>
      <w:r>
        <w:rPr>
          <w:rFonts w:ascii="Arial" w:hAnsi="Arial"/>
        </w:rPr>
        <w:tab/>
      </w:r>
      <w:r w:rsidR="0036098D" w:rsidRPr="00430920">
        <w:rPr>
          <w:rFonts w:ascii="Arial" w:hAnsi="Arial"/>
        </w:rPr>
        <w:t>I</w:t>
      </w:r>
      <w:r w:rsidR="007B6296" w:rsidRPr="00430920">
        <w:rPr>
          <w:rFonts w:ascii="Arial" w:hAnsi="Arial"/>
        </w:rPr>
        <w:t>t</w:t>
      </w:r>
      <w:r w:rsidR="0036098D" w:rsidRPr="00430920">
        <w:rPr>
          <w:rFonts w:ascii="Arial" w:hAnsi="Arial"/>
        </w:rPr>
        <w:t xml:space="preserve"> is clear from the appellants’ pleadings that the Chief’s Council </w:t>
      </w:r>
      <w:r w:rsidR="00FF2D53" w:rsidRPr="00430920">
        <w:rPr>
          <w:rFonts w:ascii="Arial" w:hAnsi="Arial"/>
        </w:rPr>
        <w:t xml:space="preserve">of the </w:t>
      </w:r>
      <w:proofErr w:type="spellStart"/>
      <w:r w:rsidR="00FF2D53" w:rsidRPr="00430920">
        <w:rPr>
          <w:rFonts w:ascii="Arial" w:hAnsi="Arial"/>
        </w:rPr>
        <w:t>Shambyu</w:t>
      </w:r>
      <w:proofErr w:type="spellEnd"/>
      <w:r w:rsidR="00FF2D53" w:rsidRPr="00430920">
        <w:rPr>
          <w:rFonts w:ascii="Arial" w:hAnsi="Arial"/>
        </w:rPr>
        <w:t xml:space="preserve"> Traditional Authority </w:t>
      </w:r>
      <w:r w:rsidR="0036098D" w:rsidRPr="00430920">
        <w:rPr>
          <w:rFonts w:ascii="Arial" w:hAnsi="Arial"/>
        </w:rPr>
        <w:t xml:space="preserve">was authorised under customary law to designate a chief from the royal family of the community. </w:t>
      </w:r>
      <w:r w:rsidR="00E66C45" w:rsidRPr="00430920">
        <w:rPr>
          <w:rFonts w:ascii="Arial" w:hAnsi="Arial"/>
        </w:rPr>
        <w:t>It was also not seriously disputed in reply that t</w:t>
      </w:r>
      <w:r w:rsidR="0036098D" w:rsidRPr="00430920">
        <w:rPr>
          <w:rFonts w:ascii="Arial" w:hAnsi="Arial"/>
        </w:rPr>
        <w:t xml:space="preserve">he designation of Ms </w:t>
      </w:r>
      <w:proofErr w:type="spellStart"/>
      <w:r w:rsidR="0036098D" w:rsidRPr="00430920">
        <w:rPr>
          <w:rFonts w:ascii="Arial" w:hAnsi="Arial"/>
        </w:rPr>
        <w:t>Kanyetu</w:t>
      </w:r>
      <w:proofErr w:type="spellEnd"/>
      <w:r w:rsidR="0036098D" w:rsidRPr="00430920">
        <w:rPr>
          <w:rFonts w:ascii="Arial" w:hAnsi="Arial"/>
        </w:rPr>
        <w:t xml:space="preserve"> was done in accordance with the customary law of the community and the Act. The Minister acted correctly in refusing to </w:t>
      </w:r>
      <w:r w:rsidR="009F0C2F" w:rsidRPr="00430920">
        <w:rPr>
          <w:rFonts w:ascii="Arial" w:hAnsi="Arial"/>
        </w:rPr>
        <w:t xml:space="preserve">approve Ms </w:t>
      </w:r>
      <w:proofErr w:type="spellStart"/>
      <w:r w:rsidR="009F0C2F" w:rsidRPr="00430920">
        <w:rPr>
          <w:rFonts w:ascii="Arial" w:hAnsi="Arial"/>
        </w:rPr>
        <w:t>Haindaka’s</w:t>
      </w:r>
      <w:proofErr w:type="spellEnd"/>
      <w:r w:rsidR="009F0C2F" w:rsidRPr="00430920">
        <w:rPr>
          <w:rFonts w:ascii="Arial" w:hAnsi="Arial"/>
        </w:rPr>
        <w:t xml:space="preserve"> designation since her application did not meet the requirements of the Act.</w:t>
      </w:r>
      <w:r w:rsidR="00A03242" w:rsidRPr="00430920">
        <w:rPr>
          <w:rFonts w:ascii="Arial" w:hAnsi="Arial"/>
        </w:rPr>
        <w:t xml:space="preserve"> </w:t>
      </w:r>
      <w:r w:rsidR="0036098D" w:rsidRPr="00430920">
        <w:rPr>
          <w:rFonts w:ascii="Arial" w:hAnsi="Arial"/>
        </w:rPr>
        <w:t>As such</w:t>
      </w:r>
      <w:r w:rsidR="00A03242" w:rsidRPr="00430920">
        <w:rPr>
          <w:rFonts w:ascii="Arial" w:hAnsi="Arial"/>
        </w:rPr>
        <w:t>,</w:t>
      </w:r>
      <w:r w:rsidR="0036098D" w:rsidRPr="00430920">
        <w:rPr>
          <w:rFonts w:ascii="Arial" w:hAnsi="Arial"/>
        </w:rPr>
        <w:t xml:space="preserve"> the court a quo should have dismissed the review application. </w:t>
      </w:r>
      <w:r w:rsidR="00615795" w:rsidRPr="00430920">
        <w:rPr>
          <w:rFonts w:ascii="Arial" w:hAnsi="Arial"/>
        </w:rPr>
        <w:t xml:space="preserve"> </w:t>
      </w:r>
      <w:r w:rsidR="00DA0595" w:rsidRPr="00430920">
        <w:rPr>
          <w:rFonts w:ascii="Arial" w:hAnsi="Arial"/>
        </w:rPr>
        <w:t xml:space="preserve">  </w:t>
      </w:r>
    </w:p>
    <w:p w14:paraId="4B68A713" w14:textId="77777777" w:rsidR="00E66C45" w:rsidRDefault="00E66C45" w:rsidP="009258CA">
      <w:pPr>
        <w:spacing w:line="480" w:lineRule="auto"/>
        <w:jc w:val="both"/>
        <w:rPr>
          <w:rFonts w:ascii="Arial" w:hAnsi="Arial"/>
          <w:u w:val="single"/>
        </w:rPr>
      </w:pPr>
    </w:p>
    <w:p w14:paraId="08DE60E4" w14:textId="77777777" w:rsidR="00A03242" w:rsidRPr="00E66C45" w:rsidRDefault="004E4A91" w:rsidP="009258CA">
      <w:pPr>
        <w:spacing w:line="480" w:lineRule="auto"/>
        <w:jc w:val="both"/>
        <w:rPr>
          <w:rFonts w:ascii="Arial" w:hAnsi="Arial"/>
          <w:u w:val="single"/>
        </w:rPr>
      </w:pPr>
      <w:r>
        <w:rPr>
          <w:rFonts w:ascii="Arial" w:hAnsi="Arial"/>
          <w:u w:val="single"/>
        </w:rPr>
        <w:t>Cross-</w:t>
      </w:r>
      <w:r w:rsidR="00A03242" w:rsidRPr="00E66C45">
        <w:rPr>
          <w:rFonts w:ascii="Arial" w:hAnsi="Arial"/>
          <w:u w:val="single"/>
        </w:rPr>
        <w:t>appeal</w:t>
      </w:r>
    </w:p>
    <w:p w14:paraId="5637CE43" w14:textId="53FA2AB6" w:rsidR="004E4A91" w:rsidRPr="00430920" w:rsidRDefault="00430920" w:rsidP="00430920">
      <w:pPr>
        <w:spacing w:line="480" w:lineRule="auto"/>
        <w:jc w:val="both"/>
        <w:rPr>
          <w:rFonts w:ascii="Arial" w:hAnsi="Arial"/>
        </w:rPr>
      </w:pPr>
      <w:r>
        <w:rPr>
          <w:rFonts w:ascii="Arial" w:hAnsi="Arial"/>
        </w:rPr>
        <w:t>[59]</w:t>
      </w:r>
      <w:r>
        <w:rPr>
          <w:rFonts w:ascii="Arial" w:hAnsi="Arial"/>
        </w:rPr>
        <w:tab/>
      </w:r>
      <w:r w:rsidR="00B174C5" w:rsidRPr="00430920">
        <w:rPr>
          <w:rFonts w:ascii="Arial" w:hAnsi="Arial"/>
        </w:rPr>
        <w:t>It will be re</w:t>
      </w:r>
      <w:r w:rsidR="00CC1716" w:rsidRPr="00430920">
        <w:rPr>
          <w:rFonts w:ascii="Arial" w:hAnsi="Arial"/>
        </w:rPr>
        <w:t xml:space="preserve">called that Ms </w:t>
      </w:r>
      <w:proofErr w:type="spellStart"/>
      <w:r w:rsidR="00CC1716" w:rsidRPr="00430920">
        <w:rPr>
          <w:rFonts w:ascii="Arial" w:hAnsi="Arial"/>
        </w:rPr>
        <w:t>Haindaka’s</w:t>
      </w:r>
      <w:proofErr w:type="spellEnd"/>
      <w:r w:rsidR="00CC1716" w:rsidRPr="00430920">
        <w:rPr>
          <w:rFonts w:ascii="Arial" w:hAnsi="Arial"/>
        </w:rPr>
        <w:t xml:space="preserve"> cross-</w:t>
      </w:r>
      <w:r w:rsidR="00B174C5" w:rsidRPr="00430920">
        <w:rPr>
          <w:rFonts w:ascii="Arial" w:hAnsi="Arial"/>
        </w:rPr>
        <w:t xml:space="preserve">appeal is directed against the court </w:t>
      </w:r>
      <w:r w:rsidR="00283E1A" w:rsidRPr="00430920">
        <w:rPr>
          <w:rFonts w:ascii="Arial" w:hAnsi="Arial"/>
        </w:rPr>
        <w:t>a quo</w:t>
      </w:r>
      <w:r w:rsidR="00B174C5" w:rsidRPr="00430920">
        <w:rPr>
          <w:rFonts w:ascii="Arial" w:hAnsi="Arial"/>
        </w:rPr>
        <w:t xml:space="preserve">’s refusal to set aside the Minister’s decision directing </w:t>
      </w:r>
      <w:r w:rsidR="001502FC" w:rsidRPr="00430920">
        <w:rPr>
          <w:rFonts w:ascii="Arial" w:hAnsi="Arial"/>
        </w:rPr>
        <w:t xml:space="preserve">Ms </w:t>
      </w:r>
      <w:proofErr w:type="spellStart"/>
      <w:r w:rsidR="001502FC" w:rsidRPr="00430920">
        <w:rPr>
          <w:rFonts w:ascii="Arial" w:hAnsi="Arial"/>
        </w:rPr>
        <w:t>Haindaka</w:t>
      </w:r>
      <w:proofErr w:type="spellEnd"/>
      <w:r w:rsidR="00B174C5" w:rsidRPr="00430920">
        <w:rPr>
          <w:rFonts w:ascii="Arial" w:hAnsi="Arial"/>
        </w:rPr>
        <w:t xml:space="preserve"> to rectify the ‘defects’ in her application for designation. The so-called defects</w:t>
      </w:r>
      <w:r w:rsidR="00905BEC" w:rsidRPr="00430920">
        <w:rPr>
          <w:rFonts w:ascii="Arial" w:hAnsi="Arial"/>
        </w:rPr>
        <w:t xml:space="preserve"> were essentially the considerations that her application was not made by the Chief’s </w:t>
      </w:r>
      <w:proofErr w:type="gramStart"/>
      <w:r w:rsidR="00905BEC" w:rsidRPr="00430920">
        <w:rPr>
          <w:rFonts w:ascii="Arial" w:hAnsi="Arial"/>
        </w:rPr>
        <w:t>Council</w:t>
      </w:r>
      <w:proofErr w:type="gramEnd"/>
      <w:r w:rsidR="00905BEC" w:rsidRPr="00430920">
        <w:rPr>
          <w:rFonts w:ascii="Arial" w:hAnsi="Arial"/>
        </w:rPr>
        <w:t xml:space="preserve"> nor was it verified by the Governor. The court </w:t>
      </w:r>
      <w:r w:rsidR="00283E1A" w:rsidRPr="00430920">
        <w:rPr>
          <w:rFonts w:ascii="Arial" w:hAnsi="Arial"/>
        </w:rPr>
        <w:t>a quo</w:t>
      </w:r>
      <w:r w:rsidR="00905BEC" w:rsidRPr="00430920">
        <w:rPr>
          <w:rFonts w:ascii="Arial" w:hAnsi="Arial"/>
        </w:rPr>
        <w:t xml:space="preserve"> reasoned that the impugned decision could not be set aside because the Minister was given a wider discretion to resolve the dispute as he deemed it expedient.</w:t>
      </w:r>
    </w:p>
    <w:p w14:paraId="35F0CC76" w14:textId="77777777" w:rsidR="00C60FFE" w:rsidRDefault="00905BEC" w:rsidP="009258CA">
      <w:pPr>
        <w:pStyle w:val="ListParagraph"/>
        <w:spacing w:line="480" w:lineRule="auto"/>
        <w:ind w:left="0"/>
        <w:contextualSpacing w:val="0"/>
        <w:jc w:val="both"/>
        <w:rPr>
          <w:rFonts w:ascii="Arial" w:hAnsi="Arial"/>
        </w:rPr>
      </w:pPr>
      <w:r>
        <w:rPr>
          <w:rFonts w:ascii="Arial" w:hAnsi="Arial"/>
        </w:rPr>
        <w:t xml:space="preserve"> </w:t>
      </w:r>
    </w:p>
    <w:p w14:paraId="71E0A8D3" w14:textId="2A0918DF" w:rsidR="00923436" w:rsidRPr="00430920" w:rsidRDefault="00430920" w:rsidP="00430920">
      <w:pPr>
        <w:spacing w:line="480" w:lineRule="auto"/>
        <w:jc w:val="both"/>
        <w:rPr>
          <w:rFonts w:ascii="Arial" w:hAnsi="Arial"/>
        </w:rPr>
      </w:pPr>
      <w:r>
        <w:rPr>
          <w:rFonts w:ascii="Arial" w:hAnsi="Arial"/>
        </w:rPr>
        <w:t>[60]</w:t>
      </w:r>
      <w:r>
        <w:rPr>
          <w:rFonts w:ascii="Arial" w:hAnsi="Arial"/>
        </w:rPr>
        <w:tab/>
      </w:r>
      <w:r w:rsidR="00905BEC" w:rsidRPr="00430920">
        <w:rPr>
          <w:rFonts w:ascii="Arial" w:hAnsi="Arial"/>
        </w:rPr>
        <w:t xml:space="preserve">I agree with the court </w:t>
      </w:r>
      <w:r w:rsidR="00283E1A" w:rsidRPr="00430920">
        <w:rPr>
          <w:rFonts w:ascii="Arial" w:hAnsi="Arial"/>
        </w:rPr>
        <w:t>a quo</w:t>
      </w:r>
      <w:r w:rsidR="00283E1A" w:rsidRPr="00430920">
        <w:rPr>
          <w:rFonts w:ascii="Arial" w:hAnsi="Arial"/>
          <w:i/>
        </w:rPr>
        <w:t xml:space="preserve"> </w:t>
      </w:r>
      <w:r w:rsidR="00283E1A" w:rsidRPr="00430920">
        <w:rPr>
          <w:rFonts w:ascii="Arial" w:hAnsi="Arial"/>
        </w:rPr>
        <w:t>that</w:t>
      </w:r>
      <w:r w:rsidR="00905BEC" w:rsidRPr="00430920">
        <w:rPr>
          <w:rFonts w:ascii="Arial" w:hAnsi="Arial"/>
        </w:rPr>
        <w:t xml:space="preserve"> th</w:t>
      </w:r>
      <w:r w:rsidR="00E66C45" w:rsidRPr="00430920">
        <w:rPr>
          <w:rFonts w:ascii="Arial" w:hAnsi="Arial"/>
        </w:rPr>
        <w:t>e</w:t>
      </w:r>
      <w:r w:rsidR="00905BEC" w:rsidRPr="00430920">
        <w:rPr>
          <w:rFonts w:ascii="Arial" w:hAnsi="Arial"/>
        </w:rPr>
        <w:t xml:space="preserve"> </w:t>
      </w:r>
      <w:r w:rsidR="00E66C45" w:rsidRPr="00430920">
        <w:rPr>
          <w:rFonts w:ascii="Arial" w:hAnsi="Arial"/>
        </w:rPr>
        <w:t>great deal of latitude</w:t>
      </w:r>
      <w:r w:rsidR="00905BEC" w:rsidRPr="00430920">
        <w:rPr>
          <w:rFonts w:ascii="Arial" w:hAnsi="Arial"/>
        </w:rPr>
        <w:t xml:space="preserve"> given to the Minister meant that it was within his power</w:t>
      </w:r>
      <w:r w:rsidR="00E66C45" w:rsidRPr="00430920">
        <w:rPr>
          <w:rFonts w:ascii="Arial" w:hAnsi="Arial"/>
        </w:rPr>
        <w:t>s</w:t>
      </w:r>
      <w:r w:rsidR="00905BEC" w:rsidRPr="00430920">
        <w:rPr>
          <w:rFonts w:ascii="Arial" w:hAnsi="Arial"/>
        </w:rPr>
        <w:t xml:space="preserve"> to decide on the most expedi</w:t>
      </w:r>
      <w:r w:rsidR="00E66C45" w:rsidRPr="00430920">
        <w:rPr>
          <w:rFonts w:ascii="Arial" w:hAnsi="Arial"/>
        </w:rPr>
        <w:t>ent</w:t>
      </w:r>
      <w:r w:rsidR="00905BEC" w:rsidRPr="00430920">
        <w:rPr>
          <w:rFonts w:ascii="Arial" w:hAnsi="Arial"/>
        </w:rPr>
        <w:t xml:space="preserve"> manner of resolving the dispute</w:t>
      </w:r>
      <w:r w:rsidR="00E66C45" w:rsidRPr="00430920">
        <w:rPr>
          <w:rFonts w:ascii="Arial" w:hAnsi="Arial"/>
        </w:rPr>
        <w:t xml:space="preserve"> in accordance with the law</w:t>
      </w:r>
      <w:r w:rsidR="00905BEC" w:rsidRPr="00430920">
        <w:rPr>
          <w:rFonts w:ascii="Arial" w:hAnsi="Arial"/>
        </w:rPr>
        <w:t xml:space="preserve">. There is however an additional reason why the Minister’s decision could not be reviewed and set aside. </w:t>
      </w:r>
      <w:r w:rsidR="00665CB3" w:rsidRPr="00430920">
        <w:rPr>
          <w:rFonts w:ascii="Arial" w:hAnsi="Arial"/>
        </w:rPr>
        <w:t>Although there were two person</w:t>
      </w:r>
      <w:r w:rsidR="002078F9" w:rsidRPr="00430920">
        <w:rPr>
          <w:rFonts w:ascii="Arial" w:hAnsi="Arial"/>
        </w:rPr>
        <w:t>alities occup</w:t>
      </w:r>
      <w:r w:rsidR="001502DE" w:rsidRPr="00430920">
        <w:rPr>
          <w:rFonts w:ascii="Arial" w:hAnsi="Arial"/>
        </w:rPr>
        <w:t>y</w:t>
      </w:r>
      <w:r w:rsidR="002078F9" w:rsidRPr="00430920">
        <w:rPr>
          <w:rFonts w:ascii="Arial" w:hAnsi="Arial"/>
        </w:rPr>
        <w:t>i</w:t>
      </w:r>
      <w:r w:rsidR="001502DE" w:rsidRPr="00430920">
        <w:rPr>
          <w:rFonts w:ascii="Arial" w:hAnsi="Arial"/>
        </w:rPr>
        <w:t>ng</w:t>
      </w:r>
      <w:r w:rsidR="002078F9" w:rsidRPr="00430920">
        <w:rPr>
          <w:rFonts w:ascii="Arial" w:hAnsi="Arial"/>
        </w:rPr>
        <w:t xml:space="preserve"> the office </w:t>
      </w:r>
      <w:r w:rsidR="00665CB3" w:rsidRPr="00430920">
        <w:rPr>
          <w:rFonts w:ascii="Arial" w:hAnsi="Arial"/>
        </w:rPr>
        <w:t xml:space="preserve">of </w:t>
      </w:r>
      <w:r w:rsidR="001655EF" w:rsidRPr="00430920">
        <w:rPr>
          <w:rFonts w:ascii="Arial" w:hAnsi="Arial"/>
        </w:rPr>
        <w:t xml:space="preserve">the </w:t>
      </w:r>
      <w:r w:rsidR="00665CB3" w:rsidRPr="00430920">
        <w:rPr>
          <w:rFonts w:ascii="Arial" w:hAnsi="Arial"/>
        </w:rPr>
        <w:t xml:space="preserve">Minister </w:t>
      </w:r>
      <w:r w:rsidR="001655EF" w:rsidRPr="00430920">
        <w:rPr>
          <w:rFonts w:ascii="Arial" w:hAnsi="Arial"/>
        </w:rPr>
        <w:t>at the time</w:t>
      </w:r>
      <w:r w:rsidR="001502DE" w:rsidRPr="00430920">
        <w:rPr>
          <w:rFonts w:ascii="Arial" w:hAnsi="Arial"/>
        </w:rPr>
        <w:t xml:space="preserve"> the </w:t>
      </w:r>
      <w:r w:rsidR="002078F9" w:rsidRPr="00430920">
        <w:rPr>
          <w:rFonts w:ascii="Arial" w:hAnsi="Arial"/>
        </w:rPr>
        <w:t>relevant decisions</w:t>
      </w:r>
      <w:r w:rsidR="001655EF" w:rsidRPr="00430920">
        <w:rPr>
          <w:rFonts w:ascii="Arial" w:hAnsi="Arial"/>
        </w:rPr>
        <w:t xml:space="preserve"> were made</w:t>
      </w:r>
      <w:r w:rsidR="00665CB3" w:rsidRPr="00430920">
        <w:rPr>
          <w:rFonts w:ascii="Arial" w:hAnsi="Arial"/>
        </w:rPr>
        <w:t xml:space="preserve">, </w:t>
      </w:r>
      <w:r w:rsidR="001502FC" w:rsidRPr="00430920">
        <w:rPr>
          <w:rFonts w:ascii="Arial" w:hAnsi="Arial"/>
        </w:rPr>
        <w:t xml:space="preserve">notionally </w:t>
      </w:r>
      <w:r w:rsidR="00665CB3" w:rsidRPr="00430920">
        <w:rPr>
          <w:rFonts w:ascii="Arial" w:hAnsi="Arial"/>
        </w:rPr>
        <w:t xml:space="preserve">it </w:t>
      </w:r>
      <w:r w:rsidR="001502DE" w:rsidRPr="00430920">
        <w:rPr>
          <w:rFonts w:ascii="Arial" w:hAnsi="Arial"/>
        </w:rPr>
        <w:t>wa</w:t>
      </w:r>
      <w:r w:rsidR="00665CB3" w:rsidRPr="00430920">
        <w:rPr>
          <w:rFonts w:ascii="Arial" w:hAnsi="Arial"/>
        </w:rPr>
        <w:t>s the same functionary</w:t>
      </w:r>
      <w:r w:rsidR="002078F9" w:rsidRPr="00430920">
        <w:rPr>
          <w:rFonts w:ascii="Arial" w:hAnsi="Arial"/>
        </w:rPr>
        <w:t xml:space="preserve"> who made the </w:t>
      </w:r>
      <w:r w:rsidR="002078F9" w:rsidRPr="00430920">
        <w:rPr>
          <w:rFonts w:ascii="Arial" w:hAnsi="Arial"/>
        </w:rPr>
        <w:lastRenderedPageBreak/>
        <w:t>decisions.</w:t>
      </w:r>
      <w:r w:rsidR="00665CB3" w:rsidRPr="00430920">
        <w:rPr>
          <w:rFonts w:ascii="Arial" w:hAnsi="Arial"/>
        </w:rPr>
        <w:t xml:space="preserve"> The Minister was simply continuing from where his predecessor had left off. </w:t>
      </w:r>
      <w:proofErr w:type="gramStart"/>
      <w:r w:rsidR="002078F9" w:rsidRPr="00430920">
        <w:rPr>
          <w:rFonts w:ascii="Arial" w:hAnsi="Arial"/>
        </w:rPr>
        <w:t xml:space="preserve">It </w:t>
      </w:r>
      <w:r w:rsidR="001502FC" w:rsidRPr="00430920">
        <w:rPr>
          <w:rFonts w:ascii="Arial" w:hAnsi="Arial"/>
        </w:rPr>
        <w:t xml:space="preserve">would </w:t>
      </w:r>
      <w:r w:rsidR="002078F9" w:rsidRPr="00430920">
        <w:rPr>
          <w:rFonts w:ascii="Arial" w:hAnsi="Arial"/>
        </w:rPr>
        <w:t>appear that the</w:t>
      </w:r>
      <w:proofErr w:type="gramEnd"/>
      <w:r w:rsidR="002078F9" w:rsidRPr="00430920">
        <w:rPr>
          <w:rFonts w:ascii="Arial" w:hAnsi="Arial"/>
        </w:rPr>
        <w:t xml:space="preserve"> Minister understood this </w:t>
      </w:r>
      <w:r w:rsidR="001502FC" w:rsidRPr="00430920">
        <w:rPr>
          <w:rFonts w:ascii="Arial" w:hAnsi="Arial"/>
        </w:rPr>
        <w:t>legal position</w:t>
      </w:r>
      <w:r w:rsidR="002078F9" w:rsidRPr="00430920">
        <w:rPr>
          <w:rFonts w:ascii="Arial" w:hAnsi="Arial"/>
        </w:rPr>
        <w:t xml:space="preserve"> well, hence h</w:t>
      </w:r>
      <w:r w:rsidR="0095566B" w:rsidRPr="00430920">
        <w:rPr>
          <w:rFonts w:ascii="Arial" w:hAnsi="Arial"/>
        </w:rPr>
        <w:t xml:space="preserve">is decision to approve the </w:t>
      </w:r>
      <w:r w:rsidR="002078F9" w:rsidRPr="00430920">
        <w:rPr>
          <w:rFonts w:ascii="Arial" w:hAnsi="Arial"/>
        </w:rPr>
        <w:t>hold</w:t>
      </w:r>
      <w:r w:rsidR="0095566B" w:rsidRPr="00430920">
        <w:rPr>
          <w:rFonts w:ascii="Arial" w:hAnsi="Arial"/>
        </w:rPr>
        <w:t>ing of</w:t>
      </w:r>
      <w:r w:rsidR="002078F9" w:rsidRPr="00430920">
        <w:rPr>
          <w:rFonts w:ascii="Arial" w:hAnsi="Arial"/>
        </w:rPr>
        <w:t xml:space="preserve"> elections to choose a chief, the only outstanding </w:t>
      </w:r>
      <w:r w:rsidR="001502FC" w:rsidRPr="00430920">
        <w:rPr>
          <w:rFonts w:ascii="Arial" w:hAnsi="Arial"/>
        </w:rPr>
        <w:t xml:space="preserve">or next </w:t>
      </w:r>
      <w:r w:rsidR="002078F9" w:rsidRPr="00430920">
        <w:rPr>
          <w:rFonts w:ascii="Arial" w:hAnsi="Arial"/>
        </w:rPr>
        <w:t>step in his predecessor’s directives.</w:t>
      </w:r>
    </w:p>
    <w:p w14:paraId="52B99E50" w14:textId="77777777" w:rsidR="004E4A91" w:rsidRDefault="004E4A91" w:rsidP="009258CA">
      <w:pPr>
        <w:pStyle w:val="ListParagraph"/>
        <w:spacing w:line="480" w:lineRule="auto"/>
        <w:ind w:left="0"/>
        <w:contextualSpacing w:val="0"/>
        <w:jc w:val="both"/>
        <w:rPr>
          <w:rFonts w:ascii="Arial" w:hAnsi="Arial"/>
        </w:rPr>
      </w:pPr>
    </w:p>
    <w:p w14:paraId="35FB400D" w14:textId="381DE0A9" w:rsidR="00C60FFE" w:rsidRPr="00430920" w:rsidRDefault="00430920" w:rsidP="00430920">
      <w:pPr>
        <w:spacing w:line="480" w:lineRule="auto"/>
        <w:jc w:val="both"/>
        <w:rPr>
          <w:rFonts w:ascii="Arial" w:hAnsi="Arial"/>
        </w:rPr>
      </w:pPr>
      <w:r>
        <w:rPr>
          <w:rFonts w:ascii="Arial" w:hAnsi="Arial"/>
        </w:rPr>
        <w:t>[61]</w:t>
      </w:r>
      <w:r>
        <w:rPr>
          <w:rFonts w:ascii="Arial" w:hAnsi="Arial"/>
        </w:rPr>
        <w:tab/>
      </w:r>
      <w:r w:rsidR="002078F9" w:rsidRPr="00430920">
        <w:rPr>
          <w:rFonts w:ascii="Arial" w:hAnsi="Arial"/>
        </w:rPr>
        <w:t>In any event</w:t>
      </w:r>
      <w:r w:rsidR="00665CB3" w:rsidRPr="00430920">
        <w:rPr>
          <w:rFonts w:ascii="Arial" w:hAnsi="Arial"/>
        </w:rPr>
        <w:t xml:space="preserve">, the undisputed evidence </w:t>
      </w:r>
      <w:r w:rsidR="00270D83" w:rsidRPr="00430920">
        <w:rPr>
          <w:rFonts w:ascii="Arial" w:hAnsi="Arial"/>
        </w:rPr>
        <w:t xml:space="preserve">is </w:t>
      </w:r>
      <w:r w:rsidR="00665CB3" w:rsidRPr="00430920">
        <w:rPr>
          <w:rFonts w:ascii="Arial" w:hAnsi="Arial"/>
        </w:rPr>
        <w:t xml:space="preserve">that all the </w:t>
      </w:r>
      <w:r w:rsidR="007B5118" w:rsidRPr="00430920">
        <w:rPr>
          <w:rFonts w:ascii="Arial" w:hAnsi="Arial"/>
        </w:rPr>
        <w:t xml:space="preserve">efforts </w:t>
      </w:r>
      <w:r w:rsidR="00923436" w:rsidRPr="00430920">
        <w:rPr>
          <w:rFonts w:ascii="Arial" w:hAnsi="Arial"/>
        </w:rPr>
        <w:t xml:space="preserve">made </w:t>
      </w:r>
      <w:r w:rsidR="007B5118" w:rsidRPr="00430920">
        <w:rPr>
          <w:rFonts w:ascii="Arial" w:hAnsi="Arial"/>
        </w:rPr>
        <w:t xml:space="preserve">to implement the </w:t>
      </w:r>
      <w:r w:rsidR="00665CB3" w:rsidRPr="00430920">
        <w:rPr>
          <w:rFonts w:ascii="Arial" w:hAnsi="Arial"/>
        </w:rPr>
        <w:t xml:space="preserve">directives issued in the first decision had been exhausted. </w:t>
      </w:r>
      <w:r w:rsidR="00270D83" w:rsidRPr="00430920">
        <w:rPr>
          <w:rFonts w:ascii="Arial" w:hAnsi="Arial"/>
        </w:rPr>
        <w:t xml:space="preserve">The two factions of the royal family could not resolve the dispute amicably amongst themselves; the offer for mediation by the Forum was rebuffed by one faction; the dispute could not be resolved in four months as ordered and the </w:t>
      </w:r>
      <w:r w:rsidR="002078F9" w:rsidRPr="00430920">
        <w:rPr>
          <w:rFonts w:ascii="Arial" w:hAnsi="Arial"/>
        </w:rPr>
        <w:t xml:space="preserve">directive </w:t>
      </w:r>
      <w:r w:rsidR="00270D83" w:rsidRPr="00430920">
        <w:rPr>
          <w:rFonts w:ascii="Arial" w:hAnsi="Arial"/>
        </w:rPr>
        <w:t xml:space="preserve">for the holding </w:t>
      </w:r>
      <w:r w:rsidR="002078F9" w:rsidRPr="00430920">
        <w:rPr>
          <w:rFonts w:ascii="Arial" w:hAnsi="Arial"/>
        </w:rPr>
        <w:t xml:space="preserve">of an </w:t>
      </w:r>
      <w:r w:rsidR="00270D83" w:rsidRPr="00430920">
        <w:rPr>
          <w:rFonts w:ascii="Arial" w:hAnsi="Arial"/>
        </w:rPr>
        <w:t>election was held by the High Court to be inoperable.</w:t>
      </w:r>
      <w:r w:rsidR="00665CB3" w:rsidRPr="00430920">
        <w:rPr>
          <w:rFonts w:ascii="Arial" w:hAnsi="Arial"/>
        </w:rPr>
        <w:t xml:space="preserve"> </w:t>
      </w:r>
      <w:r w:rsidR="0095566B" w:rsidRPr="00430920">
        <w:rPr>
          <w:rFonts w:ascii="Arial" w:hAnsi="Arial"/>
        </w:rPr>
        <w:t xml:space="preserve">As Mr </w:t>
      </w:r>
      <w:proofErr w:type="spellStart"/>
      <w:r w:rsidR="0095566B" w:rsidRPr="00430920">
        <w:rPr>
          <w:rFonts w:ascii="Arial" w:hAnsi="Arial"/>
        </w:rPr>
        <w:t>Sikerete</w:t>
      </w:r>
      <w:proofErr w:type="spellEnd"/>
      <w:r w:rsidR="0095566B" w:rsidRPr="00430920">
        <w:rPr>
          <w:rFonts w:ascii="Arial" w:hAnsi="Arial"/>
        </w:rPr>
        <w:t xml:space="preserve"> stated, ‘t</w:t>
      </w:r>
      <w:r w:rsidR="007B5118" w:rsidRPr="00430920">
        <w:rPr>
          <w:rFonts w:ascii="Arial" w:hAnsi="Arial"/>
        </w:rPr>
        <w:t>her</w:t>
      </w:r>
      <w:r w:rsidR="001655EF" w:rsidRPr="00430920">
        <w:rPr>
          <w:rFonts w:ascii="Arial" w:hAnsi="Arial"/>
        </w:rPr>
        <w:t>e was nothing else to implement</w:t>
      </w:r>
      <w:r w:rsidR="0095566B" w:rsidRPr="00430920">
        <w:rPr>
          <w:rFonts w:ascii="Arial" w:hAnsi="Arial"/>
        </w:rPr>
        <w:t>’</w:t>
      </w:r>
      <w:r w:rsidR="001655EF" w:rsidRPr="00430920">
        <w:rPr>
          <w:rFonts w:ascii="Arial" w:hAnsi="Arial"/>
        </w:rPr>
        <w:t>.</w:t>
      </w:r>
    </w:p>
    <w:p w14:paraId="02D4F62A" w14:textId="77777777" w:rsidR="001655EF" w:rsidRDefault="001655EF" w:rsidP="009258CA">
      <w:pPr>
        <w:pStyle w:val="ListParagraph"/>
        <w:spacing w:line="480" w:lineRule="auto"/>
        <w:ind w:left="0"/>
        <w:contextualSpacing w:val="0"/>
        <w:jc w:val="both"/>
        <w:rPr>
          <w:rFonts w:ascii="Arial" w:hAnsi="Arial"/>
        </w:rPr>
      </w:pPr>
    </w:p>
    <w:p w14:paraId="3EF448A7" w14:textId="3D304B6E" w:rsidR="00923436" w:rsidRPr="00430920" w:rsidRDefault="00430920" w:rsidP="00430920">
      <w:pPr>
        <w:spacing w:line="480" w:lineRule="auto"/>
        <w:jc w:val="both"/>
        <w:rPr>
          <w:rFonts w:ascii="Arial" w:hAnsi="Arial"/>
        </w:rPr>
      </w:pPr>
      <w:r>
        <w:rPr>
          <w:rFonts w:ascii="Arial" w:hAnsi="Arial"/>
        </w:rPr>
        <w:t>[62]</w:t>
      </w:r>
      <w:r>
        <w:rPr>
          <w:rFonts w:ascii="Arial" w:hAnsi="Arial"/>
        </w:rPr>
        <w:tab/>
      </w:r>
      <w:r w:rsidR="007B5118" w:rsidRPr="00430920">
        <w:rPr>
          <w:rFonts w:ascii="Arial" w:hAnsi="Arial"/>
        </w:rPr>
        <w:t xml:space="preserve">It is not surprising </w:t>
      </w:r>
      <w:r w:rsidR="002078F9" w:rsidRPr="00430920">
        <w:rPr>
          <w:rFonts w:ascii="Arial" w:hAnsi="Arial"/>
        </w:rPr>
        <w:t xml:space="preserve">that although </w:t>
      </w:r>
      <w:r w:rsidR="007B5118" w:rsidRPr="00430920">
        <w:rPr>
          <w:rFonts w:ascii="Arial" w:hAnsi="Arial"/>
        </w:rPr>
        <w:t xml:space="preserve">Ms </w:t>
      </w:r>
      <w:proofErr w:type="spellStart"/>
      <w:r w:rsidR="007B5118" w:rsidRPr="00430920">
        <w:rPr>
          <w:rFonts w:ascii="Arial" w:hAnsi="Arial"/>
        </w:rPr>
        <w:t>Haindaka</w:t>
      </w:r>
      <w:proofErr w:type="spellEnd"/>
      <w:r w:rsidR="007B5118" w:rsidRPr="00430920">
        <w:rPr>
          <w:rFonts w:ascii="Arial" w:hAnsi="Arial"/>
        </w:rPr>
        <w:t xml:space="preserve"> </w:t>
      </w:r>
      <w:r w:rsidR="002078F9" w:rsidRPr="00430920">
        <w:rPr>
          <w:rFonts w:ascii="Arial" w:hAnsi="Arial"/>
        </w:rPr>
        <w:t xml:space="preserve">insisted on something to be done, </w:t>
      </w:r>
      <w:r w:rsidR="00962676" w:rsidRPr="00430920">
        <w:rPr>
          <w:rFonts w:ascii="Arial" w:hAnsi="Arial"/>
        </w:rPr>
        <w:t xml:space="preserve">she was conspicuous in her </w:t>
      </w:r>
      <w:r w:rsidR="001502FC" w:rsidRPr="00430920">
        <w:rPr>
          <w:rFonts w:ascii="Arial" w:hAnsi="Arial"/>
        </w:rPr>
        <w:t>silence</w:t>
      </w:r>
      <w:r w:rsidR="00962676" w:rsidRPr="00430920">
        <w:rPr>
          <w:rFonts w:ascii="Arial" w:hAnsi="Arial"/>
        </w:rPr>
        <w:t xml:space="preserve"> to</w:t>
      </w:r>
      <w:r w:rsidR="007B5118" w:rsidRPr="00430920">
        <w:rPr>
          <w:rFonts w:ascii="Arial" w:hAnsi="Arial"/>
        </w:rPr>
        <w:t xml:space="preserve"> articulate what else could </w:t>
      </w:r>
      <w:r w:rsidR="00962676" w:rsidRPr="00430920">
        <w:rPr>
          <w:rFonts w:ascii="Arial" w:hAnsi="Arial"/>
        </w:rPr>
        <w:t xml:space="preserve">conceivably </w:t>
      </w:r>
      <w:r w:rsidR="007B5118" w:rsidRPr="00430920">
        <w:rPr>
          <w:rFonts w:ascii="Arial" w:hAnsi="Arial"/>
        </w:rPr>
        <w:t>be done</w:t>
      </w:r>
      <w:r w:rsidR="00962676" w:rsidRPr="00430920">
        <w:rPr>
          <w:rFonts w:ascii="Arial" w:hAnsi="Arial"/>
        </w:rPr>
        <w:t xml:space="preserve">. She was contented </w:t>
      </w:r>
      <w:r w:rsidR="00C60FFE" w:rsidRPr="00430920">
        <w:rPr>
          <w:rFonts w:ascii="Arial" w:hAnsi="Arial"/>
        </w:rPr>
        <w:t xml:space="preserve">with </w:t>
      </w:r>
      <w:r w:rsidR="00A97B30" w:rsidRPr="00430920">
        <w:rPr>
          <w:rFonts w:ascii="Arial" w:hAnsi="Arial"/>
        </w:rPr>
        <w:t xml:space="preserve">the statement that </w:t>
      </w:r>
      <w:r w:rsidR="007B5118" w:rsidRPr="00430920">
        <w:rPr>
          <w:rFonts w:ascii="Arial" w:hAnsi="Arial"/>
        </w:rPr>
        <w:t xml:space="preserve">the Minister </w:t>
      </w:r>
      <w:r w:rsidR="00923436" w:rsidRPr="00430920">
        <w:rPr>
          <w:rFonts w:ascii="Arial" w:hAnsi="Arial"/>
        </w:rPr>
        <w:t>should</w:t>
      </w:r>
      <w:r w:rsidR="007B5118" w:rsidRPr="00430920">
        <w:rPr>
          <w:rFonts w:ascii="Arial" w:hAnsi="Arial"/>
        </w:rPr>
        <w:t xml:space="preserve"> not </w:t>
      </w:r>
      <w:r w:rsidR="00923436" w:rsidRPr="00430920">
        <w:rPr>
          <w:rFonts w:ascii="Arial" w:hAnsi="Arial"/>
        </w:rPr>
        <w:t xml:space="preserve">have </w:t>
      </w:r>
      <w:r w:rsidR="007B5118" w:rsidRPr="00430920">
        <w:rPr>
          <w:rFonts w:ascii="Arial" w:hAnsi="Arial"/>
        </w:rPr>
        <w:t>engaged a process that disqualified her from consideration as a candidate for designation. In the end though</w:t>
      </w:r>
      <w:r w:rsidR="00923436" w:rsidRPr="00430920">
        <w:rPr>
          <w:rFonts w:ascii="Arial" w:hAnsi="Arial"/>
        </w:rPr>
        <w:t>,</w:t>
      </w:r>
      <w:r w:rsidR="007B5118" w:rsidRPr="00430920">
        <w:rPr>
          <w:rFonts w:ascii="Arial" w:hAnsi="Arial"/>
        </w:rPr>
        <w:t xml:space="preserve"> her legal practitioner </w:t>
      </w:r>
      <w:r w:rsidR="00923436" w:rsidRPr="00430920">
        <w:rPr>
          <w:rFonts w:ascii="Arial" w:hAnsi="Arial"/>
        </w:rPr>
        <w:t xml:space="preserve">suggested in oral argument that the Minister </w:t>
      </w:r>
      <w:r w:rsidR="001502FC" w:rsidRPr="00430920">
        <w:rPr>
          <w:rFonts w:ascii="Arial" w:hAnsi="Arial"/>
        </w:rPr>
        <w:t>c</w:t>
      </w:r>
      <w:r w:rsidR="00962676" w:rsidRPr="00430920">
        <w:rPr>
          <w:rFonts w:ascii="Arial" w:hAnsi="Arial"/>
        </w:rPr>
        <w:t>ould re</w:t>
      </w:r>
      <w:r w:rsidR="00923436" w:rsidRPr="00430920">
        <w:rPr>
          <w:rFonts w:ascii="Arial" w:hAnsi="Arial"/>
        </w:rPr>
        <w:t xml:space="preserve">invoke the provisions of s 12 of the Act. </w:t>
      </w:r>
    </w:p>
    <w:p w14:paraId="3C940CA2" w14:textId="77777777" w:rsidR="00D74DC1" w:rsidRDefault="00D74DC1" w:rsidP="009258CA">
      <w:pPr>
        <w:pStyle w:val="ListParagraph"/>
        <w:spacing w:line="480" w:lineRule="auto"/>
        <w:ind w:left="0"/>
        <w:contextualSpacing w:val="0"/>
        <w:jc w:val="both"/>
        <w:rPr>
          <w:rFonts w:ascii="Arial" w:hAnsi="Arial"/>
        </w:rPr>
      </w:pPr>
    </w:p>
    <w:p w14:paraId="16B564CB" w14:textId="3942071A" w:rsidR="00923436" w:rsidRPr="00430920" w:rsidRDefault="00430920" w:rsidP="00430920">
      <w:pPr>
        <w:spacing w:line="480" w:lineRule="auto"/>
        <w:jc w:val="both"/>
        <w:rPr>
          <w:rFonts w:ascii="Arial" w:hAnsi="Arial"/>
        </w:rPr>
      </w:pPr>
      <w:r>
        <w:rPr>
          <w:rFonts w:ascii="Arial" w:hAnsi="Arial"/>
        </w:rPr>
        <w:t>[63]</w:t>
      </w:r>
      <w:r>
        <w:rPr>
          <w:rFonts w:ascii="Arial" w:hAnsi="Arial"/>
        </w:rPr>
        <w:tab/>
      </w:r>
      <w:r w:rsidR="00923436" w:rsidRPr="00430920">
        <w:rPr>
          <w:rFonts w:ascii="Arial" w:hAnsi="Arial"/>
        </w:rPr>
        <w:t>Section</w:t>
      </w:r>
      <w:r w:rsidR="00AF029C" w:rsidRPr="00430920">
        <w:rPr>
          <w:rFonts w:ascii="Arial" w:hAnsi="Arial"/>
        </w:rPr>
        <w:t xml:space="preserve"> 12</w:t>
      </w:r>
      <w:r w:rsidR="00923436" w:rsidRPr="00430920">
        <w:rPr>
          <w:rFonts w:ascii="Arial" w:hAnsi="Arial"/>
        </w:rPr>
        <w:t xml:space="preserve"> is headed </w:t>
      </w:r>
      <w:r w:rsidR="00AF029C" w:rsidRPr="00430920">
        <w:rPr>
          <w:rFonts w:ascii="Arial" w:hAnsi="Arial"/>
        </w:rPr>
        <w:t xml:space="preserve">‘Settlement of disputes’ and </w:t>
      </w:r>
      <w:r w:rsidR="00472117" w:rsidRPr="00430920">
        <w:rPr>
          <w:rFonts w:ascii="Arial" w:hAnsi="Arial"/>
        </w:rPr>
        <w:t xml:space="preserve">it is reproduced here in full. It </w:t>
      </w:r>
      <w:r w:rsidR="00923436" w:rsidRPr="00430920">
        <w:rPr>
          <w:rFonts w:ascii="Arial" w:hAnsi="Arial"/>
        </w:rPr>
        <w:t>reads</w:t>
      </w:r>
      <w:r w:rsidR="00472117" w:rsidRPr="00430920">
        <w:rPr>
          <w:rFonts w:ascii="Arial" w:hAnsi="Arial"/>
        </w:rPr>
        <w:t xml:space="preserve"> as follows</w:t>
      </w:r>
      <w:r w:rsidR="00923436" w:rsidRPr="00430920">
        <w:rPr>
          <w:rFonts w:ascii="Arial" w:hAnsi="Arial"/>
        </w:rPr>
        <w:t>:</w:t>
      </w:r>
    </w:p>
    <w:p w14:paraId="47E86D3A" w14:textId="77777777" w:rsidR="006A291A" w:rsidRPr="006A291A" w:rsidRDefault="006A291A" w:rsidP="009258CA">
      <w:pPr>
        <w:pStyle w:val="ListParagraph"/>
        <w:rPr>
          <w:rFonts w:ascii="Arial" w:hAnsi="Arial"/>
        </w:rPr>
      </w:pPr>
    </w:p>
    <w:p w14:paraId="3AB32DBA" w14:textId="77777777" w:rsidR="00923436" w:rsidRPr="00AF029C" w:rsidRDefault="00C37E77" w:rsidP="009258CA">
      <w:pPr>
        <w:pStyle w:val="AS-P1"/>
        <w:spacing w:line="360" w:lineRule="auto"/>
        <w:ind w:left="1437" w:right="-6" w:hanging="870"/>
        <w:rPr>
          <w:rFonts w:ascii="Arial" w:hAnsi="Arial" w:cs="Arial"/>
        </w:rPr>
      </w:pPr>
      <w:r>
        <w:rPr>
          <w:rFonts w:ascii="Arial" w:hAnsi="Arial" w:cs="Arial"/>
        </w:rPr>
        <w:t>‘(1)</w:t>
      </w:r>
      <w:r w:rsidR="006A291A">
        <w:rPr>
          <w:rFonts w:ascii="Arial" w:hAnsi="Arial" w:cs="Arial"/>
        </w:rPr>
        <w:tab/>
      </w:r>
      <w:r w:rsidR="006A291A">
        <w:rPr>
          <w:rFonts w:ascii="Arial" w:hAnsi="Arial" w:cs="Arial"/>
        </w:rPr>
        <w:tab/>
      </w:r>
      <w:r w:rsidR="00923436" w:rsidRPr="00AF029C">
        <w:rPr>
          <w:rFonts w:ascii="Arial" w:hAnsi="Arial" w:cs="Arial"/>
        </w:rPr>
        <w:t>If a dispute arises amongst the members of a traditional community as to whether or no</w:t>
      </w:r>
      <w:r w:rsidR="00D85F5D">
        <w:rPr>
          <w:rFonts w:ascii="Arial" w:hAnsi="Arial" w:cs="Arial"/>
        </w:rPr>
        <w:t xml:space="preserve">t a person to be designated as: </w:t>
      </w:r>
    </w:p>
    <w:p w14:paraId="06EE0261" w14:textId="09A3AD3D" w:rsidR="00923436" w:rsidRPr="00AF029C" w:rsidRDefault="00430920" w:rsidP="00430920">
      <w:pPr>
        <w:pStyle w:val="AS-Pa"/>
        <w:spacing w:line="360" w:lineRule="auto"/>
        <w:ind w:left="1995" w:hanging="555"/>
        <w:rPr>
          <w:rFonts w:ascii="Arial" w:hAnsi="Arial" w:cs="Arial"/>
        </w:rPr>
      </w:pPr>
      <w:r w:rsidRPr="00AF029C">
        <w:rPr>
          <w:rFonts w:ascii="Arial" w:hAnsi="Arial" w:cs="Arial"/>
        </w:rPr>
        <w:lastRenderedPageBreak/>
        <w:t>(a)</w:t>
      </w:r>
      <w:r w:rsidRPr="00AF029C">
        <w:rPr>
          <w:rFonts w:ascii="Arial" w:hAnsi="Arial" w:cs="Arial"/>
        </w:rPr>
        <w:tab/>
      </w:r>
      <w:r w:rsidR="00923436" w:rsidRPr="00AF029C">
        <w:rPr>
          <w:rFonts w:ascii="Arial" w:hAnsi="Arial" w:cs="Arial"/>
        </w:rPr>
        <w:t>chief or head of the traditional community in terms of section 4 is the rightful or a fit and proper person under the customary law of that community to be so designated; or</w:t>
      </w:r>
    </w:p>
    <w:p w14:paraId="73DDF37D" w14:textId="77777777" w:rsidR="00923436" w:rsidRPr="00AF029C" w:rsidRDefault="00923436" w:rsidP="009258CA">
      <w:pPr>
        <w:pStyle w:val="AS-Pa"/>
        <w:spacing w:line="360" w:lineRule="auto"/>
        <w:ind w:left="1701" w:hanging="807"/>
        <w:rPr>
          <w:rFonts w:ascii="Arial" w:hAnsi="Arial" w:cs="Arial"/>
        </w:rPr>
      </w:pPr>
    </w:p>
    <w:p w14:paraId="24D301B7" w14:textId="2D61526B" w:rsidR="00923436" w:rsidRPr="00AF029C" w:rsidRDefault="00430920" w:rsidP="00430920">
      <w:pPr>
        <w:pStyle w:val="AS-Pa"/>
        <w:spacing w:line="360" w:lineRule="auto"/>
        <w:ind w:left="1995" w:right="0" w:hanging="555"/>
        <w:rPr>
          <w:rFonts w:ascii="Arial" w:hAnsi="Arial" w:cs="Arial"/>
        </w:rPr>
      </w:pPr>
      <w:r w:rsidRPr="00AF029C">
        <w:rPr>
          <w:rFonts w:ascii="Arial" w:hAnsi="Arial" w:cs="Arial"/>
        </w:rPr>
        <w:t>(b)</w:t>
      </w:r>
      <w:r w:rsidRPr="00AF029C">
        <w:rPr>
          <w:rFonts w:ascii="Arial" w:hAnsi="Arial" w:cs="Arial"/>
        </w:rPr>
        <w:tab/>
      </w:r>
      <w:r w:rsidR="00923436" w:rsidRPr="00AF029C">
        <w:rPr>
          <w:rFonts w:ascii="Arial" w:hAnsi="Arial" w:cs="Arial"/>
        </w:rPr>
        <w:t>successor in terms of section 8 is the rightful or a fit and proper successor to the office of chief or head of the traditional community under the customary law of that community,</w:t>
      </w:r>
    </w:p>
    <w:p w14:paraId="4DF59455" w14:textId="77777777" w:rsidR="00923436" w:rsidRPr="00AF029C" w:rsidRDefault="00923436" w:rsidP="009258CA">
      <w:pPr>
        <w:spacing w:line="360" w:lineRule="auto"/>
        <w:ind w:left="567"/>
        <w:jc w:val="both"/>
        <w:rPr>
          <w:rFonts w:ascii="Arial" w:hAnsi="Arial" w:cs="Arial"/>
          <w:sz w:val="22"/>
          <w:szCs w:val="22"/>
        </w:rPr>
      </w:pPr>
    </w:p>
    <w:p w14:paraId="61486C53" w14:textId="77777777" w:rsidR="00923436" w:rsidRPr="00AF029C" w:rsidRDefault="00923436" w:rsidP="009258CA">
      <w:pPr>
        <w:spacing w:line="360" w:lineRule="auto"/>
        <w:ind w:left="894" w:firstLine="33"/>
        <w:jc w:val="both"/>
        <w:rPr>
          <w:rFonts w:ascii="Arial" w:eastAsia="Times New Roman" w:hAnsi="Arial" w:cs="Arial"/>
          <w:sz w:val="22"/>
          <w:szCs w:val="22"/>
        </w:rPr>
      </w:pPr>
      <w:r w:rsidRPr="00AF029C">
        <w:rPr>
          <w:rFonts w:ascii="Arial" w:eastAsia="Times New Roman" w:hAnsi="Arial" w:cs="Arial"/>
          <w:sz w:val="22"/>
          <w:szCs w:val="22"/>
        </w:rPr>
        <w:t>and the members of that traditional community fail to resolve that dispute in accordance with such customary law, they may submit to the Minister a written petition, signed by the parties to the dispute, stating the nature of the dispute.</w:t>
      </w:r>
    </w:p>
    <w:p w14:paraId="32709820" w14:textId="77777777" w:rsidR="003F4EF7" w:rsidRDefault="003F4EF7" w:rsidP="009258CA">
      <w:pPr>
        <w:pStyle w:val="AS-P1"/>
        <w:spacing w:line="360" w:lineRule="auto"/>
        <w:ind w:firstLine="0"/>
        <w:rPr>
          <w:rFonts w:ascii="Arial" w:hAnsi="Arial" w:cs="Arial"/>
          <w:noProof w:val="0"/>
          <w:lang w:eastAsia="en-US"/>
        </w:rPr>
      </w:pPr>
    </w:p>
    <w:p w14:paraId="2488D3A7" w14:textId="77777777" w:rsidR="00923436" w:rsidRPr="00AF029C" w:rsidRDefault="003F4EF7" w:rsidP="009258CA">
      <w:pPr>
        <w:pStyle w:val="AS-P1"/>
        <w:spacing w:line="360" w:lineRule="auto"/>
        <w:ind w:left="1080" w:hanging="360"/>
        <w:rPr>
          <w:rFonts w:ascii="Arial" w:hAnsi="Arial" w:cs="Arial"/>
        </w:rPr>
      </w:pPr>
      <w:r>
        <w:rPr>
          <w:rFonts w:ascii="Arial" w:hAnsi="Arial" w:cs="Arial"/>
          <w:noProof w:val="0"/>
          <w:lang w:eastAsia="en-US"/>
        </w:rPr>
        <w:t>(2)</w:t>
      </w:r>
      <w:r>
        <w:rPr>
          <w:rFonts w:ascii="Arial" w:hAnsi="Arial" w:cs="Arial"/>
          <w:noProof w:val="0"/>
          <w:lang w:eastAsia="en-US"/>
        </w:rPr>
        <w:tab/>
      </w:r>
      <w:r w:rsidR="00923436" w:rsidRPr="00AF029C">
        <w:rPr>
          <w:rFonts w:ascii="Arial" w:hAnsi="Arial" w:cs="Arial"/>
        </w:rPr>
        <w:t>On receipt of a petition referred to in subsection (1), the Minister may appoint an investigation committee consisting of such number of persons as he or she may determine, to investigate the dispute in question and to report to the Minister concerning its findings and recommendations.</w:t>
      </w:r>
    </w:p>
    <w:p w14:paraId="302C60D8" w14:textId="77777777" w:rsidR="00923436" w:rsidRPr="00AF029C" w:rsidRDefault="00923436" w:rsidP="009258CA">
      <w:pPr>
        <w:pStyle w:val="AS-P1"/>
        <w:spacing w:line="360" w:lineRule="auto"/>
        <w:ind w:left="567"/>
        <w:rPr>
          <w:rFonts w:ascii="Arial" w:hAnsi="Arial" w:cs="Arial"/>
        </w:rPr>
      </w:pPr>
    </w:p>
    <w:p w14:paraId="318C1AA2" w14:textId="5C0455ED" w:rsidR="00923436" w:rsidRPr="00AF029C" w:rsidRDefault="00430920" w:rsidP="00430920">
      <w:pPr>
        <w:pStyle w:val="AS-P1"/>
        <w:spacing w:line="360" w:lineRule="auto"/>
        <w:ind w:left="1080" w:hanging="360"/>
        <w:rPr>
          <w:rFonts w:ascii="Arial" w:hAnsi="Arial" w:cs="Arial"/>
        </w:rPr>
      </w:pPr>
      <w:r w:rsidRPr="00AF029C">
        <w:rPr>
          <w:rFonts w:ascii="Arial" w:hAnsi="Arial" w:cs="Arial"/>
        </w:rPr>
        <w:t>(3)</w:t>
      </w:r>
      <w:r w:rsidRPr="00AF029C">
        <w:rPr>
          <w:rFonts w:ascii="Arial" w:hAnsi="Arial" w:cs="Arial"/>
        </w:rPr>
        <w:tab/>
      </w:r>
      <w:r w:rsidR="00923436" w:rsidRPr="00AF029C">
        <w:rPr>
          <w:rFonts w:ascii="Arial" w:hAnsi="Arial" w:cs="Arial"/>
        </w:rPr>
        <w:t>The Minister shall on receipt of the report referred to in subsection (2) take such decision as he or she may deem expedient for the resolutions of the dispute in question.</w:t>
      </w:r>
    </w:p>
    <w:p w14:paraId="66E67C5C" w14:textId="77777777" w:rsidR="00923436" w:rsidRPr="00AF029C" w:rsidRDefault="00923436" w:rsidP="009258CA">
      <w:pPr>
        <w:pStyle w:val="AS-P1"/>
        <w:spacing w:line="360" w:lineRule="auto"/>
        <w:ind w:left="567"/>
        <w:rPr>
          <w:rFonts w:ascii="Arial" w:hAnsi="Arial" w:cs="Arial"/>
        </w:rPr>
      </w:pPr>
    </w:p>
    <w:p w14:paraId="333DC883" w14:textId="33C30785" w:rsidR="00923436" w:rsidRPr="00AF029C" w:rsidRDefault="00430920" w:rsidP="00430920">
      <w:pPr>
        <w:pStyle w:val="AS-P1"/>
        <w:spacing w:line="360" w:lineRule="auto"/>
        <w:ind w:left="1080" w:right="-6" w:hanging="360"/>
        <w:rPr>
          <w:rFonts w:ascii="Arial" w:hAnsi="Arial" w:cs="Arial"/>
        </w:rPr>
      </w:pPr>
      <w:r w:rsidRPr="00AF029C">
        <w:rPr>
          <w:rFonts w:ascii="Arial" w:hAnsi="Arial" w:cs="Arial"/>
        </w:rPr>
        <w:t>(4)</w:t>
      </w:r>
      <w:r w:rsidRPr="00AF029C">
        <w:rPr>
          <w:rFonts w:ascii="Arial" w:hAnsi="Arial" w:cs="Arial"/>
        </w:rPr>
        <w:tab/>
      </w:r>
      <w:r w:rsidR="00923436" w:rsidRPr="00AF029C">
        <w:rPr>
          <w:rFonts w:ascii="Arial" w:hAnsi="Arial" w:cs="Arial"/>
        </w:rPr>
        <w:t>In the investigation or resolution of a dispute under this section regard shall be had to the relevant customary law and traditional practices of the traditional community within which the dispute has arisen.</w:t>
      </w:r>
      <w:r w:rsidR="00C37E77">
        <w:rPr>
          <w:rFonts w:ascii="Arial" w:hAnsi="Arial" w:cs="Arial"/>
        </w:rPr>
        <w:t>’</w:t>
      </w:r>
    </w:p>
    <w:p w14:paraId="6442236D" w14:textId="77777777" w:rsidR="00AF029C" w:rsidRDefault="00AF029C" w:rsidP="009258CA">
      <w:pPr>
        <w:pStyle w:val="ListParagraph"/>
        <w:spacing w:line="480" w:lineRule="auto"/>
        <w:ind w:left="0"/>
        <w:contextualSpacing w:val="0"/>
        <w:jc w:val="both"/>
        <w:rPr>
          <w:rFonts w:ascii="Arial" w:hAnsi="Arial"/>
        </w:rPr>
      </w:pPr>
    </w:p>
    <w:p w14:paraId="585604A2" w14:textId="5E56673A" w:rsidR="00472117" w:rsidRPr="00430920" w:rsidRDefault="00430920" w:rsidP="00430920">
      <w:pPr>
        <w:spacing w:line="480" w:lineRule="auto"/>
        <w:jc w:val="both"/>
        <w:rPr>
          <w:rFonts w:ascii="Arial" w:hAnsi="Arial"/>
        </w:rPr>
      </w:pPr>
      <w:r w:rsidRPr="00472117">
        <w:rPr>
          <w:rFonts w:ascii="Arial" w:hAnsi="Arial"/>
        </w:rPr>
        <w:t>[64]</w:t>
      </w:r>
      <w:r w:rsidRPr="00472117">
        <w:rPr>
          <w:rFonts w:ascii="Arial" w:hAnsi="Arial"/>
        </w:rPr>
        <w:tab/>
      </w:r>
      <w:r w:rsidR="00C42CFA" w:rsidRPr="00430920">
        <w:rPr>
          <w:rFonts w:ascii="Arial" w:hAnsi="Arial"/>
        </w:rPr>
        <w:t>A</w:t>
      </w:r>
      <w:r w:rsidR="003F4EF7" w:rsidRPr="00430920">
        <w:rPr>
          <w:rFonts w:ascii="Arial" w:hAnsi="Arial"/>
        </w:rPr>
        <w:t>ppointing an investigation</w:t>
      </w:r>
      <w:r w:rsidR="00962676" w:rsidRPr="00430920">
        <w:rPr>
          <w:rFonts w:ascii="Arial" w:hAnsi="Arial"/>
        </w:rPr>
        <w:t xml:space="preserve"> committee </w:t>
      </w:r>
      <w:r w:rsidR="00C42CFA" w:rsidRPr="00430920">
        <w:rPr>
          <w:rFonts w:ascii="Arial" w:hAnsi="Arial"/>
        </w:rPr>
        <w:t xml:space="preserve">in terms of s 12 </w:t>
      </w:r>
      <w:r w:rsidR="00AF029C" w:rsidRPr="00430920">
        <w:rPr>
          <w:rFonts w:ascii="Arial" w:hAnsi="Arial"/>
        </w:rPr>
        <w:t>is precisely what the Minister did</w:t>
      </w:r>
      <w:r w:rsidR="00962676" w:rsidRPr="00430920">
        <w:rPr>
          <w:rFonts w:ascii="Arial" w:hAnsi="Arial"/>
        </w:rPr>
        <w:t xml:space="preserve"> when the community could not resolve the dispute in accordance with its customary law</w:t>
      </w:r>
      <w:r w:rsidR="00AF029C" w:rsidRPr="00430920">
        <w:rPr>
          <w:rFonts w:ascii="Arial" w:hAnsi="Arial"/>
        </w:rPr>
        <w:t>. The investigation committee</w:t>
      </w:r>
      <w:r w:rsidR="00962676" w:rsidRPr="00430920">
        <w:rPr>
          <w:rFonts w:ascii="Arial" w:hAnsi="Arial"/>
        </w:rPr>
        <w:t xml:space="preserve"> </w:t>
      </w:r>
      <w:r w:rsidR="00AF029C" w:rsidRPr="00430920">
        <w:rPr>
          <w:rFonts w:ascii="Arial" w:hAnsi="Arial"/>
        </w:rPr>
        <w:t>made recommendations to the Minister</w:t>
      </w:r>
      <w:r w:rsidR="00962676" w:rsidRPr="00430920">
        <w:rPr>
          <w:rFonts w:ascii="Arial" w:hAnsi="Arial"/>
        </w:rPr>
        <w:t xml:space="preserve">, which recommendations were accepted and </w:t>
      </w:r>
      <w:r w:rsidR="002F58AB" w:rsidRPr="00430920">
        <w:rPr>
          <w:rFonts w:ascii="Arial" w:hAnsi="Arial"/>
        </w:rPr>
        <w:t>were sent to the community as ministerial directives</w:t>
      </w:r>
      <w:r w:rsidR="00AF029C" w:rsidRPr="00430920">
        <w:rPr>
          <w:rFonts w:ascii="Arial" w:hAnsi="Arial"/>
        </w:rPr>
        <w:t xml:space="preserve">. </w:t>
      </w:r>
      <w:proofErr w:type="gramStart"/>
      <w:r w:rsidR="00AF029C" w:rsidRPr="00430920">
        <w:rPr>
          <w:rFonts w:ascii="Arial" w:hAnsi="Arial"/>
        </w:rPr>
        <w:t>I</w:t>
      </w:r>
      <w:r w:rsidR="00C9634B" w:rsidRPr="00430920">
        <w:rPr>
          <w:rFonts w:ascii="Arial" w:hAnsi="Arial"/>
        </w:rPr>
        <w:t>t</w:t>
      </w:r>
      <w:r w:rsidR="00AF029C" w:rsidRPr="00430920">
        <w:rPr>
          <w:rFonts w:ascii="Arial" w:hAnsi="Arial"/>
        </w:rPr>
        <w:t xml:space="preserve"> would appear that Ms </w:t>
      </w:r>
      <w:proofErr w:type="spellStart"/>
      <w:r w:rsidR="00AF029C" w:rsidRPr="00430920">
        <w:rPr>
          <w:rFonts w:ascii="Arial" w:hAnsi="Arial"/>
        </w:rPr>
        <w:t>Haindaka</w:t>
      </w:r>
      <w:proofErr w:type="spellEnd"/>
      <w:proofErr w:type="gramEnd"/>
      <w:r w:rsidR="00AF029C" w:rsidRPr="00430920">
        <w:rPr>
          <w:rFonts w:ascii="Arial" w:hAnsi="Arial"/>
        </w:rPr>
        <w:t xml:space="preserve"> now </w:t>
      </w:r>
      <w:r w:rsidR="00C9634B" w:rsidRPr="00430920">
        <w:rPr>
          <w:rFonts w:ascii="Arial" w:hAnsi="Arial"/>
        </w:rPr>
        <w:t xml:space="preserve">contends for the rehash of </w:t>
      </w:r>
      <w:r w:rsidR="00AF029C" w:rsidRPr="00430920">
        <w:rPr>
          <w:rFonts w:ascii="Arial" w:hAnsi="Arial"/>
        </w:rPr>
        <w:t xml:space="preserve">the process. As a dispute submitted to the Minister pursuant to s 12 is done on </w:t>
      </w:r>
      <w:r w:rsidR="002F58AB" w:rsidRPr="00430920">
        <w:rPr>
          <w:rFonts w:ascii="Arial" w:hAnsi="Arial"/>
        </w:rPr>
        <w:t xml:space="preserve">written </w:t>
      </w:r>
      <w:r w:rsidR="00AF029C" w:rsidRPr="00430920">
        <w:rPr>
          <w:rFonts w:ascii="Arial" w:hAnsi="Arial"/>
        </w:rPr>
        <w:t xml:space="preserve">petition, presumably the Minister must </w:t>
      </w:r>
      <w:r w:rsidR="00472117" w:rsidRPr="00430920">
        <w:rPr>
          <w:rFonts w:ascii="Arial" w:hAnsi="Arial"/>
        </w:rPr>
        <w:t xml:space="preserve">ask </w:t>
      </w:r>
      <w:r w:rsidR="00AF029C" w:rsidRPr="00430920">
        <w:rPr>
          <w:rFonts w:ascii="Arial" w:hAnsi="Arial"/>
        </w:rPr>
        <w:t xml:space="preserve">the </w:t>
      </w:r>
      <w:proofErr w:type="spellStart"/>
      <w:r w:rsidR="00AF029C" w:rsidRPr="00430920">
        <w:rPr>
          <w:rFonts w:ascii="Arial" w:hAnsi="Arial"/>
        </w:rPr>
        <w:t>vaShambyu</w:t>
      </w:r>
      <w:proofErr w:type="spellEnd"/>
      <w:r w:rsidR="00AF029C" w:rsidRPr="00430920">
        <w:rPr>
          <w:rFonts w:ascii="Arial" w:hAnsi="Arial"/>
        </w:rPr>
        <w:t xml:space="preserve"> </w:t>
      </w:r>
      <w:r w:rsidR="00AF029C" w:rsidRPr="00430920">
        <w:rPr>
          <w:rFonts w:ascii="Arial" w:hAnsi="Arial"/>
        </w:rPr>
        <w:lastRenderedPageBreak/>
        <w:t xml:space="preserve">traditional community to petition him to invoke the provisions of the section. </w:t>
      </w:r>
      <w:proofErr w:type="gramStart"/>
      <w:r w:rsidR="00472117" w:rsidRPr="00430920">
        <w:rPr>
          <w:rFonts w:ascii="Arial" w:hAnsi="Arial"/>
        </w:rPr>
        <w:t>Assuming that</w:t>
      </w:r>
      <w:proofErr w:type="gramEnd"/>
      <w:r w:rsidR="00472117" w:rsidRPr="00430920">
        <w:rPr>
          <w:rFonts w:ascii="Arial" w:hAnsi="Arial"/>
        </w:rPr>
        <w:t xml:space="preserve"> the community accedes to the Minister’s request, then the process must start all over again.  </w:t>
      </w:r>
      <w:r w:rsidR="002F58AB" w:rsidRPr="00430920">
        <w:rPr>
          <w:rFonts w:ascii="Arial" w:hAnsi="Arial"/>
        </w:rPr>
        <w:t xml:space="preserve">In my respectful view, to repeat the s 12 process </w:t>
      </w:r>
      <w:r w:rsidR="00C9634B" w:rsidRPr="00430920">
        <w:rPr>
          <w:rFonts w:ascii="Arial" w:hAnsi="Arial"/>
        </w:rPr>
        <w:t xml:space="preserve">would </w:t>
      </w:r>
      <w:r w:rsidR="002F58AB" w:rsidRPr="00430920">
        <w:rPr>
          <w:rFonts w:ascii="Arial" w:hAnsi="Arial"/>
        </w:rPr>
        <w:t xml:space="preserve">create </w:t>
      </w:r>
      <w:r w:rsidR="009E4649" w:rsidRPr="00430920">
        <w:rPr>
          <w:rFonts w:ascii="Arial" w:hAnsi="Arial"/>
        </w:rPr>
        <w:t xml:space="preserve">an </w:t>
      </w:r>
      <w:r w:rsidR="00C9634B" w:rsidRPr="00430920">
        <w:rPr>
          <w:rFonts w:ascii="Arial" w:hAnsi="Arial"/>
        </w:rPr>
        <w:t>intolerable</w:t>
      </w:r>
      <w:r w:rsidR="009E4649" w:rsidRPr="00430920">
        <w:rPr>
          <w:rFonts w:ascii="Arial" w:hAnsi="Arial"/>
        </w:rPr>
        <w:t xml:space="preserve"> p</w:t>
      </w:r>
      <w:r w:rsidR="002F58AB" w:rsidRPr="00430920">
        <w:rPr>
          <w:rFonts w:ascii="Arial" w:hAnsi="Arial"/>
        </w:rPr>
        <w:t>r</w:t>
      </w:r>
      <w:r w:rsidR="009E4649" w:rsidRPr="00430920">
        <w:rPr>
          <w:rFonts w:ascii="Arial" w:hAnsi="Arial"/>
        </w:rPr>
        <w:t>os</w:t>
      </w:r>
      <w:r w:rsidR="002F58AB" w:rsidRPr="00430920">
        <w:rPr>
          <w:rFonts w:ascii="Arial" w:hAnsi="Arial"/>
        </w:rPr>
        <w:t>pect of making the community wait</w:t>
      </w:r>
      <w:r w:rsidR="00A97B30" w:rsidRPr="00430920">
        <w:rPr>
          <w:rFonts w:ascii="Arial" w:hAnsi="Arial"/>
        </w:rPr>
        <w:t>,</w:t>
      </w:r>
      <w:r w:rsidR="002F58AB" w:rsidRPr="00430920">
        <w:rPr>
          <w:rFonts w:ascii="Arial" w:hAnsi="Arial"/>
        </w:rPr>
        <w:t xml:space="preserve"> possibly in</w:t>
      </w:r>
      <w:r w:rsidR="00A97B30" w:rsidRPr="00430920">
        <w:rPr>
          <w:rFonts w:ascii="Arial" w:hAnsi="Arial"/>
        </w:rPr>
        <w:t>ordinately,</w:t>
      </w:r>
      <w:r w:rsidR="002F58AB" w:rsidRPr="00430920">
        <w:rPr>
          <w:rFonts w:ascii="Arial" w:hAnsi="Arial"/>
        </w:rPr>
        <w:t xml:space="preserve"> for the </w:t>
      </w:r>
      <w:r w:rsidR="00472117" w:rsidRPr="00430920">
        <w:rPr>
          <w:rFonts w:ascii="Arial" w:hAnsi="Arial"/>
        </w:rPr>
        <w:t xml:space="preserve">institution of its head </w:t>
      </w:r>
      <w:r w:rsidR="002F58AB" w:rsidRPr="00430920">
        <w:rPr>
          <w:rFonts w:ascii="Arial" w:hAnsi="Arial"/>
        </w:rPr>
        <w:t xml:space="preserve">while Ms </w:t>
      </w:r>
      <w:proofErr w:type="spellStart"/>
      <w:r w:rsidR="002F58AB" w:rsidRPr="00430920">
        <w:rPr>
          <w:rFonts w:ascii="Arial" w:hAnsi="Arial"/>
        </w:rPr>
        <w:t>Haindaka</w:t>
      </w:r>
      <w:proofErr w:type="spellEnd"/>
      <w:r w:rsidR="002F58AB" w:rsidRPr="00430920">
        <w:rPr>
          <w:rFonts w:ascii="Arial" w:hAnsi="Arial"/>
        </w:rPr>
        <w:t xml:space="preserve"> engages the Minister in an unrelenting game of ping-pong</w:t>
      </w:r>
      <w:r w:rsidR="00C9634B" w:rsidRPr="00430920">
        <w:rPr>
          <w:rFonts w:ascii="Arial" w:hAnsi="Arial"/>
        </w:rPr>
        <w:t xml:space="preserve">. It is not in the best interest of the community </w:t>
      </w:r>
      <w:r w:rsidR="002F58AB" w:rsidRPr="00430920">
        <w:rPr>
          <w:rFonts w:ascii="Arial" w:hAnsi="Arial"/>
        </w:rPr>
        <w:t>for this to occur</w:t>
      </w:r>
      <w:r w:rsidR="0076713A" w:rsidRPr="00430920">
        <w:rPr>
          <w:rFonts w:ascii="Arial" w:hAnsi="Arial"/>
        </w:rPr>
        <w:t>, especially when it has not had a recognised chief for a long time.</w:t>
      </w:r>
    </w:p>
    <w:p w14:paraId="76FC943D" w14:textId="77777777" w:rsidR="001502FC" w:rsidRDefault="001502FC" w:rsidP="009258CA">
      <w:pPr>
        <w:pStyle w:val="ListParagraph"/>
        <w:spacing w:line="480" w:lineRule="auto"/>
        <w:ind w:left="0"/>
        <w:contextualSpacing w:val="0"/>
        <w:jc w:val="both"/>
        <w:rPr>
          <w:rFonts w:ascii="Arial" w:hAnsi="Arial"/>
          <w:u w:val="single"/>
        </w:rPr>
      </w:pPr>
    </w:p>
    <w:p w14:paraId="52CFDCBF" w14:textId="77777777" w:rsidR="00472117" w:rsidRPr="00472117" w:rsidRDefault="00472117" w:rsidP="009258CA">
      <w:pPr>
        <w:pStyle w:val="ListParagraph"/>
        <w:spacing w:line="480" w:lineRule="auto"/>
        <w:ind w:left="0"/>
        <w:contextualSpacing w:val="0"/>
        <w:jc w:val="both"/>
        <w:rPr>
          <w:rFonts w:ascii="Arial" w:hAnsi="Arial"/>
          <w:u w:val="single"/>
        </w:rPr>
      </w:pPr>
      <w:r w:rsidRPr="00472117">
        <w:rPr>
          <w:rFonts w:ascii="Arial" w:hAnsi="Arial"/>
          <w:u w:val="single"/>
        </w:rPr>
        <w:t>Conclusion</w:t>
      </w:r>
    </w:p>
    <w:p w14:paraId="0B547D82" w14:textId="1E8A91F8" w:rsidR="00F51C1F" w:rsidRPr="00430920" w:rsidRDefault="00430920" w:rsidP="00430920">
      <w:pPr>
        <w:spacing w:line="480" w:lineRule="auto"/>
        <w:jc w:val="both"/>
        <w:rPr>
          <w:rFonts w:ascii="Arial" w:hAnsi="Arial"/>
        </w:rPr>
      </w:pPr>
      <w:r w:rsidRPr="00472117">
        <w:rPr>
          <w:rFonts w:ascii="Arial" w:hAnsi="Arial"/>
        </w:rPr>
        <w:t>[65]</w:t>
      </w:r>
      <w:r w:rsidRPr="00472117">
        <w:rPr>
          <w:rFonts w:ascii="Arial" w:hAnsi="Arial"/>
        </w:rPr>
        <w:tab/>
      </w:r>
      <w:proofErr w:type="gramStart"/>
      <w:r w:rsidR="003118BC" w:rsidRPr="00430920">
        <w:rPr>
          <w:rFonts w:ascii="Arial" w:hAnsi="Arial"/>
        </w:rPr>
        <w:t xml:space="preserve">It </w:t>
      </w:r>
      <w:r w:rsidR="0095566B" w:rsidRPr="00430920">
        <w:rPr>
          <w:rFonts w:ascii="Arial" w:hAnsi="Arial"/>
        </w:rPr>
        <w:t xml:space="preserve">would appear </w:t>
      </w:r>
      <w:r w:rsidR="003118BC" w:rsidRPr="00430920">
        <w:rPr>
          <w:rFonts w:ascii="Arial" w:hAnsi="Arial"/>
        </w:rPr>
        <w:t>that the</w:t>
      </w:r>
      <w:proofErr w:type="gramEnd"/>
      <w:r w:rsidR="003118BC" w:rsidRPr="00430920">
        <w:rPr>
          <w:rFonts w:ascii="Arial" w:hAnsi="Arial"/>
        </w:rPr>
        <w:t xml:space="preserve"> most expedient way of resolving the dispute was </w:t>
      </w:r>
      <w:r w:rsidR="00C42CFA" w:rsidRPr="00430920">
        <w:rPr>
          <w:rFonts w:ascii="Arial" w:hAnsi="Arial"/>
        </w:rPr>
        <w:t xml:space="preserve">for the Minister </w:t>
      </w:r>
      <w:r w:rsidR="003118BC" w:rsidRPr="00430920">
        <w:rPr>
          <w:rFonts w:ascii="Arial" w:hAnsi="Arial"/>
        </w:rPr>
        <w:t>to ask the traditional authority to designate a chief in accordance with the law</w:t>
      </w:r>
      <w:r w:rsidR="00C42CFA" w:rsidRPr="00430920">
        <w:rPr>
          <w:rFonts w:ascii="Arial" w:hAnsi="Arial"/>
        </w:rPr>
        <w:t xml:space="preserve">, </w:t>
      </w:r>
      <w:r w:rsidR="001502FC" w:rsidRPr="00430920">
        <w:rPr>
          <w:rFonts w:ascii="Arial" w:hAnsi="Arial"/>
        </w:rPr>
        <w:t xml:space="preserve">in contradistinction </w:t>
      </w:r>
      <w:r w:rsidR="00C42CFA" w:rsidRPr="00430920">
        <w:rPr>
          <w:rFonts w:ascii="Arial" w:hAnsi="Arial"/>
        </w:rPr>
        <w:t>to the applications for designation that were submitted by the candidates themselves</w:t>
      </w:r>
      <w:r w:rsidR="003118BC" w:rsidRPr="00430920">
        <w:rPr>
          <w:rFonts w:ascii="Arial" w:hAnsi="Arial"/>
        </w:rPr>
        <w:t xml:space="preserve">. </w:t>
      </w:r>
      <w:r w:rsidR="00F51C1F" w:rsidRPr="00430920">
        <w:rPr>
          <w:rFonts w:ascii="Arial" w:hAnsi="Arial"/>
        </w:rPr>
        <w:t xml:space="preserve">Before he </w:t>
      </w:r>
      <w:r w:rsidR="00C42CFA" w:rsidRPr="00430920">
        <w:rPr>
          <w:rFonts w:ascii="Arial" w:hAnsi="Arial"/>
        </w:rPr>
        <w:t>asked for the rectification of what he characterised as defects in the applications,</w:t>
      </w:r>
      <w:r w:rsidR="00F51C1F" w:rsidRPr="00430920">
        <w:rPr>
          <w:rFonts w:ascii="Arial" w:hAnsi="Arial"/>
        </w:rPr>
        <w:t xml:space="preserve"> the Minister </w:t>
      </w:r>
      <w:r w:rsidR="003118BC" w:rsidRPr="00430920">
        <w:rPr>
          <w:rFonts w:ascii="Arial" w:hAnsi="Arial"/>
        </w:rPr>
        <w:t xml:space="preserve">granted the contenders an opportunity to be heard when he </w:t>
      </w:r>
      <w:r w:rsidR="00C42CFA" w:rsidRPr="00430920">
        <w:rPr>
          <w:rFonts w:ascii="Arial" w:hAnsi="Arial"/>
        </w:rPr>
        <w:t xml:space="preserve">met </w:t>
      </w:r>
      <w:r w:rsidR="003118BC" w:rsidRPr="00430920">
        <w:rPr>
          <w:rFonts w:ascii="Arial" w:hAnsi="Arial"/>
        </w:rPr>
        <w:t xml:space="preserve">them in Rundu. </w:t>
      </w:r>
      <w:r w:rsidR="00F51C1F" w:rsidRPr="00430920">
        <w:rPr>
          <w:rFonts w:ascii="Arial" w:hAnsi="Arial"/>
        </w:rPr>
        <w:t xml:space="preserve">He </w:t>
      </w:r>
      <w:r w:rsidR="003118BC" w:rsidRPr="00430920">
        <w:rPr>
          <w:rFonts w:ascii="Arial" w:hAnsi="Arial"/>
        </w:rPr>
        <w:t>followed up on th</w:t>
      </w:r>
      <w:r w:rsidR="00C42CFA" w:rsidRPr="00430920">
        <w:rPr>
          <w:rFonts w:ascii="Arial" w:hAnsi="Arial"/>
        </w:rPr>
        <w:t xml:space="preserve">at </w:t>
      </w:r>
      <w:r w:rsidR="003118BC" w:rsidRPr="00430920">
        <w:rPr>
          <w:rFonts w:ascii="Arial" w:hAnsi="Arial"/>
        </w:rPr>
        <w:t>meeting with the directive for the submi</w:t>
      </w:r>
      <w:r w:rsidR="00C42CFA" w:rsidRPr="00430920">
        <w:rPr>
          <w:rFonts w:ascii="Arial" w:hAnsi="Arial"/>
        </w:rPr>
        <w:t xml:space="preserve">ssion of </w:t>
      </w:r>
      <w:r w:rsidR="003118BC" w:rsidRPr="00430920">
        <w:rPr>
          <w:rFonts w:ascii="Arial" w:hAnsi="Arial"/>
        </w:rPr>
        <w:t>an application compli</w:t>
      </w:r>
      <w:r w:rsidR="00C42CFA" w:rsidRPr="00430920">
        <w:rPr>
          <w:rFonts w:ascii="Arial" w:hAnsi="Arial"/>
        </w:rPr>
        <w:t>ant</w:t>
      </w:r>
      <w:r w:rsidR="003118BC" w:rsidRPr="00430920">
        <w:rPr>
          <w:rFonts w:ascii="Arial" w:hAnsi="Arial"/>
        </w:rPr>
        <w:t xml:space="preserve"> with both the customary law and the Act. </w:t>
      </w:r>
      <w:r w:rsidR="006B131F" w:rsidRPr="00430920">
        <w:rPr>
          <w:rFonts w:ascii="Arial" w:hAnsi="Arial"/>
        </w:rPr>
        <w:t xml:space="preserve">The Chief’s Council considered the requirements of the Act and the position of customary law on the matter and resolved to submit only one application in line with the law. </w:t>
      </w:r>
      <w:r w:rsidR="003118BC" w:rsidRPr="00430920">
        <w:rPr>
          <w:rFonts w:ascii="Arial" w:hAnsi="Arial"/>
        </w:rPr>
        <w:t xml:space="preserve">Having satisfied himself that Ms </w:t>
      </w:r>
      <w:proofErr w:type="spellStart"/>
      <w:r w:rsidR="003118BC" w:rsidRPr="00430920">
        <w:rPr>
          <w:rFonts w:ascii="Arial" w:hAnsi="Arial"/>
        </w:rPr>
        <w:t>Kanyetu’s</w:t>
      </w:r>
      <w:proofErr w:type="spellEnd"/>
      <w:r w:rsidR="003118BC" w:rsidRPr="00430920">
        <w:rPr>
          <w:rFonts w:ascii="Arial" w:hAnsi="Arial"/>
        </w:rPr>
        <w:t xml:space="preserve"> application for designation met the requirements of </w:t>
      </w:r>
      <w:r w:rsidR="006B131F" w:rsidRPr="00430920">
        <w:rPr>
          <w:rFonts w:ascii="Arial" w:hAnsi="Arial"/>
        </w:rPr>
        <w:t xml:space="preserve">both </w:t>
      </w:r>
      <w:r w:rsidR="003118BC" w:rsidRPr="00430920">
        <w:rPr>
          <w:rFonts w:ascii="Arial" w:hAnsi="Arial"/>
        </w:rPr>
        <w:t xml:space="preserve">the </w:t>
      </w:r>
      <w:r w:rsidR="006B131F" w:rsidRPr="00430920">
        <w:rPr>
          <w:rFonts w:ascii="Arial" w:hAnsi="Arial"/>
        </w:rPr>
        <w:t xml:space="preserve">Act and customary </w:t>
      </w:r>
      <w:r w:rsidR="003118BC" w:rsidRPr="00430920">
        <w:rPr>
          <w:rFonts w:ascii="Arial" w:hAnsi="Arial"/>
        </w:rPr>
        <w:t xml:space="preserve">law, </w:t>
      </w:r>
      <w:r w:rsidR="006B131F" w:rsidRPr="00430920">
        <w:rPr>
          <w:rFonts w:ascii="Arial" w:hAnsi="Arial"/>
        </w:rPr>
        <w:t>t</w:t>
      </w:r>
      <w:r w:rsidR="003118BC" w:rsidRPr="00430920">
        <w:rPr>
          <w:rFonts w:ascii="Arial" w:hAnsi="Arial"/>
        </w:rPr>
        <w:t xml:space="preserve">he </w:t>
      </w:r>
      <w:r w:rsidR="006B131F" w:rsidRPr="00430920">
        <w:rPr>
          <w:rFonts w:ascii="Arial" w:hAnsi="Arial"/>
        </w:rPr>
        <w:t xml:space="preserve">Minister </w:t>
      </w:r>
      <w:r w:rsidR="003118BC" w:rsidRPr="00430920">
        <w:rPr>
          <w:rFonts w:ascii="Arial" w:hAnsi="Arial"/>
        </w:rPr>
        <w:t xml:space="preserve">approved it. </w:t>
      </w:r>
      <w:r w:rsidR="006B131F" w:rsidRPr="00430920">
        <w:rPr>
          <w:rFonts w:ascii="Arial" w:hAnsi="Arial"/>
        </w:rPr>
        <w:t>Both the Chief’s Council and t</w:t>
      </w:r>
      <w:r w:rsidR="009E4649" w:rsidRPr="00430920">
        <w:rPr>
          <w:rFonts w:ascii="Arial" w:hAnsi="Arial"/>
        </w:rPr>
        <w:t>he</w:t>
      </w:r>
      <w:r w:rsidR="003118BC" w:rsidRPr="00430920">
        <w:rPr>
          <w:rFonts w:ascii="Arial" w:hAnsi="Arial"/>
        </w:rPr>
        <w:t xml:space="preserve"> </w:t>
      </w:r>
      <w:r w:rsidR="009E4649" w:rsidRPr="00430920">
        <w:rPr>
          <w:rFonts w:ascii="Arial" w:hAnsi="Arial"/>
        </w:rPr>
        <w:t xml:space="preserve">Minister </w:t>
      </w:r>
      <w:r w:rsidR="003118BC" w:rsidRPr="00430920">
        <w:rPr>
          <w:rFonts w:ascii="Arial" w:hAnsi="Arial"/>
        </w:rPr>
        <w:t>acted entirely correctly</w:t>
      </w:r>
      <w:r w:rsidR="003F4EF7" w:rsidRPr="00430920">
        <w:rPr>
          <w:rFonts w:ascii="Arial" w:hAnsi="Arial"/>
        </w:rPr>
        <w:t>,</w:t>
      </w:r>
      <w:r w:rsidR="003118BC" w:rsidRPr="00430920">
        <w:rPr>
          <w:rFonts w:ascii="Arial" w:hAnsi="Arial"/>
        </w:rPr>
        <w:t xml:space="preserve"> </w:t>
      </w:r>
      <w:proofErr w:type="gramStart"/>
      <w:r w:rsidR="0076713A" w:rsidRPr="00430920">
        <w:rPr>
          <w:rFonts w:ascii="Arial" w:hAnsi="Arial"/>
        </w:rPr>
        <w:t>fairly</w:t>
      </w:r>
      <w:proofErr w:type="gramEnd"/>
      <w:r w:rsidR="0076713A" w:rsidRPr="00430920">
        <w:rPr>
          <w:rFonts w:ascii="Arial" w:hAnsi="Arial"/>
        </w:rPr>
        <w:t xml:space="preserve"> and reasonably </w:t>
      </w:r>
      <w:r w:rsidR="003118BC" w:rsidRPr="00430920">
        <w:rPr>
          <w:rFonts w:ascii="Arial" w:hAnsi="Arial"/>
        </w:rPr>
        <w:t>in following that approach. There</w:t>
      </w:r>
      <w:r w:rsidR="006B131F" w:rsidRPr="00430920">
        <w:rPr>
          <w:rFonts w:ascii="Arial" w:hAnsi="Arial"/>
        </w:rPr>
        <w:t>fore, there</w:t>
      </w:r>
      <w:r w:rsidR="003118BC" w:rsidRPr="00430920">
        <w:rPr>
          <w:rFonts w:ascii="Arial" w:hAnsi="Arial"/>
        </w:rPr>
        <w:t xml:space="preserve"> can </w:t>
      </w:r>
      <w:r w:rsidR="006B131F" w:rsidRPr="00430920">
        <w:rPr>
          <w:rFonts w:ascii="Arial" w:hAnsi="Arial"/>
        </w:rPr>
        <w:t xml:space="preserve">be </w:t>
      </w:r>
      <w:r w:rsidR="003118BC" w:rsidRPr="00430920">
        <w:rPr>
          <w:rFonts w:ascii="Arial" w:hAnsi="Arial"/>
        </w:rPr>
        <w:t xml:space="preserve">no basis for impugning </w:t>
      </w:r>
      <w:r w:rsidR="006B131F" w:rsidRPr="00430920">
        <w:rPr>
          <w:rFonts w:ascii="Arial" w:hAnsi="Arial"/>
        </w:rPr>
        <w:t>t</w:t>
      </w:r>
      <w:r w:rsidR="003118BC" w:rsidRPr="00430920">
        <w:rPr>
          <w:rFonts w:ascii="Arial" w:hAnsi="Arial"/>
        </w:rPr>
        <w:t>h</w:t>
      </w:r>
      <w:r w:rsidR="006B131F" w:rsidRPr="00430920">
        <w:rPr>
          <w:rFonts w:ascii="Arial" w:hAnsi="Arial"/>
        </w:rPr>
        <w:t>eir</w:t>
      </w:r>
      <w:r w:rsidR="003118BC" w:rsidRPr="00430920">
        <w:rPr>
          <w:rFonts w:ascii="Arial" w:hAnsi="Arial"/>
        </w:rPr>
        <w:t xml:space="preserve"> </w:t>
      </w:r>
      <w:r w:rsidR="006B131F" w:rsidRPr="00430920">
        <w:rPr>
          <w:rFonts w:ascii="Arial" w:hAnsi="Arial"/>
        </w:rPr>
        <w:t>decision</w:t>
      </w:r>
      <w:r w:rsidR="00F51C1F" w:rsidRPr="00430920">
        <w:rPr>
          <w:rFonts w:ascii="Arial" w:hAnsi="Arial"/>
        </w:rPr>
        <w:t xml:space="preserve">s. </w:t>
      </w:r>
      <w:r w:rsidR="006B131F" w:rsidRPr="00430920">
        <w:rPr>
          <w:rFonts w:ascii="Arial" w:hAnsi="Arial"/>
        </w:rPr>
        <w:t xml:space="preserve">The High Court ought to have so found. </w:t>
      </w:r>
      <w:r w:rsidR="00952DF1" w:rsidRPr="00430920">
        <w:rPr>
          <w:rFonts w:ascii="Arial" w:hAnsi="Arial"/>
        </w:rPr>
        <w:t>The appeal must the</w:t>
      </w:r>
      <w:r w:rsidR="00D74DC1" w:rsidRPr="00430920">
        <w:rPr>
          <w:rFonts w:ascii="Arial" w:hAnsi="Arial"/>
        </w:rPr>
        <w:t xml:space="preserve">refore be </w:t>
      </w:r>
      <w:proofErr w:type="gramStart"/>
      <w:r w:rsidR="00D74DC1" w:rsidRPr="00430920">
        <w:rPr>
          <w:rFonts w:ascii="Arial" w:hAnsi="Arial"/>
        </w:rPr>
        <w:t>allowed</w:t>
      </w:r>
      <w:proofErr w:type="gramEnd"/>
      <w:r w:rsidR="00D74DC1" w:rsidRPr="00430920">
        <w:rPr>
          <w:rFonts w:ascii="Arial" w:hAnsi="Arial"/>
        </w:rPr>
        <w:t xml:space="preserve"> and the cross-</w:t>
      </w:r>
      <w:r w:rsidR="00952DF1" w:rsidRPr="00430920">
        <w:rPr>
          <w:rFonts w:ascii="Arial" w:hAnsi="Arial"/>
        </w:rPr>
        <w:t xml:space="preserve">appeal dismissed. </w:t>
      </w:r>
    </w:p>
    <w:p w14:paraId="435F89D7" w14:textId="77777777" w:rsidR="006B131F" w:rsidRDefault="006B131F" w:rsidP="009258CA">
      <w:pPr>
        <w:spacing w:line="480" w:lineRule="auto"/>
        <w:jc w:val="both"/>
        <w:rPr>
          <w:rFonts w:ascii="Arial" w:hAnsi="Arial"/>
          <w:u w:val="single"/>
        </w:rPr>
      </w:pPr>
    </w:p>
    <w:p w14:paraId="4337DDFD" w14:textId="77777777" w:rsidR="00F51C1F" w:rsidRPr="00F51C1F" w:rsidRDefault="009C4896" w:rsidP="009258CA">
      <w:pPr>
        <w:spacing w:line="480" w:lineRule="auto"/>
        <w:jc w:val="both"/>
        <w:rPr>
          <w:rFonts w:ascii="Arial" w:hAnsi="Arial"/>
          <w:u w:val="single"/>
        </w:rPr>
      </w:pPr>
      <w:r w:rsidRPr="00F51C1F">
        <w:rPr>
          <w:rFonts w:ascii="Arial" w:hAnsi="Arial"/>
          <w:u w:val="single"/>
        </w:rPr>
        <w:lastRenderedPageBreak/>
        <w:t>Costs</w:t>
      </w:r>
    </w:p>
    <w:p w14:paraId="514C076E" w14:textId="3C92E2B2" w:rsidR="00F51C1F" w:rsidRPr="00430920" w:rsidRDefault="00430920" w:rsidP="00430920">
      <w:pPr>
        <w:spacing w:line="480" w:lineRule="auto"/>
        <w:jc w:val="both"/>
        <w:rPr>
          <w:rFonts w:ascii="Arial" w:hAnsi="Arial"/>
        </w:rPr>
      </w:pPr>
      <w:r>
        <w:rPr>
          <w:rFonts w:ascii="Arial" w:hAnsi="Arial"/>
        </w:rPr>
        <w:t>[66]</w:t>
      </w:r>
      <w:r>
        <w:rPr>
          <w:rFonts w:ascii="Arial" w:hAnsi="Arial"/>
        </w:rPr>
        <w:tab/>
      </w:r>
      <w:r w:rsidR="00294296" w:rsidRPr="00430920">
        <w:rPr>
          <w:rFonts w:ascii="Arial" w:hAnsi="Arial"/>
        </w:rPr>
        <w:t>There is n</w:t>
      </w:r>
      <w:r w:rsidR="00733E51" w:rsidRPr="00430920">
        <w:rPr>
          <w:rFonts w:ascii="Arial" w:hAnsi="Arial"/>
        </w:rPr>
        <w:t xml:space="preserve">o </w:t>
      </w:r>
      <w:r w:rsidR="00F51C1F" w:rsidRPr="00430920">
        <w:rPr>
          <w:rFonts w:ascii="Arial" w:hAnsi="Arial"/>
        </w:rPr>
        <w:t xml:space="preserve">reason </w:t>
      </w:r>
      <w:r w:rsidR="00294296" w:rsidRPr="00430920">
        <w:rPr>
          <w:rFonts w:ascii="Arial" w:hAnsi="Arial"/>
        </w:rPr>
        <w:t xml:space="preserve">to depart from the general rule that costs </w:t>
      </w:r>
      <w:r w:rsidR="00F51C1F" w:rsidRPr="00430920">
        <w:rPr>
          <w:rFonts w:ascii="Arial" w:hAnsi="Arial"/>
        </w:rPr>
        <w:t xml:space="preserve">should follow the result. </w:t>
      </w:r>
      <w:r w:rsidR="00294296" w:rsidRPr="00430920">
        <w:rPr>
          <w:rFonts w:ascii="Arial" w:hAnsi="Arial"/>
        </w:rPr>
        <w:t xml:space="preserve">Ms </w:t>
      </w:r>
      <w:proofErr w:type="spellStart"/>
      <w:r w:rsidR="00294296" w:rsidRPr="00430920">
        <w:rPr>
          <w:rFonts w:ascii="Arial" w:hAnsi="Arial"/>
        </w:rPr>
        <w:t>Haindaka</w:t>
      </w:r>
      <w:proofErr w:type="spellEnd"/>
      <w:r w:rsidR="00294296" w:rsidRPr="00430920">
        <w:rPr>
          <w:rFonts w:ascii="Arial" w:hAnsi="Arial"/>
        </w:rPr>
        <w:t xml:space="preserve"> </w:t>
      </w:r>
      <w:r w:rsidR="006C34AE" w:rsidRPr="00430920">
        <w:rPr>
          <w:rFonts w:ascii="Arial" w:hAnsi="Arial"/>
        </w:rPr>
        <w:t xml:space="preserve">appears to be </w:t>
      </w:r>
      <w:r w:rsidR="00294296" w:rsidRPr="00430920">
        <w:rPr>
          <w:rFonts w:ascii="Arial" w:hAnsi="Arial"/>
        </w:rPr>
        <w:t xml:space="preserve">pursuing a private interest against the appellants and Ms </w:t>
      </w:r>
      <w:proofErr w:type="spellStart"/>
      <w:r w:rsidR="00F51C1F" w:rsidRPr="00430920">
        <w:rPr>
          <w:rFonts w:ascii="Arial" w:hAnsi="Arial"/>
        </w:rPr>
        <w:t>Kanyetu</w:t>
      </w:r>
      <w:proofErr w:type="spellEnd"/>
      <w:r w:rsidR="00294296" w:rsidRPr="00430920">
        <w:rPr>
          <w:rFonts w:ascii="Arial" w:hAnsi="Arial"/>
        </w:rPr>
        <w:t>.</w:t>
      </w:r>
      <w:r w:rsidR="00F51C1F" w:rsidRPr="00430920">
        <w:rPr>
          <w:rFonts w:ascii="Arial" w:hAnsi="Arial"/>
        </w:rPr>
        <w:t xml:space="preserve"> </w:t>
      </w:r>
      <w:r w:rsidR="00294296" w:rsidRPr="00430920">
        <w:rPr>
          <w:rFonts w:ascii="Arial" w:hAnsi="Arial"/>
        </w:rPr>
        <w:t xml:space="preserve">She must therefore pay </w:t>
      </w:r>
      <w:r w:rsidR="00F51C1F" w:rsidRPr="00430920">
        <w:rPr>
          <w:rFonts w:ascii="Arial" w:hAnsi="Arial"/>
        </w:rPr>
        <w:t>the appellants’ costs</w:t>
      </w:r>
      <w:r w:rsidR="00294296" w:rsidRPr="00430920">
        <w:rPr>
          <w:rFonts w:ascii="Arial" w:hAnsi="Arial"/>
        </w:rPr>
        <w:t xml:space="preserve"> both in this Court and the court below</w:t>
      </w:r>
      <w:r w:rsidR="00E74700" w:rsidRPr="00430920">
        <w:rPr>
          <w:rFonts w:ascii="Arial" w:hAnsi="Arial"/>
        </w:rPr>
        <w:t>.</w:t>
      </w:r>
    </w:p>
    <w:p w14:paraId="6CC5DC9A" w14:textId="77777777" w:rsidR="00E74700" w:rsidRPr="00F51C1F" w:rsidRDefault="00E74700" w:rsidP="009258CA">
      <w:pPr>
        <w:pStyle w:val="ListParagraph"/>
        <w:spacing w:line="480" w:lineRule="auto"/>
        <w:ind w:left="0"/>
        <w:contextualSpacing w:val="0"/>
        <w:jc w:val="both"/>
        <w:rPr>
          <w:rFonts w:ascii="Arial" w:hAnsi="Arial"/>
        </w:rPr>
      </w:pPr>
    </w:p>
    <w:p w14:paraId="7DACF162" w14:textId="77777777" w:rsidR="00F51C1F" w:rsidRDefault="00472117" w:rsidP="009258CA">
      <w:pPr>
        <w:pStyle w:val="ListParagraph"/>
        <w:spacing w:line="480" w:lineRule="auto"/>
        <w:ind w:left="0"/>
        <w:contextualSpacing w:val="0"/>
        <w:jc w:val="both"/>
        <w:rPr>
          <w:rFonts w:ascii="Arial" w:hAnsi="Arial"/>
          <w:u w:val="single"/>
        </w:rPr>
      </w:pPr>
      <w:r>
        <w:rPr>
          <w:rFonts w:ascii="Arial" w:hAnsi="Arial"/>
          <w:u w:val="single"/>
        </w:rPr>
        <w:t>Order</w:t>
      </w:r>
    </w:p>
    <w:p w14:paraId="6EB53D1A" w14:textId="7D884D14" w:rsidR="00A03242" w:rsidRPr="00430920" w:rsidRDefault="00430920" w:rsidP="00430920">
      <w:pPr>
        <w:spacing w:line="480" w:lineRule="auto"/>
        <w:jc w:val="both"/>
        <w:rPr>
          <w:rFonts w:ascii="Arial" w:hAnsi="Arial"/>
        </w:rPr>
      </w:pPr>
      <w:r w:rsidRPr="00F51C1F">
        <w:rPr>
          <w:rFonts w:ascii="Arial" w:hAnsi="Arial"/>
        </w:rPr>
        <w:t>[67]</w:t>
      </w:r>
      <w:r w:rsidRPr="00F51C1F">
        <w:rPr>
          <w:rFonts w:ascii="Arial" w:hAnsi="Arial"/>
        </w:rPr>
        <w:tab/>
      </w:r>
      <w:r w:rsidR="00F51C1F" w:rsidRPr="00430920">
        <w:rPr>
          <w:rFonts w:ascii="Arial" w:hAnsi="Arial"/>
        </w:rPr>
        <w:t>The following o</w:t>
      </w:r>
      <w:r w:rsidR="00952DF1" w:rsidRPr="00430920">
        <w:rPr>
          <w:rFonts w:ascii="Arial" w:hAnsi="Arial"/>
        </w:rPr>
        <w:t>rder</w:t>
      </w:r>
      <w:r w:rsidR="00F51C1F" w:rsidRPr="00430920">
        <w:rPr>
          <w:rFonts w:ascii="Arial" w:hAnsi="Arial"/>
        </w:rPr>
        <w:t xml:space="preserve"> is accordingly made:</w:t>
      </w:r>
    </w:p>
    <w:p w14:paraId="39F5FC11" w14:textId="77777777" w:rsidR="00923436" w:rsidRDefault="00923436" w:rsidP="009258CA">
      <w:pPr>
        <w:pStyle w:val="ListParagraph"/>
        <w:spacing w:line="480" w:lineRule="auto"/>
        <w:ind w:left="1440"/>
        <w:contextualSpacing w:val="0"/>
        <w:jc w:val="both"/>
        <w:rPr>
          <w:rFonts w:ascii="Arial" w:hAnsi="Arial"/>
        </w:rPr>
      </w:pPr>
    </w:p>
    <w:p w14:paraId="2CD3E820" w14:textId="2D378C53" w:rsidR="00923436" w:rsidRPr="00430920" w:rsidRDefault="00430920" w:rsidP="00430920">
      <w:pPr>
        <w:spacing w:line="480" w:lineRule="auto"/>
        <w:ind w:left="1416" w:hanging="720"/>
        <w:jc w:val="both"/>
        <w:rPr>
          <w:rFonts w:ascii="Arial" w:hAnsi="Arial"/>
        </w:rPr>
      </w:pPr>
      <w:r w:rsidRPr="00DB6136">
        <w:rPr>
          <w:rFonts w:ascii="Arial" w:hAnsi="Arial"/>
        </w:rPr>
        <w:t>(a)</w:t>
      </w:r>
      <w:r w:rsidRPr="00DB6136">
        <w:rPr>
          <w:rFonts w:ascii="Arial" w:hAnsi="Arial"/>
        </w:rPr>
        <w:tab/>
      </w:r>
      <w:r w:rsidR="00952DF1" w:rsidRPr="00430920">
        <w:rPr>
          <w:rFonts w:ascii="Arial" w:hAnsi="Arial"/>
        </w:rPr>
        <w:t>The appeal is upheld with costs</w:t>
      </w:r>
      <w:r w:rsidR="006B131F" w:rsidRPr="00430920">
        <w:rPr>
          <w:rFonts w:ascii="Arial" w:hAnsi="Arial"/>
        </w:rPr>
        <w:t>,</w:t>
      </w:r>
      <w:r w:rsidR="00952DF1" w:rsidRPr="00430920">
        <w:rPr>
          <w:rFonts w:ascii="Arial" w:hAnsi="Arial"/>
        </w:rPr>
        <w:t xml:space="preserve"> </w:t>
      </w:r>
      <w:r w:rsidR="006B131F" w:rsidRPr="00430920">
        <w:rPr>
          <w:rFonts w:ascii="Arial" w:hAnsi="Arial"/>
        </w:rPr>
        <w:t>s</w:t>
      </w:r>
      <w:r w:rsidR="00952DF1" w:rsidRPr="00430920">
        <w:rPr>
          <w:rFonts w:ascii="Arial" w:hAnsi="Arial"/>
        </w:rPr>
        <w:t>uch costs to include the costs of one instructing legal practitioner and one instructed legal practitioner.</w:t>
      </w:r>
    </w:p>
    <w:p w14:paraId="587CE632" w14:textId="77777777" w:rsidR="00D74DC1" w:rsidRPr="00F51C1F" w:rsidRDefault="00D74DC1" w:rsidP="009258CA">
      <w:pPr>
        <w:pStyle w:val="ListParagraph"/>
        <w:spacing w:line="480" w:lineRule="auto"/>
        <w:ind w:leftChars="290" w:left="1416" w:hanging="720"/>
        <w:jc w:val="both"/>
        <w:rPr>
          <w:rFonts w:ascii="Arial" w:hAnsi="Arial"/>
        </w:rPr>
      </w:pPr>
    </w:p>
    <w:p w14:paraId="4A97EC72" w14:textId="164C0499" w:rsidR="00A24CAD" w:rsidRPr="00430920" w:rsidRDefault="00430920" w:rsidP="00430920">
      <w:pPr>
        <w:spacing w:line="480" w:lineRule="auto"/>
        <w:ind w:left="1416" w:hanging="720"/>
        <w:jc w:val="both"/>
        <w:rPr>
          <w:rFonts w:ascii="Arial" w:hAnsi="Arial"/>
        </w:rPr>
      </w:pPr>
      <w:r>
        <w:rPr>
          <w:rFonts w:ascii="Arial" w:hAnsi="Arial"/>
        </w:rPr>
        <w:t>(b)</w:t>
      </w:r>
      <w:r>
        <w:rPr>
          <w:rFonts w:ascii="Arial" w:hAnsi="Arial"/>
        </w:rPr>
        <w:tab/>
      </w:r>
      <w:r w:rsidR="00A24CAD" w:rsidRPr="00430920">
        <w:rPr>
          <w:rFonts w:ascii="Arial" w:hAnsi="Arial"/>
        </w:rPr>
        <w:t xml:space="preserve">The </w:t>
      </w:r>
      <w:r w:rsidR="00FF76BF" w:rsidRPr="00430920">
        <w:rPr>
          <w:rFonts w:ascii="Arial" w:hAnsi="Arial"/>
        </w:rPr>
        <w:t>cross-</w:t>
      </w:r>
      <w:r w:rsidR="00A24CAD" w:rsidRPr="00430920">
        <w:rPr>
          <w:rFonts w:ascii="Arial" w:hAnsi="Arial"/>
        </w:rPr>
        <w:t xml:space="preserve">appeal </w:t>
      </w:r>
      <w:r w:rsidR="00F86795" w:rsidRPr="00430920">
        <w:rPr>
          <w:rFonts w:ascii="Arial" w:hAnsi="Arial"/>
        </w:rPr>
        <w:t xml:space="preserve">is </w:t>
      </w:r>
      <w:r w:rsidR="00A24CAD" w:rsidRPr="00430920">
        <w:rPr>
          <w:rFonts w:ascii="Arial" w:hAnsi="Arial"/>
        </w:rPr>
        <w:t>dismissed.</w:t>
      </w:r>
    </w:p>
    <w:p w14:paraId="4156BAEA" w14:textId="77777777" w:rsidR="00D74DC1" w:rsidRPr="00D74DC1" w:rsidRDefault="00D74DC1" w:rsidP="009258CA">
      <w:pPr>
        <w:pStyle w:val="ListParagraph"/>
        <w:ind w:leftChars="290" w:left="1416" w:hanging="720"/>
        <w:rPr>
          <w:rFonts w:ascii="Arial" w:hAnsi="Arial"/>
        </w:rPr>
      </w:pPr>
    </w:p>
    <w:p w14:paraId="374D7342" w14:textId="4278AABB" w:rsidR="006B131F" w:rsidRPr="00430920" w:rsidRDefault="00430920" w:rsidP="00430920">
      <w:pPr>
        <w:spacing w:line="480" w:lineRule="auto"/>
        <w:ind w:left="1416" w:hanging="720"/>
        <w:jc w:val="both"/>
        <w:rPr>
          <w:rFonts w:ascii="Arial" w:hAnsi="Arial"/>
        </w:rPr>
      </w:pPr>
      <w:r>
        <w:rPr>
          <w:rFonts w:ascii="Arial" w:hAnsi="Arial"/>
        </w:rPr>
        <w:t>(c)</w:t>
      </w:r>
      <w:r>
        <w:rPr>
          <w:rFonts w:ascii="Arial" w:hAnsi="Arial"/>
        </w:rPr>
        <w:tab/>
      </w:r>
      <w:r w:rsidR="00952DF1" w:rsidRPr="00430920">
        <w:rPr>
          <w:rFonts w:ascii="Arial" w:hAnsi="Arial"/>
        </w:rPr>
        <w:t xml:space="preserve">The order of the High Court is </w:t>
      </w:r>
      <w:r w:rsidR="009C4896" w:rsidRPr="00430920">
        <w:rPr>
          <w:rFonts w:ascii="Arial" w:hAnsi="Arial"/>
        </w:rPr>
        <w:t xml:space="preserve">set </w:t>
      </w:r>
      <w:proofErr w:type="gramStart"/>
      <w:r w:rsidR="009C4896" w:rsidRPr="00430920">
        <w:rPr>
          <w:rFonts w:ascii="Arial" w:hAnsi="Arial"/>
        </w:rPr>
        <w:t>aside</w:t>
      </w:r>
      <w:proofErr w:type="gramEnd"/>
      <w:r w:rsidR="009C4896" w:rsidRPr="00430920">
        <w:rPr>
          <w:rFonts w:ascii="Arial" w:hAnsi="Arial"/>
        </w:rPr>
        <w:t xml:space="preserve"> and the following order</w:t>
      </w:r>
      <w:r w:rsidR="001655EF" w:rsidRPr="00430920">
        <w:rPr>
          <w:rFonts w:ascii="Arial" w:hAnsi="Arial"/>
        </w:rPr>
        <w:t xml:space="preserve"> is substituted therefor</w:t>
      </w:r>
      <w:r w:rsidR="009C4896" w:rsidRPr="00430920">
        <w:rPr>
          <w:rFonts w:ascii="Arial" w:hAnsi="Arial"/>
        </w:rPr>
        <w:t xml:space="preserve">: </w:t>
      </w:r>
    </w:p>
    <w:p w14:paraId="314B730F" w14:textId="77777777" w:rsidR="00D74DC1" w:rsidRDefault="00D74DC1" w:rsidP="009258CA">
      <w:pPr>
        <w:spacing w:line="480" w:lineRule="auto"/>
        <w:ind w:leftChars="290" w:left="1416" w:hanging="720"/>
        <w:jc w:val="both"/>
        <w:rPr>
          <w:rFonts w:ascii="Arial" w:hAnsi="Arial"/>
        </w:rPr>
      </w:pPr>
    </w:p>
    <w:p w14:paraId="3689D640" w14:textId="77777777" w:rsidR="00A24CAD" w:rsidRPr="006B131F" w:rsidRDefault="009C4896" w:rsidP="009258CA">
      <w:pPr>
        <w:spacing w:line="480" w:lineRule="auto"/>
        <w:ind w:left="1416"/>
        <w:jc w:val="both"/>
        <w:rPr>
          <w:rFonts w:ascii="Arial" w:hAnsi="Arial"/>
        </w:rPr>
      </w:pPr>
      <w:r w:rsidRPr="006B131F">
        <w:rPr>
          <w:rFonts w:ascii="Arial" w:hAnsi="Arial"/>
        </w:rPr>
        <w:t xml:space="preserve">‘The application is dismissed with costs, </w:t>
      </w:r>
      <w:r w:rsidR="00F51C1F" w:rsidRPr="006B131F">
        <w:rPr>
          <w:rFonts w:ascii="Arial" w:hAnsi="Arial"/>
        </w:rPr>
        <w:t xml:space="preserve">such costs to </w:t>
      </w:r>
      <w:r w:rsidRPr="006B131F">
        <w:rPr>
          <w:rFonts w:ascii="Arial" w:hAnsi="Arial"/>
        </w:rPr>
        <w:t>includ</w:t>
      </w:r>
      <w:r w:rsidR="00F51C1F" w:rsidRPr="006B131F">
        <w:rPr>
          <w:rFonts w:ascii="Arial" w:hAnsi="Arial"/>
        </w:rPr>
        <w:t>e</w:t>
      </w:r>
      <w:r w:rsidRPr="006B131F">
        <w:rPr>
          <w:rFonts w:ascii="Arial" w:hAnsi="Arial"/>
        </w:rPr>
        <w:t xml:space="preserve"> the costs of one instructing and one instructed legal practitioner.’</w:t>
      </w:r>
    </w:p>
    <w:p w14:paraId="60ED19E2" w14:textId="77777777" w:rsidR="001655EF" w:rsidRDefault="001655EF" w:rsidP="009258CA">
      <w:pPr>
        <w:jc w:val="both"/>
        <w:rPr>
          <w:rFonts w:ascii="Arial" w:hAnsi="Arial" w:cs="Arial"/>
        </w:rPr>
      </w:pPr>
    </w:p>
    <w:p w14:paraId="0306DBA1" w14:textId="77777777" w:rsidR="00E74700" w:rsidRDefault="00E74700" w:rsidP="009258CA">
      <w:pPr>
        <w:jc w:val="both"/>
        <w:rPr>
          <w:rFonts w:ascii="Arial" w:hAnsi="Arial" w:cs="Arial"/>
        </w:rPr>
      </w:pPr>
    </w:p>
    <w:p w14:paraId="392471E0" w14:textId="77777777" w:rsidR="00E74700" w:rsidRDefault="00E74700" w:rsidP="009258CA">
      <w:pPr>
        <w:jc w:val="both"/>
        <w:rPr>
          <w:rFonts w:ascii="Arial" w:hAnsi="Arial" w:cs="Arial"/>
        </w:rPr>
      </w:pPr>
    </w:p>
    <w:p w14:paraId="463175AB" w14:textId="77777777" w:rsidR="003F4EF7" w:rsidRDefault="003F4EF7" w:rsidP="009258CA">
      <w:pPr>
        <w:jc w:val="both"/>
        <w:rPr>
          <w:rFonts w:ascii="Arial" w:hAnsi="Arial" w:cs="Arial"/>
        </w:rPr>
      </w:pPr>
    </w:p>
    <w:p w14:paraId="727C030D" w14:textId="77777777" w:rsidR="003F4EF7" w:rsidRPr="00681B8B" w:rsidRDefault="003F4EF7" w:rsidP="009258CA">
      <w:pPr>
        <w:jc w:val="both"/>
        <w:rPr>
          <w:rFonts w:ascii="Arial" w:hAnsi="Arial" w:cs="Arial"/>
        </w:rPr>
      </w:pPr>
    </w:p>
    <w:p w14:paraId="1A8DF313" w14:textId="77777777" w:rsidR="00A24CAD" w:rsidRPr="00681B8B" w:rsidRDefault="00A24CAD" w:rsidP="009258CA">
      <w:pPr>
        <w:spacing w:line="276" w:lineRule="auto"/>
        <w:jc w:val="both"/>
        <w:rPr>
          <w:rFonts w:ascii="Arial" w:hAnsi="Arial" w:cs="Arial"/>
        </w:rPr>
      </w:pPr>
      <w:r w:rsidRPr="00681B8B">
        <w:rPr>
          <w:rFonts w:ascii="Arial" w:hAnsi="Arial" w:cs="Arial"/>
        </w:rPr>
        <w:t>_________________________</w:t>
      </w:r>
    </w:p>
    <w:p w14:paraId="52B2E25D" w14:textId="77777777" w:rsidR="00A24CAD" w:rsidRPr="00681B8B" w:rsidRDefault="00A24CAD" w:rsidP="009258CA">
      <w:pPr>
        <w:spacing w:line="276" w:lineRule="auto"/>
        <w:rPr>
          <w:rFonts w:ascii="Arial" w:hAnsi="Arial" w:cs="Arial"/>
          <w:b/>
        </w:rPr>
      </w:pPr>
      <w:r w:rsidRPr="00681B8B">
        <w:rPr>
          <w:rFonts w:ascii="Arial" w:hAnsi="Arial" w:cs="Arial"/>
          <w:b/>
        </w:rPr>
        <w:t>SHIVUTE CJ</w:t>
      </w:r>
    </w:p>
    <w:p w14:paraId="33A2E80C" w14:textId="77777777" w:rsidR="003F4EF7" w:rsidRDefault="003F4EF7" w:rsidP="009258CA">
      <w:pPr>
        <w:spacing w:line="480" w:lineRule="auto"/>
        <w:jc w:val="both"/>
        <w:rPr>
          <w:rFonts w:ascii="Arial" w:hAnsi="Arial" w:cs="Arial"/>
        </w:rPr>
      </w:pPr>
      <w:r>
        <w:rPr>
          <w:rFonts w:ascii="Arial" w:hAnsi="Arial" w:cs="Arial"/>
        </w:rPr>
        <w:br w:type="page"/>
      </w:r>
    </w:p>
    <w:p w14:paraId="0BACDB2C" w14:textId="77777777" w:rsidR="00E74700" w:rsidRDefault="00E74700" w:rsidP="009258CA">
      <w:pPr>
        <w:spacing w:line="276" w:lineRule="auto"/>
        <w:rPr>
          <w:rFonts w:ascii="Arial" w:hAnsi="Arial" w:cs="Arial"/>
          <w:noProof/>
          <w:lang w:val="en-ZA" w:eastAsia="en-ZA"/>
        </w:rPr>
      </w:pPr>
    </w:p>
    <w:p w14:paraId="0160CD0D" w14:textId="77777777" w:rsidR="000E6A72" w:rsidRDefault="000E6A72" w:rsidP="009258CA">
      <w:pPr>
        <w:spacing w:line="276" w:lineRule="auto"/>
        <w:rPr>
          <w:rFonts w:ascii="Arial" w:hAnsi="Arial" w:cs="Arial"/>
          <w:noProof/>
          <w:lang w:val="en-ZA" w:eastAsia="en-ZA"/>
        </w:rPr>
      </w:pPr>
    </w:p>
    <w:p w14:paraId="79A729AF" w14:textId="77777777" w:rsidR="000E6A72" w:rsidRDefault="000E6A72" w:rsidP="009258CA">
      <w:pPr>
        <w:spacing w:line="276" w:lineRule="auto"/>
        <w:rPr>
          <w:rFonts w:ascii="Arial" w:hAnsi="Arial" w:cs="Arial"/>
          <w:noProof/>
          <w:lang w:val="en-ZA" w:eastAsia="en-ZA"/>
        </w:rPr>
      </w:pPr>
    </w:p>
    <w:p w14:paraId="1CF72719" w14:textId="77777777" w:rsidR="000E6A72" w:rsidRDefault="000E6A72" w:rsidP="009258CA">
      <w:pPr>
        <w:spacing w:line="276" w:lineRule="auto"/>
        <w:rPr>
          <w:rFonts w:ascii="Arial" w:hAnsi="Arial" w:cs="Arial"/>
          <w:noProof/>
          <w:lang w:val="en-ZA" w:eastAsia="en-ZA"/>
        </w:rPr>
      </w:pPr>
    </w:p>
    <w:p w14:paraId="50A3A726" w14:textId="77777777" w:rsidR="000E6A72" w:rsidRDefault="000E6A72" w:rsidP="009258CA">
      <w:pPr>
        <w:spacing w:line="276" w:lineRule="auto"/>
        <w:rPr>
          <w:rFonts w:ascii="Arial" w:hAnsi="Arial" w:cs="Arial"/>
          <w:noProof/>
          <w:lang w:val="en-ZA" w:eastAsia="en-ZA"/>
        </w:rPr>
      </w:pPr>
    </w:p>
    <w:p w14:paraId="31503812" w14:textId="77777777" w:rsidR="000E6A72" w:rsidRDefault="000E6A72" w:rsidP="009258CA">
      <w:pPr>
        <w:spacing w:line="276" w:lineRule="auto"/>
        <w:rPr>
          <w:rFonts w:ascii="Arial" w:hAnsi="Arial" w:cs="Arial"/>
        </w:rPr>
      </w:pPr>
    </w:p>
    <w:p w14:paraId="6D83C727" w14:textId="77777777" w:rsidR="00A24CAD" w:rsidRPr="00681B8B" w:rsidRDefault="00A24CAD" w:rsidP="009258CA">
      <w:pPr>
        <w:spacing w:line="276" w:lineRule="auto"/>
        <w:rPr>
          <w:rFonts w:ascii="Arial" w:hAnsi="Arial" w:cs="Arial"/>
        </w:rPr>
      </w:pPr>
      <w:r w:rsidRPr="00681B8B">
        <w:rPr>
          <w:rFonts w:ascii="Arial" w:hAnsi="Arial" w:cs="Arial"/>
        </w:rPr>
        <w:t>____________</w:t>
      </w:r>
      <w:r w:rsidR="00DB6136">
        <w:rPr>
          <w:rFonts w:ascii="Arial" w:hAnsi="Arial" w:cs="Arial"/>
        </w:rPr>
        <w:t>________</w:t>
      </w:r>
    </w:p>
    <w:p w14:paraId="737C2158" w14:textId="77777777" w:rsidR="00A24CAD" w:rsidRPr="00534351" w:rsidRDefault="00E42490" w:rsidP="009258CA">
      <w:pPr>
        <w:spacing w:line="276" w:lineRule="auto"/>
        <w:rPr>
          <w:rFonts w:ascii="Arial" w:hAnsi="Arial" w:cs="Arial"/>
          <w:b/>
        </w:rPr>
      </w:pPr>
      <w:r>
        <w:rPr>
          <w:rFonts w:ascii="Arial" w:hAnsi="Arial" w:cs="Arial"/>
          <w:b/>
        </w:rPr>
        <w:t>DAMASEB DCJ</w:t>
      </w:r>
    </w:p>
    <w:p w14:paraId="7C1828AC" w14:textId="77777777" w:rsidR="00A24CAD" w:rsidRPr="00681B8B" w:rsidRDefault="00A24CAD" w:rsidP="009258CA">
      <w:pPr>
        <w:spacing w:line="276" w:lineRule="auto"/>
        <w:rPr>
          <w:rFonts w:ascii="Arial" w:hAnsi="Arial" w:cs="Arial"/>
        </w:rPr>
      </w:pPr>
    </w:p>
    <w:p w14:paraId="45DD4A7E" w14:textId="77777777" w:rsidR="00A24CAD" w:rsidRDefault="00A24CAD" w:rsidP="009258CA">
      <w:pPr>
        <w:spacing w:line="276" w:lineRule="auto"/>
        <w:rPr>
          <w:rFonts w:ascii="Arial" w:hAnsi="Arial" w:cs="Arial"/>
        </w:rPr>
      </w:pPr>
    </w:p>
    <w:p w14:paraId="557F8EED" w14:textId="77777777" w:rsidR="00E74700" w:rsidRDefault="00E74700" w:rsidP="009258CA">
      <w:pPr>
        <w:spacing w:line="276" w:lineRule="auto"/>
        <w:rPr>
          <w:rFonts w:ascii="Arial" w:hAnsi="Arial" w:cs="Arial"/>
        </w:rPr>
      </w:pPr>
    </w:p>
    <w:p w14:paraId="199AFB0F" w14:textId="77777777" w:rsidR="00E74700" w:rsidRDefault="00E74700" w:rsidP="009258CA">
      <w:pPr>
        <w:spacing w:line="276" w:lineRule="auto"/>
        <w:rPr>
          <w:rFonts w:ascii="Arial" w:hAnsi="Arial" w:cs="Arial"/>
        </w:rPr>
      </w:pPr>
    </w:p>
    <w:p w14:paraId="699E2392" w14:textId="77777777" w:rsidR="00E74700" w:rsidRDefault="00E74700" w:rsidP="009258CA">
      <w:pPr>
        <w:spacing w:line="276" w:lineRule="auto"/>
        <w:rPr>
          <w:rFonts w:ascii="Arial" w:hAnsi="Arial" w:cs="Arial"/>
        </w:rPr>
      </w:pPr>
    </w:p>
    <w:p w14:paraId="72C78FEC" w14:textId="77777777" w:rsidR="00E74700" w:rsidRPr="00681B8B" w:rsidRDefault="00E74700" w:rsidP="009258CA">
      <w:pPr>
        <w:spacing w:line="276" w:lineRule="auto"/>
        <w:rPr>
          <w:rFonts w:ascii="Arial" w:hAnsi="Arial" w:cs="Arial"/>
        </w:rPr>
      </w:pPr>
    </w:p>
    <w:p w14:paraId="6CE9428C" w14:textId="77777777" w:rsidR="00A24CAD" w:rsidRPr="00681B8B" w:rsidRDefault="00DB6136" w:rsidP="009258CA">
      <w:pPr>
        <w:spacing w:line="276" w:lineRule="auto"/>
        <w:rPr>
          <w:rFonts w:ascii="Arial" w:hAnsi="Arial" w:cs="Arial"/>
        </w:rPr>
      </w:pPr>
      <w:r>
        <w:rPr>
          <w:rFonts w:ascii="Arial" w:hAnsi="Arial" w:cs="Arial"/>
        </w:rPr>
        <w:t>_____________________</w:t>
      </w:r>
    </w:p>
    <w:p w14:paraId="4BAAF1C4" w14:textId="77777777" w:rsidR="00A24CAD" w:rsidRPr="00534351" w:rsidRDefault="00E42490" w:rsidP="009258CA">
      <w:pPr>
        <w:spacing w:line="276" w:lineRule="auto"/>
        <w:rPr>
          <w:rFonts w:ascii="Arial" w:hAnsi="Arial" w:cs="Arial"/>
          <w:b/>
        </w:rPr>
      </w:pPr>
      <w:r>
        <w:rPr>
          <w:rFonts w:ascii="Arial" w:hAnsi="Arial" w:cs="Arial"/>
          <w:b/>
        </w:rPr>
        <w:t>FRANK</w:t>
      </w:r>
      <w:r w:rsidR="00A24CAD" w:rsidRPr="00534351">
        <w:rPr>
          <w:rFonts w:ascii="Arial" w:hAnsi="Arial" w:cs="Arial"/>
          <w:b/>
        </w:rPr>
        <w:t xml:space="preserve"> </w:t>
      </w:r>
      <w:r w:rsidR="00A24CAD">
        <w:rPr>
          <w:rFonts w:ascii="Arial" w:hAnsi="Arial" w:cs="Arial"/>
          <w:b/>
        </w:rPr>
        <w:t>A</w:t>
      </w:r>
      <w:r w:rsidR="00A24CAD" w:rsidRPr="00534351">
        <w:rPr>
          <w:rFonts w:ascii="Arial" w:hAnsi="Arial" w:cs="Arial"/>
          <w:b/>
        </w:rPr>
        <w:t>JA</w:t>
      </w:r>
    </w:p>
    <w:p w14:paraId="7809BE3F" w14:textId="77777777" w:rsidR="00A24CAD" w:rsidRDefault="00A24CAD" w:rsidP="009258CA">
      <w:pPr>
        <w:rPr>
          <w:rFonts w:ascii="Arial" w:hAnsi="Arial"/>
        </w:rPr>
      </w:pPr>
    </w:p>
    <w:p w14:paraId="28D4731F" w14:textId="77777777" w:rsidR="00E74700" w:rsidRDefault="00E74700" w:rsidP="009258CA">
      <w:pPr>
        <w:spacing w:line="480" w:lineRule="auto"/>
        <w:jc w:val="both"/>
        <w:rPr>
          <w:rFonts w:ascii="Arial" w:hAnsi="Arial" w:cs="Arial"/>
        </w:rPr>
      </w:pPr>
      <w:r>
        <w:rPr>
          <w:rFonts w:ascii="Arial" w:hAnsi="Arial" w:cs="Arial"/>
        </w:rPr>
        <w:br w:type="page"/>
      </w:r>
    </w:p>
    <w:p w14:paraId="79512607" w14:textId="77777777" w:rsidR="00A24CAD" w:rsidRPr="000527A1" w:rsidRDefault="00A24CAD" w:rsidP="009258CA">
      <w:pPr>
        <w:spacing w:line="480" w:lineRule="auto"/>
        <w:jc w:val="both"/>
        <w:rPr>
          <w:rFonts w:ascii="Arial" w:hAnsi="Arial" w:cs="Arial"/>
        </w:rPr>
      </w:pPr>
      <w:r w:rsidRPr="000527A1">
        <w:rPr>
          <w:rFonts w:ascii="Arial" w:hAnsi="Arial" w:cs="Arial"/>
        </w:rPr>
        <w:lastRenderedPageBreak/>
        <w:t>APPEARANCES</w:t>
      </w:r>
    </w:p>
    <w:p w14:paraId="392CDC78" w14:textId="77777777" w:rsidR="00A24CAD" w:rsidRPr="000527A1" w:rsidRDefault="00A24CAD" w:rsidP="009258CA">
      <w:pPr>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333"/>
      </w:tblGrid>
      <w:tr w:rsidR="00A24CAD" w:rsidRPr="000527A1" w14:paraId="220188AD" w14:textId="77777777" w:rsidTr="00665CB3">
        <w:tc>
          <w:tcPr>
            <w:tcW w:w="3510" w:type="dxa"/>
          </w:tcPr>
          <w:p w14:paraId="0912C03D" w14:textId="77777777" w:rsidR="00A24CAD" w:rsidRPr="000527A1" w:rsidRDefault="00A24CAD" w:rsidP="009258CA">
            <w:pPr>
              <w:spacing w:line="480" w:lineRule="auto"/>
              <w:ind w:hanging="108"/>
              <w:jc w:val="both"/>
              <w:rPr>
                <w:rFonts w:ascii="Arial" w:hAnsi="Arial" w:cs="Arial"/>
              </w:rPr>
            </w:pPr>
            <w:r w:rsidRPr="000527A1">
              <w:rPr>
                <w:rFonts w:ascii="Arial" w:hAnsi="Arial" w:cs="Arial"/>
              </w:rPr>
              <w:t>APPELLANT</w:t>
            </w:r>
            <w:r w:rsidR="00E42490" w:rsidRPr="000527A1">
              <w:rPr>
                <w:rFonts w:ascii="Arial" w:hAnsi="Arial" w:cs="Arial"/>
              </w:rPr>
              <w:t>S</w:t>
            </w:r>
            <w:r w:rsidRPr="000527A1">
              <w:rPr>
                <w:rFonts w:ascii="Arial" w:hAnsi="Arial" w:cs="Arial"/>
              </w:rPr>
              <w:t>:</w:t>
            </w:r>
          </w:p>
          <w:p w14:paraId="2F659311" w14:textId="77777777" w:rsidR="00A24CAD" w:rsidRPr="000527A1" w:rsidRDefault="00A24CAD" w:rsidP="009258CA">
            <w:pPr>
              <w:spacing w:line="480" w:lineRule="auto"/>
              <w:jc w:val="both"/>
              <w:rPr>
                <w:rFonts w:ascii="Arial" w:hAnsi="Arial" w:cs="Arial"/>
              </w:rPr>
            </w:pPr>
          </w:p>
          <w:p w14:paraId="66C7C1C6" w14:textId="77777777" w:rsidR="00A24CAD" w:rsidRPr="000527A1" w:rsidRDefault="00A24CAD" w:rsidP="009258CA">
            <w:pPr>
              <w:spacing w:line="480" w:lineRule="auto"/>
              <w:jc w:val="both"/>
              <w:rPr>
                <w:rFonts w:ascii="Arial" w:hAnsi="Arial" w:cs="Arial"/>
              </w:rPr>
            </w:pPr>
          </w:p>
          <w:p w14:paraId="1861B787" w14:textId="77777777" w:rsidR="00A24CAD" w:rsidRPr="000527A1" w:rsidRDefault="00E42490" w:rsidP="009258CA">
            <w:pPr>
              <w:spacing w:line="480" w:lineRule="auto"/>
              <w:jc w:val="both"/>
              <w:rPr>
                <w:rFonts w:ascii="Arial" w:hAnsi="Arial" w:cs="Arial"/>
              </w:rPr>
            </w:pPr>
            <w:r w:rsidRPr="000527A1">
              <w:rPr>
                <w:rFonts w:ascii="Arial" w:hAnsi="Arial" w:cs="Arial"/>
              </w:rPr>
              <w:t xml:space="preserve">FIRST </w:t>
            </w:r>
            <w:r w:rsidR="00A24CAD" w:rsidRPr="000527A1">
              <w:rPr>
                <w:rFonts w:ascii="Arial" w:hAnsi="Arial" w:cs="Arial"/>
              </w:rPr>
              <w:t>RESPONDENT:</w:t>
            </w:r>
          </w:p>
        </w:tc>
        <w:tc>
          <w:tcPr>
            <w:tcW w:w="5487" w:type="dxa"/>
          </w:tcPr>
          <w:p w14:paraId="77CA6D69" w14:textId="77777777" w:rsidR="00A24CAD" w:rsidRPr="000527A1" w:rsidRDefault="00E42490" w:rsidP="009258CA">
            <w:pPr>
              <w:spacing w:line="480" w:lineRule="auto"/>
              <w:jc w:val="both"/>
              <w:rPr>
                <w:rFonts w:ascii="Arial" w:hAnsi="Arial" w:cs="Arial"/>
              </w:rPr>
            </w:pPr>
            <w:r w:rsidRPr="000527A1">
              <w:rPr>
                <w:rFonts w:ascii="Arial" w:hAnsi="Arial" w:cs="Arial"/>
              </w:rPr>
              <w:t>S</w:t>
            </w:r>
            <w:r w:rsidR="00A24CAD" w:rsidRPr="000527A1">
              <w:rPr>
                <w:rFonts w:ascii="Arial" w:hAnsi="Arial" w:cs="Arial"/>
              </w:rPr>
              <w:t xml:space="preserve"> </w:t>
            </w:r>
            <w:proofErr w:type="spellStart"/>
            <w:r w:rsidRPr="000527A1">
              <w:rPr>
                <w:rFonts w:ascii="Arial" w:hAnsi="Arial" w:cs="Arial"/>
              </w:rPr>
              <w:t>Akweenda</w:t>
            </w:r>
            <w:proofErr w:type="spellEnd"/>
            <w:r w:rsidRPr="000527A1">
              <w:rPr>
                <w:rFonts w:ascii="Arial" w:hAnsi="Arial" w:cs="Arial"/>
              </w:rPr>
              <w:t xml:space="preserve"> (with him J Ncube)</w:t>
            </w:r>
          </w:p>
          <w:p w14:paraId="2BD45E44" w14:textId="77777777" w:rsidR="00A24CAD" w:rsidRPr="000527A1" w:rsidRDefault="00A24CAD" w:rsidP="009258CA">
            <w:pPr>
              <w:spacing w:line="480" w:lineRule="auto"/>
              <w:jc w:val="both"/>
              <w:rPr>
                <w:rFonts w:ascii="Arial" w:hAnsi="Arial" w:cs="Arial"/>
              </w:rPr>
            </w:pPr>
            <w:r w:rsidRPr="000527A1">
              <w:rPr>
                <w:rFonts w:ascii="Arial" w:hAnsi="Arial" w:cs="Arial"/>
              </w:rPr>
              <w:t>Instructed by Government Attorney</w:t>
            </w:r>
          </w:p>
          <w:p w14:paraId="0D3119C4" w14:textId="77777777" w:rsidR="004A64DD" w:rsidRDefault="004A64DD" w:rsidP="009258CA">
            <w:pPr>
              <w:spacing w:line="480" w:lineRule="auto"/>
              <w:jc w:val="both"/>
              <w:rPr>
                <w:rFonts w:ascii="Arial" w:hAnsi="Arial" w:cs="Arial"/>
              </w:rPr>
            </w:pPr>
          </w:p>
          <w:p w14:paraId="2FB63D7C" w14:textId="77777777" w:rsidR="00A24CAD" w:rsidRPr="000527A1" w:rsidRDefault="00E42490" w:rsidP="009258CA">
            <w:pPr>
              <w:spacing w:line="480" w:lineRule="auto"/>
              <w:jc w:val="both"/>
              <w:rPr>
                <w:rFonts w:ascii="Arial" w:hAnsi="Arial" w:cs="Arial"/>
              </w:rPr>
            </w:pPr>
            <w:r w:rsidRPr="000527A1">
              <w:rPr>
                <w:rFonts w:ascii="Arial" w:hAnsi="Arial" w:cs="Arial"/>
              </w:rPr>
              <w:t xml:space="preserve">T </w:t>
            </w:r>
            <w:proofErr w:type="spellStart"/>
            <w:r w:rsidRPr="000527A1">
              <w:rPr>
                <w:rFonts w:ascii="Arial" w:hAnsi="Arial" w:cs="Arial"/>
              </w:rPr>
              <w:t>Muhongo</w:t>
            </w:r>
            <w:proofErr w:type="spellEnd"/>
            <w:r w:rsidRPr="000527A1">
              <w:rPr>
                <w:rFonts w:ascii="Arial" w:hAnsi="Arial" w:cs="Arial"/>
              </w:rPr>
              <w:t xml:space="preserve"> (</w:t>
            </w:r>
            <w:r w:rsidR="00A24CAD" w:rsidRPr="000527A1">
              <w:rPr>
                <w:rFonts w:ascii="Arial" w:hAnsi="Arial" w:cs="Arial"/>
              </w:rPr>
              <w:t xml:space="preserve">with him </w:t>
            </w:r>
            <w:r w:rsidRPr="000527A1">
              <w:rPr>
                <w:rFonts w:ascii="Arial" w:hAnsi="Arial" w:cs="Arial"/>
              </w:rPr>
              <w:t xml:space="preserve">A </w:t>
            </w:r>
            <w:proofErr w:type="spellStart"/>
            <w:r w:rsidRPr="000527A1">
              <w:rPr>
                <w:rFonts w:ascii="Arial" w:hAnsi="Arial" w:cs="Arial"/>
              </w:rPr>
              <w:t>Shimakeleni</w:t>
            </w:r>
            <w:proofErr w:type="spellEnd"/>
            <w:r w:rsidR="00C131BE" w:rsidRPr="000527A1">
              <w:rPr>
                <w:rFonts w:ascii="Arial" w:hAnsi="Arial" w:cs="Arial"/>
              </w:rPr>
              <w:t>)</w:t>
            </w:r>
          </w:p>
          <w:p w14:paraId="7D618A3F" w14:textId="77777777" w:rsidR="00A24CAD" w:rsidRPr="000527A1" w:rsidRDefault="00A24CAD" w:rsidP="009258CA">
            <w:pPr>
              <w:spacing w:line="480" w:lineRule="auto"/>
              <w:jc w:val="both"/>
              <w:rPr>
                <w:rFonts w:ascii="Arial" w:hAnsi="Arial" w:cs="Arial"/>
              </w:rPr>
            </w:pPr>
            <w:r w:rsidRPr="000527A1">
              <w:rPr>
                <w:rFonts w:ascii="Arial" w:hAnsi="Arial" w:cs="Arial"/>
              </w:rPr>
              <w:t xml:space="preserve">Instructed by </w:t>
            </w:r>
            <w:proofErr w:type="spellStart"/>
            <w:r w:rsidR="00E42490" w:rsidRPr="000527A1">
              <w:rPr>
                <w:rFonts w:ascii="Arial" w:hAnsi="Arial" w:cs="Arial"/>
              </w:rPr>
              <w:t>Appolos</w:t>
            </w:r>
            <w:proofErr w:type="spellEnd"/>
            <w:r w:rsidR="00E42490" w:rsidRPr="000527A1">
              <w:rPr>
                <w:rFonts w:ascii="Arial" w:hAnsi="Arial" w:cs="Arial"/>
              </w:rPr>
              <w:t xml:space="preserve"> </w:t>
            </w:r>
            <w:proofErr w:type="spellStart"/>
            <w:r w:rsidR="00E42490" w:rsidRPr="000527A1">
              <w:rPr>
                <w:rFonts w:ascii="Arial" w:hAnsi="Arial" w:cs="Arial"/>
              </w:rPr>
              <w:t>Shimakeleni</w:t>
            </w:r>
            <w:proofErr w:type="spellEnd"/>
            <w:r w:rsidR="00E42490" w:rsidRPr="000527A1">
              <w:rPr>
                <w:rFonts w:ascii="Arial" w:hAnsi="Arial" w:cs="Arial"/>
              </w:rPr>
              <w:t xml:space="preserve"> Lawyers</w:t>
            </w:r>
          </w:p>
        </w:tc>
      </w:tr>
    </w:tbl>
    <w:p w14:paraId="2FE51D01" w14:textId="77777777" w:rsidR="00A24CAD" w:rsidRPr="000527A1" w:rsidRDefault="00A24CAD" w:rsidP="009258CA">
      <w:pPr>
        <w:spacing w:line="480" w:lineRule="auto"/>
        <w:jc w:val="both"/>
        <w:rPr>
          <w:rFonts w:ascii="Arial" w:hAnsi="Arial" w:cs="Arial"/>
        </w:rPr>
      </w:pPr>
    </w:p>
    <w:p w14:paraId="03968622" w14:textId="77777777" w:rsidR="00F64C35" w:rsidRPr="000527A1" w:rsidRDefault="00E42490" w:rsidP="009258CA">
      <w:pPr>
        <w:spacing w:line="480" w:lineRule="auto"/>
        <w:rPr>
          <w:rFonts w:ascii="Arial" w:hAnsi="Arial" w:cs="Arial"/>
        </w:rPr>
      </w:pPr>
      <w:r w:rsidRPr="000527A1">
        <w:rPr>
          <w:rFonts w:ascii="Arial" w:hAnsi="Arial" w:cs="Arial"/>
        </w:rPr>
        <w:t>SECOND R</w:t>
      </w:r>
      <w:r w:rsidR="000527A1">
        <w:rPr>
          <w:rFonts w:ascii="Arial" w:hAnsi="Arial" w:cs="Arial"/>
        </w:rPr>
        <w:t>ESPONDENT:</w:t>
      </w:r>
      <w:r w:rsidR="004A64DD">
        <w:rPr>
          <w:rFonts w:ascii="Arial" w:hAnsi="Arial" w:cs="Arial"/>
        </w:rPr>
        <w:tab/>
      </w:r>
      <w:r w:rsidR="004A64DD">
        <w:rPr>
          <w:rFonts w:ascii="Arial" w:hAnsi="Arial" w:cs="Arial"/>
        </w:rPr>
        <w:tab/>
        <w:t>E</w:t>
      </w:r>
      <w:r w:rsidR="00C131BE" w:rsidRPr="000527A1">
        <w:rPr>
          <w:rFonts w:ascii="Arial" w:hAnsi="Arial" w:cs="Arial"/>
        </w:rPr>
        <w:t xml:space="preserve"> </w:t>
      </w:r>
      <w:proofErr w:type="spellStart"/>
      <w:r w:rsidR="00C131BE" w:rsidRPr="000527A1">
        <w:rPr>
          <w:rFonts w:ascii="Arial" w:hAnsi="Arial" w:cs="Arial"/>
        </w:rPr>
        <w:t>Nangolo</w:t>
      </w:r>
      <w:proofErr w:type="spellEnd"/>
    </w:p>
    <w:p w14:paraId="40A486DD" w14:textId="77777777" w:rsidR="00C131BE" w:rsidRPr="000527A1" w:rsidRDefault="00C131BE" w:rsidP="009258CA">
      <w:pPr>
        <w:spacing w:line="480" w:lineRule="auto"/>
        <w:ind w:left="3600"/>
        <w:rPr>
          <w:rFonts w:ascii="Arial" w:hAnsi="Arial" w:cs="Arial"/>
        </w:rPr>
      </w:pPr>
      <w:r w:rsidRPr="000527A1">
        <w:rPr>
          <w:rFonts w:ascii="Arial" w:hAnsi="Arial" w:cs="Arial"/>
        </w:rPr>
        <w:t xml:space="preserve">Of </w:t>
      </w:r>
      <w:proofErr w:type="spellStart"/>
      <w:r w:rsidRPr="000527A1">
        <w:rPr>
          <w:rFonts w:ascii="Arial" w:hAnsi="Arial" w:cs="Arial"/>
        </w:rPr>
        <w:t>Sisa</w:t>
      </w:r>
      <w:proofErr w:type="spellEnd"/>
      <w:r w:rsidRPr="000527A1">
        <w:rPr>
          <w:rFonts w:ascii="Arial" w:hAnsi="Arial" w:cs="Arial"/>
        </w:rPr>
        <w:t xml:space="preserve"> </w:t>
      </w:r>
      <w:proofErr w:type="spellStart"/>
      <w:r w:rsidRPr="000527A1">
        <w:rPr>
          <w:rFonts w:ascii="Arial" w:hAnsi="Arial" w:cs="Arial"/>
        </w:rPr>
        <w:t>Namandje</w:t>
      </w:r>
      <w:proofErr w:type="spellEnd"/>
      <w:r w:rsidRPr="000527A1">
        <w:rPr>
          <w:rFonts w:ascii="Arial" w:hAnsi="Arial" w:cs="Arial"/>
        </w:rPr>
        <w:t xml:space="preserve"> &amp; Co Inc</w:t>
      </w:r>
    </w:p>
    <w:sectPr w:rsidR="00C131BE" w:rsidRPr="000527A1" w:rsidSect="003C0882">
      <w:headerReference w:type="default" r:id="rId12"/>
      <w:footerReference w:type="even" r:id="rId13"/>
      <w:pgSz w:w="11900" w:h="16840"/>
      <w:pgMar w:top="1701" w:right="1418" w:bottom="1418"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7817" w14:textId="77777777" w:rsidR="0021169C" w:rsidRDefault="0021169C" w:rsidP="00D9625B">
      <w:r>
        <w:separator/>
      </w:r>
    </w:p>
  </w:endnote>
  <w:endnote w:type="continuationSeparator" w:id="0">
    <w:p w14:paraId="486BA45A" w14:textId="77777777" w:rsidR="0021169C" w:rsidRDefault="0021169C" w:rsidP="00D9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9B7F" w14:textId="77777777" w:rsidR="001848D3" w:rsidRDefault="001848D3" w:rsidP="00665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D29F0" w14:textId="77777777" w:rsidR="001848D3" w:rsidRDefault="0018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78EB" w14:textId="77777777" w:rsidR="0021169C" w:rsidRDefault="0021169C" w:rsidP="00D9625B">
      <w:r>
        <w:separator/>
      </w:r>
    </w:p>
  </w:footnote>
  <w:footnote w:type="continuationSeparator" w:id="0">
    <w:p w14:paraId="7418E268" w14:textId="77777777" w:rsidR="0021169C" w:rsidRDefault="0021169C" w:rsidP="00D9625B">
      <w:r>
        <w:continuationSeparator/>
      </w:r>
    </w:p>
  </w:footnote>
  <w:footnote w:id="1">
    <w:p w14:paraId="055B1BD0" w14:textId="77777777" w:rsidR="001848D3" w:rsidRPr="002B11F5" w:rsidRDefault="001848D3" w:rsidP="00176989">
      <w:pPr>
        <w:pStyle w:val="FootnoteText"/>
        <w:jc w:val="both"/>
        <w:rPr>
          <w:rFonts w:ascii="Arial" w:hAnsi="Arial" w:cs="Arial"/>
          <w:lang w:val="en-US"/>
        </w:rPr>
      </w:pPr>
      <w:r w:rsidRPr="006F0FDA">
        <w:rPr>
          <w:rStyle w:val="FootnoteReference"/>
          <w:rFonts w:ascii="Arial" w:hAnsi="Arial" w:cs="Arial"/>
        </w:rPr>
        <w:footnoteRef/>
      </w:r>
      <w:r w:rsidRPr="002B11F5">
        <w:rPr>
          <w:rFonts w:ascii="Arial" w:hAnsi="Arial" w:cs="Arial"/>
        </w:rPr>
        <w:t xml:space="preserve"> </w:t>
      </w:r>
      <w:r w:rsidRPr="002B11F5">
        <w:rPr>
          <w:rFonts w:ascii="Arial" w:hAnsi="Arial" w:cs="Arial"/>
          <w:lang w:val="en-US"/>
        </w:rPr>
        <w:t xml:space="preserve">The High Court </w:t>
      </w:r>
      <w:r>
        <w:rPr>
          <w:rFonts w:ascii="Arial" w:hAnsi="Arial" w:cs="Arial"/>
          <w:lang w:val="en-US"/>
        </w:rPr>
        <w:t xml:space="preserve">judgment </w:t>
      </w:r>
      <w:r w:rsidRPr="002B11F5">
        <w:rPr>
          <w:rFonts w:ascii="Arial" w:hAnsi="Arial" w:cs="Arial"/>
          <w:lang w:val="en-US"/>
        </w:rPr>
        <w:t xml:space="preserve">is reported as </w:t>
      </w:r>
      <w:proofErr w:type="spellStart"/>
      <w:r w:rsidRPr="002B11F5">
        <w:rPr>
          <w:rFonts w:ascii="Arial" w:hAnsi="Arial" w:cs="Arial"/>
          <w:i/>
          <w:lang w:val="en-US"/>
        </w:rPr>
        <w:t>Haindaka</w:t>
      </w:r>
      <w:proofErr w:type="spellEnd"/>
      <w:r w:rsidRPr="002B11F5">
        <w:rPr>
          <w:rFonts w:ascii="Arial" w:hAnsi="Arial" w:cs="Arial"/>
          <w:i/>
          <w:lang w:val="en-US"/>
        </w:rPr>
        <w:t xml:space="preserve"> v Minister of Urban and Rural </w:t>
      </w:r>
      <w:r>
        <w:rPr>
          <w:rFonts w:ascii="Arial" w:hAnsi="Arial" w:cs="Arial"/>
          <w:i/>
          <w:lang w:val="en-US"/>
        </w:rPr>
        <w:t>D</w:t>
      </w:r>
      <w:r w:rsidRPr="002B11F5">
        <w:rPr>
          <w:rFonts w:ascii="Arial" w:hAnsi="Arial" w:cs="Arial"/>
          <w:i/>
          <w:lang w:val="en-US"/>
        </w:rPr>
        <w:t>evelopment</w:t>
      </w:r>
      <w:r w:rsidRPr="002B11F5">
        <w:rPr>
          <w:rFonts w:ascii="Arial" w:hAnsi="Arial" w:cs="Arial"/>
          <w:lang w:val="en-US"/>
        </w:rPr>
        <w:t xml:space="preserve"> 2019 (4) NR 951 (HC)</w:t>
      </w:r>
      <w:r>
        <w:rPr>
          <w:rFonts w:ascii="Arial" w:hAnsi="Arial" w:cs="Arial"/>
          <w:lang w:val="en-US"/>
        </w:rPr>
        <w:t>.</w:t>
      </w:r>
    </w:p>
  </w:footnote>
  <w:footnote w:id="2">
    <w:p w14:paraId="1346B349" w14:textId="77777777" w:rsidR="001848D3" w:rsidRPr="00E05BEF" w:rsidRDefault="001848D3" w:rsidP="00DA6855">
      <w:pPr>
        <w:pStyle w:val="FootnoteText"/>
        <w:jc w:val="both"/>
        <w:rPr>
          <w:rFonts w:ascii="Arial" w:hAnsi="Arial" w:cs="Arial"/>
          <w:lang w:val="en-US"/>
        </w:rPr>
      </w:pPr>
      <w:r w:rsidRPr="00E05BEF">
        <w:rPr>
          <w:rStyle w:val="FootnoteReference"/>
          <w:rFonts w:ascii="Arial" w:hAnsi="Arial" w:cs="Arial"/>
        </w:rPr>
        <w:footnoteRef/>
      </w:r>
      <w:r w:rsidRPr="00E05BEF">
        <w:rPr>
          <w:rFonts w:ascii="Arial" w:hAnsi="Arial" w:cs="Arial"/>
        </w:rPr>
        <w:t xml:space="preserve"> </w:t>
      </w:r>
      <w:r w:rsidRPr="00E05BEF">
        <w:rPr>
          <w:rFonts w:ascii="Arial" w:hAnsi="Arial" w:cs="Arial"/>
          <w:lang w:val="en-US"/>
        </w:rPr>
        <w:t xml:space="preserve">Although </w:t>
      </w:r>
      <w:proofErr w:type="spellStart"/>
      <w:r w:rsidRPr="00E05BEF">
        <w:rPr>
          <w:rFonts w:ascii="Arial" w:hAnsi="Arial" w:cs="Arial"/>
          <w:lang w:val="en-US"/>
        </w:rPr>
        <w:t>Ms</w:t>
      </w:r>
      <w:proofErr w:type="spellEnd"/>
      <w:r w:rsidRPr="00E05BEF">
        <w:rPr>
          <w:rFonts w:ascii="Arial" w:hAnsi="Arial" w:cs="Arial"/>
          <w:lang w:val="en-US"/>
        </w:rPr>
        <w:t xml:space="preserve"> </w:t>
      </w:r>
      <w:proofErr w:type="spellStart"/>
      <w:r w:rsidRPr="00E05BEF">
        <w:rPr>
          <w:rFonts w:ascii="Arial" w:hAnsi="Arial" w:cs="Arial"/>
          <w:lang w:val="en-US"/>
        </w:rPr>
        <w:t>Haindaka</w:t>
      </w:r>
      <w:proofErr w:type="spellEnd"/>
      <w:r w:rsidRPr="00E05BEF">
        <w:rPr>
          <w:rFonts w:ascii="Arial" w:hAnsi="Arial" w:cs="Arial"/>
          <w:lang w:val="en-US"/>
        </w:rPr>
        <w:t xml:space="preserve"> </w:t>
      </w:r>
      <w:r>
        <w:rPr>
          <w:rFonts w:ascii="Arial" w:hAnsi="Arial" w:cs="Arial"/>
          <w:lang w:val="en-US"/>
        </w:rPr>
        <w:t>later</w:t>
      </w:r>
      <w:r w:rsidRPr="00E05BEF">
        <w:rPr>
          <w:rFonts w:ascii="Arial" w:hAnsi="Arial" w:cs="Arial"/>
          <w:lang w:val="en-US"/>
        </w:rPr>
        <w:t xml:space="preserve"> contend</w:t>
      </w:r>
      <w:r>
        <w:rPr>
          <w:rFonts w:ascii="Arial" w:hAnsi="Arial" w:cs="Arial"/>
          <w:lang w:val="en-US"/>
        </w:rPr>
        <w:t>ed that</w:t>
      </w:r>
      <w:r w:rsidRPr="00E05BEF">
        <w:rPr>
          <w:rFonts w:ascii="Arial" w:hAnsi="Arial" w:cs="Arial"/>
          <w:lang w:val="en-US"/>
        </w:rPr>
        <w:t xml:space="preserve"> she participated in the process </w:t>
      </w:r>
      <w:r>
        <w:rPr>
          <w:rFonts w:ascii="Arial" w:hAnsi="Arial" w:cs="Arial"/>
          <w:lang w:val="en-US"/>
        </w:rPr>
        <w:t xml:space="preserve">only because she did not obtain prior </w:t>
      </w:r>
      <w:r w:rsidRPr="00E05BEF">
        <w:rPr>
          <w:rFonts w:ascii="Arial" w:hAnsi="Arial" w:cs="Arial"/>
          <w:lang w:val="en-US"/>
        </w:rPr>
        <w:t>legal advice</w:t>
      </w:r>
      <w:r>
        <w:rPr>
          <w:rFonts w:ascii="Arial" w:hAnsi="Arial" w:cs="Arial"/>
          <w:lang w:val="en-US"/>
        </w:rPr>
        <w:t xml:space="preserve"> and that had she been aware of her rights at the time, she would not have ‘engaged’ the Minister</w:t>
      </w:r>
      <w:r w:rsidRPr="00E05BEF">
        <w:rPr>
          <w:rFonts w:ascii="Arial" w:hAnsi="Arial" w:cs="Arial"/>
          <w:lang w:val="en-US"/>
        </w:rPr>
        <w:t>.</w:t>
      </w:r>
    </w:p>
  </w:footnote>
  <w:footnote w:id="3">
    <w:p w14:paraId="1A58BE41" w14:textId="77777777" w:rsidR="001848D3" w:rsidRPr="00985CEA" w:rsidRDefault="001848D3" w:rsidP="00DA6855">
      <w:pPr>
        <w:pStyle w:val="FootnoteText"/>
        <w:jc w:val="both"/>
        <w:rPr>
          <w:rFonts w:ascii="Arial" w:hAnsi="Arial" w:cs="Arial"/>
          <w:lang w:val="en-US"/>
        </w:rPr>
      </w:pPr>
      <w:r w:rsidRPr="00985CEA">
        <w:rPr>
          <w:rStyle w:val="FootnoteReference"/>
          <w:rFonts w:ascii="Arial" w:hAnsi="Arial" w:cs="Arial"/>
        </w:rPr>
        <w:footnoteRef/>
      </w:r>
      <w:r w:rsidRPr="00985CEA">
        <w:rPr>
          <w:rFonts w:ascii="Arial" w:hAnsi="Arial" w:cs="Arial"/>
        </w:rPr>
        <w:t xml:space="preserve"> </w:t>
      </w:r>
      <w:r w:rsidRPr="00985CEA">
        <w:rPr>
          <w:rFonts w:ascii="Arial" w:hAnsi="Arial" w:cs="Arial"/>
          <w:lang w:val="en-US"/>
        </w:rPr>
        <w:t>Regulations made under the Traditional Authorities Act, 2000, Government Notice 94 of 2001 (Government Gazette No. 2532)</w:t>
      </w:r>
      <w:r>
        <w:rPr>
          <w:rFonts w:ascii="Arial" w:hAnsi="Arial" w:cs="Arial"/>
          <w:lang w:val="en-US"/>
        </w:rPr>
        <w:t>.</w:t>
      </w:r>
    </w:p>
  </w:footnote>
  <w:footnote w:id="4">
    <w:p w14:paraId="59878912" w14:textId="77777777" w:rsidR="001848D3" w:rsidRPr="00444D92" w:rsidRDefault="001848D3" w:rsidP="004E4A91">
      <w:pPr>
        <w:pStyle w:val="FootnoteText"/>
        <w:jc w:val="both"/>
        <w:rPr>
          <w:rFonts w:ascii="Arial" w:hAnsi="Arial" w:cs="Arial"/>
          <w:lang w:val="en-US"/>
        </w:rPr>
      </w:pPr>
      <w:r w:rsidRPr="00F25ABD">
        <w:rPr>
          <w:rStyle w:val="FootnoteReference"/>
          <w:rFonts w:ascii="Arial" w:hAnsi="Arial" w:cs="Arial"/>
        </w:rPr>
        <w:footnoteRef/>
      </w:r>
      <w:r w:rsidRPr="00F25ABD">
        <w:rPr>
          <w:rFonts w:ascii="Arial" w:hAnsi="Arial" w:cs="Arial"/>
        </w:rPr>
        <w:t xml:space="preserve"> </w:t>
      </w:r>
      <w:proofErr w:type="spellStart"/>
      <w:r w:rsidRPr="00F25ABD">
        <w:rPr>
          <w:rFonts w:ascii="Arial" w:hAnsi="Arial" w:cs="Arial"/>
          <w:i/>
          <w:lang w:val="en-US"/>
        </w:rPr>
        <w:t>Plascon</w:t>
      </w:r>
      <w:proofErr w:type="spellEnd"/>
      <w:r w:rsidRPr="00F25ABD">
        <w:rPr>
          <w:rFonts w:ascii="Arial" w:hAnsi="Arial" w:cs="Arial"/>
          <w:i/>
          <w:lang w:val="en-US"/>
        </w:rPr>
        <w:t xml:space="preserve">-Evans Paints Ltd v Van </w:t>
      </w:r>
      <w:proofErr w:type="spellStart"/>
      <w:r w:rsidRPr="00F25ABD">
        <w:rPr>
          <w:rFonts w:ascii="Arial" w:hAnsi="Arial" w:cs="Arial"/>
          <w:i/>
          <w:lang w:val="en-US"/>
        </w:rPr>
        <w:t>Riebeeck</w:t>
      </w:r>
      <w:proofErr w:type="spellEnd"/>
      <w:r w:rsidRPr="00F25ABD">
        <w:rPr>
          <w:rFonts w:ascii="Arial" w:hAnsi="Arial" w:cs="Arial"/>
          <w:i/>
          <w:lang w:val="en-US"/>
        </w:rPr>
        <w:t xml:space="preserve"> Paints (Pty) Ltd</w:t>
      </w:r>
      <w:r w:rsidRPr="00F25ABD">
        <w:rPr>
          <w:rFonts w:ascii="Arial" w:hAnsi="Arial" w:cs="Arial"/>
          <w:lang w:val="en-US"/>
        </w:rPr>
        <w:t xml:space="preserve"> 1984 (3) SA 623 (A).</w:t>
      </w:r>
    </w:p>
  </w:footnote>
  <w:footnote w:id="5">
    <w:p w14:paraId="3FA25FFD" w14:textId="77777777" w:rsidR="001848D3" w:rsidRPr="00F25ABD" w:rsidRDefault="001848D3" w:rsidP="004E4A91">
      <w:pPr>
        <w:pStyle w:val="FootnoteText"/>
        <w:jc w:val="both"/>
        <w:rPr>
          <w:lang w:val="en-US"/>
        </w:rPr>
      </w:pPr>
      <w:r w:rsidRPr="00444D92">
        <w:rPr>
          <w:rStyle w:val="FootnoteReference"/>
          <w:rFonts w:ascii="Arial" w:hAnsi="Arial" w:cs="Arial"/>
        </w:rPr>
        <w:footnoteRef/>
      </w:r>
      <w:r w:rsidRPr="00444D92">
        <w:rPr>
          <w:rFonts w:ascii="Arial" w:hAnsi="Arial" w:cs="Arial"/>
        </w:rPr>
        <w:t xml:space="preserve"> </w:t>
      </w:r>
      <w:r w:rsidRPr="00444D92">
        <w:rPr>
          <w:rFonts w:ascii="Arial" w:hAnsi="Arial" w:cs="Arial"/>
          <w:i/>
          <w:lang w:val="en-US"/>
        </w:rPr>
        <w:t>Rally for Democracy and Progress v Electoral Commission for Namibia &amp; others</w:t>
      </w:r>
      <w:r w:rsidRPr="00444D92">
        <w:rPr>
          <w:rFonts w:ascii="Arial" w:hAnsi="Arial" w:cs="Arial"/>
          <w:lang w:val="en-US"/>
        </w:rPr>
        <w:t xml:space="preserve"> 2013 (3) NR 664 (SC)</w:t>
      </w:r>
      <w:r>
        <w:rPr>
          <w:rFonts w:ascii="Arial" w:hAnsi="Arial" w:cs="Arial"/>
          <w:lang w:val="en-US"/>
        </w:rPr>
        <w:t>.</w:t>
      </w:r>
    </w:p>
  </w:footnote>
  <w:footnote w:id="6">
    <w:p w14:paraId="53494EB1" w14:textId="77777777" w:rsidR="001848D3" w:rsidRPr="001E3328" w:rsidRDefault="001848D3">
      <w:pPr>
        <w:pStyle w:val="FootnoteText"/>
        <w:rPr>
          <w:rFonts w:ascii="Arial" w:hAnsi="Arial" w:cs="Arial"/>
          <w:lang w:val="en-US"/>
        </w:rPr>
      </w:pPr>
      <w:r w:rsidRPr="001E3328">
        <w:rPr>
          <w:rStyle w:val="FootnoteReference"/>
          <w:rFonts w:ascii="Arial" w:hAnsi="Arial" w:cs="Arial"/>
        </w:rPr>
        <w:footnoteRef/>
      </w:r>
      <w:r w:rsidRPr="001E3328">
        <w:rPr>
          <w:rFonts w:ascii="Arial" w:hAnsi="Arial" w:cs="Arial"/>
        </w:rPr>
        <w:t xml:space="preserve"> </w:t>
      </w:r>
      <w:r w:rsidRPr="001E3328">
        <w:rPr>
          <w:rFonts w:ascii="Arial" w:hAnsi="Arial" w:cs="Arial"/>
          <w:lang w:val="en-US"/>
        </w:rPr>
        <w:t>Para 99</w:t>
      </w:r>
      <w:r>
        <w:rPr>
          <w:rFonts w:ascii="Arial" w:hAnsi="Arial" w:cs="Arial"/>
          <w:lang w:val="en-US"/>
        </w:rPr>
        <w:t>.</w:t>
      </w:r>
    </w:p>
  </w:footnote>
  <w:footnote w:id="7">
    <w:p w14:paraId="3E5CB7B7" w14:textId="77777777" w:rsidR="001848D3" w:rsidRPr="004E4A91" w:rsidRDefault="001848D3">
      <w:pPr>
        <w:pStyle w:val="FootnoteText"/>
        <w:rPr>
          <w:rFonts w:ascii="Arial" w:hAnsi="Arial" w:cs="Arial"/>
          <w:lang w:val="en-US"/>
        </w:rPr>
      </w:pPr>
      <w:r>
        <w:rPr>
          <w:rStyle w:val="FootnoteReference"/>
        </w:rPr>
        <w:footnoteRef/>
      </w:r>
      <w:r>
        <w:t xml:space="preserve"> </w:t>
      </w:r>
      <w:r w:rsidR="004E4A91">
        <w:rPr>
          <w:rFonts w:ascii="Arial" w:hAnsi="Arial" w:cs="Arial"/>
          <w:lang w:val="en-US"/>
        </w:rPr>
        <w:t>Ibid.</w:t>
      </w:r>
    </w:p>
  </w:footnote>
  <w:footnote w:id="8">
    <w:p w14:paraId="0600B20A" w14:textId="77777777" w:rsidR="001848D3" w:rsidRPr="000D24F2" w:rsidRDefault="001848D3" w:rsidP="004E4A91">
      <w:pPr>
        <w:pStyle w:val="FootnoteText"/>
        <w:jc w:val="both"/>
        <w:rPr>
          <w:lang w:val="en-US"/>
        </w:rPr>
      </w:pPr>
      <w:r w:rsidRPr="006F0FDA">
        <w:rPr>
          <w:rStyle w:val="FootnoteReference"/>
          <w:rFonts w:ascii="Arial" w:hAnsi="Arial" w:cs="Arial"/>
        </w:rPr>
        <w:footnoteRef/>
      </w:r>
      <w:r w:rsidRPr="006F0FDA">
        <w:rPr>
          <w:rFonts w:ascii="Arial" w:hAnsi="Arial" w:cs="Arial"/>
        </w:rPr>
        <w:t xml:space="preserve"> </w:t>
      </w:r>
      <w:proofErr w:type="spellStart"/>
      <w:r w:rsidRPr="003D5994">
        <w:rPr>
          <w:rFonts w:ascii="Arial" w:hAnsi="Arial" w:cs="Arial"/>
          <w:lang w:val="en-US"/>
        </w:rPr>
        <w:t>Herbstein</w:t>
      </w:r>
      <w:proofErr w:type="spellEnd"/>
      <w:r w:rsidRPr="003D5994">
        <w:rPr>
          <w:rFonts w:ascii="Arial" w:hAnsi="Arial" w:cs="Arial"/>
          <w:lang w:val="en-US"/>
        </w:rPr>
        <w:t xml:space="preserve"> and </w:t>
      </w:r>
      <w:r>
        <w:rPr>
          <w:rFonts w:ascii="Arial" w:hAnsi="Arial" w:cs="Arial"/>
          <w:lang w:val="en-US"/>
        </w:rPr>
        <w:t xml:space="preserve">Van </w:t>
      </w:r>
      <w:proofErr w:type="spellStart"/>
      <w:r w:rsidRPr="003D5994">
        <w:rPr>
          <w:rFonts w:ascii="Arial" w:hAnsi="Arial" w:cs="Arial"/>
          <w:lang w:val="en-US"/>
        </w:rPr>
        <w:t>Winsen</w:t>
      </w:r>
      <w:proofErr w:type="spellEnd"/>
      <w:r w:rsidRPr="003D5994">
        <w:rPr>
          <w:rFonts w:ascii="Arial" w:hAnsi="Arial" w:cs="Arial"/>
          <w:lang w:val="en-US"/>
        </w:rPr>
        <w:t xml:space="preserve"> </w:t>
      </w:r>
      <w:proofErr w:type="gramStart"/>
      <w:r w:rsidRPr="003D5994">
        <w:rPr>
          <w:rFonts w:ascii="Arial" w:hAnsi="Arial" w:cs="Arial"/>
          <w:i/>
          <w:lang w:val="en-US"/>
        </w:rPr>
        <w:t>The</w:t>
      </w:r>
      <w:proofErr w:type="gramEnd"/>
      <w:r w:rsidRPr="003D5994">
        <w:rPr>
          <w:rFonts w:ascii="Arial" w:hAnsi="Arial" w:cs="Arial"/>
          <w:i/>
          <w:lang w:val="en-US"/>
        </w:rPr>
        <w:t xml:space="preserve"> Civil Practice of the Supreme Court of South Africa</w:t>
      </w:r>
      <w:r w:rsidRPr="003D5994">
        <w:rPr>
          <w:rFonts w:ascii="Arial" w:hAnsi="Arial" w:cs="Arial"/>
          <w:lang w:val="en-US"/>
        </w:rPr>
        <w:t xml:space="preserve"> 4 ed Juta 1997 at 356H.</w:t>
      </w:r>
    </w:p>
  </w:footnote>
  <w:footnote w:id="9">
    <w:p w14:paraId="63BAD2D7" w14:textId="77777777" w:rsidR="001848D3" w:rsidRPr="003D5994" w:rsidRDefault="001848D3" w:rsidP="007C56A2">
      <w:pPr>
        <w:pStyle w:val="FootnoteText"/>
        <w:rPr>
          <w:lang w:val="en-US"/>
        </w:rPr>
      </w:pPr>
      <w:r w:rsidRPr="006F0FDA">
        <w:rPr>
          <w:rStyle w:val="FootnoteReference"/>
          <w:rFonts w:ascii="Arial" w:hAnsi="Arial" w:cs="Arial"/>
        </w:rPr>
        <w:footnoteRef/>
      </w:r>
      <w:r w:rsidRPr="003D5994">
        <w:rPr>
          <w:rFonts w:ascii="Arial" w:hAnsi="Arial" w:cs="Arial"/>
        </w:rPr>
        <w:t xml:space="preserve"> </w:t>
      </w:r>
      <w:r w:rsidRPr="003D5994">
        <w:rPr>
          <w:rFonts w:ascii="Arial" w:hAnsi="Arial" w:cs="Arial"/>
          <w:lang w:val="en-US"/>
        </w:rPr>
        <w:t xml:space="preserve">Cf. </w:t>
      </w:r>
      <w:proofErr w:type="spellStart"/>
      <w:r w:rsidRPr="003D5994">
        <w:rPr>
          <w:rFonts w:ascii="Arial" w:hAnsi="Arial" w:cs="Arial"/>
          <w:i/>
          <w:lang w:val="en-US"/>
        </w:rPr>
        <w:t>Soffiantini</w:t>
      </w:r>
      <w:proofErr w:type="spellEnd"/>
      <w:r w:rsidRPr="003D5994">
        <w:rPr>
          <w:rFonts w:ascii="Arial" w:hAnsi="Arial" w:cs="Arial"/>
          <w:i/>
          <w:lang w:val="en-US"/>
        </w:rPr>
        <w:t xml:space="preserve"> v </w:t>
      </w:r>
      <w:proofErr w:type="spellStart"/>
      <w:r w:rsidRPr="003D5994">
        <w:rPr>
          <w:rFonts w:ascii="Arial" w:hAnsi="Arial" w:cs="Arial"/>
          <w:i/>
          <w:lang w:val="en-US"/>
        </w:rPr>
        <w:t>Mould</w:t>
      </w:r>
      <w:proofErr w:type="spellEnd"/>
      <w:r w:rsidRPr="003D5994">
        <w:rPr>
          <w:rFonts w:ascii="Arial" w:hAnsi="Arial" w:cs="Arial"/>
          <w:lang w:val="en-US"/>
        </w:rPr>
        <w:t xml:space="preserve"> 1956 (4) SA 150 </w:t>
      </w:r>
      <w:r>
        <w:rPr>
          <w:rFonts w:ascii="Arial" w:hAnsi="Arial" w:cs="Arial"/>
          <w:lang w:val="en-US"/>
        </w:rPr>
        <w:t>(E)</w:t>
      </w:r>
      <w:r w:rsidRPr="003D5994">
        <w:rPr>
          <w:rFonts w:ascii="Arial" w:hAnsi="Arial" w:cs="Arial"/>
          <w:lang w:val="en-US"/>
        </w:rPr>
        <w:t xml:space="preserve"> at 154G.</w:t>
      </w:r>
    </w:p>
  </w:footnote>
  <w:footnote w:id="10">
    <w:p w14:paraId="11377E91" w14:textId="77777777" w:rsidR="001848D3" w:rsidRPr="006F0FDA" w:rsidRDefault="001848D3" w:rsidP="004E4A91">
      <w:pPr>
        <w:pStyle w:val="FootnoteText"/>
        <w:jc w:val="both"/>
        <w:rPr>
          <w:rFonts w:ascii="Arial" w:hAnsi="Arial" w:cs="Arial"/>
          <w:lang w:val="en-US"/>
        </w:rPr>
      </w:pPr>
      <w:r w:rsidRPr="006F0FDA">
        <w:rPr>
          <w:rStyle w:val="FootnoteReference"/>
          <w:rFonts w:ascii="Arial" w:hAnsi="Arial" w:cs="Arial"/>
        </w:rPr>
        <w:footnoteRef/>
      </w:r>
      <w:r w:rsidRPr="006F0FDA">
        <w:rPr>
          <w:rFonts w:ascii="Arial" w:hAnsi="Arial" w:cs="Arial"/>
        </w:rPr>
        <w:t xml:space="preserve"> </w:t>
      </w:r>
      <w:r w:rsidRPr="006F0FDA">
        <w:rPr>
          <w:rFonts w:ascii="Arial" w:hAnsi="Arial" w:cs="Arial"/>
          <w:i/>
          <w:lang w:val="en-US"/>
        </w:rPr>
        <w:t xml:space="preserve">Truth Verification Testing Centre CC v PSE Truth Detection CC </w:t>
      </w:r>
      <w:r w:rsidRPr="006F0FDA">
        <w:rPr>
          <w:rFonts w:ascii="Arial" w:hAnsi="Arial" w:cs="Arial"/>
          <w:lang w:val="en-US"/>
        </w:rPr>
        <w:t>1998 (2) SA 689 (W) at 699F-G</w:t>
      </w:r>
      <w:r w:rsidR="001655EF">
        <w:rPr>
          <w:rFonts w:ascii="Arial" w:hAnsi="Arial" w:cs="Arial"/>
          <w:lang w:val="en-US"/>
        </w:rPr>
        <w:t>.</w:t>
      </w:r>
    </w:p>
  </w:footnote>
  <w:footnote w:id="11">
    <w:p w14:paraId="18FF28D7" w14:textId="77777777" w:rsidR="001848D3" w:rsidRPr="006F0FDA" w:rsidRDefault="001848D3" w:rsidP="006E5C26">
      <w:pPr>
        <w:pStyle w:val="FootnoteText"/>
        <w:rPr>
          <w:rFonts w:ascii="Arial" w:hAnsi="Arial" w:cs="Arial"/>
          <w:lang w:val="en-US"/>
        </w:rPr>
      </w:pPr>
      <w:r w:rsidRPr="006F0FDA">
        <w:rPr>
          <w:rStyle w:val="FootnoteReference"/>
          <w:rFonts w:ascii="Arial" w:hAnsi="Arial" w:cs="Arial"/>
        </w:rPr>
        <w:footnoteRef/>
      </w:r>
      <w:r w:rsidRPr="006F0FDA">
        <w:rPr>
          <w:rFonts w:ascii="Arial" w:hAnsi="Arial" w:cs="Arial"/>
        </w:rPr>
        <w:t xml:space="preserve"> </w:t>
      </w:r>
      <w:r w:rsidRPr="006F0FDA">
        <w:rPr>
          <w:rFonts w:ascii="Arial" w:hAnsi="Arial" w:cs="Arial"/>
          <w:lang w:val="en-US"/>
        </w:rPr>
        <w:t>Section 9(1)(</w:t>
      </w:r>
      <w:r w:rsidRPr="004E4A91">
        <w:rPr>
          <w:rFonts w:ascii="Arial" w:hAnsi="Arial" w:cs="Arial"/>
          <w:i/>
          <w:lang w:val="en-US"/>
        </w:rPr>
        <w:t>a</w:t>
      </w:r>
      <w:r w:rsidRPr="006F0FDA">
        <w:rPr>
          <w:rFonts w:ascii="Arial" w:hAnsi="Arial" w:cs="Arial"/>
          <w:lang w:val="en-US"/>
        </w:rPr>
        <w:t>).</w:t>
      </w:r>
    </w:p>
  </w:footnote>
  <w:footnote w:id="12">
    <w:p w14:paraId="0FCE815F" w14:textId="77777777" w:rsidR="001848D3" w:rsidRPr="006F0FDA" w:rsidRDefault="001848D3" w:rsidP="006E5C26">
      <w:pPr>
        <w:pStyle w:val="FootnoteText"/>
        <w:rPr>
          <w:rFonts w:ascii="Arial" w:hAnsi="Arial" w:cs="Arial"/>
          <w:lang w:val="en-US"/>
        </w:rPr>
      </w:pPr>
      <w:r w:rsidRPr="006F0FDA">
        <w:rPr>
          <w:rStyle w:val="FootnoteReference"/>
          <w:rFonts w:ascii="Arial" w:hAnsi="Arial" w:cs="Arial"/>
        </w:rPr>
        <w:footnoteRef/>
      </w:r>
      <w:r w:rsidRPr="006F0FDA">
        <w:rPr>
          <w:rFonts w:ascii="Arial" w:hAnsi="Arial" w:cs="Arial"/>
        </w:rPr>
        <w:t xml:space="preserve"> </w:t>
      </w:r>
      <w:r w:rsidRPr="006F0FDA">
        <w:rPr>
          <w:rFonts w:ascii="Arial" w:hAnsi="Arial" w:cs="Arial"/>
          <w:lang w:val="en-US"/>
        </w:rPr>
        <w:t>Section 9(1)(</w:t>
      </w:r>
      <w:r w:rsidRPr="004E4A91">
        <w:rPr>
          <w:rFonts w:ascii="Arial" w:hAnsi="Arial" w:cs="Arial"/>
          <w:i/>
          <w:lang w:val="en-US"/>
        </w:rPr>
        <w:t>b</w:t>
      </w:r>
      <w:r w:rsidRPr="006F0FDA">
        <w:rPr>
          <w:rFonts w:ascii="Arial" w:hAnsi="Arial" w:cs="Arial"/>
          <w:lang w:val="en-US"/>
        </w:rPr>
        <w:t>).</w:t>
      </w:r>
    </w:p>
  </w:footnote>
  <w:footnote w:id="13">
    <w:p w14:paraId="0045D502" w14:textId="77777777" w:rsidR="001848D3" w:rsidRPr="006F0FDA" w:rsidRDefault="001848D3" w:rsidP="006E5C26">
      <w:pPr>
        <w:pStyle w:val="FootnoteText"/>
        <w:rPr>
          <w:rFonts w:ascii="Arial" w:hAnsi="Arial" w:cs="Arial"/>
          <w:lang w:val="en-US"/>
        </w:rPr>
      </w:pPr>
      <w:r w:rsidRPr="006F0FDA">
        <w:rPr>
          <w:rStyle w:val="FootnoteReference"/>
          <w:rFonts w:ascii="Arial" w:hAnsi="Arial" w:cs="Arial"/>
        </w:rPr>
        <w:footnoteRef/>
      </w:r>
      <w:r w:rsidRPr="006F0FDA">
        <w:rPr>
          <w:rFonts w:ascii="Arial" w:hAnsi="Arial" w:cs="Arial"/>
        </w:rPr>
        <w:t xml:space="preserve"> </w:t>
      </w:r>
      <w:r w:rsidRPr="006F0FDA">
        <w:rPr>
          <w:rFonts w:ascii="Arial" w:hAnsi="Arial" w:cs="Arial"/>
          <w:lang w:val="en-US"/>
        </w:rPr>
        <w:t>Section 9(2)(</w:t>
      </w:r>
      <w:r w:rsidRPr="004E4A91">
        <w:rPr>
          <w:rFonts w:ascii="Arial" w:hAnsi="Arial" w:cs="Arial"/>
          <w:i/>
          <w:lang w:val="en-US"/>
        </w:rPr>
        <w:t>b</w:t>
      </w:r>
      <w:r w:rsidRPr="006F0FDA">
        <w:rPr>
          <w:rFonts w:ascii="Arial" w:hAnsi="Arial" w:cs="Arial"/>
          <w:lang w:val="en-US"/>
        </w:rPr>
        <w:t>).</w:t>
      </w:r>
    </w:p>
  </w:footnote>
  <w:footnote w:id="14">
    <w:p w14:paraId="120969BF" w14:textId="77777777" w:rsidR="001848D3" w:rsidRPr="006F0FDA" w:rsidRDefault="001848D3" w:rsidP="006E5C26">
      <w:pPr>
        <w:pStyle w:val="FootnoteText"/>
        <w:rPr>
          <w:rFonts w:ascii="Arial" w:hAnsi="Arial" w:cs="Arial"/>
          <w:lang w:val="en-US"/>
        </w:rPr>
      </w:pPr>
      <w:r w:rsidRPr="006F0FDA">
        <w:rPr>
          <w:rStyle w:val="FootnoteReference"/>
          <w:rFonts w:ascii="Arial" w:hAnsi="Arial" w:cs="Arial"/>
        </w:rPr>
        <w:footnoteRef/>
      </w:r>
      <w:r w:rsidRPr="006F0FDA">
        <w:rPr>
          <w:rFonts w:ascii="Arial" w:hAnsi="Arial" w:cs="Arial"/>
        </w:rPr>
        <w:t xml:space="preserve"> </w:t>
      </w:r>
      <w:r w:rsidRPr="006F0FDA">
        <w:rPr>
          <w:rFonts w:ascii="Arial" w:hAnsi="Arial" w:cs="Arial"/>
          <w:lang w:val="en-US"/>
        </w:rPr>
        <w:t>Section 9(3).</w:t>
      </w:r>
    </w:p>
  </w:footnote>
  <w:footnote w:id="15">
    <w:p w14:paraId="0E2A8AD3" w14:textId="77777777" w:rsidR="001848D3" w:rsidRPr="00AC268B" w:rsidRDefault="001848D3" w:rsidP="006E5C26">
      <w:pPr>
        <w:pStyle w:val="FootnoteText"/>
        <w:rPr>
          <w:lang w:val="en-US"/>
        </w:rPr>
      </w:pPr>
      <w:r w:rsidRPr="006F0FDA">
        <w:rPr>
          <w:rStyle w:val="FootnoteReference"/>
          <w:rFonts w:ascii="Arial" w:hAnsi="Arial" w:cs="Arial"/>
        </w:rPr>
        <w:footnoteRef/>
      </w:r>
      <w:r w:rsidRPr="006F0FDA">
        <w:rPr>
          <w:rFonts w:ascii="Arial" w:hAnsi="Arial" w:cs="Arial"/>
        </w:rPr>
        <w:t xml:space="preserve"> </w:t>
      </w:r>
      <w:r w:rsidRPr="00AC268B">
        <w:rPr>
          <w:rFonts w:ascii="Arial" w:hAnsi="Arial" w:cs="Arial"/>
          <w:lang w:val="en-US"/>
        </w:rPr>
        <w:t>Section 9(4).</w:t>
      </w:r>
    </w:p>
  </w:footnote>
  <w:footnote w:id="16">
    <w:p w14:paraId="111C789C" w14:textId="77777777" w:rsidR="001848D3" w:rsidRPr="00615795" w:rsidRDefault="001848D3">
      <w:pPr>
        <w:pStyle w:val="FootnoteText"/>
        <w:rPr>
          <w:lang w:val="en-US"/>
        </w:rPr>
      </w:pPr>
      <w:r>
        <w:rPr>
          <w:rStyle w:val="FootnoteReference"/>
        </w:rPr>
        <w:footnoteRef/>
      </w:r>
      <w:r>
        <w:t xml:space="preserve"> </w:t>
      </w:r>
      <w:r w:rsidRPr="004C0020">
        <w:rPr>
          <w:rFonts w:ascii="Arial" w:hAnsi="Arial" w:cs="Arial"/>
          <w:lang w:val="en-US"/>
        </w:rPr>
        <w:t>Section 1(a) of the Native Administration Proclamation 1928 (Proclamation 15 of 1928)</w:t>
      </w:r>
      <w:r>
        <w:rPr>
          <w:rFonts w:ascii="Arial" w:hAnsi="Arial" w:cs="Arial"/>
          <w:lang w:val="en-US"/>
        </w:rPr>
        <w:t>.</w:t>
      </w:r>
    </w:p>
  </w:footnote>
  <w:footnote w:id="17">
    <w:p w14:paraId="0C4BA7F0" w14:textId="77777777" w:rsidR="001848D3" w:rsidRPr="004C0020" w:rsidRDefault="001848D3">
      <w:pPr>
        <w:pStyle w:val="FootnoteText"/>
        <w:rPr>
          <w:lang w:val="en-US"/>
        </w:rPr>
      </w:pPr>
      <w:r>
        <w:rPr>
          <w:rStyle w:val="FootnoteReference"/>
        </w:rPr>
        <w:footnoteRef/>
      </w:r>
      <w:r w:rsidRPr="004C0020">
        <w:rPr>
          <w:rFonts w:ascii="Arial" w:hAnsi="Arial" w:cs="Arial"/>
          <w:lang w:val="en-US"/>
        </w:rPr>
        <w:t xml:space="preserve"> Section 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434860"/>
      <w:docPartObj>
        <w:docPartGallery w:val="Page Numbers (Top of Page)"/>
        <w:docPartUnique/>
      </w:docPartObj>
    </w:sdtPr>
    <w:sdtContent>
      <w:p w14:paraId="60B910A0" w14:textId="77777777" w:rsidR="001848D3" w:rsidRPr="00086B10" w:rsidRDefault="001848D3" w:rsidP="00665CB3">
        <w:pPr>
          <w:pStyle w:val="Header"/>
          <w:jc w:val="right"/>
          <w:rPr>
            <w:rFonts w:ascii="Arial" w:hAnsi="Arial" w:cs="Arial"/>
          </w:rPr>
        </w:pPr>
        <w:r w:rsidRPr="00086B10">
          <w:rPr>
            <w:rFonts w:ascii="Arial" w:hAnsi="Arial" w:cs="Arial"/>
          </w:rPr>
          <w:fldChar w:fldCharType="begin"/>
        </w:r>
        <w:r w:rsidRPr="00086B10">
          <w:rPr>
            <w:rFonts w:ascii="Arial" w:hAnsi="Arial" w:cs="Arial"/>
          </w:rPr>
          <w:instrText xml:space="preserve"> PAGE   \* MERGEFORMAT </w:instrText>
        </w:r>
        <w:r w:rsidRPr="00086B10">
          <w:rPr>
            <w:rFonts w:ascii="Arial" w:hAnsi="Arial" w:cs="Arial"/>
          </w:rPr>
          <w:fldChar w:fldCharType="separate"/>
        </w:r>
        <w:r w:rsidR="000E6A72">
          <w:rPr>
            <w:rFonts w:ascii="Arial" w:hAnsi="Arial" w:cs="Arial"/>
            <w:noProof/>
          </w:rPr>
          <w:t>34</w:t>
        </w:r>
        <w:r w:rsidRPr="00086B10">
          <w:rPr>
            <w:rFonts w:ascii="Arial" w:hAnsi="Arial" w:cs="Arial"/>
            <w:noProof/>
          </w:rPr>
          <w:fldChar w:fldCharType="end"/>
        </w:r>
      </w:p>
    </w:sdtContent>
  </w:sdt>
  <w:p w14:paraId="36BFA4DD" w14:textId="77777777" w:rsidR="001848D3" w:rsidRDefault="00184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2E9A"/>
    <w:multiLevelType w:val="hybridMultilevel"/>
    <w:tmpl w:val="309C3AB0"/>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1296F"/>
    <w:multiLevelType w:val="hybridMultilevel"/>
    <w:tmpl w:val="62BAFD00"/>
    <w:lvl w:ilvl="0" w:tplc="5060C1EE">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44A3A2A"/>
    <w:multiLevelType w:val="hybridMultilevel"/>
    <w:tmpl w:val="37C29D2A"/>
    <w:lvl w:ilvl="0" w:tplc="E23CAF88">
      <w:start w:val="1"/>
      <w:numFmt w:val="lowerLetter"/>
      <w:lvlText w:val="(%1)"/>
      <w:lvlJc w:val="left"/>
      <w:pPr>
        <w:ind w:left="1155" w:hanging="435"/>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E66B6"/>
    <w:multiLevelType w:val="hybridMultilevel"/>
    <w:tmpl w:val="D5D006AA"/>
    <w:lvl w:ilvl="0" w:tplc="59EC10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99959C5"/>
    <w:multiLevelType w:val="hybridMultilevel"/>
    <w:tmpl w:val="37B46220"/>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C6935"/>
    <w:multiLevelType w:val="hybridMultilevel"/>
    <w:tmpl w:val="8BCCA3E2"/>
    <w:lvl w:ilvl="0" w:tplc="BE962AE8">
      <w:start w:val="1"/>
      <w:numFmt w:val="lowerLetter"/>
      <w:lvlText w:val="(%1)"/>
      <w:lvlJc w:val="left"/>
      <w:pPr>
        <w:ind w:left="1995" w:hanging="55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0BDF1B34"/>
    <w:multiLevelType w:val="hybridMultilevel"/>
    <w:tmpl w:val="C1B27926"/>
    <w:lvl w:ilvl="0" w:tplc="E4F6677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10A71442"/>
    <w:multiLevelType w:val="hybridMultilevel"/>
    <w:tmpl w:val="DE10A260"/>
    <w:lvl w:ilvl="0" w:tplc="45EE203C">
      <w:start w:val="63"/>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3A08C6"/>
    <w:multiLevelType w:val="hybridMultilevel"/>
    <w:tmpl w:val="002ABC26"/>
    <w:lvl w:ilvl="0" w:tplc="3B22ECE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0" w15:restartNumberingAfterBreak="0">
    <w:nsid w:val="146476AB"/>
    <w:multiLevelType w:val="hybridMultilevel"/>
    <w:tmpl w:val="3F8C42DE"/>
    <w:lvl w:ilvl="0" w:tplc="9DAC68BC">
      <w:start w:val="1"/>
      <w:numFmt w:val="decimal"/>
      <w:lvlText w:val="[%1]"/>
      <w:lvlJc w:val="left"/>
      <w:pPr>
        <w:ind w:left="0" w:firstLine="0"/>
      </w:pPr>
      <w:rPr>
        <w:rFonts w:hint="default"/>
        <w:i w:val="0"/>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871C2"/>
    <w:multiLevelType w:val="hybridMultilevel"/>
    <w:tmpl w:val="832A4CFE"/>
    <w:lvl w:ilvl="0" w:tplc="44803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665B3"/>
    <w:multiLevelType w:val="hybridMultilevel"/>
    <w:tmpl w:val="AF828756"/>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341F4"/>
    <w:multiLevelType w:val="hybridMultilevel"/>
    <w:tmpl w:val="CD78E99E"/>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C1045"/>
    <w:multiLevelType w:val="hybridMultilevel"/>
    <w:tmpl w:val="B9C6778A"/>
    <w:lvl w:ilvl="0" w:tplc="F3187206">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32650C4C"/>
    <w:multiLevelType w:val="hybridMultilevel"/>
    <w:tmpl w:val="88885DB4"/>
    <w:lvl w:ilvl="0" w:tplc="142AF17A">
      <w:start w:val="1"/>
      <w:numFmt w:val="lowerLetter"/>
      <w:lvlText w:val="(%1)"/>
      <w:lvlJc w:val="left"/>
      <w:pPr>
        <w:ind w:left="3874" w:hanging="360"/>
      </w:pPr>
      <w:rPr>
        <w:rFonts w:hint="default"/>
      </w:rPr>
    </w:lvl>
    <w:lvl w:ilvl="1" w:tplc="1C090019" w:tentative="1">
      <w:start w:val="1"/>
      <w:numFmt w:val="lowerLetter"/>
      <w:lvlText w:val="%2."/>
      <w:lvlJc w:val="left"/>
      <w:pPr>
        <w:ind w:left="4594" w:hanging="360"/>
      </w:pPr>
    </w:lvl>
    <w:lvl w:ilvl="2" w:tplc="1C09001B" w:tentative="1">
      <w:start w:val="1"/>
      <w:numFmt w:val="lowerRoman"/>
      <w:lvlText w:val="%3."/>
      <w:lvlJc w:val="right"/>
      <w:pPr>
        <w:ind w:left="5314" w:hanging="180"/>
      </w:pPr>
    </w:lvl>
    <w:lvl w:ilvl="3" w:tplc="1C09000F" w:tentative="1">
      <w:start w:val="1"/>
      <w:numFmt w:val="decimal"/>
      <w:lvlText w:val="%4."/>
      <w:lvlJc w:val="left"/>
      <w:pPr>
        <w:ind w:left="6034" w:hanging="360"/>
      </w:pPr>
    </w:lvl>
    <w:lvl w:ilvl="4" w:tplc="1C090019" w:tentative="1">
      <w:start w:val="1"/>
      <w:numFmt w:val="lowerLetter"/>
      <w:lvlText w:val="%5."/>
      <w:lvlJc w:val="left"/>
      <w:pPr>
        <w:ind w:left="6754" w:hanging="360"/>
      </w:pPr>
    </w:lvl>
    <w:lvl w:ilvl="5" w:tplc="1C09001B" w:tentative="1">
      <w:start w:val="1"/>
      <w:numFmt w:val="lowerRoman"/>
      <w:lvlText w:val="%6."/>
      <w:lvlJc w:val="right"/>
      <w:pPr>
        <w:ind w:left="7474" w:hanging="180"/>
      </w:pPr>
    </w:lvl>
    <w:lvl w:ilvl="6" w:tplc="1C09000F" w:tentative="1">
      <w:start w:val="1"/>
      <w:numFmt w:val="decimal"/>
      <w:lvlText w:val="%7."/>
      <w:lvlJc w:val="left"/>
      <w:pPr>
        <w:ind w:left="8194" w:hanging="360"/>
      </w:pPr>
    </w:lvl>
    <w:lvl w:ilvl="7" w:tplc="1C090019" w:tentative="1">
      <w:start w:val="1"/>
      <w:numFmt w:val="lowerLetter"/>
      <w:lvlText w:val="%8."/>
      <w:lvlJc w:val="left"/>
      <w:pPr>
        <w:ind w:left="8914" w:hanging="360"/>
      </w:pPr>
    </w:lvl>
    <w:lvl w:ilvl="8" w:tplc="1C09001B" w:tentative="1">
      <w:start w:val="1"/>
      <w:numFmt w:val="lowerRoman"/>
      <w:lvlText w:val="%9."/>
      <w:lvlJc w:val="right"/>
      <w:pPr>
        <w:ind w:left="9634" w:hanging="180"/>
      </w:pPr>
    </w:lvl>
  </w:abstractNum>
  <w:abstractNum w:abstractNumId="16" w15:restartNumberingAfterBreak="0">
    <w:nsid w:val="37E0406E"/>
    <w:multiLevelType w:val="hybridMultilevel"/>
    <w:tmpl w:val="89BECF78"/>
    <w:lvl w:ilvl="0" w:tplc="B116482E">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C247620"/>
    <w:multiLevelType w:val="hybridMultilevel"/>
    <w:tmpl w:val="FB72F1F8"/>
    <w:lvl w:ilvl="0" w:tplc="BB7641D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D854BE8"/>
    <w:multiLevelType w:val="hybridMultilevel"/>
    <w:tmpl w:val="BDA2A156"/>
    <w:lvl w:ilvl="0" w:tplc="426CAC2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FAD0A0F"/>
    <w:multiLevelType w:val="hybridMultilevel"/>
    <w:tmpl w:val="3CA04ED8"/>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04FE9"/>
    <w:multiLevelType w:val="hybridMultilevel"/>
    <w:tmpl w:val="B3DA326E"/>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6D8D"/>
    <w:multiLevelType w:val="hybridMultilevel"/>
    <w:tmpl w:val="5232BA4A"/>
    <w:lvl w:ilvl="0" w:tplc="75748812">
      <w:start w:val="1"/>
      <w:numFmt w:val="lowerLetter"/>
      <w:lvlText w:val="(%1)"/>
      <w:lvlJc w:val="left"/>
      <w:pPr>
        <w:ind w:left="1995" w:hanging="5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F33F7A"/>
    <w:multiLevelType w:val="hybridMultilevel"/>
    <w:tmpl w:val="F8BE212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674E"/>
    <w:multiLevelType w:val="hybridMultilevel"/>
    <w:tmpl w:val="5D8A04A2"/>
    <w:lvl w:ilvl="0" w:tplc="3508F53A">
      <w:start w:val="1"/>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0ED66B2"/>
    <w:multiLevelType w:val="hybridMultilevel"/>
    <w:tmpl w:val="1EBC8136"/>
    <w:lvl w:ilvl="0" w:tplc="44001D26">
      <w:start w:val="64"/>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976341"/>
    <w:multiLevelType w:val="hybridMultilevel"/>
    <w:tmpl w:val="04AA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60F14"/>
    <w:multiLevelType w:val="hybridMultilevel"/>
    <w:tmpl w:val="571C65EE"/>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701330">
    <w:abstractNumId w:val="10"/>
  </w:num>
  <w:num w:numId="2" w16cid:durableId="104154238">
    <w:abstractNumId w:val="3"/>
  </w:num>
  <w:num w:numId="3" w16cid:durableId="1145586023">
    <w:abstractNumId w:val="0"/>
  </w:num>
  <w:num w:numId="4" w16cid:durableId="108479716">
    <w:abstractNumId w:val="19"/>
  </w:num>
  <w:num w:numId="5" w16cid:durableId="2114085160">
    <w:abstractNumId w:val="5"/>
  </w:num>
  <w:num w:numId="6" w16cid:durableId="1779448601">
    <w:abstractNumId w:val="22"/>
  </w:num>
  <w:num w:numId="7" w16cid:durableId="907690839">
    <w:abstractNumId w:val="13"/>
  </w:num>
  <w:num w:numId="8" w16cid:durableId="1965501919">
    <w:abstractNumId w:val="12"/>
  </w:num>
  <w:num w:numId="9" w16cid:durableId="1135180915">
    <w:abstractNumId w:val="1"/>
  </w:num>
  <w:num w:numId="10" w16cid:durableId="1329865188">
    <w:abstractNumId w:val="25"/>
  </w:num>
  <w:num w:numId="11" w16cid:durableId="1461191576">
    <w:abstractNumId w:val="20"/>
  </w:num>
  <w:num w:numId="12" w16cid:durableId="1796098754">
    <w:abstractNumId w:val="26"/>
  </w:num>
  <w:num w:numId="13" w16cid:durableId="1002974287">
    <w:abstractNumId w:val="11"/>
  </w:num>
  <w:num w:numId="14" w16cid:durableId="1773470435">
    <w:abstractNumId w:val="18"/>
  </w:num>
  <w:num w:numId="15" w16cid:durableId="760415316">
    <w:abstractNumId w:val="14"/>
  </w:num>
  <w:num w:numId="16" w16cid:durableId="739444017">
    <w:abstractNumId w:val="15"/>
  </w:num>
  <w:num w:numId="17" w16cid:durableId="296572231">
    <w:abstractNumId w:val="17"/>
  </w:num>
  <w:num w:numId="18" w16cid:durableId="997656596">
    <w:abstractNumId w:val="4"/>
  </w:num>
  <w:num w:numId="19" w16cid:durableId="1474369703">
    <w:abstractNumId w:val="7"/>
  </w:num>
  <w:num w:numId="20" w16cid:durableId="840706477">
    <w:abstractNumId w:val="23"/>
  </w:num>
  <w:num w:numId="21" w16cid:durableId="851380779">
    <w:abstractNumId w:val="8"/>
  </w:num>
  <w:num w:numId="22" w16cid:durableId="1021860897">
    <w:abstractNumId w:val="9"/>
  </w:num>
  <w:num w:numId="23" w16cid:durableId="2030790134">
    <w:abstractNumId w:val="16"/>
  </w:num>
  <w:num w:numId="24" w16cid:durableId="2079594361">
    <w:abstractNumId w:val="24"/>
  </w:num>
  <w:num w:numId="25" w16cid:durableId="2085300228">
    <w:abstractNumId w:val="6"/>
  </w:num>
  <w:num w:numId="26" w16cid:durableId="1238982600">
    <w:abstractNumId w:val="21"/>
  </w:num>
  <w:num w:numId="27" w16cid:durableId="1632054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F0"/>
    <w:rsid w:val="00004F4F"/>
    <w:rsid w:val="00007FB5"/>
    <w:rsid w:val="000201D8"/>
    <w:rsid w:val="000261FE"/>
    <w:rsid w:val="000413A1"/>
    <w:rsid w:val="000442BD"/>
    <w:rsid w:val="000527A1"/>
    <w:rsid w:val="0006009E"/>
    <w:rsid w:val="00070CDB"/>
    <w:rsid w:val="00092D57"/>
    <w:rsid w:val="00093729"/>
    <w:rsid w:val="00093DE8"/>
    <w:rsid w:val="000A2A05"/>
    <w:rsid w:val="000A4211"/>
    <w:rsid w:val="000B0E28"/>
    <w:rsid w:val="000B379A"/>
    <w:rsid w:val="000B7FB6"/>
    <w:rsid w:val="000C2483"/>
    <w:rsid w:val="000D24F2"/>
    <w:rsid w:val="000D2CE2"/>
    <w:rsid w:val="000E35AE"/>
    <w:rsid w:val="000E6A72"/>
    <w:rsid w:val="000E7DF9"/>
    <w:rsid w:val="0013116E"/>
    <w:rsid w:val="0013707A"/>
    <w:rsid w:val="001404E9"/>
    <w:rsid w:val="00145831"/>
    <w:rsid w:val="001502B2"/>
    <w:rsid w:val="001502DE"/>
    <w:rsid w:val="001502FC"/>
    <w:rsid w:val="001655EF"/>
    <w:rsid w:val="00173705"/>
    <w:rsid w:val="001761C6"/>
    <w:rsid w:val="00176989"/>
    <w:rsid w:val="001832F0"/>
    <w:rsid w:val="001848D3"/>
    <w:rsid w:val="00193E04"/>
    <w:rsid w:val="001949EE"/>
    <w:rsid w:val="001C6FFA"/>
    <w:rsid w:val="001D2075"/>
    <w:rsid w:val="001E1017"/>
    <w:rsid w:val="001E1141"/>
    <w:rsid w:val="001E2F61"/>
    <w:rsid w:val="001E3328"/>
    <w:rsid w:val="001E39A6"/>
    <w:rsid w:val="001E497B"/>
    <w:rsid w:val="001E5691"/>
    <w:rsid w:val="001F592D"/>
    <w:rsid w:val="001F65BF"/>
    <w:rsid w:val="00200751"/>
    <w:rsid w:val="002023A3"/>
    <w:rsid w:val="00203151"/>
    <w:rsid w:val="002078F9"/>
    <w:rsid w:val="0021169C"/>
    <w:rsid w:val="00214BAE"/>
    <w:rsid w:val="00224C19"/>
    <w:rsid w:val="00227626"/>
    <w:rsid w:val="00230BD4"/>
    <w:rsid w:val="00231FDC"/>
    <w:rsid w:val="00241093"/>
    <w:rsid w:val="002437F1"/>
    <w:rsid w:val="00251CB5"/>
    <w:rsid w:val="00260E4E"/>
    <w:rsid w:val="0026369F"/>
    <w:rsid w:val="00264CB0"/>
    <w:rsid w:val="00270D83"/>
    <w:rsid w:val="002757D9"/>
    <w:rsid w:val="002821A8"/>
    <w:rsid w:val="00283E1A"/>
    <w:rsid w:val="00283E7A"/>
    <w:rsid w:val="002925CC"/>
    <w:rsid w:val="00294296"/>
    <w:rsid w:val="002A2B4B"/>
    <w:rsid w:val="002B0DEB"/>
    <w:rsid w:val="002B11F5"/>
    <w:rsid w:val="002C2F78"/>
    <w:rsid w:val="002C4816"/>
    <w:rsid w:val="002C54C8"/>
    <w:rsid w:val="002C6F42"/>
    <w:rsid w:val="002D0525"/>
    <w:rsid w:val="002F58AB"/>
    <w:rsid w:val="003019CE"/>
    <w:rsid w:val="00303351"/>
    <w:rsid w:val="0030419B"/>
    <w:rsid w:val="00304AD4"/>
    <w:rsid w:val="003061DA"/>
    <w:rsid w:val="003118BC"/>
    <w:rsid w:val="00312366"/>
    <w:rsid w:val="00316D5F"/>
    <w:rsid w:val="00320E98"/>
    <w:rsid w:val="003211EF"/>
    <w:rsid w:val="0032791E"/>
    <w:rsid w:val="00334B24"/>
    <w:rsid w:val="00334CDE"/>
    <w:rsid w:val="003367DA"/>
    <w:rsid w:val="00344339"/>
    <w:rsid w:val="0035276F"/>
    <w:rsid w:val="003572FE"/>
    <w:rsid w:val="0036098D"/>
    <w:rsid w:val="00365707"/>
    <w:rsid w:val="003669A9"/>
    <w:rsid w:val="00367670"/>
    <w:rsid w:val="003706E0"/>
    <w:rsid w:val="00374F0A"/>
    <w:rsid w:val="00375B92"/>
    <w:rsid w:val="00384C15"/>
    <w:rsid w:val="00386BCD"/>
    <w:rsid w:val="00387E87"/>
    <w:rsid w:val="003A1012"/>
    <w:rsid w:val="003A19D5"/>
    <w:rsid w:val="003B1BD7"/>
    <w:rsid w:val="003C0882"/>
    <w:rsid w:val="003C21E4"/>
    <w:rsid w:val="003C3152"/>
    <w:rsid w:val="003D5994"/>
    <w:rsid w:val="003F4EF7"/>
    <w:rsid w:val="003F6523"/>
    <w:rsid w:val="003F73B2"/>
    <w:rsid w:val="00403927"/>
    <w:rsid w:val="00407C96"/>
    <w:rsid w:val="00410E4C"/>
    <w:rsid w:val="00411EF4"/>
    <w:rsid w:val="00426DC0"/>
    <w:rsid w:val="00430920"/>
    <w:rsid w:val="004374E1"/>
    <w:rsid w:val="00441357"/>
    <w:rsid w:val="00444D92"/>
    <w:rsid w:val="00460E95"/>
    <w:rsid w:val="00462851"/>
    <w:rsid w:val="00470AE2"/>
    <w:rsid w:val="00472117"/>
    <w:rsid w:val="0048135F"/>
    <w:rsid w:val="004954A0"/>
    <w:rsid w:val="00497274"/>
    <w:rsid w:val="004A42BD"/>
    <w:rsid w:val="004A64DD"/>
    <w:rsid w:val="004A716A"/>
    <w:rsid w:val="004B666B"/>
    <w:rsid w:val="004C0020"/>
    <w:rsid w:val="004C251E"/>
    <w:rsid w:val="004C722D"/>
    <w:rsid w:val="004D1498"/>
    <w:rsid w:val="004D4B8A"/>
    <w:rsid w:val="004E1C17"/>
    <w:rsid w:val="004E2565"/>
    <w:rsid w:val="004E38C7"/>
    <w:rsid w:val="004E4A91"/>
    <w:rsid w:val="004E5B62"/>
    <w:rsid w:val="004F5B38"/>
    <w:rsid w:val="00501697"/>
    <w:rsid w:val="00505186"/>
    <w:rsid w:val="00527126"/>
    <w:rsid w:val="005344C3"/>
    <w:rsid w:val="00546F5C"/>
    <w:rsid w:val="0055403E"/>
    <w:rsid w:val="00563DB3"/>
    <w:rsid w:val="00566D49"/>
    <w:rsid w:val="005675E6"/>
    <w:rsid w:val="00580F83"/>
    <w:rsid w:val="005839A5"/>
    <w:rsid w:val="005A0C8C"/>
    <w:rsid w:val="005C128A"/>
    <w:rsid w:val="005C6C2F"/>
    <w:rsid w:val="005D25C2"/>
    <w:rsid w:val="005E1172"/>
    <w:rsid w:val="005F55A5"/>
    <w:rsid w:val="00607DCE"/>
    <w:rsid w:val="00615795"/>
    <w:rsid w:val="0063274F"/>
    <w:rsid w:val="00640859"/>
    <w:rsid w:val="006414CF"/>
    <w:rsid w:val="0065155C"/>
    <w:rsid w:val="0065275B"/>
    <w:rsid w:val="00664018"/>
    <w:rsid w:val="00665CB3"/>
    <w:rsid w:val="00680257"/>
    <w:rsid w:val="006901BA"/>
    <w:rsid w:val="006A291A"/>
    <w:rsid w:val="006A5133"/>
    <w:rsid w:val="006A7A46"/>
    <w:rsid w:val="006B0866"/>
    <w:rsid w:val="006B131F"/>
    <w:rsid w:val="006B35A4"/>
    <w:rsid w:val="006B5339"/>
    <w:rsid w:val="006B5AE1"/>
    <w:rsid w:val="006C34AE"/>
    <w:rsid w:val="006C3B47"/>
    <w:rsid w:val="006C7F25"/>
    <w:rsid w:val="006D7ADD"/>
    <w:rsid w:val="006E42E7"/>
    <w:rsid w:val="006E5C26"/>
    <w:rsid w:val="006F0FDA"/>
    <w:rsid w:val="006F4B67"/>
    <w:rsid w:val="006F6224"/>
    <w:rsid w:val="00703E30"/>
    <w:rsid w:val="00713DF4"/>
    <w:rsid w:val="00717956"/>
    <w:rsid w:val="00722446"/>
    <w:rsid w:val="00726DCF"/>
    <w:rsid w:val="00733E51"/>
    <w:rsid w:val="007400F5"/>
    <w:rsid w:val="0074395F"/>
    <w:rsid w:val="007506CF"/>
    <w:rsid w:val="00756BBB"/>
    <w:rsid w:val="0076597D"/>
    <w:rsid w:val="0076713A"/>
    <w:rsid w:val="007900B5"/>
    <w:rsid w:val="007938D5"/>
    <w:rsid w:val="00797010"/>
    <w:rsid w:val="007A313F"/>
    <w:rsid w:val="007A777F"/>
    <w:rsid w:val="007B28CB"/>
    <w:rsid w:val="007B38BE"/>
    <w:rsid w:val="007B5118"/>
    <w:rsid w:val="007B6296"/>
    <w:rsid w:val="007C0FF5"/>
    <w:rsid w:val="007C1BCB"/>
    <w:rsid w:val="007C56A2"/>
    <w:rsid w:val="007D2E93"/>
    <w:rsid w:val="007D6B8B"/>
    <w:rsid w:val="007D7194"/>
    <w:rsid w:val="007E4403"/>
    <w:rsid w:val="007E5EF7"/>
    <w:rsid w:val="007F1632"/>
    <w:rsid w:val="007F2008"/>
    <w:rsid w:val="00802131"/>
    <w:rsid w:val="00804474"/>
    <w:rsid w:val="008045FE"/>
    <w:rsid w:val="00812030"/>
    <w:rsid w:val="00812857"/>
    <w:rsid w:val="00816CC2"/>
    <w:rsid w:val="00825314"/>
    <w:rsid w:val="00832CCA"/>
    <w:rsid w:val="008338FD"/>
    <w:rsid w:val="00834E00"/>
    <w:rsid w:val="008403EF"/>
    <w:rsid w:val="008411DF"/>
    <w:rsid w:val="0084202B"/>
    <w:rsid w:val="00850AEB"/>
    <w:rsid w:val="00851822"/>
    <w:rsid w:val="0085494A"/>
    <w:rsid w:val="00870BE8"/>
    <w:rsid w:val="0087343C"/>
    <w:rsid w:val="00884B2F"/>
    <w:rsid w:val="00887282"/>
    <w:rsid w:val="008973C0"/>
    <w:rsid w:val="008A1603"/>
    <w:rsid w:val="008B50DA"/>
    <w:rsid w:val="008B5EFE"/>
    <w:rsid w:val="008D019F"/>
    <w:rsid w:val="008D0AEE"/>
    <w:rsid w:val="008E681D"/>
    <w:rsid w:val="008E7CCD"/>
    <w:rsid w:val="008F069E"/>
    <w:rsid w:val="008F13E5"/>
    <w:rsid w:val="008F5D66"/>
    <w:rsid w:val="00905BEC"/>
    <w:rsid w:val="00905CFA"/>
    <w:rsid w:val="00913C58"/>
    <w:rsid w:val="009203F8"/>
    <w:rsid w:val="00923436"/>
    <w:rsid w:val="00923CE4"/>
    <w:rsid w:val="009258CA"/>
    <w:rsid w:val="009358CD"/>
    <w:rsid w:val="00942684"/>
    <w:rsid w:val="00952103"/>
    <w:rsid w:val="00952DF1"/>
    <w:rsid w:val="0095566B"/>
    <w:rsid w:val="00956060"/>
    <w:rsid w:val="00961E38"/>
    <w:rsid w:val="00962676"/>
    <w:rsid w:val="00962D97"/>
    <w:rsid w:val="00966304"/>
    <w:rsid w:val="00966BFC"/>
    <w:rsid w:val="009670CB"/>
    <w:rsid w:val="00985CEA"/>
    <w:rsid w:val="009A000C"/>
    <w:rsid w:val="009A24F5"/>
    <w:rsid w:val="009B2E5F"/>
    <w:rsid w:val="009C4896"/>
    <w:rsid w:val="009D254B"/>
    <w:rsid w:val="009E2462"/>
    <w:rsid w:val="009E31BA"/>
    <w:rsid w:val="009E4649"/>
    <w:rsid w:val="009E5570"/>
    <w:rsid w:val="009F0C2F"/>
    <w:rsid w:val="009F145D"/>
    <w:rsid w:val="009F4D3C"/>
    <w:rsid w:val="00A0305A"/>
    <w:rsid w:val="00A03242"/>
    <w:rsid w:val="00A03AAD"/>
    <w:rsid w:val="00A03B57"/>
    <w:rsid w:val="00A24CAD"/>
    <w:rsid w:val="00A440FA"/>
    <w:rsid w:val="00A45489"/>
    <w:rsid w:val="00A60694"/>
    <w:rsid w:val="00A646A7"/>
    <w:rsid w:val="00A706DE"/>
    <w:rsid w:val="00A974BF"/>
    <w:rsid w:val="00A97B30"/>
    <w:rsid w:val="00AA14BE"/>
    <w:rsid w:val="00AA2F0D"/>
    <w:rsid w:val="00AA77F6"/>
    <w:rsid w:val="00AA7E5D"/>
    <w:rsid w:val="00AB27B5"/>
    <w:rsid w:val="00AB7A05"/>
    <w:rsid w:val="00AC268B"/>
    <w:rsid w:val="00AE0F53"/>
    <w:rsid w:val="00AE4F2F"/>
    <w:rsid w:val="00AF029C"/>
    <w:rsid w:val="00AF3B2B"/>
    <w:rsid w:val="00B174C5"/>
    <w:rsid w:val="00B17B03"/>
    <w:rsid w:val="00B20673"/>
    <w:rsid w:val="00B268BA"/>
    <w:rsid w:val="00B31ADF"/>
    <w:rsid w:val="00B3683A"/>
    <w:rsid w:val="00B4042C"/>
    <w:rsid w:val="00B46D75"/>
    <w:rsid w:val="00B53BF6"/>
    <w:rsid w:val="00B73ECF"/>
    <w:rsid w:val="00B81F4A"/>
    <w:rsid w:val="00B83333"/>
    <w:rsid w:val="00B85D00"/>
    <w:rsid w:val="00B95F20"/>
    <w:rsid w:val="00BB0F65"/>
    <w:rsid w:val="00BC3445"/>
    <w:rsid w:val="00BC528F"/>
    <w:rsid w:val="00BC69EB"/>
    <w:rsid w:val="00BD1A65"/>
    <w:rsid w:val="00BD586E"/>
    <w:rsid w:val="00BD5CE7"/>
    <w:rsid w:val="00BE2E39"/>
    <w:rsid w:val="00BF66BB"/>
    <w:rsid w:val="00C008C9"/>
    <w:rsid w:val="00C03D61"/>
    <w:rsid w:val="00C131BE"/>
    <w:rsid w:val="00C22B24"/>
    <w:rsid w:val="00C22D4D"/>
    <w:rsid w:val="00C26483"/>
    <w:rsid w:val="00C274FD"/>
    <w:rsid w:val="00C34FAB"/>
    <w:rsid w:val="00C37706"/>
    <w:rsid w:val="00C37E77"/>
    <w:rsid w:val="00C416A0"/>
    <w:rsid w:val="00C42CFA"/>
    <w:rsid w:val="00C4610B"/>
    <w:rsid w:val="00C54738"/>
    <w:rsid w:val="00C60FFE"/>
    <w:rsid w:val="00C6207D"/>
    <w:rsid w:val="00C8737E"/>
    <w:rsid w:val="00C9157B"/>
    <w:rsid w:val="00C92483"/>
    <w:rsid w:val="00C95AD6"/>
    <w:rsid w:val="00C9634B"/>
    <w:rsid w:val="00C96378"/>
    <w:rsid w:val="00C96E62"/>
    <w:rsid w:val="00CA699F"/>
    <w:rsid w:val="00CC1381"/>
    <w:rsid w:val="00CC14AA"/>
    <w:rsid w:val="00CC1716"/>
    <w:rsid w:val="00CC17D2"/>
    <w:rsid w:val="00CC378B"/>
    <w:rsid w:val="00CD4B2D"/>
    <w:rsid w:val="00CD7950"/>
    <w:rsid w:val="00CD7ECC"/>
    <w:rsid w:val="00CF410B"/>
    <w:rsid w:val="00CF79BC"/>
    <w:rsid w:val="00D0430D"/>
    <w:rsid w:val="00D25407"/>
    <w:rsid w:val="00D36150"/>
    <w:rsid w:val="00D40B18"/>
    <w:rsid w:val="00D4179E"/>
    <w:rsid w:val="00D41BAB"/>
    <w:rsid w:val="00D4326D"/>
    <w:rsid w:val="00D62DA9"/>
    <w:rsid w:val="00D74DC1"/>
    <w:rsid w:val="00D85F5D"/>
    <w:rsid w:val="00D879BF"/>
    <w:rsid w:val="00D9625B"/>
    <w:rsid w:val="00DA0595"/>
    <w:rsid w:val="00DA6855"/>
    <w:rsid w:val="00DB6136"/>
    <w:rsid w:val="00DB6594"/>
    <w:rsid w:val="00DC5CD0"/>
    <w:rsid w:val="00DD1E83"/>
    <w:rsid w:val="00DE2C99"/>
    <w:rsid w:val="00DE41AD"/>
    <w:rsid w:val="00DE52DC"/>
    <w:rsid w:val="00DE5BFE"/>
    <w:rsid w:val="00DF02A5"/>
    <w:rsid w:val="00E0186C"/>
    <w:rsid w:val="00E0447D"/>
    <w:rsid w:val="00E05BEF"/>
    <w:rsid w:val="00E1039D"/>
    <w:rsid w:val="00E10485"/>
    <w:rsid w:val="00E1112E"/>
    <w:rsid w:val="00E235FC"/>
    <w:rsid w:val="00E36F3B"/>
    <w:rsid w:val="00E42490"/>
    <w:rsid w:val="00E45C42"/>
    <w:rsid w:val="00E54BFB"/>
    <w:rsid w:val="00E60B80"/>
    <w:rsid w:val="00E63D21"/>
    <w:rsid w:val="00E647FD"/>
    <w:rsid w:val="00E66C45"/>
    <w:rsid w:val="00E732AB"/>
    <w:rsid w:val="00E73C3E"/>
    <w:rsid w:val="00E74700"/>
    <w:rsid w:val="00E8511D"/>
    <w:rsid w:val="00E86736"/>
    <w:rsid w:val="00E87824"/>
    <w:rsid w:val="00E9447A"/>
    <w:rsid w:val="00E94B38"/>
    <w:rsid w:val="00EA202E"/>
    <w:rsid w:val="00EA2528"/>
    <w:rsid w:val="00EA3F01"/>
    <w:rsid w:val="00EA7A5A"/>
    <w:rsid w:val="00EB55BE"/>
    <w:rsid w:val="00EB60D0"/>
    <w:rsid w:val="00EC3E0B"/>
    <w:rsid w:val="00EC6752"/>
    <w:rsid w:val="00ED051F"/>
    <w:rsid w:val="00ED4A09"/>
    <w:rsid w:val="00ED4A61"/>
    <w:rsid w:val="00F16C89"/>
    <w:rsid w:val="00F23CED"/>
    <w:rsid w:val="00F25ABD"/>
    <w:rsid w:val="00F2712A"/>
    <w:rsid w:val="00F32434"/>
    <w:rsid w:val="00F375C7"/>
    <w:rsid w:val="00F43AE7"/>
    <w:rsid w:val="00F51C1F"/>
    <w:rsid w:val="00F51F5E"/>
    <w:rsid w:val="00F64C35"/>
    <w:rsid w:val="00F77537"/>
    <w:rsid w:val="00F81331"/>
    <w:rsid w:val="00F86795"/>
    <w:rsid w:val="00F86820"/>
    <w:rsid w:val="00F917AC"/>
    <w:rsid w:val="00F9701A"/>
    <w:rsid w:val="00FA02F6"/>
    <w:rsid w:val="00FB0F1A"/>
    <w:rsid w:val="00FB214A"/>
    <w:rsid w:val="00FB3F5D"/>
    <w:rsid w:val="00FB7247"/>
    <w:rsid w:val="00FC4504"/>
    <w:rsid w:val="00FC68F0"/>
    <w:rsid w:val="00FD18EC"/>
    <w:rsid w:val="00FD7C9E"/>
    <w:rsid w:val="00FE26C3"/>
    <w:rsid w:val="00FE30D8"/>
    <w:rsid w:val="00FE6626"/>
    <w:rsid w:val="00FE7C99"/>
    <w:rsid w:val="00FF2D53"/>
    <w:rsid w:val="00FF3129"/>
    <w:rsid w:val="00FF4CBC"/>
    <w:rsid w:val="00FF697F"/>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A8F6"/>
  <w15:docId w15:val="{189E7186-A031-A34E-BBFA-60E8370A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AD"/>
    <w:pPr>
      <w:spacing w:line="240" w:lineRule="auto"/>
      <w:jc w:val="left"/>
    </w:pPr>
    <w:rPr>
      <w:rFonts w:asciiTheme="minorHAnsi" w:hAnsiTheme="minorHAns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AD"/>
    <w:pPr>
      <w:ind w:left="720"/>
      <w:contextualSpacing/>
    </w:pPr>
  </w:style>
  <w:style w:type="paragraph" w:styleId="Footer">
    <w:name w:val="footer"/>
    <w:basedOn w:val="Normal"/>
    <w:link w:val="FooterChar"/>
    <w:uiPriority w:val="99"/>
    <w:unhideWhenUsed/>
    <w:rsid w:val="00A24CAD"/>
    <w:pPr>
      <w:tabs>
        <w:tab w:val="center" w:pos="4320"/>
        <w:tab w:val="right" w:pos="8640"/>
      </w:tabs>
    </w:pPr>
  </w:style>
  <w:style w:type="character" w:customStyle="1" w:styleId="FooterChar">
    <w:name w:val="Footer Char"/>
    <w:basedOn w:val="DefaultParagraphFont"/>
    <w:link w:val="Footer"/>
    <w:uiPriority w:val="99"/>
    <w:rsid w:val="00A24CAD"/>
    <w:rPr>
      <w:rFonts w:asciiTheme="minorHAnsi" w:hAnsiTheme="minorHAnsi"/>
      <w:szCs w:val="24"/>
      <w:lang w:val="en-GB"/>
    </w:rPr>
  </w:style>
  <w:style w:type="character" w:styleId="PageNumber">
    <w:name w:val="page number"/>
    <w:basedOn w:val="DefaultParagraphFont"/>
    <w:uiPriority w:val="99"/>
    <w:semiHidden/>
    <w:unhideWhenUsed/>
    <w:rsid w:val="00A24CAD"/>
  </w:style>
  <w:style w:type="paragraph" w:styleId="Header">
    <w:name w:val="header"/>
    <w:basedOn w:val="Normal"/>
    <w:link w:val="HeaderChar"/>
    <w:uiPriority w:val="99"/>
    <w:unhideWhenUsed/>
    <w:rsid w:val="00A24CAD"/>
    <w:pPr>
      <w:tabs>
        <w:tab w:val="center" w:pos="4513"/>
        <w:tab w:val="right" w:pos="9026"/>
      </w:tabs>
    </w:pPr>
  </w:style>
  <w:style w:type="character" w:customStyle="1" w:styleId="HeaderChar">
    <w:name w:val="Header Char"/>
    <w:basedOn w:val="DefaultParagraphFont"/>
    <w:link w:val="Header"/>
    <w:uiPriority w:val="99"/>
    <w:rsid w:val="00A24CAD"/>
    <w:rPr>
      <w:rFonts w:asciiTheme="minorHAnsi" w:hAnsiTheme="minorHAnsi"/>
      <w:szCs w:val="24"/>
      <w:lang w:val="en-GB"/>
    </w:rPr>
  </w:style>
  <w:style w:type="table" w:styleId="TableGrid">
    <w:name w:val="Table Grid"/>
    <w:basedOn w:val="TableNormal"/>
    <w:uiPriority w:val="59"/>
    <w:rsid w:val="00A24CAD"/>
    <w:pPr>
      <w:spacing w:line="240" w:lineRule="auto"/>
      <w:jc w:val="left"/>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1F5"/>
    <w:rPr>
      <w:sz w:val="20"/>
      <w:szCs w:val="20"/>
    </w:rPr>
  </w:style>
  <w:style w:type="character" w:customStyle="1" w:styleId="FootnoteTextChar">
    <w:name w:val="Footnote Text Char"/>
    <w:basedOn w:val="DefaultParagraphFont"/>
    <w:link w:val="FootnoteText"/>
    <w:uiPriority w:val="99"/>
    <w:semiHidden/>
    <w:rsid w:val="002B11F5"/>
    <w:rPr>
      <w:rFonts w:asciiTheme="minorHAnsi" w:hAnsiTheme="minorHAnsi"/>
      <w:sz w:val="20"/>
      <w:szCs w:val="20"/>
      <w:lang w:val="en-GB"/>
    </w:rPr>
  </w:style>
  <w:style w:type="character" w:styleId="FootnoteReference">
    <w:name w:val="footnote reference"/>
    <w:basedOn w:val="DefaultParagraphFont"/>
    <w:uiPriority w:val="99"/>
    <w:semiHidden/>
    <w:unhideWhenUsed/>
    <w:rsid w:val="002B11F5"/>
    <w:rPr>
      <w:vertAlign w:val="superscript"/>
    </w:rPr>
  </w:style>
  <w:style w:type="paragraph" w:styleId="ListBullet">
    <w:name w:val="List Bullet"/>
    <w:basedOn w:val="Normal"/>
    <w:uiPriority w:val="99"/>
    <w:unhideWhenUsed/>
    <w:rsid w:val="00884B2F"/>
    <w:pPr>
      <w:numPr>
        <w:numId w:val="3"/>
      </w:numPr>
      <w:contextualSpacing/>
    </w:pPr>
    <w:rPr>
      <w:rFonts w:ascii="Times New Roman" w:hAnsi="Times New Roman"/>
      <w:noProof/>
      <w:sz w:val="22"/>
      <w:szCs w:val="22"/>
      <w:lang w:eastAsia="en-GB"/>
    </w:rPr>
  </w:style>
  <w:style w:type="paragraph" w:customStyle="1" w:styleId="AS-P1">
    <w:name w:val="AS-P(1)"/>
    <w:basedOn w:val="Normal"/>
    <w:link w:val="AS-P1Char"/>
    <w:qFormat/>
    <w:rsid w:val="00884B2F"/>
    <w:pPr>
      <w:suppressAutoHyphens/>
      <w:ind w:right="-7" w:firstLine="567"/>
      <w:jc w:val="both"/>
    </w:pPr>
    <w:rPr>
      <w:rFonts w:ascii="Times New Roman" w:eastAsia="Times New Roman" w:hAnsi="Times New Roman" w:cs="Times New Roman"/>
      <w:noProof/>
      <w:sz w:val="22"/>
      <w:szCs w:val="22"/>
      <w:lang w:eastAsia="en-GB"/>
    </w:rPr>
  </w:style>
  <w:style w:type="paragraph" w:customStyle="1" w:styleId="AS-Pa">
    <w:name w:val="AS-P(a)"/>
    <w:basedOn w:val="Normal"/>
    <w:link w:val="AS-PaChar"/>
    <w:qFormat/>
    <w:rsid w:val="00884B2F"/>
    <w:pPr>
      <w:suppressAutoHyphens/>
      <w:ind w:left="1134" w:right="-7" w:hanging="567"/>
      <w:jc w:val="both"/>
    </w:pPr>
    <w:rPr>
      <w:rFonts w:ascii="Times New Roman" w:eastAsia="Times New Roman" w:hAnsi="Times New Roman" w:cs="Times New Roman"/>
      <w:noProof/>
      <w:sz w:val="22"/>
      <w:szCs w:val="22"/>
      <w:lang w:eastAsia="en-GB"/>
    </w:rPr>
  </w:style>
  <w:style w:type="character" w:customStyle="1" w:styleId="AS-P1Char">
    <w:name w:val="AS-P(1) Char"/>
    <w:basedOn w:val="DefaultParagraphFont"/>
    <w:link w:val="AS-P1"/>
    <w:rsid w:val="00884B2F"/>
    <w:rPr>
      <w:rFonts w:ascii="Times New Roman" w:eastAsia="Times New Roman" w:hAnsi="Times New Roman" w:cs="Times New Roman"/>
      <w:noProof/>
      <w:sz w:val="22"/>
      <w:lang w:val="en-GB" w:eastAsia="en-GB"/>
    </w:rPr>
  </w:style>
  <w:style w:type="character" w:customStyle="1" w:styleId="AS-PaChar">
    <w:name w:val="AS-P(a) Char"/>
    <w:basedOn w:val="DefaultParagraphFont"/>
    <w:link w:val="AS-Pa"/>
    <w:rsid w:val="00884B2F"/>
    <w:rPr>
      <w:rFonts w:ascii="Times New Roman" w:eastAsia="Times New Roman" w:hAnsi="Times New Roman" w:cs="Times New Roman"/>
      <w:noProof/>
      <w:sz w:val="22"/>
      <w:lang w:val="en-GB" w:eastAsia="en-GB"/>
    </w:rPr>
  </w:style>
  <w:style w:type="paragraph" w:styleId="BalloonText">
    <w:name w:val="Balloon Text"/>
    <w:basedOn w:val="Normal"/>
    <w:link w:val="BalloonTextChar"/>
    <w:uiPriority w:val="99"/>
    <w:semiHidden/>
    <w:unhideWhenUsed/>
    <w:rsid w:val="00052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A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2023-06-15T18:30:00+00:00</Judgment_x0020_Date>
    <Year xmlns="63bdd487-88aa-4c54-b893-ddaa81ed2e7c">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8751-1960-49CA-9CD5-5B23BE86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CBBF6-8869-4232-8141-18B137DE57A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3477B2BB-E647-415C-A6DD-BEC74E7E37E2}">
  <ds:schemaRefs>
    <ds:schemaRef ds:uri="http://schemas.microsoft.com/sharepoint/v3/contenttype/forms"/>
  </ds:schemaRefs>
</ds:datastoreItem>
</file>

<file path=customXml/itemProps4.xml><?xml version="1.0" encoding="utf-8"?>
<ds:datastoreItem xmlns:ds="http://schemas.openxmlformats.org/officeDocument/2006/customXml" ds:itemID="{668C836E-16BB-41CB-8848-B22C726A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36</Pages>
  <Words>8415</Words>
  <Characters>47967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Urban and Rural Development v Haindaka  (SA 78-2021) [2023] NASC (16 June 2023)</dc:title>
  <dc:creator>Microsoft Office User</dc:creator>
  <cp:lastModifiedBy>Mariana Anguelov</cp:lastModifiedBy>
  <cp:revision>37</cp:revision>
  <cp:lastPrinted>2023-06-15T12:44:00Z</cp:lastPrinted>
  <dcterms:created xsi:type="dcterms:W3CDTF">2023-06-08T09:57:00Z</dcterms:created>
  <dcterms:modified xsi:type="dcterms:W3CDTF">2023-06-16T17:26:00Z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