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44050C" w:rsidRPr="0044050C">
        <w:rPr>
          <w:rFonts w:ascii="Arial" w:eastAsia="Calibri" w:hAnsi="Arial" w:cs="Arial"/>
          <w:spacing w:val="-3"/>
          <w:sz w:val="24"/>
          <w:szCs w:val="24"/>
          <w:lang w:val="en-GB"/>
        </w:rPr>
        <w:t xml:space="preserve"> </w:t>
      </w:r>
      <w:r w:rsidR="00766E50">
        <w:rPr>
          <w:rFonts w:ascii="Arial" w:eastAsia="Calibri" w:hAnsi="Arial" w:cs="Arial"/>
          <w:spacing w:val="-3"/>
          <w:sz w:val="24"/>
          <w:szCs w:val="24"/>
          <w:lang w:val="en-GB"/>
        </w:rPr>
        <w:t>38</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017879" w:rsidP="00186830">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v</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D915B1"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MALVERN TYAURIPO</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 xml:space="preserve">AIN DIVISION REVIEW REF </w:t>
      </w:r>
      <w:r w:rsidR="00017879">
        <w:rPr>
          <w:rFonts w:ascii="Arial" w:hAnsi="Arial" w:cs="Arial"/>
          <w:sz w:val="24"/>
          <w:szCs w:val="24"/>
        </w:rPr>
        <w:t xml:space="preserve">NO. </w:t>
      </w:r>
      <w:r w:rsidR="00D915B1">
        <w:rPr>
          <w:rFonts w:ascii="Arial" w:hAnsi="Arial" w:cs="Arial"/>
          <w:sz w:val="24"/>
          <w:szCs w:val="24"/>
        </w:rPr>
        <w:t>890</w:t>
      </w:r>
      <w:r>
        <w:rPr>
          <w:rFonts w:ascii="Arial" w:hAnsi="Arial" w:cs="Arial"/>
          <w:sz w:val="24"/>
          <w:szCs w:val="24"/>
        </w:rPr>
        <w:t>/201</w:t>
      </w:r>
      <w:r w:rsidR="00DE2691">
        <w:rPr>
          <w:rFonts w:ascii="Arial" w:hAnsi="Arial" w:cs="Arial"/>
          <w:sz w:val="24"/>
          <w:szCs w:val="24"/>
        </w:rPr>
        <w:t>9</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F913EC" w:rsidRPr="00387909">
        <w:rPr>
          <w:rFonts w:ascii="Arial" w:hAnsi="Arial" w:cs="Arial"/>
          <w:i/>
          <w:sz w:val="24"/>
          <w:szCs w:val="24"/>
        </w:rPr>
        <w:t xml:space="preserve"> </w:t>
      </w:r>
      <w:r w:rsidR="00D915B1">
        <w:rPr>
          <w:rFonts w:ascii="Arial" w:hAnsi="Arial" w:cs="Arial"/>
          <w:i/>
          <w:sz w:val="24"/>
          <w:szCs w:val="24"/>
        </w:rPr>
        <w:t>Tyauripo</w:t>
      </w:r>
      <w:r w:rsidR="000D5000" w:rsidRPr="000D5000">
        <w:rPr>
          <w:rFonts w:ascii="Arial" w:hAnsi="Arial" w:cs="Arial"/>
          <w:i/>
          <w:sz w:val="24"/>
          <w:szCs w:val="24"/>
        </w:rPr>
        <w:t xml:space="preserve"> </w:t>
      </w:r>
      <w:r w:rsidR="008D0CC5" w:rsidRPr="000D5000">
        <w:rPr>
          <w:rFonts w:ascii="Arial" w:hAnsi="Arial" w:cs="Arial"/>
          <w:i/>
          <w:sz w:val="24"/>
          <w:szCs w:val="24"/>
        </w:rPr>
        <w:t>(</w:t>
      </w:r>
      <w:r w:rsidR="008D0CC5">
        <w:rPr>
          <w:rFonts w:ascii="Arial" w:hAnsi="Arial" w:cs="Arial"/>
          <w:sz w:val="24"/>
          <w:szCs w:val="24"/>
        </w:rPr>
        <w:t xml:space="preserve">CR </w:t>
      </w:r>
      <w:r w:rsidR="00766E50">
        <w:rPr>
          <w:rFonts w:ascii="Arial" w:hAnsi="Arial" w:cs="Arial"/>
          <w:sz w:val="24"/>
          <w:szCs w:val="24"/>
        </w:rPr>
        <w:t>38</w:t>
      </w:r>
      <w:r w:rsidR="00DE2691">
        <w:rPr>
          <w:rFonts w:ascii="Arial" w:hAnsi="Arial" w:cs="Arial"/>
          <w:sz w:val="24"/>
          <w:szCs w:val="24"/>
        </w:rPr>
        <w:t>/</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204C8F">
        <w:rPr>
          <w:rFonts w:ascii="Arial" w:hAnsi="Arial" w:cs="Arial"/>
          <w:sz w:val="24"/>
          <w:szCs w:val="24"/>
        </w:rPr>
        <w:t>147</w:t>
      </w:r>
      <w:r w:rsidR="00EE5EAA">
        <w:rPr>
          <w:rFonts w:ascii="Arial" w:hAnsi="Arial" w:cs="Arial"/>
          <w:sz w:val="24"/>
          <w:szCs w:val="24"/>
        </w:rPr>
        <w:t xml:space="preserve"> </w:t>
      </w:r>
      <w:r w:rsidR="00B2154E">
        <w:rPr>
          <w:rFonts w:ascii="Arial" w:hAnsi="Arial" w:cs="Arial"/>
          <w:sz w:val="24"/>
          <w:szCs w:val="24"/>
        </w:rPr>
        <w:t>(</w:t>
      </w:r>
      <w:r w:rsidR="00D915B1">
        <w:rPr>
          <w:rFonts w:ascii="Arial" w:hAnsi="Arial" w:cs="Arial"/>
          <w:sz w:val="24"/>
          <w:szCs w:val="24"/>
        </w:rPr>
        <w:t>1</w:t>
      </w:r>
      <w:r w:rsidR="009452A4">
        <w:rPr>
          <w:rFonts w:ascii="Arial" w:hAnsi="Arial" w:cs="Arial"/>
          <w:sz w:val="24"/>
          <w:szCs w:val="24"/>
        </w:rPr>
        <w:t>5</w:t>
      </w:r>
      <w:r w:rsidR="00D915B1">
        <w:rPr>
          <w:rFonts w:ascii="Arial" w:hAnsi="Arial" w:cs="Arial"/>
          <w:sz w:val="24"/>
          <w:szCs w:val="24"/>
        </w:rPr>
        <w:t xml:space="preserve"> May</w:t>
      </w:r>
      <w:r w:rsidR="00F1760A">
        <w:rPr>
          <w:rFonts w:ascii="Arial" w:hAnsi="Arial" w:cs="Arial"/>
          <w:sz w:val="24"/>
          <w:szCs w:val="24"/>
        </w:rPr>
        <w:t xml:space="preserve"> </w:t>
      </w:r>
      <w:r w:rsidR="00F15329">
        <w:rPr>
          <w:rFonts w:ascii="Arial" w:hAnsi="Arial" w:cs="Arial"/>
          <w:sz w:val="24"/>
          <w:szCs w:val="24"/>
        </w:rPr>
        <w:t>2019</w:t>
      </w:r>
      <w:r w:rsidRPr="00387909">
        <w:rPr>
          <w:rFonts w:ascii="Arial" w:hAnsi="Arial" w:cs="Arial"/>
          <w:sz w:val="24"/>
          <w:szCs w:val="24"/>
        </w:rPr>
        <w:t>)</w:t>
      </w:r>
    </w:p>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DE67A6">
        <w:rPr>
          <w:rFonts w:ascii="Arial" w:hAnsi="Arial" w:cs="Arial"/>
          <w:sz w:val="24"/>
          <w:szCs w:val="24"/>
        </w:rPr>
        <w:t>NDAUENDAPO</w:t>
      </w:r>
      <w:r w:rsidR="00882403">
        <w:rPr>
          <w:rFonts w:ascii="Arial" w:hAnsi="Arial" w:cs="Arial"/>
          <w:sz w:val="24"/>
          <w:szCs w:val="24"/>
        </w:rPr>
        <w:t>,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186830">
      <w:pPr>
        <w:spacing w:after="0" w:line="360" w:lineRule="auto"/>
        <w:ind w:left="1440" w:hanging="1440"/>
        <w:jc w:val="both"/>
        <w:rPr>
          <w:rFonts w:ascii="Arial" w:hAnsi="Arial" w:cs="Arial"/>
          <w:sz w:val="24"/>
          <w:szCs w:val="24"/>
        </w:rPr>
      </w:pPr>
    </w:p>
    <w:p w:rsidR="00051C93" w:rsidRPr="0001787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D915B1" w:rsidRPr="00017879">
        <w:rPr>
          <w:rFonts w:ascii="Arial" w:hAnsi="Arial" w:cs="Arial"/>
          <w:b/>
          <w:sz w:val="24"/>
          <w:szCs w:val="24"/>
        </w:rPr>
        <w:t>1</w:t>
      </w:r>
      <w:r w:rsidR="009452A4" w:rsidRPr="00017879">
        <w:rPr>
          <w:rFonts w:ascii="Arial" w:hAnsi="Arial" w:cs="Arial"/>
          <w:b/>
          <w:sz w:val="24"/>
          <w:szCs w:val="24"/>
        </w:rPr>
        <w:t>5</w:t>
      </w:r>
      <w:r w:rsidR="00DE2691" w:rsidRPr="00017879">
        <w:rPr>
          <w:rFonts w:ascii="Arial" w:hAnsi="Arial" w:cs="Arial"/>
          <w:b/>
          <w:sz w:val="24"/>
          <w:szCs w:val="24"/>
        </w:rPr>
        <w:t xml:space="preserve"> </w:t>
      </w:r>
      <w:r w:rsidR="00D915B1" w:rsidRPr="00017879">
        <w:rPr>
          <w:rFonts w:ascii="Arial" w:hAnsi="Arial" w:cs="Arial"/>
          <w:b/>
          <w:sz w:val="24"/>
          <w:szCs w:val="24"/>
        </w:rPr>
        <w:t xml:space="preserve">May </w:t>
      </w:r>
      <w:r w:rsidR="00F15329" w:rsidRPr="00017879">
        <w:rPr>
          <w:rFonts w:ascii="Arial" w:hAnsi="Arial" w:cs="Arial"/>
          <w:b/>
          <w:sz w:val="24"/>
          <w:szCs w:val="24"/>
        </w:rPr>
        <w:t>2019</w:t>
      </w:r>
    </w:p>
    <w:p w:rsidR="00AF082D" w:rsidRPr="00387909" w:rsidRDefault="00AF082D" w:rsidP="00186830">
      <w:pPr>
        <w:spacing w:after="0" w:line="360" w:lineRule="auto"/>
        <w:jc w:val="both"/>
        <w:rPr>
          <w:rFonts w:ascii="Arial" w:hAnsi="Arial" w:cs="Arial"/>
          <w:sz w:val="24"/>
          <w:szCs w:val="24"/>
        </w:rPr>
      </w:pPr>
    </w:p>
    <w:p w:rsidR="008A6A66" w:rsidRDefault="00051C93" w:rsidP="003D067E">
      <w:pPr>
        <w:spacing w:line="360" w:lineRule="auto"/>
        <w:jc w:val="both"/>
        <w:rPr>
          <w:rFonts w:ascii="Arial" w:hAnsi="Arial" w:cs="Arial"/>
          <w:sz w:val="24"/>
          <w:szCs w:val="24"/>
        </w:rPr>
      </w:pPr>
      <w:r w:rsidRPr="00387909">
        <w:rPr>
          <w:rFonts w:ascii="Arial" w:hAnsi="Arial" w:cs="Arial"/>
          <w:b/>
          <w:sz w:val="24"/>
          <w:szCs w:val="24"/>
        </w:rPr>
        <w:t>Flynote</w:t>
      </w:r>
      <w:r w:rsidRPr="00387909">
        <w:rPr>
          <w:rFonts w:ascii="Arial" w:hAnsi="Arial" w:cs="Arial"/>
          <w:sz w:val="24"/>
          <w:szCs w:val="24"/>
        </w:rPr>
        <w:t>:</w:t>
      </w:r>
      <w:r w:rsidRPr="00387909">
        <w:rPr>
          <w:rFonts w:ascii="Arial" w:hAnsi="Arial" w:cs="Arial"/>
          <w:sz w:val="24"/>
          <w:szCs w:val="24"/>
        </w:rPr>
        <w:tab/>
      </w:r>
      <w:r w:rsidR="003E6B22">
        <w:rPr>
          <w:rFonts w:ascii="Arial" w:hAnsi="Arial" w:cs="Arial"/>
          <w:sz w:val="24"/>
          <w:szCs w:val="24"/>
        </w:rPr>
        <w:t>Criminal Pro</w:t>
      </w:r>
      <w:r w:rsidR="006C1079">
        <w:rPr>
          <w:rFonts w:ascii="Arial" w:hAnsi="Arial" w:cs="Arial"/>
          <w:sz w:val="24"/>
          <w:szCs w:val="24"/>
        </w:rPr>
        <w:t>cedure</w:t>
      </w:r>
      <w:r w:rsidR="003E6B22">
        <w:rPr>
          <w:rFonts w:ascii="Arial" w:hAnsi="Arial" w:cs="Arial"/>
          <w:sz w:val="24"/>
          <w:szCs w:val="24"/>
        </w:rPr>
        <w:t xml:space="preserve"> –</w:t>
      </w:r>
      <w:r w:rsidR="003E1A64">
        <w:rPr>
          <w:rFonts w:ascii="Arial" w:hAnsi="Arial" w:cs="Arial"/>
          <w:sz w:val="24"/>
          <w:szCs w:val="24"/>
        </w:rPr>
        <w:t xml:space="preserve"> Automatic review in terms of s 302 of the Criminal Procedure Act 51 of 1977 – Conviction and sentence of counts 1 and 2 confirmed. Immigration Control Act 7 of 1993 – Declaration of an accused a prohibited immigrant and his deportation from Namibia – Order set aside.</w:t>
      </w:r>
    </w:p>
    <w:p w:rsidR="00EE5EAA" w:rsidRDefault="00051C93" w:rsidP="00EE5EAA">
      <w:pPr>
        <w:spacing w:line="360" w:lineRule="auto"/>
        <w:jc w:val="both"/>
        <w:rPr>
          <w:rFonts w:ascii="Arial" w:hAnsi="Arial" w:cs="Arial"/>
          <w:sz w:val="24"/>
          <w:szCs w:val="24"/>
        </w:rPr>
      </w:pPr>
      <w:r w:rsidRPr="00387909">
        <w:rPr>
          <w:rFonts w:ascii="Arial" w:hAnsi="Arial" w:cs="Arial"/>
          <w:b/>
          <w:sz w:val="24"/>
          <w:szCs w:val="24"/>
        </w:rPr>
        <w:lastRenderedPageBreak/>
        <w:t>Summary</w:t>
      </w:r>
      <w:r w:rsidRPr="00387909">
        <w:rPr>
          <w:rFonts w:ascii="Arial" w:hAnsi="Arial" w:cs="Arial"/>
          <w:sz w:val="24"/>
          <w:szCs w:val="24"/>
        </w:rPr>
        <w:t>:</w:t>
      </w:r>
      <w:r w:rsidRPr="00387909">
        <w:rPr>
          <w:rFonts w:ascii="Arial" w:hAnsi="Arial" w:cs="Arial"/>
          <w:sz w:val="24"/>
          <w:szCs w:val="24"/>
        </w:rPr>
        <w:tab/>
      </w:r>
      <w:r w:rsidR="002E75E4">
        <w:rPr>
          <w:rFonts w:ascii="Arial" w:hAnsi="Arial" w:cs="Arial"/>
          <w:sz w:val="24"/>
          <w:szCs w:val="24"/>
        </w:rPr>
        <w:t xml:space="preserve">The accused </w:t>
      </w:r>
      <w:r w:rsidR="00323881">
        <w:rPr>
          <w:rFonts w:ascii="Arial" w:hAnsi="Arial" w:cs="Arial"/>
          <w:sz w:val="24"/>
          <w:szCs w:val="24"/>
        </w:rPr>
        <w:t xml:space="preserve">who </w:t>
      </w:r>
      <w:r w:rsidR="002E75E4">
        <w:rPr>
          <w:rFonts w:ascii="Arial" w:hAnsi="Arial" w:cs="Arial"/>
          <w:sz w:val="24"/>
          <w:szCs w:val="24"/>
        </w:rPr>
        <w:t xml:space="preserve">was charged with and convicted of offences under the Immigration Control Act 7 of 1993 was sentenced to twenty four </w:t>
      </w:r>
      <w:r w:rsidR="00323881">
        <w:rPr>
          <w:rFonts w:ascii="Arial" w:hAnsi="Arial" w:cs="Arial"/>
          <w:sz w:val="24"/>
          <w:szCs w:val="24"/>
        </w:rPr>
        <w:t>month</w:t>
      </w:r>
      <w:r w:rsidR="002E75E4">
        <w:rPr>
          <w:rFonts w:ascii="Arial" w:hAnsi="Arial" w:cs="Arial"/>
          <w:sz w:val="24"/>
          <w:szCs w:val="24"/>
        </w:rPr>
        <w:t>s imprisonment and twelve months imprisonment on count</w:t>
      </w:r>
      <w:r w:rsidR="00323881">
        <w:rPr>
          <w:rFonts w:ascii="Arial" w:hAnsi="Arial" w:cs="Arial"/>
          <w:sz w:val="24"/>
          <w:szCs w:val="24"/>
        </w:rPr>
        <w:t>s</w:t>
      </w:r>
      <w:r w:rsidR="002E75E4">
        <w:rPr>
          <w:rFonts w:ascii="Arial" w:hAnsi="Arial" w:cs="Arial"/>
          <w:sz w:val="24"/>
          <w:szCs w:val="24"/>
        </w:rPr>
        <w:t xml:space="preserve"> 1 and 2 respectively. The sentences were ordered to run concurrently. In addition, the magistrate declared the accused a prohibited immigrant and ordered him to be deported from Namibia after serving his sentence. On review, the court confirmed the conviction and sentence of both counts but set aside the order to declare the accused a prohibited immigrant and the order to deport him, and </w:t>
      </w:r>
      <w:r w:rsidR="002E75E4" w:rsidRPr="002830C7">
        <w:rPr>
          <w:rFonts w:ascii="Arial" w:hAnsi="Arial" w:cs="Arial"/>
          <w:i/>
          <w:sz w:val="24"/>
          <w:szCs w:val="24"/>
          <w:u w:val="single"/>
        </w:rPr>
        <w:t>held</w:t>
      </w:r>
      <w:r w:rsidR="002E75E4">
        <w:rPr>
          <w:rFonts w:ascii="Arial" w:hAnsi="Arial" w:cs="Arial"/>
          <w:i/>
          <w:sz w:val="24"/>
          <w:szCs w:val="24"/>
        </w:rPr>
        <w:t xml:space="preserve"> </w:t>
      </w:r>
      <w:r w:rsidR="002E75E4">
        <w:rPr>
          <w:rFonts w:ascii="Arial" w:hAnsi="Arial" w:cs="Arial"/>
          <w:sz w:val="24"/>
          <w:szCs w:val="24"/>
        </w:rPr>
        <w:t>that the procedure to declare a person a prohibited immigrant</w:t>
      </w:r>
      <w:r w:rsidR="00323881">
        <w:rPr>
          <w:rFonts w:ascii="Arial" w:hAnsi="Arial" w:cs="Arial"/>
          <w:sz w:val="24"/>
          <w:szCs w:val="24"/>
        </w:rPr>
        <w:t>,</w:t>
      </w:r>
      <w:r w:rsidR="002E75E4">
        <w:rPr>
          <w:rFonts w:ascii="Arial" w:hAnsi="Arial" w:cs="Arial"/>
          <w:sz w:val="24"/>
          <w:szCs w:val="24"/>
        </w:rPr>
        <w:t xml:space="preserve"> how to arrest and detain such a person as well as how to remove him or her from Namibia</w:t>
      </w:r>
      <w:r w:rsidR="00323881">
        <w:rPr>
          <w:rFonts w:ascii="Arial" w:hAnsi="Arial" w:cs="Arial"/>
          <w:sz w:val="24"/>
          <w:szCs w:val="24"/>
        </w:rPr>
        <w:t>,</w:t>
      </w:r>
      <w:r w:rsidR="002E75E4">
        <w:rPr>
          <w:rFonts w:ascii="Arial" w:hAnsi="Arial" w:cs="Arial"/>
          <w:sz w:val="24"/>
          <w:szCs w:val="24"/>
        </w:rPr>
        <w:t xml:space="preserve"> is provided for in the Act</w:t>
      </w:r>
      <w:r w:rsidR="00F0757A">
        <w:rPr>
          <w:rFonts w:ascii="Arial" w:hAnsi="Arial" w:cs="Arial"/>
          <w:sz w:val="24"/>
          <w:szCs w:val="24"/>
        </w:rPr>
        <w:t>.</w:t>
      </w:r>
    </w:p>
    <w:p w:rsidR="002E75E4" w:rsidRDefault="002E75E4" w:rsidP="00EE5EAA">
      <w:pPr>
        <w:spacing w:line="360" w:lineRule="auto"/>
        <w:jc w:val="both"/>
        <w:rPr>
          <w:rFonts w:ascii="Arial" w:hAnsi="Arial" w:cs="Arial"/>
          <w:sz w:val="24"/>
          <w:szCs w:val="24"/>
        </w:rPr>
      </w:pPr>
      <w:r w:rsidRPr="002830C7">
        <w:rPr>
          <w:rFonts w:ascii="Arial" w:hAnsi="Arial" w:cs="Arial"/>
          <w:i/>
          <w:sz w:val="24"/>
          <w:szCs w:val="24"/>
          <w:u w:val="single"/>
        </w:rPr>
        <w:t>Held</w:t>
      </w:r>
      <w:r>
        <w:rPr>
          <w:rFonts w:ascii="Arial" w:hAnsi="Arial" w:cs="Arial"/>
          <w:i/>
          <w:sz w:val="24"/>
          <w:szCs w:val="24"/>
        </w:rPr>
        <w:t xml:space="preserve"> </w:t>
      </w:r>
      <w:r>
        <w:rPr>
          <w:rFonts w:ascii="Arial" w:hAnsi="Arial" w:cs="Arial"/>
          <w:sz w:val="24"/>
          <w:szCs w:val="24"/>
        </w:rPr>
        <w:t>further that the magistrate should have acquaint</w:t>
      </w:r>
      <w:r w:rsidR="00323881">
        <w:rPr>
          <w:rFonts w:ascii="Arial" w:hAnsi="Arial" w:cs="Arial"/>
          <w:sz w:val="24"/>
          <w:szCs w:val="24"/>
        </w:rPr>
        <w:t>ed</w:t>
      </w:r>
      <w:r>
        <w:rPr>
          <w:rFonts w:ascii="Arial" w:hAnsi="Arial" w:cs="Arial"/>
          <w:sz w:val="24"/>
          <w:szCs w:val="24"/>
        </w:rPr>
        <w:t xml:space="preserve"> himself with the provisions of sections 39, 43, 44, 49, 51 and 52 before making the order he made.</w:t>
      </w:r>
    </w:p>
    <w:p w:rsidR="002E75E4" w:rsidRPr="002E75E4" w:rsidRDefault="002E75E4" w:rsidP="00EE5EAA">
      <w:pPr>
        <w:spacing w:line="360" w:lineRule="auto"/>
        <w:jc w:val="both"/>
        <w:rPr>
          <w:rFonts w:ascii="Arial" w:hAnsi="Arial" w:cs="Arial"/>
          <w:sz w:val="24"/>
          <w:szCs w:val="24"/>
        </w:rPr>
      </w:pPr>
      <w:r w:rsidRPr="002830C7">
        <w:rPr>
          <w:rFonts w:ascii="Arial" w:hAnsi="Arial" w:cs="Arial"/>
          <w:i/>
          <w:sz w:val="24"/>
          <w:szCs w:val="24"/>
          <w:u w:val="single"/>
        </w:rPr>
        <w:t>Held</w:t>
      </w:r>
      <w:r>
        <w:rPr>
          <w:rFonts w:ascii="Arial" w:hAnsi="Arial" w:cs="Arial"/>
          <w:i/>
          <w:sz w:val="24"/>
          <w:szCs w:val="24"/>
        </w:rPr>
        <w:t xml:space="preserve"> </w:t>
      </w:r>
      <w:r>
        <w:rPr>
          <w:rFonts w:ascii="Arial" w:hAnsi="Arial" w:cs="Arial"/>
          <w:sz w:val="24"/>
          <w:szCs w:val="24"/>
        </w:rPr>
        <w:t>fu</w:t>
      </w:r>
      <w:r w:rsidR="002830C7">
        <w:rPr>
          <w:rFonts w:ascii="Arial" w:hAnsi="Arial" w:cs="Arial"/>
          <w:sz w:val="24"/>
          <w:szCs w:val="24"/>
        </w:rPr>
        <w:t>r</w:t>
      </w:r>
      <w:r>
        <w:rPr>
          <w:rFonts w:ascii="Arial" w:hAnsi="Arial" w:cs="Arial"/>
          <w:sz w:val="24"/>
          <w:szCs w:val="24"/>
        </w:rPr>
        <w:t xml:space="preserve">ther that the order was made </w:t>
      </w:r>
      <w:r w:rsidRPr="002E75E4">
        <w:rPr>
          <w:rFonts w:ascii="Arial" w:hAnsi="Arial" w:cs="Arial"/>
          <w:i/>
          <w:sz w:val="24"/>
          <w:szCs w:val="24"/>
        </w:rPr>
        <w:t>ex abudanti cautela</w:t>
      </w:r>
      <w:r>
        <w:rPr>
          <w:rFonts w:ascii="Arial" w:hAnsi="Arial" w:cs="Arial"/>
          <w:sz w:val="24"/>
          <w:szCs w:val="24"/>
        </w:rPr>
        <w:t xml:space="preserve"> therefore, </w:t>
      </w:r>
      <w:r w:rsidR="002830C7">
        <w:rPr>
          <w:rFonts w:ascii="Arial" w:hAnsi="Arial" w:cs="Arial"/>
          <w:sz w:val="24"/>
          <w:szCs w:val="24"/>
        </w:rPr>
        <w:t>set aside.</w:t>
      </w:r>
    </w:p>
    <w:p w:rsidR="006630B2" w:rsidRPr="00271FA3" w:rsidRDefault="00C41919" w:rsidP="00EE5EAA">
      <w:pPr>
        <w:spacing w:line="360" w:lineRule="auto"/>
        <w:jc w:val="both"/>
        <w:rPr>
          <w:rFonts w:ascii="Arial" w:hAnsi="Arial" w:cs="Arial"/>
          <w:bCs/>
          <w:sz w:val="24"/>
          <w:szCs w:val="24"/>
        </w:rPr>
      </w:pPr>
      <w: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C41919"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D915B1" w:rsidRPr="00A2141E" w:rsidRDefault="005C1341" w:rsidP="005A2227">
      <w:pPr>
        <w:pStyle w:val="ListParagraph"/>
        <w:numPr>
          <w:ilvl w:val="0"/>
          <w:numId w:val="30"/>
        </w:numPr>
        <w:spacing w:line="360" w:lineRule="auto"/>
        <w:ind w:left="709"/>
        <w:jc w:val="both"/>
        <w:rPr>
          <w:rFonts w:ascii="Arial" w:hAnsi="Arial" w:cs="Arial"/>
          <w:sz w:val="24"/>
          <w:szCs w:val="24"/>
        </w:rPr>
      </w:pPr>
      <w:r>
        <w:rPr>
          <w:rFonts w:ascii="Arial" w:hAnsi="Arial" w:cs="Arial"/>
          <w:sz w:val="24"/>
          <w:szCs w:val="24"/>
        </w:rPr>
        <w:t>The conviction and</w:t>
      </w:r>
      <w:r w:rsidR="00582C58">
        <w:rPr>
          <w:rFonts w:ascii="Arial" w:hAnsi="Arial" w:cs="Arial"/>
          <w:sz w:val="24"/>
          <w:szCs w:val="24"/>
        </w:rPr>
        <w:t xml:space="preserve"> sentence on both counts</w:t>
      </w:r>
      <w:r>
        <w:rPr>
          <w:rFonts w:ascii="Arial" w:hAnsi="Arial" w:cs="Arial"/>
          <w:sz w:val="24"/>
          <w:szCs w:val="24"/>
        </w:rPr>
        <w:t xml:space="preserve"> are in accordance with justice and confirmed.</w:t>
      </w:r>
    </w:p>
    <w:p w:rsidR="00E977D1" w:rsidRPr="00A2141E" w:rsidRDefault="00E977D1" w:rsidP="005A2227">
      <w:pPr>
        <w:pStyle w:val="ListParagraph"/>
        <w:spacing w:line="360" w:lineRule="auto"/>
        <w:ind w:left="709"/>
        <w:jc w:val="both"/>
        <w:rPr>
          <w:rFonts w:ascii="Arial" w:hAnsi="Arial" w:cs="Arial"/>
          <w:sz w:val="24"/>
          <w:szCs w:val="24"/>
        </w:rPr>
      </w:pPr>
    </w:p>
    <w:p w:rsidR="00E977D1" w:rsidRPr="00D915B1" w:rsidRDefault="005C1341" w:rsidP="005A2227">
      <w:pPr>
        <w:pStyle w:val="ListParagraph"/>
        <w:numPr>
          <w:ilvl w:val="0"/>
          <w:numId w:val="30"/>
        </w:numPr>
        <w:spacing w:line="360" w:lineRule="auto"/>
        <w:ind w:left="709"/>
        <w:jc w:val="both"/>
        <w:rPr>
          <w:rFonts w:ascii="Arial" w:hAnsi="Arial" w:cs="Arial"/>
          <w:sz w:val="24"/>
          <w:szCs w:val="24"/>
        </w:rPr>
      </w:pPr>
      <w:r>
        <w:rPr>
          <w:rFonts w:ascii="Arial" w:hAnsi="Arial" w:cs="Arial"/>
          <w:sz w:val="24"/>
          <w:szCs w:val="24"/>
        </w:rPr>
        <w:t>The order by the learned magistrate to declare the accused a prohibited immigrant and the order to deport him after he had served his sentence are hereby set aside.</w:t>
      </w:r>
    </w:p>
    <w:p w:rsidR="00051C93" w:rsidRPr="00771F5D" w:rsidRDefault="00C41919" w:rsidP="00771F5D">
      <w:pPr>
        <w:spacing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C41919"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017879" w:rsidRDefault="00B62FD0" w:rsidP="00494407">
      <w:pPr>
        <w:spacing w:after="0" w:line="360" w:lineRule="auto"/>
        <w:ind w:left="1440" w:hanging="1440"/>
        <w:jc w:val="both"/>
        <w:rPr>
          <w:rFonts w:ascii="Arial" w:hAnsi="Arial" w:cs="Arial"/>
          <w:i/>
          <w:sz w:val="24"/>
          <w:szCs w:val="24"/>
        </w:rPr>
      </w:pPr>
      <w:r w:rsidRPr="00017879">
        <w:rPr>
          <w:rFonts w:ascii="Arial" w:hAnsi="Arial" w:cs="Arial"/>
          <w:sz w:val="24"/>
          <w:szCs w:val="24"/>
        </w:rPr>
        <w:t>UNENGU, AJ (</w:t>
      </w:r>
      <w:r w:rsidR="00DE67A6" w:rsidRPr="00017879">
        <w:rPr>
          <w:rFonts w:ascii="Arial" w:hAnsi="Arial" w:cs="Arial"/>
          <w:sz w:val="24"/>
          <w:szCs w:val="24"/>
        </w:rPr>
        <w:t>NDAUENDAPO</w:t>
      </w:r>
      <w:r w:rsidR="00494407" w:rsidRPr="00017879">
        <w:rPr>
          <w:rFonts w:ascii="Arial" w:hAnsi="Arial" w:cs="Arial"/>
          <w:sz w:val="24"/>
          <w:szCs w:val="24"/>
        </w:rPr>
        <w:t>, J concurring):</w:t>
      </w:r>
    </w:p>
    <w:p w:rsidR="007E3315" w:rsidRPr="007E3315" w:rsidRDefault="007E3315" w:rsidP="00374082">
      <w:pPr>
        <w:spacing w:line="360" w:lineRule="auto"/>
        <w:jc w:val="both"/>
        <w:rPr>
          <w:rFonts w:ascii="Arial" w:hAnsi="Arial" w:cs="Arial"/>
          <w:sz w:val="16"/>
          <w:szCs w:val="16"/>
        </w:rPr>
      </w:pPr>
    </w:p>
    <w:p w:rsidR="00374082" w:rsidRDefault="00051C93" w:rsidP="00F15329">
      <w:pPr>
        <w:spacing w:line="360" w:lineRule="auto"/>
        <w:jc w:val="both"/>
        <w:rPr>
          <w:rFonts w:ascii="Arial" w:hAnsi="Arial" w:cs="Arial"/>
          <w:sz w:val="24"/>
          <w:szCs w:val="24"/>
        </w:rPr>
      </w:pPr>
      <w:r w:rsidRPr="00387909">
        <w:rPr>
          <w:rFonts w:ascii="Arial" w:hAnsi="Arial" w:cs="Arial"/>
          <w:sz w:val="24"/>
          <w:szCs w:val="24"/>
        </w:rPr>
        <w:lastRenderedPageBreak/>
        <w:t>[1]</w:t>
      </w:r>
      <w:r w:rsidRPr="00387909">
        <w:rPr>
          <w:rFonts w:ascii="Arial" w:hAnsi="Arial" w:cs="Arial"/>
          <w:sz w:val="24"/>
          <w:szCs w:val="24"/>
        </w:rPr>
        <w:tab/>
      </w:r>
      <w:r w:rsidR="00065F2B">
        <w:rPr>
          <w:rFonts w:ascii="Arial" w:hAnsi="Arial" w:cs="Arial"/>
          <w:sz w:val="24"/>
          <w:szCs w:val="24"/>
        </w:rPr>
        <w:t>This matter was submitted for automatic review following the provisions of s 30</w:t>
      </w:r>
      <w:r w:rsidR="00582C58">
        <w:rPr>
          <w:rFonts w:ascii="Arial" w:hAnsi="Arial" w:cs="Arial"/>
          <w:sz w:val="24"/>
          <w:szCs w:val="24"/>
        </w:rPr>
        <w:t>2</w:t>
      </w:r>
      <w:r w:rsidR="00065F2B">
        <w:rPr>
          <w:rFonts w:ascii="Arial" w:hAnsi="Arial" w:cs="Arial"/>
          <w:sz w:val="24"/>
          <w:szCs w:val="24"/>
        </w:rPr>
        <w:t xml:space="preserve"> of the Criminal Procedure Act</w:t>
      </w:r>
      <w:r w:rsidR="00065F2B">
        <w:rPr>
          <w:rStyle w:val="FootnoteReference"/>
          <w:rFonts w:ascii="Arial" w:hAnsi="Arial" w:cs="Arial"/>
          <w:sz w:val="24"/>
          <w:szCs w:val="24"/>
        </w:rPr>
        <w:footnoteReference w:id="1"/>
      </w:r>
      <w:r w:rsidR="00065F2B">
        <w:rPr>
          <w:rFonts w:ascii="Arial" w:hAnsi="Arial" w:cs="Arial"/>
          <w:sz w:val="24"/>
          <w:szCs w:val="24"/>
        </w:rPr>
        <w:t xml:space="preserve"> (herein referred to as the CPA), </w:t>
      </w:r>
      <w:r w:rsidR="00985940">
        <w:rPr>
          <w:rFonts w:ascii="Arial" w:hAnsi="Arial" w:cs="Arial"/>
          <w:sz w:val="24"/>
          <w:szCs w:val="24"/>
        </w:rPr>
        <w:t>by the magistrate sitting at the magistrate’s court for the district of Keetmanshoop.</w:t>
      </w:r>
    </w:p>
    <w:p w:rsidR="00F15329" w:rsidRPr="001B3B89" w:rsidRDefault="00F15329" w:rsidP="00F15329">
      <w:pPr>
        <w:spacing w:line="360" w:lineRule="auto"/>
        <w:jc w:val="both"/>
        <w:rPr>
          <w:rFonts w:ascii="Arial" w:hAnsi="Arial" w:cs="Arial"/>
          <w:sz w:val="2"/>
        </w:rPr>
      </w:pPr>
    </w:p>
    <w:p w:rsidR="00D915B1"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C13DB2">
        <w:rPr>
          <w:rFonts w:ascii="Arial" w:hAnsi="Arial" w:cs="Arial"/>
          <w:sz w:val="24"/>
          <w:szCs w:val="24"/>
        </w:rPr>
        <w:t>The accused who is a Zimbabwean national was charged with two counts of offences under the Immigration Control Act</w:t>
      </w:r>
      <w:r w:rsidR="00582C58">
        <w:rPr>
          <w:rStyle w:val="FootnoteReference"/>
          <w:rFonts w:ascii="Arial" w:hAnsi="Arial" w:cs="Arial"/>
          <w:sz w:val="24"/>
          <w:szCs w:val="24"/>
        </w:rPr>
        <w:footnoteReference w:id="2"/>
      </w:r>
      <w:r w:rsidR="00C13DB2">
        <w:rPr>
          <w:rFonts w:ascii="Arial" w:hAnsi="Arial" w:cs="Arial"/>
          <w:sz w:val="24"/>
          <w:szCs w:val="24"/>
        </w:rPr>
        <w:t xml:space="preserve"> by remaining in Namibia after the expiration of visitor</w:t>
      </w:r>
      <w:r w:rsidR="006C1079">
        <w:rPr>
          <w:rFonts w:ascii="Arial" w:hAnsi="Arial" w:cs="Arial"/>
          <w:sz w:val="24"/>
          <w:szCs w:val="24"/>
        </w:rPr>
        <w:t>’</w:t>
      </w:r>
      <w:r w:rsidR="00C13DB2">
        <w:rPr>
          <w:rFonts w:ascii="Arial" w:hAnsi="Arial" w:cs="Arial"/>
          <w:sz w:val="24"/>
          <w:szCs w:val="24"/>
        </w:rPr>
        <w:t xml:space="preserve">s entry permit – which </w:t>
      </w:r>
      <w:r w:rsidR="009A304E">
        <w:rPr>
          <w:rFonts w:ascii="Arial" w:hAnsi="Arial" w:cs="Arial"/>
          <w:sz w:val="24"/>
          <w:szCs w:val="24"/>
        </w:rPr>
        <w:t xml:space="preserve">is </w:t>
      </w:r>
      <w:r w:rsidR="00C13DB2">
        <w:rPr>
          <w:rFonts w:ascii="Arial" w:hAnsi="Arial" w:cs="Arial"/>
          <w:sz w:val="24"/>
          <w:szCs w:val="24"/>
        </w:rPr>
        <w:t>a contravention of s 29 (5) read with sections 1 and 8 as count 1; and making a false representation or committing a fraudulent act for the purpose of entering or remaining in Namibian contravening s 56 (d) read with s 1 and s 56 (aa) as count 2.</w:t>
      </w:r>
    </w:p>
    <w:p w:rsidR="006D6183" w:rsidRDefault="00051C93" w:rsidP="00D56CB1">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A255D2">
        <w:rPr>
          <w:rFonts w:ascii="Arial" w:hAnsi="Arial" w:cs="Arial"/>
          <w:sz w:val="24"/>
          <w:szCs w:val="24"/>
        </w:rPr>
        <w:t>After he was convicted of</w:t>
      </w:r>
      <w:r w:rsidR="009A304E">
        <w:rPr>
          <w:rFonts w:ascii="Arial" w:hAnsi="Arial" w:cs="Arial"/>
          <w:sz w:val="24"/>
          <w:szCs w:val="24"/>
        </w:rPr>
        <w:t xml:space="preserve"> the offences</w:t>
      </w:r>
      <w:r w:rsidR="00A255D2">
        <w:rPr>
          <w:rFonts w:ascii="Arial" w:hAnsi="Arial" w:cs="Arial"/>
          <w:sz w:val="24"/>
          <w:szCs w:val="24"/>
        </w:rPr>
        <w:t xml:space="preserve"> charged with, the accused was sentenced as follows:</w:t>
      </w:r>
    </w:p>
    <w:p w:rsidR="00A255D2" w:rsidRPr="006821F3" w:rsidRDefault="006821F3" w:rsidP="00D56CB1">
      <w:pPr>
        <w:spacing w:line="360" w:lineRule="auto"/>
        <w:jc w:val="both"/>
        <w:rPr>
          <w:rFonts w:ascii="Arial" w:hAnsi="Arial" w:cs="Arial"/>
        </w:rPr>
      </w:pPr>
      <w:r w:rsidRPr="006821F3">
        <w:rPr>
          <w:rFonts w:ascii="Arial" w:hAnsi="Arial" w:cs="Arial"/>
        </w:rPr>
        <w:t>‘</w:t>
      </w:r>
      <w:r w:rsidRPr="006821F3">
        <w:rPr>
          <w:rFonts w:ascii="Arial" w:hAnsi="Arial" w:cs="Arial"/>
          <w:u w:val="single"/>
        </w:rPr>
        <w:t>Count 1</w:t>
      </w:r>
      <w:r w:rsidRPr="006821F3">
        <w:rPr>
          <w:rFonts w:ascii="Arial" w:hAnsi="Arial" w:cs="Arial"/>
        </w:rPr>
        <w:t xml:space="preserve">: Twenty four (24) months imprisonment. </w:t>
      </w:r>
      <w:r w:rsidRPr="006821F3">
        <w:rPr>
          <w:rFonts w:ascii="Arial" w:hAnsi="Arial" w:cs="Arial"/>
          <w:u w:val="single"/>
        </w:rPr>
        <w:t>Count 2</w:t>
      </w:r>
      <w:r w:rsidRPr="006821F3">
        <w:rPr>
          <w:rFonts w:ascii="Arial" w:hAnsi="Arial" w:cs="Arial"/>
        </w:rPr>
        <w:t>:  Twelve months imprisonment. Sentence to run concurrently.’</w:t>
      </w:r>
    </w:p>
    <w:p w:rsidR="00D915B1" w:rsidRDefault="00C47BFE" w:rsidP="00D915B1">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6821F3">
        <w:rPr>
          <w:rFonts w:ascii="Arial" w:hAnsi="Arial" w:cs="Arial"/>
          <w:sz w:val="24"/>
          <w:szCs w:val="24"/>
        </w:rPr>
        <w:t>In addition to the sentence the learned magistrate ostensibly acting in terms of the provis</w:t>
      </w:r>
      <w:r w:rsidR="009D3BEA">
        <w:rPr>
          <w:rFonts w:ascii="Arial" w:hAnsi="Arial" w:cs="Arial"/>
          <w:sz w:val="24"/>
          <w:szCs w:val="24"/>
        </w:rPr>
        <w:t>ions of Part VI</w:t>
      </w:r>
      <w:r w:rsidR="000603EB">
        <w:rPr>
          <w:rFonts w:ascii="Arial" w:hAnsi="Arial" w:cs="Arial"/>
          <w:sz w:val="24"/>
          <w:szCs w:val="24"/>
        </w:rPr>
        <w:t xml:space="preserve"> of the Act, also declared the accused a prohibited immigrant and ordered him to be deported after serving his sentence.</w:t>
      </w:r>
    </w:p>
    <w:p w:rsidR="00D915B1" w:rsidRDefault="003C6BF4" w:rsidP="00D915B1">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0603EB">
        <w:rPr>
          <w:rFonts w:ascii="Arial" w:hAnsi="Arial" w:cs="Arial"/>
          <w:sz w:val="24"/>
          <w:szCs w:val="24"/>
        </w:rPr>
        <w:t>The conviction and sentences imposed in respect of counts 1 and 2 are in order therefore, will be confirmed. However, in his covering letter dated 31 January 2019 to the Registrar of this Court, the learned magistrate was not sure as to whether the law in respect o</w:t>
      </w:r>
      <w:r w:rsidR="009A304E">
        <w:rPr>
          <w:rFonts w:ascii="Arial" w:hAnsi="Arial" w:cs="Arial"/>
          <w:sz w:val="24"/>
          <w:szCs w:val="24"/>
        </w:rPr>
        <w:t>f</w:t>
      </w:r>
      <w:r w:rsidR="000603EB">
        <w:rPr>
          <w:rFonts w:ascii="Arial" w:hAnsi="Arial" w:cs="Arial"/>
          <w:sz w:val="24"/>
          <w:szCs w:val="24"/>
        </w:rPr>
        <w:t xml:space="preserve"> the order made to declare the accused person a pro</w:t>
      </w:r>
      <w:r w:rsidR="009D3BEA">
        <w:rPr>
          <w:rFonts w:ascii="Arial" w:hAnsi="Arial" w:cs="Arial"/>
          <w:sz w:val="24"/>
          <w:szCs w:val="24"/>
        </w:rPr>
        <w:t>hi</w:t>
      </w:r>
      <w:r w:rsidR="000603EB">
        <w:rPr>
          <w:rFonts w:ascii="Arial" w:hAnsi="Arial" w:cs="Arial"/>
          <w:sz w:val="24"/>
          <w:szCs w:val="24"/>
        </w:rPr>
        <w:t>bite</w:t>
      </w:r>
      <w:r w:rsidR="009D3BEA">
        <w:rPr>
          <w:rFonts w:ascii="Arial" w:hAnsi="Arial" w:cs="Arial"/>
          <w:sz w:val="24"/>
          <w:szCs w:val="24"/>
        </w:rPr>
        <w:t>d immigrant in terms of Part VI of the Act, was correctly applied and asked for guidance from this court.</w:t>
      </w:r>
    </w:p>
    <w:p w:rsidR="00034731" w:rsidRDefault="00E16615" w:rsidP="00034731">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9D3BEA">
        <w:rPr>
          <w:rFonts w:ascii="Arial" w:hAnsi="Arial" w:cs="Arial"/>
          <w:sz w:val="24"/>
          <w:szCs w:val="24"/>
        </w:rPr>
        <w:t xml:space="preserve">It is foolish and a tardy utterance from a magistrate who is required to apply the law correctly in order to do justice to </w:t>
      </w:r>
      <w:r w:rsidR="009A304E">
        <w:rPr>
          <w:rFonts w:ascii="Arial" w:hAnsi="Arial" w:cs="Arial"/>
          <w:sz w:val="24"/>
          <w:szCs w:val="24"/>
        </w:rPr>
        <w:t>all the parties involved</w:t>
      </w:r>
      <w:r w:rsidR="009D3BEA">
        <w:rPr>
          <w:rFonts w:ascii="Arial" w:hAnsi="Arial" w:cs="Arial"/>
          <w:sz w:val="24"/>
          <w:szCs w:val="24"/>
        </w:rPr>
        <w:t>.</w:t>
      </w:r>
    </w:p>
    <w:p w:rsidR="00DA6242" w:rsidRDefault="00DA6242" w:rsidP="0003473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D3BEA">
        <w:rPr>
          <w:rFonts w:ascii="Arial" w:hAnsi="Arial" w:cs="Arial"/>
          <w:sz w:val="24"/>
          <w:szCs w:val="24"/>
        </w:rPr>
        <w:t>Who a prohibited immigrant is</w:t>
      </w:r>
      <w:r w:rsidR="009A304E">
        <w:rPr>
          <w:rFonts w:ascii="Arial" w:hAnsi="Arial" w:cs="Arial"/>
          <w:sz w:val="24"/>
          <w:szCs w:val="24"/>
        </w:rPr>
        <w:t>,</w:t>
      </w:r>
      <w:r w:rsidR="009D3BEA">
        <w:rPr>
          <w:rFonts w:ascii="Arial" w:hAnsi="Arial" w:cs="Arial"/>
          <w:sz w:val="24"/>
          <w:szCs w:val="24"/>
        </w:rPr>
        <w:t xml:space="preserve"> the procedure how he or she is arrested, detained and removed from Namibia is provided in s 39 of the Act. Had the learned magistrate made time to acqu</w:t>
      </w:r>
      <w:r w:rsidR="009A304E">
        <w:rPr>
          <w:rFonts w:ascii="Arial" w:hAnsi="Arial" w:cs="Arial"/>
          <w:sz w:val="24"/>
          <w:szCs w:val="24"/>
        </w:rPr>
        <w:t>ai</w:t>
      </w:r>
      <w:r w:rsidR="009D3BEA">
        <w:rPr>
          <w:rFonts w:ascii="Arial" w:hAnsi="Arial" w:cs="Arial"/>
          <w:sz w:val="24"/>
          <w:szCs w:val="24"/>
        </w:rPr>
        <w:t>nt himsel</w:t>
      </w:r>
      <w:r w:rsidR="009A304E">
        <w:rPr>
          <w:rFonts w:ascii="Arial" w:hAnsi="Arial" w:cs="Arial"/>
          <w:sz w:val="24"/>
          <w:szCs w:val="24"/>
        </w:rPr>
        <w:t>f</w:t>
      </w:r>
      <w:r w:rsidR="009D3BEA">
        <w:rPr>
          <w:rFonts w:ascii="Arial" w:hAnsi="Arial" w:cs="Arial"/>
          <w:sz w:val="24"/>
          <w:szCs w:val="24"/>
        </w:rPr>
        <w:t xml:space="preserve"> with the provisions of sections 39, 43, 44, </w:t>
      </w:r>
      <w:r w:rsidR="009D3BEA">
        <w:rPr>
          <w:rFonts w:ascii="Arial" w:hAnsi="Arial" w:cs="Arial"/>
          <w:sz w:val="24"/>
          <w:szCs w:val="24"/>
        </w:rPr>
        <w:lastRenderedPageBreak/>
        <w:t xml:space="preserve">49, 51 and 52, he would have discovered that it was not required from him to make the order to declare the accused a prohibited immigrant </w:t>
      </w:r>
      <w:r w:rsidR="009A304E">
        <w:rPr>
          <w:rFonts w:ascii="Arial" w:hAnsi="Arial" w:cs="Arial"/>
          <w:sz w:val="24"/>
          <w:szCs w:val="24"/>
        </w:rPr>
        <w:t>and</w:t>
      </w:r>
      <w:r w:rsidR="009D3BEA">
        <w:rPr>
          <w:rFonts w:ascii="Arial" w:hAnsi="Arial" w:cs="Arial"/>
          <w:sz w:val="24"/>
          <w:szCs w:val="24"/>
        </w:rPr>
        <w:t xml:space="preserve"> his deportation from Namibia.</w:t>
      </w:r>
    </w:p>
    <w:p w:rsidR="00DA6242" w:rsidRDefault="00DA6242" w:rsidP="0003473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D3BEA">
        <w:rPr>
          <w:rFonts w:ascii="Arial" w:hAnsi="Arial" w:cs="Arial"/>
          <w:sz w:val="24"/>
          <w:szCs w:val="24"/>
        </w:rPr>
        <w:t xml:space="preserve">Therefore, and with the aforesaid reasons in mind, I conclude that the order by the learned magistrate to declare the accused person a prohibited immigrant and his deportation from Namibia after serving his sentence was done </w:t>
      </w:r>
      <w:r w:rsidR="009D3BEA" w:rsidRPr="009D3BEA">
        <w:rPr>
          <w:rFonts w:ascii="Arial" w:hAnsi="Arial" w:cs="Arial"/>
          <w:i/>
          <w:sz w:val="24"/>
          <w:szCs w:val="24"/>
        </w:rPr>
        <w:t>ex abudanti ca</w:t>
      </w:r>
      <w:r w:rsidR="009A304E">
        <w:rPr>
          <w:rFonts w:ascii="Arial" w:hAnsi="Arial" w:cs="Arial"/>
          <w:i/>
          <w:sz w:val="24"/>
          <w:szCs w:val="24"/>
        </w:rPr>
        <w:t>ut</w:t>
      </w:r>
      <w:r w:rsidR="009D3BEA" w:rsidRPr="009D3BEA">
        <w:rPr>
          <w:rFonts w:ascii="Arial" w:hAnsi="Arial" w:cs="Arial"/>
          <w:i/>
          <w:sz w:val="24"/>
          <w:szCs w:val="24"/>
        </w:rPr>
        <w:t>ela</w:t>
      </w:r>
      <w:r w:rsidR="009D3BEA">
        <w:rPr>
          <w:rFonts w:ascii="Arial" w:hAnsi="Arial" w:cs="Arial"/>
          <w:sz w:val="24"/>
          <w:szCs w:val="24"/>
        </w:rPr>
        <w:t xml:space="preserve"> and as such should not be allowed to stand</w:t>
      </w:r>
    </w:p>
    <w:p w:rsidR="005B0CAC" w:rsidRDefault="00DA6242" w:rsidP="0062158F">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9D3BEA">
        <w:rPr>
          <w:rFonts w:ascii="Arial" w:hAnsi="Arial" w:cs="Arial"/>
          <w:sz w:val="24"/>
          <w:szCs w:val="24"/>
        </w:rPr>
        <w:t>In the result</w:t>
      </w:r>
      <w:r w:rsidR="005B0CAC">
        <w:rPr>
          <w:rFonts w:ascii="Arial" w:hAnsi="Arial" w:cs="Arial"/>
          <w:sz w:val="24"/>
          <w:szCs w:val="24"/>
        </w:rPr>
        <w:t>, the following order</w:t>
      </w:r>
      <w:r w:rsidR="009D3BEA">
        <w:rPr>
          <w:rFonts w:ascii="Arial" w:hAnsi="Arial" w:cs="Arial"/>
          <w:sz w:val="24"/>
          <w:szCs w:val="24"/>
        </w:rPr>
        <w:t xml:space="preserve"> is made</w:t>
      </w:r>
      <w:r w:rsidR="005B0CAC">
        <w:rPr>
          <w:rFonts w:ascii="Arial" w:hAnsi="Arial" w:cs="Arial"/>
          <w:sz w:val="24"/>
          <w:szCs w:val="24"/>
        </w:rPr>
        <w:t>:</w:t>
      </w:r>
    </w:p>
    <w:p w:rsidR="005C1341" w:rsidRPr="00A2141E" w:rsidRDefault="005C1341" w:rsidP="005C1341">
      <w:pPr>
        <w:pStyle w:val="ListParagraph"/>
        <w:numPr>
          <w:ilvl w:val="0"/>
          <w:numId w:val="31"/>
        </w:numPr>
        <w:spacing w:line="360" w:lineRule="auto"/>
        <w:jc w:val="both"/>
        <w:rPr>
          <w:rFonts w:ascii="Arial" w:hAnsi="Arial" w:cs="Arial"/>
          <w:sz w:val="24"/>
          <w:szCs w:val="24"/>
        </w:rPr>
      </w:pPr>
      <w:r>
        <w:rPr>
          <w:rFonts w:ascii="Arial" w:hAnsi="Arial" w:cs="Arial"/>
          <w:sz w:val="24"/>
          <w:szCs w:val="24"/>
        </w:rPr>
        <w:t>The conviction and sentence on both counts are in accordance with justice and confirmed.</w:t>
      </w:r>
    </w:p>
    <w:p w:rsidR="005C1341" w:rsidRPr="00A2141E" w:rsidRDefault="005C1341" w:rsidP="005C1341">
      <w:pPr>
        <w:pStyle w:val="ListParagraph"/>
        <w:spacing w:line="360" w:lineRule="auto"/>
        <w:ind w:left="1429"/>
        <w:jc w:val="both"/>
        <w:rPr>
          <w:rFonts w:ascii="Arial" w:hAnsi="Arial" w:cs="Arial"/>
          <w:sz w:val="24"/>
          <w:szCs w:val="24"/>
        </w:rPr>
      </w:pPr>
    </w:p>
    <w:p w:rsidR="005C1341" w:rsidRPr="00D915B1" w:rsidRDefault="005C1341" w:rsidP="005C1341">
      <w:pPr>
        <w:pStyle w:val="ListParagraph"/>
        <w:numPr>
          <w:ilvl w:val="0"/>
          <w:numId w:val="31"/>
        </w:numPr>
        <w:spacing w:line="360" w:lineRule="auto"/>
        <w:jc w:val="both"/>
        <w:rPr>
          <w:rFonts w:ascii="Arial" w:hAnsi="Arial" w:cs="Arial"/>
          <w:sz w:val="24"/>
          <w:szCs w:val="24"/>
        </w:rPr>
      </w:pPr>
      <w:r>
        <w:rPr>
          <w:rFonts w:ascii="Arial" w:hAnsi="Arial" w:cs="Arial"/>
          <w:sz w:val="24"/>
          <w:szCs w:val="24"/>
        </w:rPr>
        <w:t>The order by the learned magistrate to declare the accused a prohibited immigrant and the order to deport him after he had served his sentence are hereby set aside.</w:t>
      </w:r>
    </w:p>
    <w:p w:rsidR="0005710F" w:rsidRDefault="0005710F" w:rsidP="0005710F">
      <w:pPr>
        <w:spacing w:after="0" w:line="360" w:lineRule="auto"/>
        <w:jc w:val="right"/>
        <w:rPr>
          <w:rFonts w:ascii="Arial" w:hAnsi="Arial" w:cs="Arial"/>
          <w:sz w:val="24"/>
          <w:szCs w:val="24"/>
        </w:rPr>
      </w:pPr>
    </w:p>
    <w:p w:rsidR="004834DC" w:rsidRDefault="004834DC"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P</w:t>
      </w:r>
      <w:r w:rsidR="00017879">
        <w:rPr>
          <w:rFonts w:ascii="Arial" w:hAnsi="Arial" w:cs="Arial"/>
          <w:sz w:val="24"/>
          <w:szCs w:val="24"/>
        </w:rPr>
        <w:t xml:space="preserve"> </w:t>
      </w:r>
      <w:r>
        <w:rPr>
          <w:rFonts w:ascii="Arial" w:hAnsi="Arial" w:cs="Arial"/>
          <w:sz w:val="24"/>
          <w:szCs w:val="24"/>
        </w:rPr>
        <w:t>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6646BA" w:rsidRDefault="006646BA"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4D56F9" w:rsidP="0005710F">
      <w:pPr>
        <w:spacing w:after="0" w:line="360" w:lineRule="auto"/>
        <w:jc w:val="right"/>
        <w:rPr>
          <w:rFonts w:ascii="Arial" w:hAnsi="Arial" w:cs="Arial"/>
          <w:sz w:val="24"/>
          <w:szCs w:val="24"/>
        </w:rPr>
      </w:pPr>
      <w:r>
        <w:rPr>
          <w:rFonts w:ascii="Arial" w:hAnsi="Arial" w:cs="Arial"/>
          <w:sz w:val="24"/>
          <w:szCs w:val="24"/>
        </w:rPr>
        <w:t xml:space="preserve">G </w:t>
      </w:r>
      <w:bookmarkStart w:id="0" w:name="_GoBack"/>
      <w:bookmarkEnd w:id="0"/>
      <w:r w:rsidR="00D17110">
        <w:rPr>
          <w:rFonts w:ascii="Arial" w:hAnsi="Arial" w:cs="Arial"/>
          <w:sz w:val="24"/>
          <w:szCs w:val="24"/>
        </w:rPr>
        <w:t>N</w:t>
      </w:r>
      <w:r w:rsidR="00017879">
        <w:rPr>
          <w:rFonts w:ascii="Arial" w:hAnsi="Arial" w:cs="Arial"/>
          <w:sz w:val="24"/>
          <w:szCs w:val="24"/>
        </w:rPr>
        <w:t xml:space="preserve"> </w:t>
      </w:r>
      <w:r w:rsidR="009D3BEA">
        <w:rPr>
          <w:rFonts w:ascii="Arial" w:hAnsi="Arial" w:cs="Arial"/>
          <w:sz w:val="24"/>
          <w:szCs w:val="24"/>
        </w:rPr>
        <w:t>NDAUENDAPO</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19" w:rsidRDefault="00C41919" w:rsidP="001B7253">
      <w:pPr>
        <w:spacing w:after="0" w:line="240" w:lineRule="auto"/>
      </w:pPr>
      <w:r>
        <w:separator/>
      </w:r>
    </w:p>
  </w:endnote>
  <w:endnote w:type="continuationSeparator" w:id="0">
    <w:p w:rsidR="00C41919" w:rsidRDefault="00C41919"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19" w:rsidRDefault="00C41919" w:rsidP="001B7253">
      <w:pPr>
        <w:spacing w:after="0" w:line="240" w:lineRule="auto"/>
      </w:pPr>
      <w:r>
        <w:separator/>
      </w:r>
    </w:p>
  </w:footnote>
  <w:footnote w:type="continuationSeparator" w:id="0">
    <w:p w:rsidR="00C41919" w:rsidRDefault="00C41919" w:rsidP="001B7253">
      <w:pPr>
        <w:spacing w:after="0" w:line="240" w:lineRule="auto"/>
      </w:pPr>
      <w:r>
        <w:continuationSeparator/>
      </w:r>
    </w:p>
  </w:footnote>
  <w:footnote w:id="1">
    <w:p w:rsidR="00065F2B" w:rsidRPr="00065F2B" w:rsidRDefault="00065F2B">
      <w:pPr>
        <w:pStyle w:val="FootnoteText"/>
        <w:rPr>
          <w:rFonts w:ascii="Arial" w:hAnsi="Arial" w:cs="Arial"/>
        </w:rPr>
      </w:pPr>
      <w:r>
        <w:rPr>
          <w:rStyle w:val="FootnoteReference"/>
        </w:rPr>
        <w:footnoteRef/>
      </w:r>
      <w:r>
        <w:t xml:space="preserve"> </w:t>
      </w:r>
      <w:r>
        <w:rPr>
          <w:rFonts w:ascii="Arial" w:hAnsi="Arial" w:cs="Arial"/>
        </w:rPr>
        <w:t>Act 51 of 1977 as amended.</w:t>
      </w:r>
    </w:p>
  </w:footnote>
  <w:footnote w:id="2">
    <w:p w:rsidR="00582C58" w:rsidRPr="00582C58" w:rsidRDefault="00582C58">
      <w:pPr>
        <w:pStyle w:val="FootnoteText"/>
        <w:rPr>
          <w:rFonts w:ascii="Arial" w:hAnsi="Arial" w:cs="Arial"/>
        </w:rPr>
      </w:pPr>
      <w:r>
        <w:rPr>
          <w:rStyle w:val="FootnoteReference"/>
        </w:rPr>
        <w:footnoteRef/>
      </w:r>
      <w:r>
        <w:t xml:space="preserve"> </w:t>
      </w:r>
      <w:r>
        <w:rPr>
          <w:rFonts w:ascii="Arial" w:hAnsi="Arial" w:cs="Arial"/>
        </w:rPr>
        <w:t>Act 7 of 1993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4D56F9">
          <w:rPr>
            <w:noProof/>
          </w:rPr>
          <w:t>4</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4"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5"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8"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9"/>
  </w:num>
  <w:num w:numId="2">
    <w:abstractNumId w:val="0"/>
  </w:num>
  <w:num w:numId="3">
    <w:abstractNumId w:val="10"/>
  </w:num>
  <w:num w:numId="4">
    <w:abstractNumId w:val="4"/>
  </w:num>
  <w:num w:numId="5">
    <w:abstractNumId w:val="25"/>
  </w:num>
  <w:num w:numId="6">
    <w:abstractNumId w:val="27"/>
  </w:num>
  <w:num w:numId="7">
    <w:abstractNumId w:val="15"/>
  </w:num>
  <w:num w:numId="8">
    <w:abstractNumId w:val="24"/>
  </w:num>
  <w:num w:numId="9">
    <w:abstractNumId w:val="23"/>
  </w:num>
  <w:num w:numId="10">
    <w:abstractNumId w:val="8"/>
  </w:num>
  <w:num w:numId="11">
    <w:abstractNumId w:val="18"/>
  </w:num>
  <w:num w:numId="12">
    <w:abstractNumId w:val="28"/>
  </w:num>
  <w:num w:numId="13">
    <w:abstractNumId w:val="1"/>
  </w:num>
  <w:num w:numId="14">
    <w:abstractNumId w:val="13"/>
  </w:num>
  <w:num w:numId="15">
    <w:abstractNumId w:val="21"/>
  </w:num>
  <w:num w:numId="16">
    <w:abstractNumId w:val="3"/>
  </w:num>
  <w:num w:numId="17">
    <w:abstractNumId w:val="20"/>
  </w:num>
  <w:num w:numId="18">
    <w:abstractNumId w:val="2"/>
  </w:num>
  <w:num w:numId="19">
    <w:abstractNumId w:val="11"/>
  </w:num>
  <w:num w:numId="20">
    <w:abstractNumId w:val="17"/>
  </w:num>
  <w:num w:numId="21">
    <w:abstractNumId w:val="5"/>
  </w:num>
  <w:num w:numId="22">
    <w:abstractNumId w:val="12"/>
  </w:num>
  <w:num w:numId="23">
    <w:abstractNumId w:val="6"/>
  </w:num>
  <w:num w:numId="24">
    <w:abstractNumId w:val="9"/>
  </w:num>
  <w:num w:numId="25">
    <w:abstractNumId w:val="16"/>
  </w:num>
  <w:num w:numId="26">
    <w:abstractNumId w:val="26"/>
  </w:num>
  <w:num w:numId="27">
    <w:abstractNumId w:val="30"/>
  </w:num>
  <w:num w:numId="28">
    <w:abstractNumId w:val="7"/>
  </w:num>
  <w:num w:numId="29">
    <w:abstractNumId w:val="19"/>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17879"/>
    <w:rsid w:val="00020291"/>
    <w:rsid w:val="00021AAD"/>
    <w:rsid w:val="00023300"/>
    <w:rsid w:val="000252A5"/>
    <w:rsid w:val="00027B2C"/>
    <w:rsid w:val="00027C8A"/>
    <w:rsid w:val="000310BC"/>
    <w:rsid w:val="00033528"/>
    <w:rsid w:val="00034731"/>
    <w:rsid w:val="00034E0E"/>
    <w:rsid w:val="00035653"/>
    <w:rsid w:val="00037117"/>
    <w:rsid w:val="00042EA7"/>
    <w:rsid w:val="00042F22"/>
    <w:rsid w:val="00043118"/>
    <w:rsid w:val="0004448A"/>
    <w:rsid w:val="00046828"/>
    <w:rsid w:val="00046C2D"/>
    <w:rsid w:val="00046F43"/>
    <w:rsid w:val="0005057A"/>
    <w:rsid w:val="00050870"/>
    <w:rsid w:val="00051B03"/>
    <w:rsid w:val="00051C93"/>
    <w:rsid w:val="00052C2C"/>
    <w:rsid w:val="000538D3"/>
    <w:rsid w:val="000539C3"/>
    <w:rsid w:val="000550BD"/>
    <w:rsid w:val="000552F2"/>
    <w:rsid w:val="00056483"/>
    <w:rsid w:val="0005710F"/>
    <w:rsid w:val="000603EB"/>
    <w:rsid w:val="00063100"/>
    <w:rsid w:val="00065F2B"/>
    <w:rsid w:val="000667E5"/>
    <w:rsid w:val="00067070"/>
    <w:rsid w:val="00070B64"/>
    <w:rsid w:val="000710C5"/>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0092"/>
    <w:rsid w:val="000C422B"/>
    <w:rsid w:val="000D0541"/>
    <w:rsid w:val="000D5000"/>
    <w:rsid w:val="000D64A5"/>
    <w:rsid w:val="000E2A69"/>
    <w:rsid w:val="000E2D0E"/>
    <w:rsid w:val="000E6026"/>
    <w:rsid w:val="000E6412"/>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737"/>
    <w:rsid w:val="00155C0D"/>
    <w:rsid w:val="00157F2E"/>
    <w:rsid w:val="0016170C"/>
    <w:rsid w:val="0016361E"/>
    <w:rsid w:val="00163BF7"/>
    <w:rsid w:val="001644B9"/>
    <w:rsid w:val="00164682"/>
    <w:rsid w:val="00165E35"/>
    <w:rsid w:val="00173B22"/>
    <w:rsid w:val="00177B90"/>
    <w:rsid w:val="00180D69"/>
    <w:rsid w:val="00181AD1"/>
    <w:rsid w:val="0018255E"/>
    <w:rsid w:val="00183F2D"/>
    <w:rsid w:val="00185DE7"/>
    <w:rsid w:val="00185E37"/>
    <w:rsid w:val="00186738"/>
    <w:rsid w:val="00186830"/>
    <w:rsid w:val="0018694C"/>
    <w:rsid w:val="00186D1D"/>
    <w:rsid w:val="00187423"/>
    <w:rsid w:val="00187515"/>
    <w:rsid w:val="001945B5"/>
    <w:rsid w:val="00197A53"/>
    <w:rsid w:val="001A115C"/>
    <w:rsid w:val="001A638B"/>
    <w:rsid w:val="001A7126"/>
    <w:rsid w:val="001B3B89"/>
    <w:rsid w:val="001B53AD"/>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32D86"/>
    <w:rsid w:val="00236313"/>
    <w:rsid w:val="00236BF0"/>
    <w:rsid w:val="00236CA6"/>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E75E4"/>
    <w:rsid w:val="002F1008"/>
    <w:rsid w:val="002F3497"/>
    <w:rsid w:val="00302CA5"/>
    <w:rsid w:val="0031435F"/>
    <w:rsid w:val="00315D1F"/>
    <w:rsid w:val="00315F23"/>
    <w:rsid w:val="00316EB9"/>
    <w:rsid w:val="00317783"/>
    <w:rsid w:val="00323881"/>
    <w:rsid w:val="00324950"/>
    <w:rsid w:val="003253E9"/>
    <w:rsid w:val="00325FEA"/>
    <w:rsid w:val="003323FC"/>
    <w:rsid w:val="00342263"/>
    <w:rsid w:val="00345E76"/>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105B"/>
    <w:rsid w:val="004211C2"/>
    <w:rsid w:val="00421B89"/>
    <w:rsid w:val="00422698"/>
    <w:rsid w:val="00422B8D"/>
    <w:rsid w:val="00422F45"/>
    <w:rsid w:val="0043136F"/>
    <w:rsid w:val="0043160F"/>
    <w:rsid w:val="00431E1E"/>
    <w:rsid w:val="00433017"/>
    <w:rsid w:val="00436639"/>
    <w:rsid w:val="0043697F"/>
    <w:rsid w:val="0044050C"/>
    <w:rsid w:val="00440959"/>
    <w:rsid w:val="00444F75"/>
    <w:rsid w:val="00446568"/>
    <w:rsid w:val="00451752"/>
    <w:rsid w:val="0046091D"/>
    <w:rsid w:val="00460E3F"/>
    <w:rsid w:val="00461256"/>
    <w:rsid w:val="0046254D"/>
    <w:rsid w:val="0046315A"/>
    <w:rsid w:val="00463AB9"/>
    <w:rsid w:val="0046593E"/>
    <w:rsid w:val="004662DD"/>
    <w:rsid w:val="0046784A"/>
    <w:rsid w:val="004739B2"/>
    <w:rsid w:val="00474491"/>
    <w:rsid w:val="004752FD"/>
    <w:rsid w:val="00477F19"/>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B72A3"/>
    <w:rsid w:val="004C0688"/>
    <w:rsid w:val="004C62D9"/>
    <w:rsid w:val="004D01F2"/>
    <w:rsid w:val="004D0EC3"/>
    <w:rsid w:val="004D299A"/>
    <w:rsid w:val="004D56F9"/>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891"/>
    <w:rsid w:val="00532E68"/>
    <w:rsid w:val="0053304F"/>
    <w:rsid w:val="005332F8"/>
    <w:rsid w:val="0053530A"/>
    <w:rsid w:val="00537787"/>
    <w:rsid w:val="00542EED"/>
    <w:rsid w:val="00547CA0"/>
    <w:rsid w:val="00550E01"/>
    <w:rsid w:val="00551A56"/>
    <w:rsid w:val="005522FA"/>
    <w:rsid w:val="00552E1D"/>
    <w:rsid w:val="00552E9E"/>
    <w:rsid w:val="0055345F"/>
    <w:rsid w:val="00553AD2"/>
    <w:rsid w:val="00556581"/>
    <w:rsid w:val="00557568"/>
    <w:rsid w:val="00562186"/>
    <w:rsid w:val="0056591F"/>
    <w:rsid w:val="00566925"/>
    <w:rsid w:val="00570388"/>
    <w:rsid w:val="00575EB5"/>
    <w:rsid w:val="00581D8D"/>
    <w:rsid w:val="0058201B"/>
    <w:rsid w:val="00582C58"/>
    <w:rsid w:val="0058387B"/>
    <w:rsid w:val="00590ACA"/>
    <w:rsid w:val="005916A4"/>
    <w:rsid w:val="00591D51"/>
    <w:rsid w:val="005952AB"/>
    <w:rsid w:val="0059753D"/>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755"/>
    <w:rsid w:val="005C5AC7"/>
    <w:rsid w:val="005C7CFC"/>
    <w:rsid w:val="005D10BA"/>
    <w:rsid w:val="005D395F"/>
    <w:rsid w:val="005D3A09"/>
    <w:rsid w:val="005D5B09"/>
    <w:rsid w:val="005D73A9"/>
    <w:rsid w:val="005D74E1"/>
    <w:rsid w:val="005E0674"/>
    <w:rsid w:val="005E33E7"/>
    <w:rsid w:val="005E34E8"/>
    <w:rsid w:val="005E4933"/>
    <w:rsid w:val="005E6510"/>
    <w:rsid w:val="005E7EFE"/>
    <w:rsid w:val="005F5F07"/>
    <w:rsid w:val="0060371F"/>
    <w:rsid w:val="00604244"/>
    <w:rsid w:val="006054C0"/>
    <w:rsid w:val="006055F4"/>
    <w:rsid w:val="006058C0"/>
    <w:rsid w:val="006062EE"/>
    <w:rsid w:val="00610BB2"/>
    <w:rsid w:val="00613D13"/>
    <w:rsid w:val="00614AE7"/>
    <w:rsid w:val="00614FE3"/>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6045"/>
    <w:rsid w:val="0068753A"/>
    <w:rsid w:val="006905A1"/>
    <w:rsid w:val="00692EA8"/>
    <w:rsid w:val="00693008"/>
    <w:rsid w:val="006949CD"/>
    <w:rsid w:val="00694CD1"/>
    <w:rsid w:val="00695DAD"/>
    <w:rsid w:val="006A2075"/>
    <w:rsid w:val="006A20B8"/>
    <w:rsid w:val="006A2B37"/>
    <w:rsid w:val="006A3B1B"/>
    <w:rsid w:val="006A698E"/>
    <w:rsid w:val="006B204B"/>
    <w:rsid w:val="006B2F90"/>
    <w:rsid w:val="006B317C"/>
    <w:rsid w:val="006B4A1B"/>
    <w:rsid w:val="006C0385"/>
    <w:rsid w:val="006C09F1"/>
    <w:rsid w:val="006C1079"/>
    <w:rsid w:val="006C12BD"/>
    <w:rsid w:val="006C31B7"/>
    <w:rsid w:val="006C3A03"/>
    <w:rsid w:val="006C3A42"/>
    <w:rsid w:val="006C4361"/>
    <w:rsid w:val="006C6ECD"/>
    <w:rsid w:val="006D2DD2"/>
    <w:rsid w:val="006D318A"/>
    <w:rsid w:val="006D4925"/>
    <w:rsid w:val="006D6183"/>
    <w:rsid w:val="006E0DE8"/>
    <w:rsid w:val="006E3AD8"/>
    <w:rsid w:val="006E5055"/>
    <w:rsid w:val="006F0C0D"/>
    <w:rsid w:val="006F2D4F"/>
    <w:rsid w:val="006F301E"/>
    <w:rsid w:val="006F30ED"/>
    <w:rsid w:val="006F555A"/>
    <w:rsid w:val="007038E3"/>
    <w:rsid w:val="00712648"/>
    <w:rsid w:val="0071364B"/>
    <w:rsid w:val="00715D73"/>
    <w:rsid w:val="007162D7"/>
    <w:rsid w:val="0072059C"/>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60EB6"/>
    <w:rsid w:val="00760FE2"/>
    <w:rsid w:val="007619DB"/>
    <w:rsid w:val="00764D26"/>
    <w:rsid w:val="00765135"/>
    <w:rsid w:val="00766E50"/>
    <w:rsid w:val="007674BC"/>
    <w:rsid w:val="00771F5D"/>
    <w:rsid w:val="00773225"/>
    <w:rsid w:val="007738CC"/>
    <w:rsid w:val="00773FC6"/>
    <w:rsid w:val="00775AD9"/>
    <w:rsid w:val="00776662"/>
    <w:rsid w:val="0077795E"/>
    <w:rsid w:val="00777CF1"/>
    <w:rsid w:val="0078068F"/>
    <w:rsid w:val="00780E7F"/>
    <w:rsid w:val="0078259E"/>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E4E7F"/>
    <w:rsid w:val="007F10F9"/>
    <w:rsid w:val="007F1449"/>
    <w:rsid w:val="007F3F31"/>
    <w:rsid w:val="007F71C6"/>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4BE7"/>
    <w:rsid w:val="00836371"/>
    <w:rsid w:val="0084162A"/>
    <w:rsid w:val="008451CD"/>
    <w:rsid w:val="0084593F"/>
    <w:rsid w:val="00845F1E"/>
    <w:rsid w:val="00846001"/>
    <w:rsid w:val="00847DB5"/>
    <w:rsid w:val="00850C59"/>
    <w:rsid w:val="0085200D"/>
    <w:rsid w:val="00857323"/>
    <w:rsid w:val="00857CD0"/>
    <w:rsid w:val="00862582"/>
    <w:rsid w:val="00865AF2"/>
    <w:rsid w:val="00866216"/>
    <w:rsid w:val="00867043"/>
    <w:rsid w:val="00870D3E"/>
    <w:rsid w:val="00873D6B"/>
    <w:rsid w:val="008769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5768"/>
    <w:rsid w:val="008C0ADB"/>
    <w:rsid w:val="008C134F"/>
    <w:rsid w:val="008C1729"/>
    <w:rsid w:val="008C5F5E"/>
    <w:rsid w:val="008D0CC5"/>
    <w:rsid w:val="008D5975"/>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5135"/>
    <w:rsid w:val="0092610E"/>
    <w:rsid w:val="00930335"/>
    <w:rsid w:val="00930757"/>
    <w:rsid w:val="00931EA0"/>
    <w:rsid w:val="009325DB"/>
    <w:rsid w:val="00937799"/>
    <w:rsid w:val="0093796A"/>
    <w:rsid w:val="009438D1"/>
    <w:rsid w:val="00943E67"/>
    <w:rsid w:val="009452A4"/>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5940"/>
    <w:rsid w:val="009871D1"/>
    <w:rsid w:val="00990AF9"/>
    <w:rsid w:val="00991034"/>
    <w:rsid w:val="0099455B"/>
    <w:rsid w:val="009970D3"/>
    <w:rsid w:val="009A2A1A"/>
    <w:rsid w:val="009A2CED"/>
    <w:rsid w:val="009A304E"/>
    <w:rsid w:val="009A416E"/>
    <w:rsid w:val="009A5E48"/>
    <w:rsid w:val="009A7CEF"/>
    <w:rsid w:val="009B35CF"/>
    <w:rsid w:val="009B43B5"/>
    <w:rsid w:val="009B4F2C"/>
    <w:rsid w:val="009B6EC3"/>
    <w:rsid w:val="009B764D"/>
    <w:rsid w:val="009C0094"/>
    <w:rsid w:val="009C0B01"/>
    <w:rsid w:val="009C2524"/>
    <w:rsid w:val="009C2DCF"/>
    <w:rsid w:val="009C38A6"/>
    <w:rsid w:val="009C665C"/>
    <w:rsid w:val="009C6995"/>
    <w:rsid w:val="009C6DAE"/>
    <w:rsid w:val="009D0429"/>
    <w:rsid w:val="009D3BEA"/>
    <w:rsid w:val="009D4551"/>
    <w:rsid w:val="009D6B46"/>
    <w:rsid w:val="009E5273"/>
    <w:rsid w:val="009E5790"/>
    <w:rsid w:val="009E5AB7"/>
    <w:rsid w:val="009E64FD"/>
    <w:rsid w:val="009F28BF"/>
    <w:rsid w:val="009F5EA0"/>
    <w:rsid w:val="009F60AF"/>
    <w:rsid w:val="00A1302E"/>
    <w:rsid w:val="00A13550"/>
    <w:rsid w:val="00A13961"/>
    <w:rsid w:val="00A20256"/>
    <w:rsid w:val="00A2141E"/>
    <w:rsid w:val="00A225FB"/>
    <w:rsid w:val="00A255D2"/>
    <w:rsid w:val="00A27892"/>
    <w:rsid w:val="00A30208"/>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2057"/>
    <w:rsid w:val="00A94C4C"/>
    <w:rsid w:val="00A94F25"/>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5001"/>
    <w:rsid w:val="00B56629"/>
    <w:rsid w:val="00B6051B"/>
    <w:rsid w:val="00B6279B"/>
    <w:rsid w:val="00B62FD0"/>
    <w:rsid w:val="00B6778E"/>
    <w:rsid w:val="00B67C00"/>
    <w:rsid w:val="00B82F26"/>
    <w:rsid w:val="00B85D79"/>
    <w:rsid w:val="00B8718F"/>
    <w:rsid w:val="00B90E69"/>
    <w:rsid w:val="00B91387"/>
    <w:rsid w:val="00B91D09"/>
    <w:rsid w:val="00B92994"/>
    <w:rsid w:val="00B9385F"/>
    <w:rsid w:val="00B95B40"/>
    <w:rsid w:val="00B96387"/>
    <w:rsid w:val="00B9707F"/>
    <w:rsid w:val="00B978AA"/>
    <w:rsid w:val="00BA1815"/>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1919"/>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328"/>
    <w:rsid w:val="00C76597"/>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0D2"/>
    <w:rsid w:val="00CD4EAE"/>
    <w:rsid w:val="00CD5B7A"/>
    <w:rsid w:val="00CD7BF7"/>
    <w:rsid w:val="00CE1D35"/>
    <w:rsid w:val="00CE1D49"/>
    <w:rsid w:val="00CE3C59"/>
    <w:rsid w:val="00CE4C55"/>
    <w:rsid w:val="00CF12CF"/>
    <w:rsid w:val="00CF1ABC"/>
    <w:rsid w:val="00CF4C65"/>
    <w:rsid w:val="00CF5E1A"/>
    <w:rsid w:val="00CF60F4"/>
    <w:rsid w:val="00D00BC8"/>
    <w:rsid w:val="00D01A31"/>
    <w:rsid w:val="00D033CC"/>
    <w:rsid w:val="00D03D3E"/>
    <w:rsid w:val="00D11025"/>
    <w:rsid w:val="00D14B49"/>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4A56"/>
    <w:rsid w:val="00DB5DC1"/>
    <w:rsid w:val="00DC089E"/>
    <w:rsid w:val="00DC4B9C"/>
    <w:rsid w:val="00DC5338"/>
    <w:rsid w:val="00DC59DB"/>
    <w:rsid w:val="00DC59E1"/>
    <w:rsid w:val="00DC6B79"/>
    <w:rsid w:val="00DD3EF0"/>
    <w:rsid w:val="00DD47B6"/>
    <w:rsid w:val="00DD6CD8"/>
    <w:rsid w:val="00DD7596"/>
    <w:rsid w:val="00DE2691"/>
    <w:rsid w:val="00DE2B4C"/>
    <w:rsid w:val="00DE3D5F"/>
    <w:rsid w:val="00DE5C10"/>
    <w:rsid w:val="00DE6475"/>
    <w:rsid w:val="00DE67A6"/>
    <w:rsid w:val="00DF0AFE"/>
    <w:rsid w:val="00DF11A1"/>
    <w:rsid w:val="00DF1731"/>
    <w:rsid w:val="00DF21B0"/>
    <w:rsid w:val="00DF327C"/>
    <w:rsid w:val="00DF3FDD"/>
    <w:rsid w:val="00DF635F"/>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561"/>
    <w:rsid w:val="00E848C3"/>
    <w:rsid w:val="00E85148"/>
    <w:rsid w:val="00E873B2"/>
    <w:rsid w:val="00E91090"/>
    <w:rsid w:val="00E91EDD"/>
    <w:rsid w:val="00E92819"/>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200E"/>
    <w:rsid w:val="00EF2934"/>
    <w:rsid w:val="00EF2CEC"/>
    <w:rsid w:val="00EF2D87"/>
    <w:rsid w:val="00EF2EA5"/>
    <w:rsid w:val="00EF43B4"/>
    <w:rsid w:val="00F00CD3"/>
    <w:rsid w:val="00F0155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42414"/>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251B"/>
    <w:rsid w:val="00FB4C2B"/>
    <w:rsid w:val="00FB64B1"/>
    <w:rsid w:val="00FB64B2"/>
    <w:rsid w:val="00FB7C3C"/>
    <w:rsid w:val="00FC045F"/>
    <w:rsid w:val="00FC054D"/>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13D0"/>
    <w:rsid w:val="00FE3019"/>
    <w:rsid w:val="00FF4DBF"/>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2019-05-14T18:30:00+00:00</Judgment_x0020_Date>
  </documentManagement>
</p:properties>
</file>

<file path=customXml/itemProps1.xml><?xml version="1.0" encoding="utf-8"?>
<ds:datastoreItem xmlns:ds="http://schemas.openxmlformats.org/officeDocument/2006/customXml" ds:itemID="{8D2A8838-29BF-4180-BC42-6136C05C4E5E}"/>
</file>

<file path=customXml/itemProps2.xml><?xml version="1.0" encoding="utf-8"?>
<ds:datastoreItem xmlns:ds="http://schemas.openxmlformats.org/officeDocument/2006/customXml" ds:itemID="{4B2D59CA-DF04-40E2-87A2-B9D60A6275D6}"/>
</file>

<file path=customXml/itemProps3.xml><?xml version="1.0" encoding="utf-8"?>
<ds:datastoreItem xmlns:ds="http://schemas.openxmlformats.org/officeDocument/2006/customXml" ds:itemID="{EFDCA0BF-61D9-4603-BE1D-8AA9F0E7AF0A}"/>
</file>

<file path=customXml/itemProps4.xml><?xml version="1.0" encoding="utf-8"?>
<ds:datastoreItem xmlns:ds="http://schemas.openxmlformats.org/officeDocument/2006/customXml" ds:itemID="{AC41050C-F5B5-43A4-A7FE-3D445AD8953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Tyauripo (CR 38-2019) [2019] NAHCMD 147 (15 May 2019)</dc:title>
  <dc:subject/>
  <dc:creator>Selma Nambahu</dc:creator>
  <cp:keywords/>
  <dc:description/>
  <cp:lastModifiedBy>Charlet Mokomele</cp:lastModifiedBy>
  <cp:revision>4</cp:revision>
  <cp:lastPrinted>2019-05-15T08:05:00Z</cp:lastPrinted>
  <dcterms:created xsi:type="dcterms:W3CDTF">2019-05-20T13:14:00Z</dcterms:created>
  <dcterms:modified xsi:type="dcterms:W3CDTF">2019-05-20T13:15:00Z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