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A1" w:rsidRPr="00F77EA1" w:rsidRDefault="00F77EA1" w:rsidP="00F77EA1">
      <w:pPr>
        <w:jc w:val="center"/>
        <w:rPr>
          <w:rFonts w:ascii="Arial" w:hAnsi="Arial" w:cs="Arial"/>
          <w:sz w:val="24"/>
          <w:szCs w:val="24"/>
          <w:lang w:val="en-US"/>
        </w:rPr>
      </w:pPr>
      <w:r w:rsidRPr="00F77EA1">
        <w:rPr>
          <w:lang w:val="en-US"/>
        </w:rPr>
        <w:t>“</w:t>
      </w:r>
      <w:r w:rsidRPr="00F77EA1">
        <w:rPr>
          <w:rFonts w:ascii="Arial" w:hAnsi="Arial" w:cs="Arial"/>
          <w:sz w:val="24"/>
          <w:szCs w:val="24"/>
          <w:lang w:val="en-US"/>
        </w:rPr>
        <w:t>ANNEXURE 11”</w:t>
      </w:r>
    </w:p>
    <w:p w:rsidR="00A73207" w:rsidRPr="00F77EA1" w:rsidRDefault="00F77EA1" w:rsidP="00A73207">
      <w:pPr>
        <w:jc w:val="center"/>
        <w:rPr>
          <w:rFonts w:ascii="Arial" w:hAnsi="Arial" w:cs="Arial"/>
          <w:sz w:val="24"/>
          <w:szCs w:val="24"/>
          <w:lang w:val="en-US"/>
        </w:rPr>
      </w:pPr>
      <w:r w:rsidRPr="00F77EA1">
        <w:rPr>
          <w:rFonts w:ascii="Arial" w:hAnsi="Arial" w:cs="Arial"/>
          <w:sz w:val="24"/>
          <w:szCs w:val="24"/>
          <w:lang w:val="en-US"/>
        </w:rPr>
        <w:t>Practice Direction 61</w:t>
      </w:r>
    </w:p>
    <w:p w:rsidR="00F77EA1" w:rsidRDefault="00F77EA1" w:rsidP="00F77EA1">
      <w:pPr>
        <w:jc w:val="center"/>
        <w:rPr>
          <w:rFonts w:ascii="Arial" w:hAnsi="Arial" w:cs="Arial"/>
          <w:b/>
          <w:sz w:val="24"/>
          <w:szCs w:val="24"/>
          <w:lang w:val="en-US"/>
        </w:rPr>
      </w:pPr>
      <w:r w:rsidRPr="00F77EA1">
        <w:rPr>
          <w:rFonts w:ascii="Arial" w:hAnsi="Arial" w:cs="Arial"/>
          <w:b/>
          <w:sz w:val="24"/>
          <w:szCs w:val="24"/>
          <w:lang w:val="en-US"/>
        </w:rPr>
        <w:t>IN THE HIGH COURT OF NAMIBIA</w:t>
      </w:r>
    </w:p>
    <w:p w:rsidR="00A73207" w:rsidRPr="00F77EA1" w:rsidRDefault="00A73207" w:rsidP="00F77EA1">
      <w:pPr>
        <w:jc w:val="center"/>
        <w:rPr>
          <w:rFonts w:ascii="Arial" w:hAnsi="Arial" w:cs="Arial"/>
          <w:b/>
          <w:sz w:val="24"/>
          <w:szCs w:val="24"/>
          <w:lang w:val="en-US"/>
        </w:rPr>
      </w:pPr>
      <w:r>
        <w:rPr>
          <w:rFonts w:ascii="Arial" w:hAnsi="Arial" w:cs="Arial"/>
          <w:b/>
          <w:sz w:val="24"/>
          <w:szCs w:val="24"/>
          <w:lang w:val="en-US"/>
        </w:rPr>
        <w:t>(TO THE SUPREME COURT OF NAMIBIA)</w:t>
      </w:r>
    </w:p>
    <w:p w:rsidR="00F77EA1" w:rsidRPr="00F77EA1" w:rsidRDefault="00F77EA1" w:rsidP="00F77EA1">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F77EA1" w:rsidRPr="00F77EA1" w:rsidTr="005623A4">
        <w:tc>
          <w:tcPr>
            <w:tcW w:w="4950" w:type="dxa"/>
            <w:vMerge w:val="restart"/>
          </w:tcPr>
          <w:p w:rsidR="00F77EA1" w:rsidRPr="00F77EA1" w:rsidRDefault="00F77EA1" w:rsidP="00F77EA1">
            <w:pPr>
              <w:spacing w:line="360" w:lineRule="auto"/>
              <w:rPr>
                <w:rFonts w:ascii="Arial" w:hAnsi="Arial" w:cs="Arial"/>
                <w:b/>
                <w:sz w:val="24"/>
                <w:szCs w:val="24"/>
                <w:lang w:val="en-US"/>
              </w:rPr>
            </w:pPr>
            <w:r w:rsidRPr="00F77EA1">
              <w:rPr>
                <w:rFonts w:ascii="Arial" w:hAnsi="Arial" w:cs="Arial"/>
                <w:b/>
                <w:sz w:val="24"/>
                <w:szCs w:val="24"/>
                <w:lang w:val="en-US"/>
              </w:rPr>
              <w:t>Case Title:</w:t>
            </w:r>
          </w:p>
          <w:p w:rsidR="00F77EA1" w:rsidRPr="00F77EA1" w:rsidRDefault="00C953AB" w:rsidP="00F77EA1">
            <w:pPr>
              <w:spacing w:line="360" w:lineRule="auto"/>
              <w:rPr>
                <w:rFonts w:ascii="Arial" w:hAnsi="Arial" w:cs="Arial"/>
                <w:b/>
                <w:sz w:val="24"/>
                <w:szCs w:val="24"/>
                <w:lang w:val="en-US"/>
              </w:rPr>
            </w:pPr>
            <w:r>
              <w:rPr>
                <w:rFonts w:ascii="Arial" w:hAnsi="Arial" w:cs="Arial"/>
                <w:i/>
                <w:sz w:val="24"/>
                <w:szCs w:val="24"/>
                <w:lang w:val="en-US"/>
              </w:rPr>
              <w:t>Foibe Tuyenikelao Amutenja v Eneas Josef Amutenj</w:t>
            </w:r>
            <w:r w:rsidR="00F77EA1">
              <w:rPr>
                <w:rFonts w:ascii="Arial" w:hAnsi="Arial" w:cs="Arial"/>
                <w:i/>
                <w:sz w:val="24"/>
                <w:szCs w:val="24"/>
                <w:lang w:val="en-US"/>
              </w:rPr>
              <w:t>a</w:t>
            </w:r>
            <w:r w:rsidR="00F77EA1" w:rsidRPr="00F77EA1">
              <w:rPr>
                <w:rFonts w:ascii="Arial" w:hAnsi="Arial" w:cs="Arial"/>
                <w:i/>
                <w:sz w:val="24"/>
                <w:szCs w:val="24"/>
                <w:lang w:val="en-US"/>
              </w:rPr>
              <w:t xml:space="preserve">  </w:t>
            </w:r>
          </w:p>
        </w:tc>
        <w:tc>
          <w:tcPr>
            <w:tcW w:w="5130" w:type="dxa"/>
          </w:tcPr>
          <w:p w:rsidR="00F77EA1" w:rsidRPr="00F77EA1" w:rsidRDefault="00F77EA1" w:rsidP="00F77EA1">
            <w:pPr>
              <w:spacing w:line="360" w:lineRule="auto"/>
              <w:rPr>
                <w:rFonts w:ascii="Arial" w:hAnsi="Arial" w:cs="Arial"/>
                <w:b/>
                <w:sz w:val="24"/>
                <w:szCs w:val="24"/>
                <w:lang w:val="en-US"/>
              </w:rPr>
            </w:pPr>
            <w:r w:rsidRPr="00F77EA1">
              <w:rPr>
                <w:rFonts w:ascii="Arial" w:hAnsi="Arial" w:cs="Arial"/>
                <w:b/>
                <w:sz w:val="24"/>
                <w:szCs w:val="24"/>
                <w:lang w:val="en-US"/>
              </w:rPr>
              <w:t>Case No.:</w:t>
            </w:r>
          </w:p>
          <w:p w:rsidR="00F77EA1" w:rsidRPr="00F77EA1" w:rsidRDefault="00F77EA1" w:rsidP="00F77EA1">
            <w:pPr>
              <w:spacing w:line="360" w:lineRule="auto"/>
              <w:rPr>
                <w:rFonts w:ascii="Arial" w:hAnsi="Arial" w:cs="Arial"/>
                <w:sz w:val="24"/>
                <w:szCs w:val="24"/>
                <w:lang w:val="en-US"/>
              </w:rPr>
            </w:pPr>
            <w:r>
              <w:rPr>
                <w:rFonts w:ascii="Arial" w:hAnsi="Arial" w:cs="Arial"/>
                <w:sz w:val="24"/>
                <w:szCs w:val="24"/>
                <w:lang w:val="en-US"/>
              </w:rPr>
              <w:t>HC-MD-CIV-ACT-OTH</w:t>
            </w:r>
            <w:r w:rsidRPr="00F77EA1">
              <w:rPr>
                <w:rFonts w:ascii="Arial" w:hAnsi="Arial" w:cs="Arial"/>
                <w:sz w:val="24"/>
                <w:szCs w:val="24"/>
                <w:lang w:val="en-US"/>
              </w:rPr>
              <w:t>-</w:t>
            </w:r>
            <w:r>
              <w:rPr>
                <w:rFonts w:ascii="Arial" w:hAnsi="Arial" w:cs="Arial"/>
                <w:sz w:val="24"/>
                <w:szCs w:val="24"/>
                <w:lang w:val="en-US"/>
              </w:rPr>
              <w:t>2019/022</w:t>
            </w:r>
            <w:r w:rsidRPr="00F77EA1">
              <w:rPr>
                <w:rFonts w:ascii="Arial" w:hAnsi="Arial" w:cs="Arial"/>
                <w:sz w:val="24"/>
                <w:szCs w:val="24"/>
                <w:lang w:val="en-US"/>
              </w:rPr>
              <w:t>82</w:t>
            </w:r>
          </w:p>
        </w:tc>
      </w:tr>
      <w:tr w:rsidR="00F77EA1" w:rsidRPr="00F77EA1" w:rsidTr="005623A4">
        <w:tc>
          <w:tcPr>
            <w:tcW w:w="4950" w:type="dxa"/>
            <w:vMerge/>
          </w:tcPr>
          <w:p w:rsidR="00F77EA1" w:rsidRPr="00F77EA1" w:rsidRDefault="00F77EA1" w:rsidP="00F77EA1">
            <w:pPr>
              <w:spacing w:line="360" w:lineRule="auto"/>
              <w:rPr>
                <w:rFonts w:ascii="Arial" w:hAnsi="Arial" w:cs="Arial"/>
                <w:sz w:val="24"/>
                <w:szCs w:val="24"/>
                <w:lang w:val="en-US"/>
              </w:rPr>
            </w:pPr>
          </w:p>
        </w:tc>
        <w:tc>
          <w:tcPr>
            <w:tcW w:w="5130" w:type="dxa"/>
          </w:tcPr>
          <w:p w:rsidR="00F77EA1" w:rsidRPr="00F77EA1" w:rsidRDefault="00F77EA1" w:rsidP="00F77EA1">
            <w:pPr>
              <w:spacing w:line="360" w:lineRule="auto"/>
              <w:rPr>
                <w:rFonts w:ascii="Arial" w:hAnsi="Arial" w:cs="Arial"/>
                <w:sz w:val="24"/>
                <w:szCs w:val="24"/>
                <w:lang w:val="en-US"/>
              </w:rPr>
            </w:pPr>
            <w:r w:rsidRPr="00F77EA1">
              <w:rPr>
                <w:rFonts w:ascii="Arial" w:hAnsi="Arial" w:cs="Arial"/>
                <w:b/>
                <w:sz w:val="24"/>
                <w:szCs w:val="24"/>
                <w:lang w:val="en-US"/>
              </w:rPr>
              <w:t>Division of Court</w:t>
            </w:r>
            <w:r w:rsidRPr="00F77EA1">
              <w:rPr>
                <w:rFonts w:ascii="Arial" w:hAnsi="Arial" w:cs="Arial"/>
                <w:sz w:val="24"/>
                <w:szCs w:val="24"/>
                <w:lang w:val="en-US"/>
              </w:rPr>
              <w:t>:</w:t>
            </w:r>
          </w:p>
          <w:p w:rsidR="00F77EA1" w:rsidRPr="00F77EA1" w:rsidRDefault="00F77EA1" w:rsidP="00F77EA1">
            <w:pPr>
              <w:spacing w:line="360" w:lineRule="auto"/>
              <w:rPr>
                <w:rFonts w:ascii="Arial" w:hAnsi="Arial" w:cs="Arial"/>
                <w:sz w:val="24"/>
                <w:szCs w:val="24"/>
                <w:lang w:val="en-US"/>
              </w:rPr>
            </w:pPr>
            <w:r w:rsidRPr="00F77EA1">
              <w:rPr>
                <w:rFonts w:ascii="Arial" w:hAnsi="Arial" w:cs="Arial"/>
                <w:sz w:val="24"/>
                <w:szCs w:val="24"/>
                <w:lang w:val="en-US"/>
              </w:rPr>
              <w:t>High Court (Main Division)</w:t>
            </w:r>
          </w:p>
        </w:tc>
      </w:tr>
      <w:tr w:rsidR="00F77EA1" w:rsidRPr="00F77EA1" w:rsidTr="001356C6">
        <w:trPr>
          <w:trHeight w:val="1386"/>
        </w:trPr>
        <w:tc>
          <w:tcPr>
            <w:tcW w:w="4950" w:type="dxa"/>
            <w:vMerge w:val="restart"/>
          </w:tcPr>
          <w:p w:rsidR="00F77EA1" w:rsidRPr="00F77EA1" w:rsidRDefault="00F77EA1" w:rsidP="00F77EA1">
            <w:pPr>
              <w:spacing w:line="360" w:lineRule="auto"/>
              <w:rPr>
                <w:rFonts w:ascii="Arial" w:hAnsi="Arial" w:cs="Arial"/>
                <w:b/>
                <w:sz w:val="24"/>
                <w:szCs w:val="24"/>
                <w:lang w:val="en-US"/>
              </w:rPr>
            </w:pPr>
            <w:r w:rsidRPr="00F77EA1">
              <w:rPr>
                <w:rFonts w:ascii="Arial" w:hAnsi="Arial" w:cs="Arial"/>
                <w:b/>
                <w:sz w:val="24"/>
                <w:szCs w:val="24"/>
                <w:lang w:val="en-US"/>
              </w:rPr>
              <w:t>Heard/tried before:</w:t>
            </w:r>
          </w:p>
          <w:p w:rsidR="00F77EA1" w:rsidRPr="00F77EA1" w:rsidRDefault="00F77EA1" w:rsidP="00F77EA1">
            <w:pPr>
              <w:spacing w:line="360" w:lineRule="auto"/>
              <w:rPr>
                <w:rFonts w:ascii="Arial" w:hAnsi="Arial" w:cs="Arial"/>
                <w:sz w:val="24"/>
                <w:szCs w:val="24"/>
                <w:lang w:val="en-US"/>
              </w:rPr>
            </w:pPr>
            <w:r w:rsidRPr="00F77EA1">
              <w:rPr>
                <w:rFonts w:ascii="Arial" w:hAnsi="Arial" w:cs="Arial"/>
                <w:sz w:val="24"/>
                <w:szCs w:val="24"/>
                <w:lang w:val="en-US"/>
              </w:rPr>
              <w:t>Honourable Mr Justice B Usiku J</w:t>
            </w:r>
          </w:p>
        </w:tc>
        <w:tc>
          <w:tcPr>
            <w:tcW w:w="5130" w:type="dxa"/>
          </w:tcPr>
          <w:p w:rsidR="00F77EA1" w:rsidRPr="00F77EA1" w:rsidRDefault="00F77EA1" w:rsidP="00F77EA1">
            <w:pPr>
              <w:spacing w:line="360" w:lineRule="auto"/>
              <w:rPr>
                <w:rFonts w:ascii="Arial" w:hAnsi="Arial" w:cs="Arial"/>
                <w:b/>
                <w:sz w:val="24"/>
                <w:szCs w:val="24"/>
                <w:lang w:val="en-US"/>
              </w:rPr>
            </w:pPr>
            <w:r w:rsidRPr="00F77EA1">
              <w:rPr>
                <w:rFonts w:ascii="Arial" w:hAnsi="Arial" w:cs="Arial"/>
                <w:b/>
                <w:sz w:val="24"/>
                <w:szCs w:val="24"/>
                <w:lang w:val="en-US"/>
              </w:rPr>
              <w:t>Date of hearing:</w:t>
            </w:r>
          </w:p>
          <w:p w:rsidR="00F77EA1" w:rsidRPr="00F77EA1" w:rsidRDefault="00F77EA1" w:rsidP="00F77EA1">
            <w:pPr>
              <w:spacing w:line="360" w:lineRule="auto"/>
              <w:rPr>
                <w:rFonts w:ascii="Arial" w:hAnsi="Arial" w:cs="Arial"/>
                <w:sz w:val="24"/>
                <w:szCs w:val="24"/>
                <w:lang w:val="en-US"/>
              </w:rPr>
            </w:pPr>
            <w:r>
              <w:rPr>
                <w:rFonts w:ascii="Arial" w:hAnsi="Arial" w:cs="Arial"/>
                <w:sz w:val="24"/>
                <w:szCs w:val="24"/>
                <w:lang w:val="en-US"/>
              </w:rPr>
              <w:t>30 July 2020</w:t>
            </w:r>
            <w:r w:rsidRPr="00F77EA1">
              <w:rPr>
                <w:rFonts w:ascii="Arial" w:hAnsi="Arial" w:cs="Arial"/>
                <w:sz w:val="24"/>
                <w:szCs w:val="24"/>
                <w:lang w:val="en-US"/>
              </w:rPr>
              <w:t xml:space="preserve"> </w:t>
            </w:r>
          </w:p>
        </w:tc>
      </w:tr>
      <w:tr w:rsidR="00F77EA1" w:rsidRPr="00F77EA1" w:rsidTr="005623A4">
        <w:tc>
          <w:tcPr>
            <w:tcW w:w="4950" w:type="dxa"/>
            <w:vMerge/>
          </w:tcPr>
          <w:p w:rsidR="00F77EA1" w:rsidRPr="00F77EA1" w:rsidRDefault="00F77EA1" w:rsidP="00F77EA1">
            <w:pPr>
              <w:rPr>
                <w:rFonts w:ascii="Arial" w:hAnsi="Arial" w:cs="Arial"/>
                <w:b/>
                <w:sz w:val="24"/>
                <w:szCs w:val="24"/>
                <w:lang w:val="en-US"/>
              </w:rPr>
            </w:pPr>
          </w:p>
        </w:tc>
        <w:tc>
          <w:tcPr>
            <w:tcW w:w="5130" w:type="dxa"/>
          </w:tcPr>
          <w:p w:rsidR="00F77EA1" w:rsidRPr="00F77EA1" w:rsidRDefault="00F77EA1" w:rsidP="00F77EA1">
            <w:pPr>
              <w:spacing w:line="360" w:lineRule="auto"/>
              <w:rPr>
                <w:rFonts w:ascii="Arial" w:hAnsi="Arial" w:cs="Arial"/>
                <w:b/>
                <w:sz w:val="24"/>
                <w:szCs w:val="24"/>
                <w:lang w:val="en-US"/>
              </w:rPr>
            </w:pPr>
            <w:r w:rsidRPr="00F77EA1">
              <w:rPr>
                <w:rFonts w:ascii="Arial" w:hAnsi="Arial" w:cs="Arial"/>
                <w:b/>
                <w:sz w:val="24"/>
                <w:szCs w:val="24"/>
                <w:lang w:val="en-US"/>
              </w:rPr>
              <w:t>Delivered on:</w:t>
            </w:r>
          </w:p>
          <w:p w:rsidR="00F77EA1" w:rsidRPr="00F77EA1" w:rsidRDefault="00F77EA1" w:rsidP="00F77EA1">
            <w:pPr>
              <w:spacing w:line="360" w:lineRule="auto"/>
              <w:rPr>
                <w:rFonts w:ascii="Arial" w:hAnsi="Arial" w:cs="Arial"/>
                <w:sz w:val="24"/>
                <w:szCs w:val="24"/>
                <w:lang w:val="en-US"/>
              </w:rPr>
            </w:pPr>
            <w:r>
              <w:rPr>
                <w:rFonts w:ascii="Arial" w:hAnsi="Arial" w:cs="Arial"/>
                <w:sz w:val="24"/>
                <w:szCs w:val="24"/>
                <w:lang w:val="en-US"/>
              </w:rPr>
              <w:t>30 July</w:t>
            </w:r>
            <w:r w:rsidRPr="00F77EA1">
              <w:rPr>
                <w:rFonts w:ascii="Arial" w:hAnsi="Arial" w:cs="Arial"/>
                <w:sz w:val="24"/>
                <w:szCs w:val="24"/>
                <w:lang w:val="en-US"/>
              </w:rPr>
              <w:t xml:space="preserve"> 2020</w:t>
            </w:r>
          </w:p>
          <w:p w:rsidR="00F77EA1" w:rsidRPr="00F77EA1" w:rsidRDefault="00F77EA1" w:rsidP="00F77EA1">
            <w:pPr>
              <w:spacing w:line="360" w:lineRule="auto"/>
              <w:rPr>
                <w:rFonts w:ascii="Arial" w:hAnsi="Arial" w:cs="Arial"/>
                <w:sz w:val="24"/>
                <w:szCs w:val="24"/>
                <w:lang w:val="en-US"/>
              </w:rPr>
            </w:pPr>
          </w:p>
        </w:tc>
      </w:tr>
      <w:tr w:rsidR="00F77EA1" w:rsidRPr="00F77EA1" w:rsidTr="005623A4">
        <w:tc>
          <w:tcPr>
            <w:tcW w:w="10080" w:type="dxa"/>
            <w:gridSpan w:val="2"/>
          </w:tcPr>
          <w:p w:rsidR="00F77EA1" w:rsidRPr="00F77EA1" w:rsidRDefault="00F77EA1" w:rsidP="00F77EA1">
            <w:pPr>
              <w:spacing w:line="360" w:lineRule="auto"/>
              <w:rPr>
                <w:rFonts w:ascii="Arial" w:hAnsi="Arial" w:cs="Arial"/>
                <w:sz w:val="24"/>
                <w:szCs w:val="24"/>
                <w:lang w:val="en-US"/>
              </w:rPr>
            </w:pPr>
            <w:r w:rsidRPr="00F77EA1">
              <w:rPr>
                <w:rFonts w:ascii="Arial" w:hAnsi="Arial" w:cs="Arial"/>
                <w:b/>
                <w:sz w:val="24"/>
                <w:szCs w:val="24"/>
                <w:lang w:val="en-US"/>
              </w:rPr>
              <w:t xml:space="preserve">Neutral citation:  </w:t>
            </w:r>
            <w:r w:rsidR="00C953AB">
              <w:rPr>
                <w:rFonts w:ascii="Arial" w:hAnsi="Arial" w:cs="Arial"/>
                <w:i/>
                <w:sz w:val="24"/>
                <w:szCs w:val="24"/>
                <w:lang w:val="en-US"/>
              </w:rPr>
              <w:t>Amutenja v Amutenj</w:t>
            </w:r>
            <w:r>
              <w:rPr>
                <w:rFonts w:ascii="Arial" w:hAnsi="Arial" w:cs="Arial"/>
                <w:i/>
                <w:sz w:val="24"/>
                <w:szCs w:val="24"/>
                <w:lang w:val="en-US"/>
              </w:rPr>
              <w:t>a</w:t>
            </w:r>
            <w:r w:rsidRPr="00F77EA1">
              <w:rPr>
                <w:rFonts w:ascii="Arial" w:hAnsi="Arial" w:cs="Arial"/>
                <w:i/>
                <w:sz w:val="24"/>
                <w:szCs w:val="24"/>
                <w:lang w:val="en-US"/>
              </w:rPr>
              <w:t xml:space="preserve"> (</w:t>
            </w:r>
            <w:r>
              <w:rPr>
                <w:rFonts w:ascii="Arial" w:hAnsi="Arial" w:cs="Arial"/>
                <w:sz w:val="24"/>
                <w:szCs w:val="24"/>
                <w:lang w:val="en-US"/>
              </w:rPr>
              <w:t>HC-MD-CIV-ACT- OTH</w:t>
            </w:r>
            <w:r w:rsidRPr="00F77EA1">
              <w:rPr>
                <w:rFonts w:ascii="Arial" w:hAnsi="Arial" w:cs="Arial"/>
                <w:sz w:val="24"/>
                <w:szCs w:val="24"/>
                <w:lang w:val="en-US"/>
              </w:rPr>
              <w:t>-2019/</w:t>
            </w:r>
            <w:r w:rsidR="001C6BE6" w:rsidRPr="00F77EA1">
              <w:rPr>
                <w:rFonts w:ascii="Arial" w:hAnsi="Arial" w:cs="Arial"/>
                <w:sz w:val="24"/>
                <w:szCs w:val="24"/>
                <w:lang w:val="en-US"/>
              </w:rPr>
              <w:t>02</w:t>
            </w:r>
            <w:r w:rsidR="001C6BE6">
              <w:rPr>
                <w:rFonts w:ascii="Arial" w:hAnsi="Arial" w:cs="Arial"/>
                <w:sz w:val="24"/>
                <w:szCs w:val="24"/>
                <w:lang w:val="en-US"/>
              </w:rPr>
              <w:t>2</w:t>
            </w:r>
            <w:r w:rsidR="001C6BE6" w:rsidRPr="00F77EA1">
              <w:rPr>
                <w:rFonts w:ascii="Arial" w:hAnsi="Arial" w:cs="Arial"/>
                <w:sz w:val="24"/>
                <w:szCs w:val="24"/>
                <w:lang w:val="en-US"/>
              </w:rPr>
              <w:t>82)</w:t>
            </w:r>
            <w:r w:rsidRPr="00F77EA1">
              <w:rPr>
                <w:rFonts w:ascii="Arial" w:hAnsi="Arial" w:cs="Arial"/>
                <w:sz w:val="24"/>
                <w:szCs w:val="24"/>
                <w:lang w:val="en-US"/>
              </w:rPr>
              <w:t xml:space="preserve"> [2020] NAHC</w:t>
            </w:r>
            <w:r w:rsidR="003F3103">
              <w:rPr>
                <w:rFonts w:ascii="Arial" w:hAnsi="Arial" w:cs="Arial"/>
                <w:sz w:val="24"/>
                <w:szCs w:val="24"/>
                <w:lang w:val="en-US"/>
              </w:rPr>
              <w:t xml:space="preserve">MD 322 </w:t>
            </w:r>
            <w:r w:rsidRPr="00F77EA1">
              <w:rPr>
                <w:rFonts w:ascii="Arial" w:hAnsi="Arial" w:cs="Arial"/>
                <w:sz w:val="24"/>
                <w:szCs w:val="24"/>
                <w:lang w:val="en-US"/>
              </w:rPr>
              <w:t>(</w:t>
            </w:r>
            <w:r>
              <w:rPr>
                <w:rFonts w:ascii="Arial" w:hAnsi="Arial" w:cs="Arial"/>
                <w:sz w:val="24"/>
                <w:szCs w:val="24"/>
                <w:lang w:val="en-US"/>
              </w:rPr>
              <w:t>30 July</w:t>
            </w:r>
            <w:r w:rsidRPr="00F77EA1">
              <w:rPr>
                <w:rFonts w:ascii="Arial" w:hAnsi="Arial" w:cs="Arial"/>
                <w:sz w:val="24"/>
                <w:szCs w:val="24"/>
                <w:lang w:val="en-US"/>
              </w:rPr>
              <w:t xml:space="preserve"> 2020)</w:t>
            </w:r>
          </w:p>
          <w:p w:rsidR="00F77EA1" w:rsidRPr="00F77EA1" w:rsidRDefault="00F77EA1" w:rsidP="00F77EA1">
            <w:pPr>
              <w:rPr>
                <w:rFonts w:ascii="Arial" w:hAnsi="Arial" w:cs="Arial"/>
                <w:sz w:val="24"/>
                <w:szCs w:val="24"/>
                <w:lang w:val="en-US"/>
              </w:rPr>
            </w:pPr>
          </w:p>
        </w:tc>
      </w:tr>
      <w:tr w:rsidR="00F77EA1" w:rsidRPr="00F77EA1" w:rsidTr="005623A4">
        <w:tc>
          <w:tcPr>
            <w:tcW w:w="10080" w:type="dxa"/>
            <w:gridSpan w:val="2"/>
          </w:tcPr>
          <w:p w:rsidR="00F77EA1" w:rsidRPr="00F77EA1" w:rsidRDefault="00F77EA1" w:rsidP="00F77EA1">
            <w:pPr>
              <w:spacing w:line="360" w:lineRule="auto"/>
              <w:rPr>
                <w:rFonts w:ascii="Arial" w:hAnsi="Arial" w:cs="Arial"/>
                <w:b/>
                <w:sz w:val="24"/>
                <w:szCs w:val="24"/>
                <w:lang w:val="en-US"/>
              </w:rPr>
            </w:pPr>
          </w:p>
          <w:p w:rsidR="00F77EA1" w:rsidRPr="00F77EA1" w:rsidRDefault="00F77EA1" w:rsidP="00F77EA1">
            <w:pPr>
              <w:tabs>
                <w:tab w:val="left" w:pos="687"/>
              </w:tabs>
              <w:spacing w:line="360" w:lineRule="auto"/>
              <w:rPr>
                <w:rFonts w:ascii="Arial" w:hAnsi="Arial" w:cs="Arial"/>
                <w:b/>
                <w:sz w:val="24"/>
                <w:szCs w:val="24"/>
                <w:lang w:val="en-US"/>
              </w:rPr>
            </w:pPr>
            <w:r w:rsidRPr="00F77EA1">
              <w:rPr>
                <w:rFonts w:ascii="Arial" w:hAnsi="Arial" w:cs="Arial"/>
                <w:b/>
                <w:sz w:val="24"/>
                <w:szCs w:val="24"/>
                <w:lang w:val="en-US"/>
              </w:rPr>
              <w:t>The Order:</w:t>
            </w:r>
          </w:p>
          <w:p w:rsidR="00F77EA1" w:rsidRPr="00F77EA1" w:rsidRDefault="00F77EA1" w:rsidP="00F77EA1">
            <w:pPr>
              <w:spacing w:line="360" w:lineRule="auto"/>
              <w:rPr>
                <w:rFonts w:ascii="Arial" w:hAnsi="Arial" w:cs="Arial"/>
                <w:sz w:val="24"/>
                <w:szCs w:val="24"/>
                <w:lang w:val="en-US"/>
              </w:rPr>
            </w:pPr>
            <w:r w:rsidRPr="00F77EA1">
              <w:rPr>
                <w:rFonts w:ascii="Arial" w:hAnsi="Arial" w:cs="Arial"/>
                <w:sz w:val="24"/>
                <w:szCs w:val="24"/>
                <w:lang w:val="en-US"/>
              </w:rPr>
              <w:t xml:space="preserve">Having </w:t>
            </w:r>
            <w:r w:rsidR="004866C1">
              <w:rPr>
                <w:rFonts w:ascii="Arial" w:hAnsi="Arial" w:cs="Arial"/>
                <w:sz w:val="24"/>
                <w:szCs w:val="24"/>
                <w:lang w:val="en-US"/>
              </w:rPr>
              <w:t xml:space="preserve">heard Mr. Haraseb on behalf of the plaintiff and Ms. Malambo </w:t>
            </w:r>
            <w:r>
              <w:rPr>
                <w:rFonts w:ascii="Arial" w:hAnsi="Arial" w:cs="Arial"/>
                <w:sz w:val="24"/>
                <w:szCs w:val="24"/>
                <w:lang w:val="en-US"/>
              </w:rPr>
              <w:t xml:space="preserve">on behalf of the defendant and having read the </w:t>
            </w:r>
            <w:r w:rsidR="004866C1">
              <w:rPr>
                <w:rFonts w:ascii="Arial" w:hAnsi="Arial" w:cs="Arial"/>
                <w:sz w:val="24"/>
                <w:szCs w:val="24"/>
                <w:lang w:val="en-US"/>
              </w:rPr>
              <w:t xml:space="preserve">pleadings and other </w:t>
            </w:r>
            <w:r>
              <w:rPr>
                <w:rFonts w:ascii="Arial" w:hAnsi="Arial" w:cs="Arial"/>
                <w:sz w:val="24"/>
                <w:szCs w:val="24"/>
                <w:lang w:val="en-US"/>
              </w:rPr>
              <w:t>document filed of record:</w:t>
            </w:r>
          </w:p>
          <w:p w:rsidR="00F77EA1" w:rsidRPr="00F77EA1" w:rsidRDefault="00F77EA1" w:rsidP="00F77EA1">
            <w:pPr>
              <w:spacing w:line="360" w:lineRule="auto"/>
              <w:rPr>
                <w:rFonts w:ascii="Arial" w:hAnsi="Arial" w:cs="Arial"/>
                <w:sz w:val="24"/>
                <w:szCs w:val="24"/>
                <w:lang w:val="en-US"/>
              </w:rPr>
            </w:pPr>
          </w:p>
          <w:p w:rsidR="00F77EA1" w:rsidRPr="00F77EA1" w:rsidRDefault="00F77EA1" w:rsidP="00F77EA1">
            <w:pPr>
              <w:spacing w:line="360" w:lineRule="auto"/>
              <w:rPr>
                <w:rFonts w:ascii="Arial" w:hAnsi="Arial" w:cs="Arial"/>
                <w:b/>
                <w:sz w:val="24"/>
                <w:szCs w:val="24"/>
                <w:lang w:val="en-US"/>
              </w:rPr>
            </w:pPr>
            <w:r w:rsidRPr="00F77EA1">
              <w:rPr>
                <w:rFonts w:ascii="Arial" w:hAnsi="Arial" w:cs="Arial"/>
                <w:b/>
                <w:sz w:val="24"/>
                <w:szCs w:val="24"/>
                <w:lang w:val="en-US"/>
              </w:rPr>
              <w:t>IT IS ORDERED THAT:</w:t>
            </w:r>
          </w:p>
          <w:p w:rsidR="00F77EA1" w:rsidRPr="00F77EA1" w:rsidRDefault="00F77EA1" w:rsidP="00F77EA1">
            <w:pPr>
              <w:spacing w:line="360" w:lineRule="auto"/>
              <w:rPr>
                <w:rFonts w:ascii="Arial" w:hAnsi="Arial" w:cs="Arial"/>
                <w:b/>
                <w:sz w:val="24"/>
                <w:szCs w:val="24"/>
                <w:lang w:val="en-US"/>
              </w:rPr>
            </w:pPr>
          </w:p>
          <w:p w:rsidR="00F77EA1" w:rsidRDefault="00F77EA1" w:rsidP="00C32346">
            <w:pPr>
              <w:tabs>
                <w:tab w:val="left" w:pos="432"/>
              </w:tabs>
              <w:spacing w:line="360" w:lineRule="auto"/>
              <w:rPr>
                <w:rFonts w:ascii="Arial" w:hAnsi="Arial" w:cs="Arial"/>
                <w:sz w:val="24"/>
                <w:szCs w:val="24"/>
                <w:lang w:val="en-US"/>
              </w:rPr>
            </w:pPr>
            <w:r w:rsidRPr="00F77EA1">
              <w:rPr>
                <w:rFonts w:ascii="Arial" w:hAnsi="Arial" w:cs="Arial"/>
                <w:sz w:val="24"/>
                <w:szCs w:val="24"/>
                <w:lang w:val="en-US"/>
              </w:rPr>
              <w:t>1.</w:t>
            </w:r>
            <w:r w:rsidRPr="00F77EA1">
              <w:rPr>
                <w:rFonts w:ascii="Arial" w:hAnsi="Arial" w:cs="Arial"/>
                <w:sz w:val="24"/>
                <w:szCs w:val="24"/>
                <w:lang w:val="en-US"/>
              </w:rPr>
              <w:tab/>
            </w:r>
            <w:r w:rsidR="00C32346">
              <w:rPr>
                <w:rFonts w:ascii="Arial" w:hAnsi="Arial" w:cs="Arial"/>
                <w:sz w:val="24"/>
                <w:szCs w:val="24"/>
                <w:lang w:val="en-US"/>
              </w:rPr>
              <w:t>The defendant’s application for condonation of non-compliance with the court order dated 29 July 2019, is granted, and the automatic bar is lifted.</w:t>
            </w:r>
          </w:p>
          <w:p w:rsidR="00C32346" w:rsidRDefault="00C32346" w:rsidP="00C32346">
            <w:pPr>
              <w:tabs>
                <w:tab w:val="left" w:pos="432"/>
              </w:tabs>
              <w:spacing w:line="360" w:lineRule="auto"/>
              <w:rPr>
                <w:rFonts w:ascii="Arial" w:hAnsi="Arial" w:cs="Arial"/>
                <w:sz w:val="24"/>
                <w:szCs w:val="24"/>
                <w:lang w:val="en-US"/>
              </w:rPr>
            </w:pPr>
          </w:p>
          <w:p w:rsidR="00C32346" w:rsidRDefault="00C32346" w:rsidP="00C32346">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 make no order as to costs.</w:t>
            </w:r>
          </w:p>
          <w:p w:rsidR="00C32346" w:rsidRDefault="00C32346" w:rsidP="00C32346">
            <w:pPr>
              <w:tabs>
                <w:tab w:val="left" w:pos="432"/>
              </w:tabs>
              <w:spacing w:line="360" w:lineRule="auto"/>
              <w:rPr>
                <w:rFonts w:ascii="Arial" w:hAnsi="Arial" w:cs="Arial"/>
                <w:sz w:val="24"/>
                <w:szCs w:val="24"/>
                <w:lang w:val="en-US"/>
              </w:rPr>
            </w:pPr>
          </w:p>
          <w:p w:rsidR="00C32346" w:rsidRDefault="00C32346" w:rsidP="00C32346">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The defendant must file his plea and counterclaim, if any</w:t>
            </w:r>
            <w:r w:rsidR="00C953AB">
              <w:rPr>
                <w:rFonts w:ascii="Arial" w:hAnsi="Arial" w:cs="Arial"/>
                <w:sz w:val="24"/>
                <w:szCs w:val="24"/>
                <w:lang w:val="en-US"/>
              </w:rPr>
              <w:t>,</w:t>
            </w:r>
            <w:r>
              <w:rPr>
                <w:rFonts w:ascii="Arial" w:hAnsi="Arial" w:cs="Arial"/>
                <w:sz w:val="24"/>
                <w:szCs w:val="24"/>
                <w:lang w:val="en-US"/>
              </w:rPr>
              <w:t xml:space="preserve"> on or before 14 August 2020.</w:t>
            </w:r>
          </w:p>
          <w:p w:rsidR="00C32346" w:rsidRDefault="00C32346" w:rsidP="00C32346">
            <w:pPr>
              <w:tabs>
                <w:tab w:val="left" w:pos="432"/>
              </w:tabs>
              <w:spacing w:line="360" w:lineRule="auto"/>
              <w:rPr>
                <w:rFonts w:ascii="Arial" w:hAnsi="Arial" w:cs="Arial"/>
                <w:sz w:val="24"/>
                <w:szCs w:val="24"/>
                <w:lang w:val="en-US"/>
              </w:rPr>
            </w:pPr>
          </w:p>
          <w:p w:rsidR="00C32346" w:rsidRDefault="00C32346" w:rsidP="00C32346">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plaintiff</w:t>
            </w:r>
            <w:r w:rsidR="0083770E">
              <w:rPr>
                <w:rFonts w:ascii="Arial" w:hAnsi="Arial" w:cs="Arial"/>
                <w:sz w:val="24"/>
                <w:szCs w:val="24"/>
                <w:lang w:val="en-US"/>
              </w:rPr>
              <w:t xml:space="preserve"> must file replication </w:t>
            </w:r>
            <w:r>
              <w:rPr>
                <w:rFonts w:ascii="Arial" w:hAnsi="Arial" w:cs="Arial"/>
                <w:sz w:val="24"/>
                <w:szCs w:val="24"/>
                <w:lang w:val="en-US"/>
              </w:rPr>
              <w:t>and plea to counterclaim, if any</w:t>
            </w:r>
            <w:r w:rsidR="00C953AB">
              <w:rPr>
                <w:rFonts w:ascii="Arial" w:hAnsi="Arial" w:cs="Arial"/>
                <w:sz w:val="24"/>
                <w:szCs w:val="24"/>
                <w:lang w:val="en-US"/>
              </w:rPr>
              <w:t>,</w:t>
            </w:r>
            <w:r>
              <w:rPr>
                <w:rFonts w:ascii="Arial" w:hAnsi="Arial" w:cs="Arial"/>
                <w:sz w:val="24"/>
                <w:szCs w:val="24"/>
                <w:lang w:val="en-US"/>
              </w:rPr>
              <w:t xml:space="preserve"> on or before 28 August 2020.</w:t>
            </w:r>
          </w:p>
          <w:p w:rsidR="00C32346" w:rsidRDefault="00C32346" w:rsidP="00C32346">
            <w:pPr>
              <w:tabs>
                <w:tab w:val="left" w:pos="432"/>
              </w:tabs>
              <w:spacing w:line="360" w:lineRule="auto"/>
              <w:rPr>
                <w:rFonts w:ascii="Arial" w:hAnsi="Arial" w:cs="Arial"/>
                <w:sz w:val="24"/>
                <w:szCs w:val="24"/>
                <w:lang w:val="en-US"/>
              </w:rPr>
            </w:pPr>
          </w:p>
          <w:p w:rsidR="00C32346" w:rsidRDefault="00C32346" w:rsidP="00C32346">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defendant must file replication for plea to counterclaim</w:t>
            </w:r>
            <w:r w:rsidR="00C953AB">
              <w:rPr>
                <w:rFonts w:ascii="Arial" w:hAnsi="Arial" w:cs="Arial"/>
                <w:sz w:val="24"/>
                <w:szCs w:val="24"/>
                <w:lang w:val="en-US"/>
              </w:rPr>
              <w:t>,</w:t>
            </w:r>
            <w:r>
              <w:rPr>
                <w:rFonts w:ascii="Arial" w:hAnsi="Arial" w:cs="Arial"/>
                <w:sz w:val="24"/>
                <w:szCs w:val="24"/>
                <w:lang w:val="en-US"/>
              </w:rPr>
              <w:t xml:space="preserve"> if any</w:t>
            </w:r>
            <w:r w:rsidR="00C953AB">
              <w:rPr>
                <w:rFonts w:ascii="Arial" w:hAnsi="Arial" w:cs="Arial"/>
                <w:sz w:val="24"/>
                <w:szCs w:val="24"/>
                <w:lang w:val="en-US"/>
              </w:rPr>
              <w:t>,</w:t>
            </w:r>
            <w:r>
              <w:rPr>
                <w:rFonts w:ascii="Arial" w:hAnsi="Arial" w:cs="Arial"/>
                <w:sz w:val="24"/>
                <w:szCs w:val="24"/>
                <w:lang w:val="en-US"/>
              </w:rPr>
              <w:t xml:space="preserve"> on or before 04 </w:t>
            </w:r>
            <w:r w:rsidR="00C953AB">
              <w:rPr>
                <w:rFonts w:ascii="Arial" w:hAnsi="Arial" w:cs="Arial"/>
                <w:sz w:val="24"/>
                <w:szCs w:val="24"/>
                <w:lang w:val="en-US"/>
              </w:rPr>
              <w:t>September</w:t>
            </w:r>
            <w:r>
              <w:rPr>
                <w:rFonts w:ascii="Arial" w:hAnsi="Arial" w:cs="Arial"/>
                <w:sz w:val="24"/>
                <w:szCs w:val="24"/>
                <w:lang w:val="en-US"/>
              </w:rPr>
              <w:t xml:space="preserve"> 2020.</w:t>
            </w:r>
          </w:p>
          <w:p w:rsidR="00C32346" w:rsidRDefault="00C32346" w:rsidP="00C32346">
            <w:pPr>
              <w:tabs>
                <w:tab w:val="left" w:pos="432"/>
              </w:tabs>
              <w:spacing w:line="360" w:lineRule="auto"/>
              <w:rPr>
                <w:rFonts w:ascii="Arial" w:hAnsi="Arial" w:cs="Arial"/>
                <w:sz w:val="24"/>
                <w:szCs w:val="24"/>
                <w:lang w:val="en-US"/>
              </w:rPr>
            </w:pPr>
          </w:p>
          <w:p w:rsidR="00C32346" w:rsidRDefault="00C32346" w:rsidP="00C32346">
            <w:pPr>
              <w:tabs>
                <w:tab w:val="left" w:pos="432"/>
              </w:tabs>
              <w:spacing w:line="360" w:lineRule="auto"/>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defendant must file discovery affidavit and exchange bundles of discovered documents on or before 18 September 2020.</w:t>
            </w:r>
          </w:p>
          <w:p w:rsidR="00C32346" w:rsidRDefault="00C32346" w:rsidP="00C32346">
            <w:pPr>
              <w:tabs>
                <w:tab w:val="left" w:pos="432"/>
              </w:tabs>
              <w:spacing w:line="360" w:lineRule="auto"/>
              <w:rPr>
                <w:rFonts w:ascii="Arial" w:hAnsi="Arial" w:cs="Arial"/>
                <w:sz w:val="24"/>
                <w:szCs w:val="24"/>
                <w:lang w:val="en-US"/>
              </w:rPr>
            </w:pPr>
          </w:p>
          <w:p w:rsidR="00C32346" w:rsidRDefault="00C32346" w:rsidP="00C32346">
            <w:pPr>
              <w:tabs>
                <w:tab w:val="left" w:pos="432"/>
              </w:tabs>
              <w:spacing w:line="360" w:lineRule="auto"/>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The matter is postponed to </w:t>
            </w:r>
            <w:r w:rsidR="004866C1">
              <w:rPr>
                <w:rFonts w:ascii="Arial" w:hAnsi="Arial" w:cs="Arial"/>
                <w:sz w:val="24"/>
                <w:szCs w:val="24"/>
                <w:lang w:val="en-US"/>
              </w:rPr>
              <w:t>21</w:t>
            </w:r>
            <w:r>
              <w:rPr>
                <w:rFonts w:ascii="Arial" w:hAnsi="Arial" w:cs="Arial"/>
                <w:sz w:val="24"/>
                <w:szCs w:val="24"/>
                <w:lang w:val="en-US"/>
              </w:rPr>
              <w:t xml:space="preserve"> October 2020 at 15:15 for Case Management Conference hearing </w:t>
            </w:r>
          </w:p>
          <w:p w:rsidR="00C32346" w:rsidRDefault="00C32346" w:rsidP="00C32346">
            <w:pPr>
              <w:tabs>
                <w:tab w:val="left" w:pos="432"/>
              </w:tabs>
              <w:spacing w:line="360" w:lineRule="auto"/>
              <w:rPr>
                <w:rFonts w:ascii="Arial" w:hAnsi="Arial" w:cs="Arial"/>
                <w:sz w:val="24"/>
                <w:szCs w:val="24"/>
                <w:lang w:val="en-US"/>
              </w:rPr>
            </w:pPr>
          </w:p>
          <w:p w:rsidR="00C32346" w:rsidRPr="00F77EA1" w:rsidRDefault="00C32346" w:rsidP="00C32346">
            <w:pPr>
              <w:tabs>
                <w:tab w:val="left" w:pos="432"/>
              </w:tabs>
              <w:spacing w:line="360" w:lineRule="auto"/>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parties must file joint case m</w:t>
            </w:r>
            <w:r w:rsidR="004866C1">
              <w:rPr>
                <w:rFonts w:ascii="Arial" w:hAnsi="Arial" w:cs="Arial"/>
                <w:sz w:val="24"/>
                <w:szCs w:val="24"/>
                <w:lang w:val="en-US"/>
              </w:rPr>
              <w:t>anagement report on or before 14</w:t>
            </w:r>
            <w:r>
              <w:rPr>
                <w:rFonts w:ascii="Arial" w:hAnsi="Arial" w:cs="Arial"/>
                <w:sz w:val="24"/>
                <w:szCs w:val="24"/>
                <w:lang w:val="en-US"/>
              </w:rPr>
              <w:t xml:space="preserve"> October 2020.</w:t>
            </w:r>
          </w:p>
        </w:tc>
      </w:tr>
      <w:tr w:rsidR="00F77EA1" w:rsidRPr="00F77EA1" w:rsidTr="005623A4">
        <w:tc>
          <w:tcPr>
            <w:tcW w:w="10080" w:type="dxa"/>
            <w:gridSpan w:val="2"/>
          </w:tcPr>
          <w:p w:rsidR="00F77EA1" w:rsidRPr="00F77EA1" w:rsidRDefault="00F77EA1" w:rsidP="00F77EA1">
            <w:pPr>
              <w:jc w:val="center"/>
              <w:rPr>
                <w:rFonts w:ascii="Arial" w:hAnsi="Arial" w:cs="Arial"/>
                <w:b/>
                <w:sz w:val="24"/>
                <w:szCs w:val="24"/>
                <w:lang w:val="en-US"/>
              </w:rPr>
            </w:pPr>
            <w:r w:rsidRPr="00F77EA1">
              <w:rPr>
                <w:rFonts w:ascii="Arial" w:hAnsi="Arial" w:cs="Arial"/>
                <w:b/>
                <w:sz w:val="24"/>
                <w:szCs w:val="24"/>
                <w:lang w:val="en-US"/>
              </w:rPr>
              <w:lastRenderedPageBreak/>
              <w:t>Reasons:  Practice Direction 61(9)</w:t>
            </w:r>
          </w:p>
          <w:p w:rsidR="00F77EA1" w:rsidRPr="00F77EA1" w:rsidRDefault="00F77EA1" w:rsidP="00F77EA1">
            <w:pPr>
              <w:rPr>
                <w:rFonts w:ascii="Arial" w:hAnsi="Arial" w:cs="Arial"/>
                <w:b/>
                <w:sz w:val="24"/>
                <w:szCs w:val="24"/>
                <w:lang w:val="en-US"/>
              </w:rPr>
            </w:pPr>
          </w:p>
        </w:tc>
      </w:tr>
      <w:tr w:rsidR="00F77EA1" w:rsidRPr="00F77EA1" w:rsidTr="005623A4">
        <w:tc>
          <w:tcPr>
            <w:tcW w:w="10080" w:type="dxa"/>
            <w:gridSpan w:val="2"/>
          </w:tcPr>
          <w:p w:rsidR="00F77EA1" w:rsidRPr="00F77EA1" w:rsidRDefault="00F77EA1" w:rsidP="00F77EA1">
            <w:pPr>
              <w:spacing w:line="360" w:lineRule="auto"/>
              <w:jc w:val="both"/>
              <w:rPr>
                <w:rFonts w:ascii="Arial" w:hAnsi="Arial" w:cs="Arial"/>
                <w:sz w:val="24"/>
                <w:szCs w:val="24"/>
                <w:u w:val="single"/>
                <w:lang w:val="en-US"/>
              </w:rPr>
            </w:pPr>
          </w:p>
          <w:p w:rsidR="00F77EA1" w:rsidRPr="00F77EA1" w:rsidRDefault="00F77EA1" w:rsidP="00F77EA1">
            <w:pPr>
              <w:spacing w:line="360" w:lineRule="auto"/>
              <w:jc w:val="both"/>
              <w:rPr>
                <w:rFonts w:ascii="Arial" w:hAnsi="Arial" w:cs="Arial"/>
                <w:sz w:val="24"/>
                <w:szCs w:val="24"/>
                <w:u w:val="single"/>
                <w:lang w:val="en-US"/>
              </w:rPr>
            </w:pPr>
            <w:r w:rsidRPr="00F77EA1">
              <w:rPr>
                <w:rFonts w:ascii="Arial" w:hAnsi="Arial" w:cs="Arial"/>
                <w:sz w:val="24"/>
                <w:szCs w:val="24"/>
                <w:u w:val="single"/>
                <w:lang w:val="en-US"/>
              </w:rPr>
              <w:t xml:space="preserve">Introduction </w:t>
            </w:r>
          </w:p>
          <w:p w:rsidR="00F77EA1" w:rsidRPr="00F77EA1" w:rsidRDefault="00F77EA1" w:rsidP="00F77EA1">
            <w:pPr>
              <w:spacing w:line="360" w:lineRule="auto"/>
              <w:jc w:val="both"/>
              <w:rPr>
                <w:rFonts w:ascii="Arial" w:hAnsi="Arial" w:cs="Arial"/>
                <w:sz w:val="24"/>
                <w:szCs w:val="24"/>
                <w:u w:val="single"/>
                <w:lang w:val="en-US"/>
              </w:rPr>
            </w:pPr>
          </w:p>
          <w:p w:rsidR="00F77EA1" w:rsidRDefault="00F77EA1" w:rsidP="00C32346">
            <w:pPr>
              <w:tabs>
                <w:tab w:val="left" w:pos="927"/>
              </w:tabs>
              <w:spacing w:line="360" w:lineRule="auto"/>
              <w:jc w:val="both"/>
              <w:rPr>
                <w:rFonts w:ascii="Arial" w:hAnsi="Arial" w:cs="Arial"/>
                <w:sz w:val="24"/>
                <w:szCs w:val="24"/>
                <w:lang w:val="en-US"/>
              </w:rPr>
            </w:pPr>
            <w:r w:rsidRPr="00F77EA1">
              <w:rPr>
                <w:rFonts w:ascii="Arial" w:hAnsi="Arial" w:cs="Arial"/>
                <w:sz w:val="24"/>
                <w:szCs w:val="24"/>
                <w:lang w:val="en-US"/>
              </w:rPr>
              <w:t>[1]</w:t>
            </w:r>
            <w:r w:rsidRPr="00F77EA1">
              <w:rPr>
                <w:rFonts w:ascii="Arial" w:hAnsi="Arial" w:cs="Arial"/>
                <w:sz w:val="24"/>
                <w:szCs w:val="24"/>
                <w:lang w:val="en-US"/>
              </w:rPr>
              <w:tab/>
            </w:r>
            <w:r w:rsidR="00C96EF6">
              <w:rPr>
                <w:rFonts w:ascii="Arial" w:hAnsi="Arial" w:cs="Arial"/>
                <w:sz w:val="24"/>
                <w:szCs w:val="24"/>
                <w:lang w:val="en-US"/>
              </w:rPr>
              <w:t xml:space="preserve">This is an application by the defendant for condonation of his non-compliance with a </w:t>
            </w:r>
            <w:r w:rsidR="00A73207">
              <w:rPr>
                <w:rFonts w:ascii="Arial" w:hAnsi="Arial" w:cs="Arial"/>
                <w:sz w:val="24"/>
                <w:szCs w:val="24"/>
                <w:lang w:val="en-US"/>
              </w:rPr>
              <w:t>court order dated 29 July 2019.</w:t>
            </w:r>
            <w:r w:rsidR="00C96EF6">
              <w:rPr>
                <w:rFonts w:ascii="Arial" w:hAnsi="Arial" w:cs="Arial"/>
                <w:sz w:val="24"/>
                <w:szCs w:val="24"/>
                <w:lang w:val="en-US"/>
              </w:rPr>
              <w:t xml:space="preserve"> That order directed the defendant to, among other things, deliver his plea and counterclaim, if any, not later than 14 August 2019.  The defendant did not deliver the plea and/or counterclaim.  It is that default that gave rise to the present application.</w:t>
            </w:r>
          </w:p>
          <w:p w:rsidR="00C96EF6" w:rsidRDefault="00C96EF6" w:rsidP="00C32346">
            <w:pPr>
              <w:tabs>
                <w:tab w:val="left" w:pos="927"/>
              </w:tabs>
              <w:spacing w:line="360" w:lineRule="auto"/>
              <w:jc w:val="both"/>
              <w:rPr>
                <w:rFonts w:ascii="Arial" w:hAnsi="Arial" w:cs="Arial"/>
                <w:sz w:val="24"/>
                <w:szCs w:val="24"/>
                <w:lang w:val="en-US"/>
              </w:rPr>
            </w:pPr>
          </w:p>
          <w:p w:rsidR="00C96EF6" w:rsidRPr="0057483A" w:rsidRDefault="00C96EF6" w:rsidP="00C32346">
            <w:pPr>
              <w:tabs>
                <w:tab w:val="left" w:pos="927"/>
              </w:tabs>
              <w:spacing w:line="360" w:lineRule="auto"/>
              <w:jc w:val="both"/>
              <w:rPr>
                <w:rFonts w:ascii="Arial" w:hAnsi="Arial" w:cs="Arial"/>
                <w:sz w:val="24"/>
                <w:szCs w:val="24"/>
                <w:u w:val="single"/>
                <w:lang w:val="en-US"/>
              </w:rPr>
            </w:pPr>
            <w:r w:rsidRPr="0057483A">
              <w:rPr>
                <w:rFonts w:ascii="Arial" w:hAnsi="Arial" w:cs="Arial"/>
                <w:sz w:val="24"/>
                <w:szCs w:val="24"/>
                <w:u w:val="single"/>
                <w:lang w:val="en-US"/>
              </w:rPr>
              <w:t xml:space="preserve">Background </w:t>
            </w:r>
          </w:p>
          <w:p w:rsidR="00C96EF6" w:rsidRDefault="00C96EF6" w:rsidP="00C32346">
            <w:pPr>
              <w:tabs>
                <w:tab w:val="left" w:pos="927"/>
              </w:tabs>
              <w:spacing w:line="360" w:lineRule="auto"/>
              <w:jc w:val="both"/>
              <w:rPr>
                <w:rFonts w:ascii="Arial" w:hAnsi="Arial" w:cs="Arial"/>
                <w:sz w:val="24"/>
                <w:szCs w:val="24"/>
                <w:lang w:val="en-US"/>
              </w:rPr>
            </w:pPr>
          </w:p>
          <w:p w:rsidR="00C96EF6" w:rsidRDefault="001912C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On</w:t>
            </w:r>
            <w:r w:rsidR="00C96EF6">
              <w:rPr>
                <w:rFonts w:ascii="Arial" w:hAnsi="Arial" w:cs="Arial"/>
                <w:sz w:val="24"/>
                <w:szCs w:val="24"/>
                <w:lang w:val="en-US"/>
              </w:rPr>
              <w:t xml:space="preserve"> 21 July 2014 this court granted a final order of divorce, in favour of the plaintiff, dissolving the marriage between the plaintiff and the defendant.  That order, among other things, also directed that the joint estate of the parties should be equally divided.</w:t>
            </w:r>
          </w:p>
          <w:p w:rsidR="00C96EF6" w:rsidRDefault="00C96EF6" w:rsidP="00C32346">
            <w:pPr>
              <w:tabs>
                <w:tab w:val="left" w:pos="927"/>
              </w:tabs>
              <w:spacing w:line="360" w:lineRule="auto"/>
              <w:jc w:val="both"/>
              <w:rPr>
                <w:rFonts w:ascii="Arial" w:hAnsi="Arial" w:cs="Arial"/>
                <w:sz w:val="24"/>
                <w:szCs w:val="24"/>
                <w:lang w:val="en-US"/>
              </w:rPr>
            </w:pPr>
          </w:p>
          <w:p w:rsidR="00C96EF6" w:rsidRDefault="00C96EF6"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On 21 May 2019, the plaintiff instituted the present action claiming for a specific forfeiture order in respect of certain Erf No. 1465, Otjiwarongo, which is part of the joint estate.</w:t>
            </w:r>
          </w:p>
          <w:p w:rsidR="00C96EF6" w:rsidRDefault="00C96EF6" w:rsidP="00C32346">
            <w:pPr>
              <w:tabs>
                <w:tab w:val="left" w:pos="927"/>
              </w:tabs>
              <w:spacing w:line="360" w:lineRule="auto"/>
              <w:jc w:val="both"/>
              <w:rPr>
                <w:rFonts w:ascii="Arial" w:hAnsi="Arial" w:cs="Arial"/>
                <w:sz w:val="24"/>
                <w:szCs w:val="24"/>
                <w:lang w:val="en-US"/>
              </w:rPr>
            </w:pPr>
          </w:p>
          <w:p w:rsidR="00C96EF6" w:rsidRDefault="00C96EF6"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On 26 June 2019, the parties filed a joint case plan and subsequently the c</w:t>
            </w:r>
            <w:r w:rsidR="00603EAF">
              <w:rPr>
                <w:rFonts w:ascii="Arial" w:hAnsi="Arial" w:cs="Arial"/>
                <w:sz w:val="24"/>
                <w:szCs w:val="24"/>
                <w:lang w:val="en-US"/>
              </w:rPr>
              <w:t>o</w:t>
            </w:r>
            <w:r>
              <w:rPr>
                <w:rFonts w:ascii="Arial" w:hAnsi="Arial" w:cs="Arial"/>
                <w:sz w:val="24"/>
                <w:szCs w:val="24"/>
                <w:lang w:val="en-US"/>
              </w:rPr>
              <w:t xml:space="preserve">urt issued a case plan order on 29 July 2019, among other things, directing the defendant to file his plea not later than 14 August 2019, and postponed the matter to 16 October 2019 for </w:t>
            </w:r>
            <w:r w:rsidR="00A750A1">
              <w:rPr>
                <w:rFonts w:ascii="Arial" w:hAnsi="Arial" w:cs="Arial"/>
                <w:sz w:val="24"/>
                <w:szCs w:val="24"/>
                <w:lang w:val="en-US"/>
              </w:rPr>
              <w:t xml:space="preserve">a </w:t>
            </w:r>
            <w:r>
              <w:rPr>
                <w:rFonts w:ascii="Arial" w:hAnsi="Arial" w:cs="Arial"/>
                <w:sz w:val="24"/>
                <w:szCs w:val="24"/>
                <w:lang w:val="en-US"/>
              </w:rPr>
              <w:t>case management conference.  At that time the plaintiff was legally represented and the defendant was not.</w:t>
            </w:r>
          </w:p>
          <w:p w:rsidR="00C96EF6" w:rsidRDefault="00C96EF6" w:rsidP="00C32346">
            <w:pPr>
              <w:tabs>
                <w:tab w:val="left" w:pos="927"/>
              </w:tabs>
              <w:spacing w:line="360" w:lineRule="auto"/>
              <w:jc w:val="both"/>
              <w:rPr>
                <w:rFonts w:ascii="Arial" w:hAnsi="Arial" w:cs="Arial"/>
                <w:sz w:val="24"/>
                <w:szCs w:val="24"/>
                <w:lang w:val="en-US"/>
              </w:rPr>
            </w:pPr>
          </w:p>
          <w:p w:rsidR="00C96EF6" w:rsidRDefault="00C96EF6"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On 28 August 2019, plaintiff’s legal practitioner filed a unilateral status report indicating, among other things, that the defendant has not complied with the court order dated 29 July 2019, and that the defendant intended to apply for default judgment.</w:t>
            </w:r>
          </w:p>
          <w:p w:rsidR="00C96EF6" w:rsidRDefault="00C96EF6" w:rsidP="00C32346">
            <w:pPr>
              <w:tabs>
                <w:tab w:val="left" w:pos="927"/>
              </w:tabs>
              <w:spacing w:line="360" w:lineRule="auto"/>
              <w:jc w:val="both"/>
              <w:rPr>
                <w:rFonts w:ascii="Arial" w:hAnsi="Arial" w:cs="Arial"/>
                <w:sz w:val="24"/>
                <w:szCs w:val="24"/>
                <w:lang w:val="en-US"/>
              </w:rPr>
            </w:pPr>
          </w:p>
          <w:p w:rsidR="00C96EF6" w:rsidRDefault="00C96EF6"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On 03 September 2019 Mr Nicky</w:t>
            </w:r>
            <w:r w:rsidR="004B4426">
              <w:rPr>
                <w:rFonts w:ascii="Arial" w:hAnsi="Arial" w:cs="Arial"/>
                <w:sz w:val="24"/>
                <w:szCs w:val="24"/>
                <w:lang w:val="en-US"/>
              </w:rPr>
              <w:t xml:space="preserve"> Ngula of Nicky Ngula Attorneys</w:t>
            </w:r>
            <w:r w:rsidR="00E423E9">
              <w:rPr>
                <w:rFonts w:ascii="Arial" w:hAnsi="Arial" w:cs="Arial"/>
                <w:sz w:val="24"/>
                <w:szCs w:val="24"/>
                <w:lang w:val="en-US"/>
              </w:rPr>
              <w:t>,</w:t>
            </w:r>
            <w:r>
              <w:rPr>
                <w:rFonts w:ascii="Arial" w:hAnsi="Arial" w:cs="Arial"/>
                <w:sz w:val="24"/>
                <w:szCs w:val="24"/>
                <w:lang w:val="en-US"/>
              </w:rPr>
              <w:t xml:space="preserve"> Ondangwa, came on record as legal practitioner </w:t>
            </w:r>
            <w:r w:rsidR="00E423E9">
              <w:rPr>
                <w:rFonts w:ascii="Arial" w:hAnsi="Arial" w:cs="Arial"/>
                <w:sz w:val="24"/>
                <w:szCs w:val="24"/>
                <w:lang w:val="en-US"/>
              </w:rPr>
              <w:t>for</w:t>
            </w:r>
            <w:r>
              <w:rPr>
                <w:rFonts w:ascii="Arial" w:hAnsi="Arial" w:cs="Arial"/>
                <w:sz w:val="24"/>
                <w:szCs w:val="24"/>
                <w:lang w:val="en-US"/>
              </w:rPr>
              <w:t xml:space="preserve"> the defendant.  The following day, the defendant’s legal practitioner filed </w:t>
            </w:r>
            <w:r w:rsidR="004B4426">
              <w:rPr>
                <w:rFonts w:ascii="Arial" w:hAnsi="Arial" w:cs="Arial"/>
                <w:sz w:val="24"/>
                <w:szCs w:val="24"/>
                <w:lang w:val="en-US"/>
              </w:rPr>
              <w:t xml:space="preserve">a unilateral status report, setting out, among other things, that the defendant did not comply with the court order dated 29 July 2019 on account that he was not legally represented at the time as well as on account of ill-health, and that the defendant intended to apply for condonation of the non-compliance and </w:t>
            </w:r>
            <w:r w:rsidR="00E423E9">
              <w:rPr>
                <w:rFonts w:ascii="Arial" w:hAnsi="Arial" w:cs="Arial"/>
                <w:sz w:val="24"/>
                <w:szCs w:val="24"/>
                <w:lang w:val="en-US"/>
              </w:rPr>
              <w:t xml:space="preserve">intended </w:t>
            </w:r>
            <w:r w:rsidR="004B4426">
              <w:rPr>
                <w:rFonts w:ascii="Arial" w:hAnsi="Arial" w:cs="Arial"/>
                <w:sz w:val="24"/>
                <w:szCs w:val="24"/>
                <w:lang w:val="en-US"/>
              </w:rPr>
              <w:t>to apply for the matter to be transferred to the Northern Local Division.</w:t>
            </w:r>
          </w:p>
          <w:p w:rsidR="004B4426" w:rsidRDefault="004B4426" w:rsidP="00C32346">
            <w:pPr>
              <w:tabs>
                <w:tab w:val="left" w:pos="927"/>
              </w:tabs>
              <w:spacing w:line="360" w:lineRule="auto"/>
              <w:jc w:val="both"/>
              <w:rPr>
                <w:rFonts w:ascii="Arial" w:hAnsi="Arial" w:cs="Arial"/>
                <w:sz w:val="24"/>
                <w:szCs w:val="24"/>
                <w:lang w:val="en-US"/>
              </w:rPr>
            </w:pPr>
          </w:p>
          <w:p w:rsidR="004B4426" w:rsidRDefault="004B4426"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On 04 October 2019 the parties filed a joint case management report, proposing among other things, dates for filing</w:t>
            </w:r>
            <w:r w:rsidR="00B0281E">
              <w:rPr>
                <w:rFonts w:ascii="Arial" w:hAnsi="Arial" w:cs="Arial"/>
                <w:sz w:val="24"/>
                <w:szCs w:val="24"/>
                <w:lang w:val="en-US"/>
              </w:rPr>
              <w:t xml:space="preserve"> of the</w:t>
            </w:r>
            <w:r>
              <w:rPr>
                <w:rFonts w:ascii="Arial" w:hAnsi="Arial" w:cs="Arial"/>
                <w:sz w:val="24"/>
                <w:szCs w:val="24"/>
                <w:lang w:val="en-US"/>
              </w:rPr>
              <w:t xml:space="preserve"> parties’ respective discovery affidavits and for delivery </w:t>
            </w:r>
            <w:r w:rsidR="000A6A22">
              <w:rPr>
                <w:rFonts w:ascii="Arial" w:hAnsi="Arial" w:cs="Arial"/>
                <w:sz w:val="24"/>
                <w:szCs w:val="24"/>
                <w:lang w:val="en-US"/>
              </w:rPr>
              <w:t>of the parties’ respective witness statements.</w:t>
            </w:r>
          </w:p>
          <w:p w:rsidR="000A6A22" w:rsidRDefault="000A6A22" w:rsidP="00C32346">
            <w:pPr>
              <w:tabs>
                <w:tab w:val="left" w:pos="927"/>
              </w:tabs>
              <w:spacing w:line="360" w:lineRule="auto"/>
              <w:jc w:val="both"/>
              <w:rPr>
                <w:rFonts w:ascii="Arial" w:hAnsi="Arial" w:cs="Arial"/>
                <w:sz w:val="24"/>
                <w:szCs w:val="24"/>
                <w:lang w:val="en-US"/>
              </w:rPr>
            </w:pPr>
          </w:p>
          <w:p w:rsidR="000A6A22" w:rsidRDefault="000A6A22"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On the 14 October 2019 the court adopted the parties’ joint case management report and directed the parties to file their respective discovery affidavits and witness statements by certain dates, and postponed the matter to 19 February 2020 for Pre-Trial Conference.</w:t>
            </w:r>
          </w:p>
          <w:p w:rsidR="004748F3" w:rsidRDefault="004748F3" w:rsidP="00C32346">
            <w:pPr>
              <w:tabs>
                <w:tab w:val="left" w:pos="927"/>
              </w:tabs>
              <w:spacing w:line="360" w:lineRule="auto"/>
              <w:jc w:val="both"/>
              <w:rPr>
                <w:rFonts w:ascii="Arial" w:hAnsi="Arial" w:cs="Arial"/>
                <w:sz w:val="24"/>
                <w:szCs w:val="24"/>
                <w:lang w:val="en-US"/>
              </w:rPr>
            </w:pPr>
          </w:p>
          <w:p w:rsidR="004748F3" w:rsidRDefault="004748F3"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[9]</w:t>
            </w:r>
            <w:r>
              <w:rPr>
                <w:rFonts w:ascii="Arial" w:hAnsi="Arial" w:cs="Arial"/>
                <w:sz w:val="24"/>
                <w:szCs w:val="24"/>
                <w:lang w:val="en-US"/>
              </w:rPr>
              <w:tab/>
              <w:t>On 18 February 2020, Messrs Nicky Ngula Attorneys filed a notice of withdrawal as defendant’s legal practitioners of record.  Acc</w:t>
            </w:r>
            <w:r w:rsidR="007A73FB">
              <w:rPr>
                <w:rFonts w:ascii="Arial" w:hAnsi="Arial" w:cs="Arial"/>
                <w:sz w:val="24"/>
                <w:szCs w:val="24"/>
                <w:lang w:val="en-US"/>
              </w:rPr>
              <w:t>ording to the return of service</w:t>
            </w:r>
            <w:r>
              <w:rPr>
                <w:rFonts w:ascii="Arial" w:hAnsi="Arial" w:cs="Arial"/>
                <w:sz w:val="24"/>
                <w:szCs w:val="24"/>
                <w:lang w:val="en-US"/>
              </w:rPr>
              <w:t>, the notice of withdrawal was served on the defendant on 11 February 2020.</w:t>
            </w:r>
          </w:p>
          <w:p w:rsidR="004748F3" w:rsidRDefault="004748F3" w:rsidP="00C32346">
            <w:pPr>
              <w:tabs>
                <w:tab w:val="left" w:pos="927"/>
              </w:tabs>
              <w:spacing w:line="360" w:lineRule="auto"/>
              <w:jc w:val="both"/>
              <w:rPr>
                <w:rFonts w:ascii="Arial" w:hAnsi="Arial" w:cs="Arial"/>
                <w:sz w:val="24"/>
                <w:szCs w:val="24"/>
                <w:lang w:val="en-US"/>
              </w:rPr>
            </w:pPr>
          </w:p>
          <w:p w:rsidR="004748F3" w:rsidRDefault="004748F3"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On 19 February 2020 new attorneys representing the defendant appeared.  On that day the court issue directions regarding the exchange of documents in respect of the application for condonation of defendant’s non-compliance with the court order dated 29 July 2019.</w:t>
            </w:r>
          </w:p>
          <w:p w:rsidR="004748F3" w:rsidRDefault="004748F3" w:rsidP="00C32346">
            <w:pPr>
              <w:tabs>
                <w:tab w:val="left" w:pos="927"/>
              </w:tabs>
              <w:spacing w:line="360" w:lineRule="auto"/>
              <w:jc w:val="both"/>
              <w:rPr>
                <w:rFonts w:ascii="Arial" w:hAnsi="Arial" w:cs="Arial"/>
                <w:sz w:val="24"/>
                <w:szCs w:val="24"/>
                <w:lang w:val="en-US"/>
              </w:rPr>
            </w:pPr>
          </w:p>
          <w:p w:rsidR="004748F3" w:rsidRPr="0057483A" w:rsidRDefault="004748F3" w:rsidP="00C32346">
            <w:pPr>
              <w:tabs>
                <w:tab w:val="left" w:pos="927"/>
              </w:tabs>
              <w:spacing w:line="360" w:lineRule="auto"/>
              <w:jc w:val="both"/>
              <w:rPr>
                <w:rFonts w:ascii="Arial" w:hAnsi="Arial" w:cs="Arial"/>
                <w:sz w:val="24"/>
                <w:szCs w:val="24"/>
                <w:u w:val="single"/>
                <w:lang w:val="en-US"/>
              </w:rPr>
            </w:pPr>
            <w:r w:rsidRPr="0057483A">
              <w:rPr>
                <w:rFonts w:ascii="Arial" w:hAnsi="Arial" w:cs="Arial"/>
                <w:sz w:val="24"/>
                <w:szCs w:val="24"/>
                <w:u w:val="single"/>
                <w:lang w:val="en-US"/>
              </w:rPr>
              <w:t xml:space="preserve">The application </w:t>
            </w:r>
          </w:p>
          <w:p w:rsidR="004748F3" w:rsidRDefault="004748F3" w:rsidP="00C32346">
            <w:pPr>
              <w:tabs>
                <w:tab w:val="left" w:pos="927"/>
              </w:tabs>
              <w:spacing w:line="360" w:lineRule="auto"/>
              <w:jc w:val="both"/>
              <w:rPr>
                <w:rFonts w:ascii="Arial" w:hAnsi="Arial" w:cs="Arial"/>
                <w:sz w:val="24"/>
                <w:szCs w:val="24"/>
                <w:lang w:val="en-US"/>
              </w:rPr>
            </w:pPr>
          </w:p>
          <w:p w:rsidR="00055D90" w:rsidRDefault="004748F3"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From the defendant’s</w:t>
            </w:r>
            <w:r w:rsidR="00055D90">
              <w:rPr>
                <w:rFonts w:ascii="Arial" w:hAnsi="Arial" w:cs="Arial"/>
                <w:sz w:val="24"/>
                <w:szCs w:val="24"/>
                <w:lang w:val="en-US"/>
              </w:rPr>
              <w:t xml:space="preserve"> application for condonation, it appears that the defendant had applied for legal aid, and Messrs Nick</w:t>
            </w:r>
            <w:r w:rsidR="007A73FB">
              <w:rPr>
                <w:rFonts w:ascii="Arial" w:hAnsi="Arial" w:cs="Arial"/>
                <w:sz w:val="24"/>
                <w:szCs w:val="24"/>
                <w:lang w:val="en-US"/>
              </w:rPr>
              <w:t>y</w:t>
            </w:r>
            <w:r w:rsidR="00055D90">
              <w:rPr>
                <w:rFonts w:ascii="Arial" w:hAnsi="Arial" w:cs="Arial"/>
                <w:sz w:val="24"/>
                <w:szCs w:val="24"/>
                <w:lang w:val="en-US"/>
              </w:rPr>
              <w:t xml:space="preserve"> Ngula Attorneys were subsequently appointed to represent him.  The aforesaid attorneys were to apply for the required condonation as well as to conduct </w:t>
            </w:r>
            <w:r w:rsidR="007A73FB">
              <w:rPr>
                <w:rFonts w:ascii="Arial" w:hAnsi="Arial" w:cs="Arial"/>
                <w:sz w:val="24"/>
                <w:szCs w:val="24"/>
                <w:lang w:val="en-US"/>
              </w:rPr>
              <w:t>t</w:t>
            </w:r>
            <w:r w:rsidR="00055D90">
              <w:rPr>
                <w:rFonts w:ascii="Arial" w:hAnsi="Arial" w:cs="Arial"/>
                <w:sz w:val="24"/>
                <w:szCs w:val="24"/>
                <w:lang w:val="en-US"/>
              </w:rPr>
              <w:t xml:space="preserve">his matter further on </w:t>
            </w:r>
            <w:r w:rsidR="007A73FB">
              <w:rPr>
                <w:rFonts w:ascii="Arial" w:hAnsi="Arial" w:cs="Arial"/>
                <w:sz w:val="24"/>
                <w:szCs w:val="24"/>
                <w:lang w:val="en-US"/>
              </w:rPr>
              <w:t>the defendant’s</w:t>
            </w:r>
            <w:r w:rsidR="00055D90">
              <w:rPr>
                <w:rFonts w:ascii="Arial" w:hAnsi="Arial" w:cs="Arial"/>
                <w:sz w:val="24"/>
                <w:szCs w:val="24"/>
                <w:lang w:val="en-US"/>
              </w:rPr>
              <w:t xml:space="preserve"> behalf.  The defendant also relates that he suffers from cervical-spine injury, as a result of a motor ve</w:t>
            </w:r>
            <w:r w:rsidR="007A73FB">
              <w:rPr>
                <w:rFonts w:ascii="Arial" w:hAnsi="Arial" w:cs="Arial"/>
                <w:sz w:val="24"/>
                <w:szCs w:val="24"/>
                <w:lang w:val="en-US"/>
              </w:rPr>
              <w:t>hicle accident on 22 October 200</w:t>
            </w:r>
            <w:r w:rsidR="00055D90">
              <w:rPr>
                <w:rFonts w:ascii="Arial" w:hAnsi="Arial" w:cs="Arial"/>
                <w:sz w:val="24"/>
                <w:szCs w:val="24"/>
                <w:lang w:val="en-US"/>
              </w:rPr>
              <w:t xml:space="preserve">5.  The documents attached to the defendant’s application confirm that </w:t>
            </w:r>
            <w:r w:rsidR="007A73FB">
              <w:rPr>
                <w:rFonts w:ascii="Arial" w:hAnsi="Arial" w:cs="Arial"/>
                <w:sz w:val="24"/>
                <w:szCs w:val="24"/>
                <w:lang w:val="en-US"/>
              </w:rPr>
              <w:t>the defendant</w:t>
            </w:r>
            <w:r w:rsidR="00055D90">
              <w:rPr>
                <w:rFonts w:ascii="Arial" w:hAnsi="Arial" w:cs="Arial"/>
                <w:sz w:val="24"/>
                <w:szCs w:val="24"/>
                <w:lang w:val="en-US"/>
              </w:rPr>
              <w:t xml:space="preserve"> is wheelchair-bound as a result of that accident.</w:t>
            </w:r>
          </w:p>
          <w:p w:rsidR="00055D90" w:rsidRDefault="00055D90" w:rsidP="00C32346">
            <w:pPr>
              <w:tabs>
                <w:tab w:val="left" w:pos="927"/>
              </w:tabs>
              <w:spacing w:line="360" w:lineRule="auto"/>
              <w:jc w:val="both"/>
              <w:rPr>
                <w:rFonts w:ascii="Arial" w:hAnsi="Arial" w:cs="Arial"/>
                <w:sz w:val="24"/>
                <w:szCs w:val="24"/>
                <w:lang w:val="en-US"/>
              </w:rPr>
            </w:pPr>
          </w:p>
          <w:p w:rsidR="00055D90" w:rsidRDefault="00055D90"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In addition, the defendant relates that when it became apparent that Messrs Nicky Ngula have not carried out his instruction</w:t>
            </w:r>
            <w:r w:rsidR="0036238D">
              <w:rPr>
                <w:rFonts w:ascii="Arial" w:hAnsi="Arial" w:cs="Arial"/>
                <w:sz w:val="24"/>
                <w:szCs w:val="24"/>
                <w:lang w:val="en-US"/>
              </w:rPr>
              <w:t>s</w:t>
            </w:r>
            <w:r w:rsidR="0083770E">
              <w:rPr>
                <w:rFonts w:ascii="Arial" w:hAnsi="Arial" w:cs="Arial"/>
                <w:sz w:val="24"/>
                <w:szCs w:val="24"/>
                <w:lang w:val="en-US"/>
              </w:rPr>
              <w:t>, he re-applied for legal ai</w:t>
            </w:r>
            <w:r>
              <w:rPr>
                <w:rFonts w:ascii="Arial" w:hAnsi="Arial" w:cs="Arial"/>
                <w:sz w:val="24"/>
                <w:szCs w:val="24"/>
                <w:lang w:val="en-US"/>
              </w:rPr>
              <w:t>d on 18 February 2020</w:t>
            </w:r>
            <w:r w:rsidR="00906ED7">
              <w:rPr>
                <w:rFonts w:ascii="Arial" w:hAnsi="Arial" w:cs="Arial"/>
                <w:sz w:val="24"/>
                <w:szCs w:val="24"/>
                <w:lang w:val="en-US"/>
              </w:rPr>
              <w:t xml:space="preserve"> and</w:t>
            </w:r>
            <w:r>
              <w:rPr>
                <w:rFonts w:ascii="Arial" w:hAnsi="Arial" w:cs="Arial"/>
                <w:sz w:val="24"/>
                <w:szCs w:val="24"/>
                <w:lang w:val="en-US"/>
              </w:rPr>
              <w:t xml:space="preserve"> Messrs Sibeya and Partners were appointed to represent him.</w:t>
            </w:r>
          </w:p>
          <w:p w:rsidR="00055D90" w:rsidRDefault="00055D90" w:rsidP="00C32346">
            <w:pPr>
              <w:tabs>
                <w:tab w:val="left" w:pos="927"/>
              </w:tabs>
              <w:spacing w:line="360" w:lineRule="auto"/>
              <w:jc w:val="both"/>
              <w:rPr>
                <w:rFonts w:ascii="Arial" w:hAnsi="Arial" w:cs="Arial"/>
                <w:sz w:val="24"/>
                <w:szCs w:val="24"/>
                <w:lang w:val="en-US"/>
              </w:rPr>
            </w:pPr>
          </w:p>
          <w:p w:rsidR="004748F3" w:rsidRDefault="00055D90"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In conclusion, the defendant submits that the failure to file his plea timeous was not due</w:t>
            </w:r>
            <w:r w:rsidR="0083770E">
              <w:rPr>
                <w:rFonts w:ascii="Arial" w:hAnsi="Arial" w:cs="Arial"/>
                <w:sz w:val="24"/>
                <w:szCs w:val="24"/>
                <w:lang w:val="en-US"/>
              </w:rPr>
              <w:t xml:space="preserve"> to</w:t>
            </w:r>
            <w:r>
              <w:rPr>
                <w:rFonts w:ascii="Arial" w:hAnsi="Arial" w:cs="Arial"/>
                <w:sz w:val="24"/>
                <w:szCs w:val="24"/>
                <w:lang w:val="en-US"/>
              </w:rPr>
              <w:t xml:space="preserve"> remissness on his part.</w:t>
            </w:r>
          </w:p>
          <w:p w:rsidR="00055D90" w:rsidRDefault="00055D90" w:rsidP="00C32346">
            <w:pPr>
              <w:tabs>
                <w:tab w:val="left" w:pos="927"/>
              </w:tabs>
              <w:spacing w:line="360" w:lineRule="auto"/>
              <w:jc w:val="both"/>
              <w:rPr>
                <w:rFonts w:ascii="Arial" w:hAnsi="Arial" w:cs="Arial"/>
                <w:sz w:val="24"/>
                <w:szCs w:val="24"/>
                <w:lang w:val="en-US"/>
              </w:rPr>
            </w:pPr>
          </w:p>
          <w:p w:rsidR="00055D90" w:rsidRDefault="00055D90"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The application for condonation is opposed by the plaintiff.  The plaintiff contends that the defendant has not made </w:t>
            </w:r>
            <w:r w:rsidR="0083770E">
              <w:rPr>
                <w:rFonts w:ascii="Arial" w:hAnsi="Arial" w:cs="Arial"/>
                <w:sz w:val="24"/>
                <w:szCs w:val="24"/>
                <w:lang w:val="en-US"/>
              </w:rPr>
              <w:t xml:space="preserve">a </w:t>
            </w:r>
            <w:r>
              <w:rPr>
                <w:rFonts w:ascii="Arial" w:hAnsi="Arial" w:cs="Arial"/>
                <w:sz w:val="24"/>
                <w:szCs w:val="24"/>
                <w:lang w:val="en-US"/>
              </w:rPr>
              <w:t xml:space="preserve">out case for the relief sought in his notice of motion.  The plaintiff further argues that the defendant’s explanation for the default does not constitute sufficient explanation and that the defendant should not escape the consequences of his non-compliance with the court order by shifting blame on his erstwhile legal practitioners.  The </w:t>
            </w:r>
            <w:r>
              <w:rPr>
                <w:rFonts w:ascii="Arial" w:hAnsi="Arial" w:cs="Arial"/>
                <w:sz w:val="24"/>
                <w:szCs w:val="24"/>
                <w:lang w:val="en-US"/>
              </w:rPr>
              <w:lastRenderedPageBreak/>
              <w:t>plaintiff also points out that the defendant has not dealt with, in his application, the prospects</w:t>
            </w:r>
            <w:r w:rsidR="00A73207">
              <w:rPr>
                <w:rFonts w:ascii="Arial" w:hAnsi="Arial" w:cs="Arial"/>
                <w:sz w:val="24"/>
                <w:szCs w:val="24"/>
                <w:lang w:val="en-US"/>
              </w:rPr>
              <w:t xml:space="preserve"> of his success on the merits. </w:t>
            </w:r>
            <w:bookmarkStart w:id="0" w:name="_GoBack"/>
            <w:bookmarkEnd w:id="0"/>
            <w:r>
              <w:rPr>
                <w:rFonts w:ascii="Arial" w:hAnsi="Arial" w:cs="Arial"/>
                <w:sz w:val="24"/>
                <w:szCs w:val="24"/>
                <w:lang w:val="en-US"/>
              </w:rPr>
              <w:t xml:space="preserve">The plaintiff, </w:t>
            </w:r>
            <w:r w:rsidR="00595551">
              <w:rPr>
                <w:rFonts w:ascii="Arial" w:hAnsi="Arial" w:cs="Arial"/>
                <w:sz w:val="24"/>
                <w:szCs w:val="24"/>
                <w:lang w:val="en-US"/>
              </w:rPr>
              <w:t>therefore, submits that the application for condonation be dismissed.</w:t>
            </w:r>
          </w:p>
          <w:p w:rsidR="00595551" w:rsidRDefault="00595551" w:rsidP="00C32346">
            <w:pPr>
              <w:tabs>
                <w:tab w:val="left" w:pos="927"/>
              </w:tabs>
              <w:spacing w:line="360" w:lineRule="auto"/>
              <w:jc w:val="both"/>
              <w:rPr>
                <w:rFonts w:ascii="Arial" w:hAnsi="Arial" w:cs="Arial"/>
                <w:sz w:val="24"/>
                <w:szCs w:val="24"/>
                <w:lang w:val="en-US"/>
              </w:rPr>
            </w:pPr>
          </w:p>
          <w:p w:rsidR="00595551" w:rsidRPr="00595551" w:rsidRDefault="00595551" w:rsidP="00C32346">
            <w:pPr>
              <w:tabs>
                <w:tab w:val="left" w:pos="927"/>
              </w:tabs>
              <w:spacing w:line="360" w:lineRule="auto"/>
              <w:jc w:val="both"/>
              <w:rPr>
                <w:rFonts w:ascii="Arial" w:hAnsi="Arial" w:cs="Arial"/>
                <w:sz w:val="24"/>
                <w:szCs w:val="24"/>
                <w:u w:val="single"/>
                <w:lang w:val="en-US"/>
              </w:rPr>
            </w:pPr>
            <w:r w:rsidRPr="00595551">
              <w:rPr>
                <w:rFonts w:ascii="Arial" w:hAnsi="Arial" w:cs="Arial"/>
                <w:sz w:val="24"/>
                <w:szCs w:val="24"/>
                <w:u w:val="single"/>
                <w:lang w:val="en-US"/>
              </w:rPr>
              <w:t xml:space="preserve">Analysis </w:t>
            </w:r>
          </w:p>
          <w:p w:rsidR="00595551" w:rsidRDefault="00595551" w:rsidP="00C32346">
            <w:pPr>
              <w:tabs>
                <w:tab w:val="left" w:pos="927"/>
              </w:tabs>
              <w:spacing w:line="360" w:lineRule="auto"/>
              <w:jc w:val="both"/>
              <w:rPr>
                <w:rFonts w:ascii="Arial" w:hAnsi="Arial" w:cs="Arial"/>
                <w:sz w:val="24"/>
                <w:szCs w:val="24"/>
                <w:lang w:val="en-US"/>
              </w:rPr>
            </w:pPr>
          </w:p>
          <w:p w:rsidR="00595551" w:rsidRDefault="0059555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It is trite that, an applicant for condonation is required to:</w:t>
            </w:r>
          </w:p>
          <w:p w:rsidR="00595551" w:rsidRDefault="0059555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  satisfy the court that he or she has reasonable explanation for his/her default, and</w:t>
            </w:r>
          </w:p>
          <w:p w:rsidR="00595551" w:rsidRDefault="0059555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(b)  show the court</w:t>
            </w:r>
            <w:r w:rsidR="00257280">
              <w:rPr>
                <w:rFonts w:ascii="Arial" w:hAnsi="Arial" w:cs="Arial"/>
                <w:sz w:val="24"/>
                <w:szCs w:val="24"/>
                <w:lang w:val="en-US"/>
              </w:rPr>
              <w:t xml:space="preserve"> that</w:t>
            </w:r>
            <w:r>
              <w:rPr>
                <w:rFonts w:ascii="Arial" w:hAnsi="Arial" w:cs="Arial"/>
                <w:sz w:val="24"/>
                <w:szCs w:val="24"/>
                <w:lang w:val="en-US"/>
              </w:rPr>
              <w:t xml:space="preserve"> he/she has reasonable prospects of success on the merits of the </w:t>
            </w:r>
            <w:r>
              <w:rPr>
                <w:rFonts w:ascii="Arial" w:hAnsi="Arial" w:cs="Arial"/>
                <w:sz w:val="24"/>
                <w:szCs w:val="24"/>
                <w:lang w:val="en-US"/>
              </w:rPr>
              <w:tab/>
              <w:t>case.</w:t>
            </w:r>
          </w:p>
          <w:p w:rsidR="00C96EF6" w:rsidRDefault="00C96EF6" w:rsidP="00C32346">
            <w:pPr>
              <w:tabs>
                <w:tab w:val="left" w:pos="927"/>
              </w:tabs>
              <w:spacing w:line="360" w:lineRule="auto"/>
              <w:jc w:val="both"/>
              <w:rPr>
                <w:rFonts w:ascii="Arial" w:hAnsi="Arial" w:cs="Arial"/>
                <w:sz w:val="24"/>
                <w:szCs w:val="24"/>
                <w:lang w:val="en-US"/>
              </w:rPr>
            </w:pPr>
          </w:p>
          <w:p w:rsidR="00595551" w:rsidRDefault="0059555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257280">
              <w:rPr>
                <w:rFonts w:ascii="Arial" w:hAnsi="Arial" w:cs="Arial"/>
                <w:sz w:val="24"/>
                <w:szCs w:val="24"/>
                <w:lang w:val="en-US"/>
              </w:rPr>
              <w:t xml:space="preserve">The two requirements have to be simultaneously present, for the applicant to succeed.  The absence of one may result in the failure of the condonation application.  </w:t>
            </w:r>
            <w:r>
              <w:rPr>
                <w:rFonts w:ascii="Arial" w:hAnsi="Arial" w:cs="Arial"/>
                <w:sz w:val="24"/>
                <w:szCs w:val="24"/>
                <w:lang w:val="en-US"/>
              </w:rPr>
              <w:t>The court will usually grant condonation, provided that the applicant has given a reasonable explanation for the non-compliance and the application is made promptly.</w:t>
            </w:r>
          </w:p>
          <w:p w:rsidR="00595551" w:rsidRDefault="00595551" w:rsidP="00C32346">
            <w:pPr>
              <w:tabs>
                <w:tab w:val="left" w:pos="927"/>
              </w:tabs>
              <w:spacing w:line="360" w:lineRule="auto"/>
              <w:jc w:val="both"/>
              <w:rPr>
                <w:rFonts w:ascii="Arial" w:hAnsi="Arial" w:cs="Arial"/>
                <w:sz w:val="24"/>
                <w:szCs w:val="24"/>
                <w:lang w:val="en-US"/>
              </w:rPr>
            </w:pPr>
          </w:p>
          <w:p w:rsidR="00595551" w:rsidRDefault="0059555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In the present matter the record shows that when Messrs Nicky Ngula Attorneys came on record they indicated that the defendant wished</w:t>
            </w:r>
            <w:r w:rsidR="00257280">
              <w:rPr>
                <w:rFonts w:ascii="Arial" w:hAnsi="Arial" w:cs="Arial"/>
                <w:sz w:val="24"/>
                <w:szCs w:val="24"/>
                <w:lang w:val="en-US"/>
              </w:rPr>
              <w:t>,</w:t>
            </w:r>
            <w:r>
              <w:rPr>
                <w:rFonts w:ascii="Arial" w:hAnsi="Arial" w:cs="Arial"/>
                <w:sz w:val="24"/>
                <w:szCs w:val="24"/>
                <w:lang w:val="en-US"/>
              </w:rPr>
              <w:t xml:space="preserve"> among other things, to apply for condonation.  However, when the parties filed a joint case management report, there was no specific request for directions</w:t>
            </w:r>
            <w:r w:rsidR="00283681">
              <w:rPr>
                <w:rFonts w:ascii="Arial" w:hAnsi="Arial" w:cs="Arial"/>
                <w:sz w:val="24"/>
                <w:szCs w:val="24"/>
                <w:lang w:val="en-US"/>
              </w:rPr>
              <w:t xml:space="preserve"> made, on behalf of the defendant, regarding the proposed </w:t>
            </w:r>
            <w:r w:rsidR="00257280">
              <w:rPr>
                <w:rFonts w:ascii="Arial" w:hAnsi="Arial" w:cs="Arial"/>
                <w:sz w:val="24"/>
                <w:szCs w:val="24"/>
                <w:lang w:val="en-US"/>
              </w:rPr>
              <w:t>dates for the exchange of papers</w:t>
            </w:r>
            <w:r w:rsidR="00283681">
              <w:rPr>
                <w:rFonts w:ascii="Arial" w:hAnsi="Arial" w:cs="Arial"/>
                <w:sz w:val="24"/>
                <w:szCs w:val="24"/>
                <w:lang w:val="en-US"/>
              </w:rPr>
              <w:t xml:space="preserve"> in respect of the condonation application which the defendant intended to launch.  Instead, the parties sought specific directions on the proposed dates for the delivery of witness statements and discovery affidavits.</w:t>
            </w:r>
          </w:p>
          <w:p w:rsidR="00415C0D" w:rsidRDefault="00415C0D" w:rsidP="00C32346">
            <w:pPr>
              <w:tabs>
                <w:tab w:val="left" w:pos="927"/>
              </w:tabs>
              <w:spacing w:line="360" w:lineRule="auto"/>
              <w:jc w:val="both"/>
              <w:rPr>
                <w:rFonts w:ascii="Arial" w:hAnsi="Arial" w:cs="Arial"/>
                <w:sz w:val="24"/>
                <w:szCs w:val="24"/>
                <w:lang w:val="en-US"/>
              </w:rPr>
            </w:pPr>
          </w:p>
          <w:p w:rsidR="00415C0D" w:rsidRDefault="00415C0D"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In the circumstances of this case, I have considered the health condition of the defendant as set out in his paper</w:t>
            </w:r>
            <w:r w:rsidR="00C4083A">
              <w:rPr>
                <w:rFonts w:ascii="Arial" w:hAnsi="Arial" w:cs="Arial"/>
                <w:sz w:val="24"/>
                <w:szCs w:val="24"/>
                <w:lang w:val="en-US"/>
              </w:rPr>
              <w:t>s</w:t>
            </w:r>
            <w:r>
              <w:rPr>
                <w:rFonts w:ascii="Arial" w:hAnsi="Arial" w:cs="Arial"/>
                <w:sz w:val="24"/>
                <w:szCs w:val="24"/>
                <w:lang w:val="en-US"/>
              </w:rPr>
              <w:t xml:space="preserve"> as well as efforts he has taken to re-apply for legal aid when it became apparent </w:t>
            </w:r>
            <w:r w:rsidR="00257280">
              <w:rPr>
                <w:rFonts w:ascii="Arial" w:hAnsi="Arial" w:cs="Arial"/>
                <w:sz w:val="24"/>
                <w:szCs w:val="24"/>
                <w:lang w:val="en-US"/>
              </w:rPr>
              <w:t>that</w:t>
            </w:r>
            <w:r>
              <w:rPr>
                <w:rFonts w:ascii="Arial" w:hAnsi="Arial" w:cs="Arial"/>
                <w:sz w:val="24"/>
                <w:szCs w:val="24"/>
                <w:lang w:val="en-US"/>
              </w:rPr>
              <w:t xml:space="preserve"> his instructions were not appreciably complied with.  I have further considered that the non-compliance occurred at the time when he was not legally represented and possibly awaiting the outcome of his application for legal aid.  With the above considerations in mind I am satisfied that the explanation furnished by the defendant is a satisfactory explanation, in the circumstances.</w:t>
            </w:r>
          </w:p>
          <w:p w:rsidR="00415C0D" w:rsidRDefault="00415C0D" w:rsidP="00C32346">
            <w:pPr>
              <w:tabs>
                <w:tab w:val="left" w:pos="927"/>
              </w:tabs>
              <w:spacing w:line="360" w:lineRule="auto"/>
              <w:jc w:val="both"/>
              <w:rPr>
                <w:rFonts w:ascii="Arial" w:hAnsi="Arial" w:cs="Arial"/>
                <w:sz w:val="24"/>
                <w:szCs w:val="24"/>
                <w:lang w:val="en-US"/>
              </w:rPr>
            </w:pPr>
          </w:p>
          <w:p w:rsidR="00415C0D" w:rsidRDefault="002676C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 xml:space="preserve">Insofar as prospects of success on the merits are concerned, it is common cause that the defendant has not specifically addressed the issue of prospects of success, in his application.  However, </w:t>
            </w:r>
            <w:r w:rsidR="00D377D0">
              <w:rPr>
                <w:rFonts w:ascii="Arial" w:hAnsi="Arial" w:cs="Arial"/>
                <w:sz w:val="24"/>
                <w:szCs w:val="24"/>
                <w:lang w:val="en-US"/>
              </w:rPr>
              <w:t>a glance</w:t>
            </w:r>
            <w:r>
              <w:rPr>
                <w:rFonts w:ascii="Arial" w:hAnsi="Arial" w:cs="Arial"/>
                <w:sz w:val="24"/>
                <w:szCs w:val="24"/>
                <w:lang w:val="en-US"/>
              </w:rPr>
              <w:t xml:space="preserve"> at the pleadings</w:t>
            </w:r>
            <w:r w:rsidR="00D377D0">
              <w:rPr>
                <w:rFonts w:ascii="Arial" w:hAnsi="Arial" w:cs="Arial"/>
                <w:sz w:val="24"/>
                <w:szCs w:val="24"/>
                <w:lang w:val="en-US"/>
              </w:rPr>
              <w:t xml:space="preserve"> and documents</w:t>
            </w:r>
            <w:r>
              <w:rPr>
                <w:rFonts w:ascii="Arial" w:hAnsi="Arial" w:cs="Arial"/>
                <w:sz w:val="24"/>
                <w:szCs w:val="24"/>
                <w:lang w:val="en-US"/>
              </w:rPr>
              <w:t xml:space="preserve"> filed</w:t>
            </w:r>
            <w:r w:rsidR="00D377D0">
              <w:rPr>
                <w:rFonts w:ascii="Arial" w:hAnsi="Arial" w:cs="Arial"/>
                <w:sz w:val="24"/>
                <w:szCs w:val="24"/>
                <w:lang w:val="en-US"/>
              </w:rPr>
              <w:t>, shows</w:t>
            </w:r>
            <w:r>
              <w:rPr>
                <w:rFonts w:ascii="Arial" w:hAnsi="Arial" w:cs="Arial"/>
                <w:sz w:val="24"/>
                <w:szCs w:val="24"/>
                <w:lang w:val="en-US"/>
              </w:rPr>
              <w:t xml:space="preserve"> the following aspects </w:t>
            </w:r>
            <w:r w:rsidR="00D377D0">
              <w:rPr>
                <w:rFonts w:ascii="Arial" w:hAnsi="Arial" w:cs="Arial"/>
                <w:sz w:val="24"/>
                <w:szCs w:val="24"/>
                <w:lang w:val="en-US"/>
              </w:rPr>
              <w:t>as</w:t>
            </w:r>
            <w:r>
              <w:rPr>
                <w:rFonts w:ascii="Arial" w:hAnsi="Arial" w:cs="Arial"/>
                <w:sz w:val="24"/>
                <w:szCs w:val="24"/>
                <w:lang w:val="en-US"/>
              </w:rPr>
              <w:t xml:space="preserve"> apparent, namely, that:</w:t>
            </w:r>
          </w:p>
          <w:p w:rsidR="002676C1" w:rsidRDefault="002676C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final order of divorce dated 21 July 2014 has ordered division of the joint estate.  It does not appear from the papers file</w:t>
            </w:r>
            <w:r w:rsidR="00D377D0">
              <w:rPr>
                <w:rFonts w:ascii="Arial" w:hAnsi="Arial" w:cs="Arial"/>
                <w:sz w:val="24"/>
                <w:szCs w:val="24"/>
                <w:lang w:val="en-US"/>
              </w:rPr>
              <w:t>d that</w:t>
            </w:r>
            <w:r>
              <w:rPr>
                <w:rFonts w:ascii="Arial" w:hAnsi="Arial" w:cs="Arial"/>
                <w:sz w:val="24"/>
                <w:szCs w:val="24"/>
                <w:lang w:val="en-US"/>
              </w:rPr>
              <w:t xml:space="preserve"> such order was appealed against </w:t>
            </w:r>
            <w:r w:rsidR="00D377D0">
              <w:rPr>
                <w:rFonts w:ascii="Arial" w:hAnsi="Arial" w:cs="Arial"/>
                <w:sz w:val="24"/>
                <w:szCs w:val="24"/>
                <w:lang w:val="en-US"/>
              </w:rPr>
              <w:t>or</w:t>
            </w:r>
            <w:r w:rsidR="001C0C3D">
              <w:rPr>
                <w:rFonts w:ascii="Arial" w:hAnsi="Arial" w:cs="Arial"/>
                <w:sz w:val="24"/>
                <w:szCs w:val="24"/>
                <w:lang w:val="en-US"/>
              </w:rPr>
              <w:t xml:space="preserve"> set aside, and, </w:t>
            </w:r>
          </w:p>
          <w:p w:rsidR="002676C1" w:rsidRDefault="002676C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(b)  the content of the pleadings filed, viewed against the backdrop of the relief claimed.</w:t>
            </w:r>
          </w:p>
          <w:p w:rsidR="002676C1" w:rsidRDefault="002676C1" w:rsidP="00C32346">
            <w:pPr>
              <w:tabs>
                <w:tab w:val="left" w:pos="927"/>
              </w:tabs>
              <w:spacing w:line="360" w:lineRule="auto"/>
              <w:jc w:val="both"/>
              <w:rPr>
                <w:rFonts w:ascii="Arial" w:hAnsi="Arial" w:cs="Arial"/>
                <w:sz w:val="24"/>
                <w:szCs w:val="24"/>
                <w:lang w:val="en-US"/>
              </w:rPr>
            </w:pPr>
          </w:p>
          <w:p w:rsidR="002676C1" w:rsidRDefault="002676C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From the above aspects, it appears apparent that prospects of success exist, even though the same was not explicitly raised by the defendant in his application.</w:t>
            </w:r>
          </w:p>
          <w:p w:rsidR="002676C1" w:rsidRDefault="002676C1" w:rsidP="00C32346">
            <w:pPr>
              <w:tabs>
                <w:tab w:val="left" w:pos="927"/>
              </w:tabs>
              <w:spacing w:line="360" w:lineRule="auto"/>
              <w:jc w:val="both"/>
              <w:rPr>
                <w:rFonts w:ascii="Arial" w:hAnsi="Arial" w:cs="Arial"/>
                <w:sz w:val="24"/>
                <w:szCs w:val="24"/>
                <w:lang w:val="en-US"/>
              </w:rPr>
            </w:pPr>
          </w:p>
          <w:p w:rsidR="002676C1" w:rsidRDefault="002676C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For the above reasons, I am satisfie</w:t>
            </w:r>
            <w:r w:rsidR="00D377D0">
              <w:rPr>
                <w:rFonts w:ascii="Arial" w:hAnsi="Arial" w:cs="Arial"/>
                <w:sz w:val="24"/>
                <w:szCs w:val="24"/>
                <w:lang w:val="en-US"/>
              </w:rPr>
              <w:t>d that sufficient cause exi</w:t>
            </w:r>
            <w:r w:rsidR="0076769F">
              <w:rPr>
                <w:rFonts w:ascii="Arial" w:hAnsi="Arial" w:cs="Arial"/>
                <w:sz w:val="24"/>
                <w:szCs w:val="24"/>
                <w:lang w:val="en-US"/>
              </w:rPr>
              <w:t>s</w:t>
            </w:r>
            <w:r w:rsidR="00D377D0">
              <w:rPr>
                <w:rFonts w:ascii="Arial" w:hAnsi="Arial" w:cs="Arial"/>
                <w:sz w:val="24"/>
                <w:szCs w:val="24"/>
                <w:lang w:val="en-US"/>
              </w:rPr>
              <w:t>ts that</w:t>
            </w:r>
            <w:r>
              <w:rPr>
                <w:rFonts w:ascii="Arial" w:hAnsi="Arial" w:cs="Arial"/>
                <w:sz w:val="24"/>
                <w:szCs w:val="24"/>
                <w:lang w:val="en-US"/>
              </w:rPr>
              <w:t xml:space="preserve"> warrant</w:t>
            </w:r>
            <w:r w:rsidR="00D377D0">
              <w:rPr>
                <w:rFonts w:ascii="Arial" w:hAnsi="Arial" w:cs="Arial"/>
                <w:sz w:val="24"/>
                <w:szCs w:val="24"/>
                <w:lang w:val="en-US"/>
              </w:rPr>
              <w:t>s</w:t>
            </w:r>
            <w:r>
              <w:rPr>
                <w:rFonts w:ascii="Arial" w:hAnsi="Arial" w:cs="Arial"/>
                <w:sz w:val="24"/>
                <w:szCs w:val="24"/>
                <w:lang w:val="en-US"/>
              </w:rPr>
              <w:t xml:space="preserve"> the granting of the condonation prayed for and the defendant’s application</w:t>
            </w:r>
            <w:r w:rsidR="00D377D0">
              <w:rPr>
                <w:rFonts w:ascii="Arial" w:hAnsi="Arial" w:cs="Arial"/>
                <w:sz w:val="24"/>
                <w:szCs w:val="24"/>
                <w:lang w:val="en-US"/>
              </w:rPr>
              <w:t>,</w:t>
            </w:r>
            <w:r>
              <w:rPr>
                <w:rFonts w:ascii="Arial" w:hAnsi="Arial" w:cs="Arial"/>
                <w:sz w:val="24"/>
                <w:szCs w:val="24"/>
                <w:lang w:val="en-US"/>
              </w:rPr>
              <w:t xml:space="preserve"> therefore</w:t>
            </w:r>
            <w:r w:rsidR="00D377D0">
              <w:rPr>
                <w:rFonts w:ascii="Arial" w:hAnsi="Arial" w:cs="Arial"/>
                <w:sz w:val="24"/>
                <w:szCs w:val="24"/>
                <w:lang w:val="en-US"/>
              </w:rPr>
              <w:t>,</w:t>
            </w:r>
            <w:r>
              <w:rPr>
                <w:rFonts w:ascii="Arial" w:hAnsi="Arial" w:cs="Arial"/>
                <w:sz w:val="24"/>
                <w:szCs w:val="24"/>
                <w:lang w:val="en-US"/>
              </w:rPr>
              <w:t xml:space="preserve"> stands to be granted.</w:t>
            </w:r>
          </w:p>
          <w:p w:rsidR="002676C1" w:rsidRDefault="002676C1" w:rsidP="00C32346">
            <w:pPr>
              <w:tabs>
                <w:tab w:val="left" w:pos="927"/>
              </w:tabs>
              <w:spacing w:line="360" w:lineRule="auto"/>
              <w:jc w:val="both"/>
              <w:rPr>
                <w:rFonts w:ascii="Arial" w:hAnsi="Arial" w:cs="Arial"/>
                <w:sz w:val="24"/>
                <w:szCs w:val="24"/>
                <w:lang w:val="en-US"/>
              </w:rPr>
            </w:pPr>
          </w:p>
          <w:p w:rsidR="002676C1" w:rsidRDefault="002676C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Insofar as costs are concerned, it is apparent from papers filed of record that legal aid is being rendered to the defendant.  In terms of existing authority, costs may not be awarded against a person to whom legal aid is rendered.</w:t>
            </w:r>
            <w:r>
              <w:rPr>
                <w:rStyle w:val="FootnoteReference"/>
                <w:rFonts w:ascii="Arial" w:hAnsi="Arial" w:cs="Arial"/>
                <w:sz w:val="24"/>
                <w:szCs w:val="24"/>
                <w:lang w:val="en-US"/>
              </w:rPr>
              <w:footnoteReference w:id="1"/>
            </w:r>
            <w:r>
              <w:rPr>
                <w:rFonts w:ascii="Arial" w:hAnsi="Arial" w:cs="Arial"/>
                <w:sz w:val="24"/>
                <w:szCs w:val="24"/>
                <w:lang w:val="en-US"/>
              </w:rPr>
              <w:t xml:space="preserve">  For that I am not going to make an order as to costs.</w:t>
            </w:r>
          </w:p>
          <w:p w:rsidR="002676C1" w:rsidRDefault="002676C1" w:rsidP="00C32346">
            <w:pPr>
              <w:tabs>
                <w:tab w:val="left" w:pos="927"/>
              </w:tabs>
              <w:spacing w:line="360" w:lineRule="auto"/>
              <w:jc w:val="both"/>
              <w:rPr>
                <w:rFonts w:ascii="Arial" w:hAnsi="Arial" w:cs="Arial"/>
                <w:sz w:val="24"/>
                <w:szCs w:val="24"/>
                <w:lang w:val="en-US"/>
              </w:rPr>
            </w:pPr>
          </w:p>
          <w:p w:rsidR="002676C1" w:rsidRDefault="002676C1" w:rsidP="00C32346">
            <w:pPr>
              <w:tabs>
                <w:tab w:val="left" w:pos="927"/>
              </w:tabs>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In the result I make the following order:</w:t>
            </w:r>
          </w:p>
          <w:p w:rsidR="002676C1" w:rsidRDefault="002676C1" w:rsidP="002676C1">
            <w:pPr>
              <w:tabs>
                <w:tab w:val="left" w:pos="432"/>
              </w:tabs>
              <w:spacing w:line="360" w:lineRule="auto"/>
              <w:rPr>
                <w:rFonts w:ascii="Arial" w:hAnsi="Arial" w:cs="Arial"/>
                <w:sz w:val="24"/>
                <w:szCs w:val="24"/>
                <w:lang w:val="en-US"/>
              </w:rPr>
            </w:pPr>
            <w:r w:rsidRPr="00F77EA1">
              <w:rPr>
                <w:rFonts w:ascii="Arial" w:hAnsi="Arial" w:cs="Arial"/>
                <w:sz w:val="24"/>
                <w:szCs w:val="24"/>
                <w:lang w:val="en-US"/>
              </w:rPr>
              <w:t>1.</w:t>
            </w:r>
            <w:r w:rsidRPr="00F77EA1">
              <w:rPr>
                <w:rFonts w:ascii="Arial" w:hAnsi="Arial" w:cs="Arial"/>
                <w:sz w:val="24"/>
                <w:szCs w:val="24"/>
                <w:lang w:val="en-US"/>
              </w:rPr>
              <w:tab/>
            </w:r>
            <w:r>
              <w:rPr>
                <w:rFonts w:ascii="Arial" w:hAnsi="Arial" w:cs="Arial"/>
                <w:sz w:val="24"/>
                <w:szCs w:val="24"/>
                <w:lang w:val="en-US"/>
              </w:rPr>
              <w:t>The defendant’s application for condonation of non-compliance with the court order dated 29 July 2019, is granted, and the automatic bar is lifted.</w:t>
            </w:r>
          </w:p>
          <w:p w:rsidR="002676C1" w:rsidRDefault="002676C1" w:rsidP="002676C1">
            <w:pPr>
              <w:tabs>
                <w:tab w:val="left" w:pos="432"/>
              </w:tabs>
              <w:spacing w:line="360" w:lineRule="auto"/>
              <w:rPr>
                <w:rFonts w:ascii="Arial" w:hAnsi="Arial" w:cs="Arial"/>
                <w:sz w:val="24"/>
                <w:szCs w:val="24"/>
                <w:lang w:val="en-US"/>
              </w:rPr>
            </w:pPr>
          </w:p>
          <w:p w:rsidR="002676C1" w:rsidRDefault="002676C1" w:rsidP="002676C1">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 make no order as to costs.</w:t>
            </w:r>
          </w:p>
          <w:p w:rsidR="002676C1" w:rsidRDefault="002676C1" w:rsidP="002676C1">
            <w:pPr>
              <w:tabs>
                <w:tab w:val="left" w:pos="432"/>
              </w:tabs>
              <w:spacing w:line="360" w:lineRule="auto"/>
              <w:rPr>
                <w:rFonts w:ascii="Arial" w:hAnsi="Arial" w:cs="Arial"/>
                <w:sz w:val="24"/>
                <w:szCs w:val="24"/>
                <w:lang w:val="en-US"/>
              </w:rPr>
            </w:pPr>
          </w:p>
          <w:p w:rsidR="002676C1" w:rsidRDefault="002676C1" w:rsidP="002676C1">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defendant must file his plea and counterclaim, if any</w:t>
            </w:r>
            <w:r w:rsidR="004C02AE">
              <w:rPr>
                <w:rFonts w:ascii="Arial" w:hAnsi="Arial" w:cs="Arial"/>
                <w:sz w:val="24"/>
                <w:szCs w:val="24"/>
                <w:lang w:val="en-US"/>
              </w:rPr>
              <w:t>,</w:t>
            </w:r>
            <w:r>
              <w:rPr>
                <w:rFonts w:ascii="Arial" w:hAnsi="Arial" w:cs="Arial"/>
                <w:sz w:val="24"/>
                <w:szCs w:val="24"/>
                <w:lang w:val="en-US"/>
              </w:rPr>
              <w:t xml:space="preserve"> on or before 14 August 2020.</w:t>
            </w:r>
          </w:p>
          <w:p w:rsidR="002676C1" w:rsidRDefault="002676C1" w:rsidP="002676C1">
            <w:pPr>
              <w:tabs>
                <w:tab w:val="left" w:pos="432"/>
              </w:tabs>
              <w:spacing w:line="360" w:lineRule="auto"/>
              <w:rPr>
                <w:rFonts w:ascii="Arial" w:hAnsi="Arial" w:cs="Arial"/>
                <w:sz w:val="24"/>
                <w:szCs w:val="24"/>
                <w:lang w:val="en-US"/>
              </w:rPr>
            </w:pPr>
          </w:p>
          <w:p w:rsidR="002676C1" w:rsidRDefault="002676C1" w:rsidP="002676C1">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4.</w:t>
            </w:r>
            <w:r>
              <w:rPr>
                <w:rFonts w:ascii="Arial" w:hAnsi="Arial" w:cs="Arial"/>
                <w:sz w:val="24"/>
                <w:szCs w:val="24"/>
                <w:lang w:val="en-US"/>
              </w:rPr>
              <w:tab/>
              <w:t>The plaintiff</w:t>
            </w:r>
            <w:r w:rsidR="0076769F">
              <w:rPr>
                <w:rFonts w:ascii="Arial" w:hAnsi="Arial" w:cs="Arial"/>
                <w:sz w:val="24"/>
                <w:szCs w:val="24"/>
                <w:lang w:val="en-US"/>
              </w:rPr>
              <w:t xml:space="preserve"> must file replication </w:t>
            </w:r>
            <w:r>
              <w:rPr>
                <w:rFonts w:ascii="Arial" w:hAnsi="Arial" w:cs="Arial"/>
                <w:sz w:val="24"/>
                <w:szCs w:val="24"/>
                <w:lang w:val="en-US"/>
              </w:rPr>
              <w:t>and plea to counterclaim, if any</w:t>
            </w:r>
            <w:r w:rsidR="004C02AE">
              <w:rPr>
                <w:rFonts w:ascii="Arial" w:hAnsi="Arial" w:cs="Arial"/>
                <w:sz w:val="24"/>
                <w:szCs w:val="24"/>
                <w:lang w:val="en-US"/>
              </w:rPr>
              <w:t>,</w:t>
            </w:r>
            <w:r>
              <w:rPr>
                <w:rFonts w:ascii="Arial" w:hAnsi="Arial" w:cs="Arial"/>
                <w:sz w:val="24"/>
                <w:szCs w:val="24"/>
                <w:lang w:val="en-US"/>
              </w:rPr>
              <w:t xml:space="preserve"> on or before 28 August 2020.</w:t>
            </w:r>
          </w:p>
          <w:p w:rsidR="002676C1" w:rsidRDefault="002676C1" w:rsidP="002676C1">
            <w:pPr>
              <w:tabs>
                <w:tab w:val="left" w:pos="432"/>
              </w:tabs>
              <w:spacing w:line="360" w:lineRule="auto"/>
              <w:rPr>
                <w:rFonts w:ascii="Arial" w:hAnsi="Arial" w:cs="Arial"/>
                <w:sz w:val="24"/>
                <w:szCs w:val="24"/>
                <w:lang w:val="en-US"/>
              </w:rPr>
            </w:pPr>
          </w:p>
          <w:p w:rsidR="002676C1" w:rsidRDefault="002676C1" w:rsidP="002676C1">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defendant must file replication for plea to counterclaim</w:t>
            </w:r>
            <w:r w:rsidR="004C02AE">
              <w:rPr>
                <w:rFonts w:ascii="Arial" w:hAnsi="Arial" w:cs="Arial"/>
                <w:sz w:val="24"/>
                <w:szCs w:val="24"/>
                <w:lang w:val="en-US"/>
              </w:rPr>
              <w:t>,</w:t>
            </w:r>
            <w:r>
              <w:rPr>
                <w:rFonts w:ascii="Arial" w:hAnsi="Arial" w:cs="Arial"/>
                <w:sz w:val="24"/>
                <w:szCs w:val="24"/>
                <w:lang w:val="en-US"/>
              </w:rPr>
              <w:t xml:space="preserve"> if any</w:t>
            </w:r>
            <w:r w:rsidR="004C02AE">
              <w:rPr>
                <w:rFonts w:ascii="Arial" w:hAnsi="Arial" w:cs="Arial"/>
                <w:sz w:val="24"/>
                <w:szCs w:val="24"/>
                <w:lang w:val="en-US"/>
              </w:rPr>
              <w:t>,</w:t>
            </w:r>
            <w:r>
              <w:rPr>
                <w:rFonts w:ascii="Arial" w:hAnsi="Arial" w:cs="Arial"/>
                <w:sz w:val="24"/>
                <w:szCs w:val="24"/>
                <w:lang w:val="en-US"/>
              </w:rPr>
              <w:t xml:space="preserve"> on or before 04 </w:t>
            </w:r>
            <w:r w:rsidR="004C02AE">
              <w:rPr>
                <w:rFonts w:ascii="Arial" w:hAnsi="Arial" w:cs="Arial"/>
                <w:sz w:val="24"/>
                <w:szCs w:val="24"/>
                <w:lang w:val="en-US"/>
              </w:rPr>
              <w:t>September</w:t>
            </w:r>
            <w:r>
              <w:rPr>
                <w:rFonts w:ascii="Arial" w:hAnsi="Arial" w:cs="Arial"/>
                <w:sz w:val="24"/>
                <w:szCs w:val="24"/>
                <w:lang w:val="en-US"/>
              </w:rPr>
              <w:t xml:space="preserve"> 2020.</w:t>
            </w:r>
          </w:p>
          <w:p w:rsidR="002676C1" w:rsidRDefault="002676C1" w:rsidP="002676C1">
            <w:pPr>
              <w:tabs>
                <w:tab w:val="left" w:pos="432"/>
              </w:tabs>
              <w:spacing w:line="360" w:lineRule="auto"/>
              <w:rPr>
                <w:rFonts w:ascii="Arial" w:hAnsi="Arial" w:cs="Arial"/>
                <w:sz w:val="24"/>
                <w:szCs w:val="24"/>
                <w:lang w:val="en-US"/>
              </w:rPr>
            </w:pPr>
          </w:p>
          <w:p w:rsidR="002676C1" w:rsidRDefault="002676C1" w:rsidP="002676C1">
            <w:pPr>
              <w:tabs>
                <w:tab w:val="left" w:pos="432"/>
              </w:tabs>
              <w:spacing w:line="360" w:lineRule="auto"/>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defendant must file discovery affidavit and exchange bundles of discovered documents on or before 18 September 2020.</w:t>
            </w:r>
          </w:p>
          <w:p w:rsidR="002676C1" w:rsidRDefault="002676C1" w:rsidP="002676C1">
            <w:pPr>
              <w:tabs>
                <w:tab w:val="left" w:pos="432"/>
              </w:tabs>
              <w:spacing w:line="360" w:lineRule="auto"/>
              <w:rPr>
                <w:rFonts w:ascii="Arial" w:hAnsi="Arial" w:cs="Arial"/>
                <w:sz w:val="24"/>
                <w:szCs w:val="24"/>
                <w:lang w:val="en-US"/>
              </w:rPr>
            </w:pPr>
          </w:p>
          <w:p w:rsidR="002676C1" w:rsidRDefault="004866C1" w:rsidP="002676C1">
            <w:pPr>
              <w:tabs>
                <w:tab w:val="left" w:pos="432"/>
              </w:tabs>
              <w:spacing w:line="360" w:lineRule="auto"/>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matter is postponed to 21</w:t>
            </w:r>
            <w:r w:rsidR="002676C1">
              <w:rPr>
                <w:rFonts w:ascii="Arial" w:hAnsi="Arial" w:cs="Arial"/>
                <w:sz w:val="24"/>
                <w:szCs w:val="24"/>
                <w:lang w:val="en-US"/>
              </w:rPr>
              <w:t xml:space="preserve"> October 2020 at 15:15 for Case Management Conference hearing </w:t>
            </w:r>
          </w:p>
          <w:p w:rsidR="002676C1" w:rsidRDefault="002676C1" w:rsidP="002676C1">
            <w:pPr>
              <w:tabs>
                <w:tab w:val="left" w:pos="432"/>
              </w:tabs>
              <w:spacing w:line="360" w:lineRule="auto"/>
              <w:rPr>
                <w:rFonts w:ascii="Arial" w:hAnsi="Arial" w:cs="Arial"/>
                <w:sz w:val="24"/>
                <w:szCs w:val="24"/>
                <w:lang w:val="en-US"/>
              </w:rPr>
            </w:pPr>
          </w:p>
          <w:p w:rsidR="002676C1" w:rsidRDefault="002676C1" w:rsidP="002676C1">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sidR="0057483A">
              <w:rPr>
                <w:rFonts w:ascii="Arial" w:hAnsi="Arial" w:cs="Arial"/>
                <w:sz w:val="24"/>
                <w:szCs w:val="24"/>
                <w:lang w:val="en-US"/>
              </w:rPr>
              <w:t xml:space="preserve">    </w:t>
            </w:r>
            <w:r>
              <w:rPr>
                <w:rFonts w:ascii="Arial" w:hAnsi="Arial" w:cs="Arial"/>
                <w:sz w:val="24"/>
                <w:szCs w:val="24"/>
                <w:lang w:val="en-US"/>
              </w:rPr>
              <w:t>The parties must file joint case m</w:t>
            </w:r>
            <w:r w:rsidR="004866C1">
              <w:rPr>
                <w:rFonts w:ascii="Arial" w:hAnsi="Arial" w:cs="Arial"/>
                <w:sz w:val="24"/>
                <w:szCs w:val="24"/>
                <w:lang w:val="en-US"/>
              </w:rPr>
              <w:t>anagement report on or before 14</w:t>
            </w:r>
            <w:r>
              <w:rPr>
                <w:rFonts w:ascii="Arial" w:hAnsi="Arial" w:cs="Arial"/>
                <w:sz w:val="24"/>
                <w:szCs w:val="24"/>
                <w:lang w:val="en-US"/>
              </w:rPr>
              <w:t xml:space="preserve"> October 2020.</w:t>
            </w:r>
          </w:p>
          <w:p w:rsidR="006537BD" w:rsidRPr="00F77EA1" w:rsidRDefault="006537BD" w:rsidP="002676C1">
            <w:pPr>
              <w:tabs>
                <w:tab w:val="left" w:pos="927"/>
              </w:tabs>
              <w:spacing w:line="360" w:lineRule="auto"/>
              <w:jc w:val="both"/>
              <w:rPr>
                <w:rFonts w:ascii="Arial" w:hAnsi="Arial" w:cs="Arial"/>
                <w:sz w:val="24"/>
                <w:szCs w:val="24"/>
                <w:lang w:val="en-US"/>
              </w:rPr>
            </w:pPr>
          </w:p>
        </w:tc>
      </w:tr>
      <w:tr w:rsidR="00F77EA1" w:rsidRPr="00F77EA1" w:rsidTr="005623A4">
        <w:tc>
          <w:tcPr>
            <w:tcW w:w="4950" w:type="dxa"/>
          </w:tcPr>
          <w:p w:rsidR="00F77EA1" w:rsidRPr="00F77EA1" w:rsidRDefault="00F77EA1" w:rsidP="00F77EA1">
            <w:pPr>
              <w:rPr>
                <w:rFonts w:ascii="Arial" w:hAnsi="Arial" w:cs="Arial"/>
                <w:b/>
                <w:sz w:val="24"/>
                <w:szCs w:val="24"/>
                <w:lang w:val="en-US"/>
              </w:rPr>
            </w:pPr>
            <w:r w:rsidRPr="00F77EA1">
              <w:rPr>
                <w:rFonts w:ascii="Arial" w:hAnsi="Arial" w:cs="Arial"/>
                <w:b/>
                <w:sz w:val="24"/>
                <w:szCs w:val="24"/>
                <w:lang w:val="en-US"/>
              </w:rPr>
              <w:lastRenderedPageBreak/>
              <w:t>Judge’s signature</w:t>
            </w:r>
          </w:p>
          <w:p w:rsidR="00F77EA1" w:rsidRPr="00F77EA1" w:rsidRDefault="00F77EA1" w:rsidP="00F77EA1">
            <w:pPr>
              <w:rPr>
                <w:rFonts w:ascii="Arial" w:hAnsi="Arial" w:cs="Arial"/>
                <w:b/>
                <w:sz w:val="24"/>
                <w:szCs w:val="24"/>
                <w:lang w:val="en-US"/>
              </w:rPr>
            </w:pPr>
          </w:p>
        </w:tc>
        <w:tc>
          <w:tcPr>
            <w:tcW w:w="5130" w:type="dxa"/>
          </w:tcPr>
          <w:p w:rsidR="00F77EA1" w:rsidRPr="00F77EA1" w:rsidRDefault="00F77EA1" w:rsidP="00F77EA1">
            <w:pPr>
              <w:rPr>
                <w:rFonts w:ascii="Arial" w:hAnsi="Arial" w:cs="Arial"/>
                <w:b/>
                <w:sz w:val="24"/>
                <w:szCs w:val="24"/>
                <w:lang w:val="en-US"/>
              </w:rPr>
            </w:pPr>
            <w:r w:rsidRPr="00F77EA1">
              <w:rPr>
                <w:rFonts w:ascii="Arial" w:hAnsi="Arial" w:cs="Arial"/>
                <w:b/>
                <w:sz w:val="24"/>
                <w:szCs w:val="24"/>
                <w:lang w:val="en-US"/>
              </w:rPr>
              <w:t>Note to the parties:</w:t>
            </w:r>
          </w:p>
        </w:tc>
      </w:tr>
      <w:tr w:rsidR="00F77EA1" w:rsidRPr="00F77EA1" w:rsidTr="005623A4">
        <w:tc>
          <w:tcPr>
            <w:tcW w:w="4950" w:type="dxa"/>
          </w:tcPr>
          <w:p w:rsidR="00F77EA1" w:rsidRPr="00F77EA1" w:rsidRDefault="00F77EA1" w:rsidP="00F77EA1">
            <w:pPr>
              <w:rPr>
                <w:rFonts w:ascii="Arial" w:hAnsi="Arial" w:cs="Arial"/>
                <w:sz w:val="24"/>
                <w:szCs w:val="24"/>
                <w:lang w:val="en-US"/>
              </w:rPr>
            </w:pPr>
          </w:p>
          <w:p w:rsidR="00F77EA1" w:rsidRPr="00F77EA1" w:rsidRDefault="00F77EA1" w:rsidP="00F77EA1">
            <w:pPr>
              <w:rPr>
                <w:rFonts w:ascii="Arial" w:hAnsi="Arial" w:cs="Arial"/>
                <w:sz w:val="24"/>
                <w:szCs w:val="24"/>
                <w:lang w:val="en-US"/>
              </w:rPr>
            </w:pPr>
          </w:p>
          <w:p w:rsidR="00F77EA1" w:rsidRPr="00F77EA1" w:rsidRDefault="00F77EA1" w:rsidP="00F77EA1">
            <w:pPr>
              <w:rPr>
                <w:rFonts w:ascii="Arial" w:hAnsi="Arial" w:cs="Arial"/>
                <w:sz w:val="24"/>
                <w:szCs w:val="24"/>
                <w:lang w:val="en-US"/>
              </w:rPr>
            </w:pPr>
          </w:p>
        </w:tc>
        <w:tc>
          <w:tcPr>
            <w:tcW w:w="5130" w:type="dxa"/>
          </w:tcPr>
          <w:p w:rsidR="00F77EA1" w:rsidRPr="00F77EA1" w:rsidRDefault="00F77EA1" w:rsidP="00F77EA1">
            <w:pPr>
              <w:rPr>
                <w:rFonts w:ascii="Arial" w:hAnsi="Arial" w:cs="Arial"/>
                <w:sz w:val="24"/>
                <w:szCs w:val="24"/>
                <w:lang w:val="en-US"/>
              </w:rPr>
            </w:pPr>
            <w:r w:rsidRPr="00F77EA1">
              <w:rPr>
                <w:rFonts w:ascii="Arial" w:hAnsi="Arial" w:cs="Arial"/>
                <w:sz w:val="24"/>
                <w:szCs w:val="24"/>
                <w:lang w:val="en-US"/>
              </w:rPr>
              <w:t xml:space="preserve">Not applicable </w:t>
            </w:r>
          </w:p>
        </w:tc>
      </w:tr>
      <w:tr w:rsidR="00F77EA1" w:rsidRPr="00F77EA1" w:rsidTr="005623A4">
        <w:tc>
          <w:tcPr>
            <w:tcW w:w="10080" w:type="dxa"/>
            <w:gridSpan w:val="2"/>
          </w:tcPr>
          <w:p w:rsidR="00F77EA1" w:rsidRPr="00F77EA1" w:rsidRDefault="00F77EA1" w:rsidP="00F77EA1">
            <w:pPr>
              <w:jc w:val="center"/>
              <w:rPr>
                <w:rFonts w:ascii="Arial" w:hAnsi="Arial" w:cs="Arial"/>
                <w:b/>
                <w:sz w:val="24"/>
                <w:szCs w:val="24"/>
                <w:lang w:val="en-US"/>
              </w:rPr>
            </w:pPr>
            <w:r w:rsidRPr="00F77EA1">
              <w:rPr>
                <w:rFonts w:ascii="Arial" w:hAnsi="Arial" w:cs="Arial"/>
                <w:b/>
                <w:sz w:val="24"/>
                <w:szCs w:val="24"/>
                <w:lang w:val="en-US"/>
              </w:rPr>
              <w:t>Counsel:</w:t>
            </w:r>
          </w:p>
        </w:tc>
      </w:tr>
      <w:tr w:rsidR="00F77EA1" w:rsidRPr="00F77EA1" w:rsidTr="005623A4">
        <w:trPr>
          <w:trHeight w:val="800"/>
        </w:trPr>
        <w:tc>
          <w:tcPr>
            <w:tcW w:w="4950" w:type="dxa"/>
          </w:tcPr>
          <w:p w:rsidR="00F77EA1" w:rsidRPr="00F77EA1" w:rsidRDefault="00F77EA1" w:rsidP="00F77EA1">
            <w:pPr>
              <w:rPr>
                <w:rFonts w:ascii="Arial" w:hAnsi="Arial" w:cs="Arial"/>
                <w:b/>
                <w:sz w:val="24"/>
                <w:szCs w:val="24"/>
                <w:lang w:val="en-US"/>
              </w:rPr>
            </w:pPr>
            <w:r w:rsidRPr="00F77EA1">
              <w:rPr>
                <w:rFonts w:ascii="Arial" w:hAnsi="Arial" w:cs="Arial"/>
                <w:b/>
                <w:sz w:val="24"/>
                <w:szCs w:val="24"/>
                <w:lang w:val="en-US"/>
              </w:rPr>
              <w:t>Plaintiff</w:t>
            </w:r>
          </w:p>
        </w:tc>
        <w:tc>
          <w:tcPr>
            <w:tcW w:w="5130" w:type="dxa"/>
          </w:tcPr>
          <w:p w:rsidR="00F77EA1" w:rsidRPr="00F77EA1" w:rsidRDefault="00F77EA1" w:rsidP="00F77EA1">
            <w:pPr>
              <w:rPr>
                <w:rFonts w:ascii="Arial" w:hAnsi="Arial" w:cs="Arial"/>
                <w:b/>
                <w:sz w:val="24"/>
                <w:szCs w:val="24"/>
                <w:lang w:val="en-US"/>
              </w:rPr>
            </w:pPr>
            <w:r w:rsidRPr="00F77EA1">
              <w:rPr>
                <w:rFonts w:ascii="Arial" w:hAnsi="Arial" w:cs="Arial"/>
                <w:b/>
                <w:sz w:val="24"/>
                <w:szCs w:val="24"/>
                <w:lang w:val="en-US"/>
              </w:rPr>
              <w:t>Second Defendant</w:t>
            </w:r>
          </w:p>
        </w:tc>
      </w:tr>
      <w:tr w:rsidR="00F77EA1" w:rsidRPr="00F77EA1" w:rsidTr="005623A4">
        <w:tc>
          <w:tcPr>
            <w:tcW w:w="4950" w:type="dxa"/>
          </w:tcPr>
          <w:p w:rsidR="00F77EA1" w:rsidRPr="00F77EA1" w:rsidRDefault="004866C1" w:rsidP="00F77EA1">
            <w:pPr>
              <w:rPr>
                <w:rFonts w:ascii="Arial" w:hAnsi="Arial" w:cs="Arial"/>
                <w:sz w:val="24"/>
                <w:szCs w:val="24"/>
                <w:lang w:val="en-US"/>
              </w:rPr>
            </w:pPr>
            <w:r>
              <w:rPr>
                <w:rFonts w:ascii="Arial" w:hAnsi="Arial" w:cs="Arial"/>
                <w:sz w:val="24"/>
                <w:szCs w:val="24"/>
                <w:lang w:val="en-US"/>
              </w:rPr>
              <w:t>K Haraseb</w:t>
            </w:r>
          </w:p>
          <w:p w:rsidR="00F77EA1" w:rsidRPr="00F77EA1" w:rsidRDefault="00F77EA1" w:rsidP="006537BD">
            <w:pPr>
              <w:rPr>
                <w:rFonts w:ascii="Arial" w:hAnsi="Arial" w:cs="Arial"/>
                <w:sz w:val="24"/>
                <w:szCs w:val="24"/>
                <w:lang w:val="en-US"/>
              </w:rPr>
            </w:pPr>
            <w:r w:rsidRPr="00F77EA1">
              <w:rPr>
                <w:rFonts w:ascii="Arial" w:hAnsi="Arial" w:cs="Arial"/>
                <w:sz w:val="24"/>
                <w:szCs w:val="24"/>
                <w:lang w:val="en-US"/>
              </w:rPr>
              <w:t xml:space="preserve">Instructed by </w:t>
            </w:r>
            <w:r w:rsidR="006537BD">
              <w:rPr>
                <w:rFonts w:ascii="Arial" w:hAnsi="Arial" w:cs="Arial"/>
                <w:sz w:val="24"/>
                <w:szCs w:val="24"/>
                <w:lang w:val="en-US"/>
              </w:rPr>
              <w:t>ENSafrica Legal Practitioners</w:t>
            </w:r>
            <w:r w:rsidRPr="00F77EA1">
              <w:rPr>
                <w:rFonts w:ascii="Arial" w:hAnsi="Arial" w:cs="Arial"/>
                <w:sz w:val="24"/>
                <w:szCs w:val="24"/>
                <w:lang w:val="en-US"/>
              </w:rPr>
              <w:t>, Windhoek</w:t>
            </w:r>
          </w:p>
        </w:tc>
        <w:tc>
          <w:tcPr>
            <w:tcW w:w="5130" w:type="dxa"/>
          </w:tcPr>
          <w:p w:rsidR="00F77EA1" w:rsidRPr="00F77EA1" w:rsidRDefault="006537BD" w:rsidP="00F77EA1">
            <w:pPr>
              <w:rPr>
                <w:rFonts w:ascii="Arial" w:hAnsi="Arial" w:cs="Arial"/>
                <w:sz w:val="24"/>
                <w:szCs w:val="24"/>
              </w:rPr>
            </w:pPr>
            <w:r>
              <w:rPr>
                <w:rFonts w:ascii="Arial" w:hAnsi="Arial" w:cs="Arial"/>
                <w:sz w:val="24"/>
                <w:szCs w:val="24"/>
              </w:rPr>
              <w:t>MM Malambo</w:t>
            </w:r>
          </w:p>
          <w:p w:rsidR="00F77EA1" w:rsidRPr="00F77EA1" w:rsidRDefault="00F77EA1" w:rsidP="00F77EA1">
            <w:pPr>
              <w:rPr>
                <w:rFonts w:ascii="Arial" w:hAnsi="Arial" w:cs="Arial"/>
                <w:sz w:val="24"/>
                <w:szCs w:val="24"/>
              </w:rPr>
            </w:pPr>
            <w:r w:rsidRPr="00F77EA1">
              <w:rPr>
                <w:rFonts w:ascii="Arial" w:hAnsi="Arial" w:cs="Arial"/>
                <w:sz w:val="24"/>
                <w:szCs w:val="24"/>
              </w:rPr>
              <w:t xml:space="preserve">Instructed by </w:t>
            </w:r>
            <w:r w:rsidR="006537BD">
              <w:rPr>
                <w:rFonts w:ascii="Arial" w:hAnsi="Arial" w:cs="Arial"/>
                <w:sz w:val="24"/>
                <w:szCs w:val="24"/>
              </w:rPr>
              <w:t>Sibeya &amp; Partners Legal Practitioners</w:t>
            </w:r>
          </w:p>
          <w:p w:rsidR="00F77EA1" w:rsidRPr="00F77EA1" w:rsidRDefault="00F77EA1" w:rsidP="00F77EA1">
            <w:pPr>
              <w:rPr>
                <w:rFonts w:ascii="Arial" w:hAnsi="Arial" w:cs="Arial"/>
                <w:sz w:val="24"/>
                <w:szCs w:val="24"/>
              </w:rPr>
            </w:pPr>
            <w:r w:rsidRPr="00F77EA1">
              <w:rPr>
                <w:rFonts w:ascii="Arial" w:hAnsi="Arial" w:cs="Arial"/>
                <w:sz w:val="24"/>
                <w:szCs w:val="24"/>
              </w:rPr>
              <w:t>Windhoek</w:t>
            </w:r>
          </w:p>
        </w:tc>
      </w:tr>
    </w:tbl>
    <w:p w:rsidR="00F77EA1" w:rsidRPr="00F77EA1" w:rsidRDefault="00F77EA1" w:rsidP="00F77EA1"/>
    <w:p w:rsidR="00923B3B" w:rsidRDefault="00923B3B"/>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59" w:rsidRDefault="00F01E59" w:rsidP="00F77EA1">
      <w:pPr>
        <w:spacing w:after="0" w:line="240" w:lineRule="auto"/>
      </w:pPr>
      <w:r>
        <w:separator/>
      </w:r>
    </w:p>
  </w:endnote>
  <w:endnote w:type="continuationSeparator" w:id="0">
    <w:p w:rsidR="00F01E59" w:rsidRDefault="00F01E59" w:rsidP="00F7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59" w:rsidRDefault="00F01E59" w:rsidP="00F77EA1">
      <w:pPr>
        <w:spacing w:after="0" w:line="240" w:lineRule="auto"/>
      </w:pPr>
      <w:r>
        <w:separator/>
      </w:r>
    </w:p>
  </w:footnote>
  <w:footnote w:type="continuationSeparator" w:id="0">
    <w:p w:rsidR="00F01E59" w:rsidRDefault="00F01E59" w:rsidP="00F77EA1">
      <w:pPr>
        <w:spacing w:after="0" w:line="240" w:lineRule="auto"/>
      </w:pPr>
      <w:r>
        <w:continuationSeparator/>
      </w:r>
    </w:p>
  </w:footnote>
  <w:footnote w:id="1">
    <w:p w:rsidR="002676C1" w:rsidRPr="006537BD" w:rsidRDefault="002676C1">
      <w:pPr>
        <w:pStyle w:val="FootnoteText"/>
        <w:rPr>
          <w:rFonts w:ascii="Arial" w:hAnsi="Arial" w:cs="Arial"/>
          <w:lang w:val="en-US"/>
        </w:rPr>
      </w:pPr>
      <w:r>
        <w:rPr>
          <w:rStyle w:val="FootnoteReference"/>
        </w:rPr>
        <w:footnoteRef/>
      </w:r>
      <w:r>
        <w:t xml:space="preserve"> </w:t>
      </w:r>
      <w:r w:rsidR="006537BD">
        <w:rPr>
          <w:rFonts w:ascii="Arial" w:hAnsi="Arial" w:cs="Arial"/>
        </w:rPr>
        <w:t xml:space="preserve"> See:  Mentoor v Usebiu:  Case No. SA 24/2015 (19 April 2017) para 21 and Beuke</w:t>
      </w:r>
      <w:r w:rsidR="004C02AE">
        <w:rPr>
          <w:rFonts w:ascii="Arial" w:hAnsi="Arial" w:cs="Arial"/>
        </w:rPr>
        <w:t>s</w:t>
      </w:r>
      <w:r w:rsidR="006537BD">
        <w:rPr>
          <w:rFonts w:ascii="Arial" w:hAnsi="Arial" w:cs="Arial"/>
        </w:rPr>
        <w:t xml:space="preserve"> v Benade and Another Case No. SA15/2005 (13 April 2018) para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5B6E13">
        <w:pPr>
          <w:pStyle w:val="Header"/>
          <w:jc w:val="center"/>
        </w:pPr>
        <w:r>
          <w:fldChar w:fldCharType="begin"/>
        </w:r>
        <w:r>
          <w:instrText xml:space="preserve"> PAGE   \* MERGEFORMAT </w:instrText>
        </w:r>
        <w:r>
          <w:fldChar w:fldCharType="separate"/>
        </w:r>
        <w:r w:rsidR="00A73207">
          <w:rPr>
            <w:noProof/>
          </w:rPr>
          <w:t>7</w:t>
        </w:r>
        <w:r>
          <w:rPr>
            <w:noProof/>
          </w:rPr>
          <w:fldChar w:fldCharType="end"/>
        </w:r>
      </w:p>
    </w:sdtContent>
  </w:sdt>
  <w:p w:rsidR="005D23B0" w:rsidRDefault="00F01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A1"/>
    <w:rsid w:val="00055D90"/>
    <w:rsid w:val="000A6A22"/>
    <w:rsid w:val="001912C1"/>
    <w:rsid w:val="001C0C3D"/>
    <w:rsid w:val="001C6BE6"/>
    <w:rsid w:val="00257280"/>
    <w:rsid w:val="002676C1"/>
    <w:rsid w:val="00283681"/>
    <w:rsid w:val="0036238D"/>
    <w:rsid w:val="003F3103"/>
    <w:rsid w:val="00415C0D"/>
    <w:rsid w:val="004748F3"/>
    <w:rsid w:val="004866C1"/>
    <w:rsid w:val="004B4426"/>
    <w:rsid w:val="004C02AE"/>
    <w:rsid w:val="0057483A"/>
    <w:rsid w:val="00595551"/>
    <w:rsid w:val="005B6E13"/>
    <w:rsid w:val="00603EAF"/>
    <w:rsid w:val="006537BD"/>
    <w:rsid w:val="0076769F"/>
    <w:rsid w:val="007A73FB"/>
    <w:rsid w:val="0083770E"/>
    <w:rsid w:val="00906ED7"/>
    <w:rsid w:val="00923B3B"/>
    <w:rsid w:val="00A73207"/>
    <w:rsid w:val="00A750A1"/>
    <w:rsid w:val="00A843B7"/>
    <w:rsid w:val="00B0281E"/>
    <w:rsid w:val="00C32346"/>
    <w:rsid w:val="00C4083A"/>
    <w:rsid w:val="00C953AB"/>
    <w:rsid w:val="00C96EF6"/>
    <w:rsid w:val="00D377D0"/>
    <w:rsid w:val="00E423E9"/>
    <w:rsid w:val="00EB51B7"/>
    <w:rsid w:val="00F01E59"/>
    <w:rsid w:val="00F02066"/>
    <w:rsid w:val="00F7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A00FE-465F-4A93-B3EF-13D4A5A5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EA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77EA1"/>
  </w:style>
  <w:style w:type="paragraph" w:styleId="FootnoteText">
    <w:name w:val="footnote text"/>
    <w:basedOn w:val="Normal"/>
    <w:link w:val="FootnoteTextChar"/>
    <w:uiPriority w:val="99"/>
    <w:semiHidden/>
    <w:unhideWhenUsed/>
    <w:rsid w:val="00F7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EA1"/>
    <w:rPr>
      <w:sz w:val="20"/>
      <w:szCs w:val="20"/>
      <w:lang w:val="en-GB"/>
    </w:rPr>
  </w:style>
  <w:style w:type="character" w:styleId="FootnoteReference">
    <w:name w:val="footnote reference"/>
    <w:basedOn w:val="DefaultParagraphFont"/>
    <w:uiPriority w:val="99"/>
    <w:semiHidden/>
    <w:unhideWhenUsed/>
    <w:rsid w:val="00F77EA1"/>
    <w:rPr>
      <w:vertAlign w:val="superscript"/>
    </w:rPr>
  </w:style>
  <w:style w:type="paragraph" w:styleId="BalloonText">
    <w:name w:val="Balloon Text"/>
    <w:basedOn w:val="Normal"/>
    <w:link w:val="BalloonTextChar"/>
    <w:uiPriority w:val="99"/>
    <w:semiHidden/>
    <w:unhideWhenUsed/>
    <w:rsid w:val="001C0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2020-07-29T18:30:00+00:00</Judgment_x0020_Date>
    <Year xmlns="c1afb1bd-f2fb-40fd-9abb-aea55b4d7662">2020</Year>
  </documentManagement>
</p:properties>
</file>

<file path=customXml/itemProps1.xml><?xml version="1.0" encoding="utf-8"?>
<ds:datastoreItem xmlns:ds="http://schemas.openxmlformats.org/officeDocument/2006/customXml" ds:itemID="{919C4A78-6F97-4999-8487-43C80089AF45}"/>
</file>

<file path=customXml/itemProps2.xml><?xml version="1.0" encoding="utf-8"?>
<ds:datastoreItem xmlns:ds="http://schemas.openxmlformats.org/officeDocument/2006/customXml" ds:itemID="{D43B3556-39D5-416B-A1F0-6D65552598D4}"/>
</file>

<file path=customXml/itemProps3.xml><?xml version="1.0" encoding="utf-8"?>
<ds:datastoreItem xmlns:ds="http://schemas.openxmlformats.org/officeDocument/2006/customXml" ds:itemID="{25B85490-FA77-43C5-8DE6-D716EE3A1F64}"/>
</file>

<file path=customXml/itemProps4.xml><?xml version="1.0" encoding="utf-8"?>
<ds:datastoreItem xmlns:ds="http://schemas.openxmlformats.org/officeDocument/2006/customXml" ds:itemID="{F3359598-65F6-484A-A04D-4045BF9DB319}"/>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Amutenja v Amutenja (HC-MD-CIV-ACT-OTH-2019-02282) [2020] NAHCMD 322 (30 July 2020)</dc:title>
  <dc:subject/>
  <dc:creator>Loide Shilongo</dc:creator>
  <cp:keywords/>
  <dc:description/>
  <cp:lastModifiedBy>Administrator</cp:lastModifiedBy>
  <cp:revision>2</cp:revision>
  <cp:lastPrinted>2020-07-23T09:33:00Z</cp:lastPrinted>
  <dcterms:created xsi:type="dcterms:W3CDTF">2020-07-30T11:04:00Z</dcterms:created>
  <dcterms:modified xsi:type="dcterms:W3CDTF">2020-07-30T11:04:00Z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