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522" w:rsidRPr="008F189E" w:rsidRDefault="00A91522" w:rsidP="007F0C90">
      <w:pPr>
        <w:spacing w:after="0" w:line="360" w:lineRule="auto"/>
        <w:jc w:val="center"/>
        <w:rPr>
          <w:rFonts w:ascii="Arial" w:hAnsi="Arial" w:cs="Arial"/>
          <w:b/>
          <w:sz w:val="24"/>
          <w:szCs w:val="24"/>
          <w:lang w:val="en-US"/>
        </w:rPr>
      </w:pPr>
      <w:r w:rsidRPr="008F189E">
        <w:rPr>
          <w:rFonts w:ascii="Arial" w:hAnsi="Arial" w:cs="Arial"/>
          <w:b/>
          <w:sz w:val="24"/>
          <w:szCs w:val="24"/>
          <w:lang w:val="en-US"/>
        </w:rPr>
        <w:t>REPUBLIC OF NAMIBIA</w:t>
      </w:r>
    </w:p>
    <w:p w:rsidR="00A91522" w:rsidRPr="008F189E" w:rsidRDefault="00A91522" w:rsidP="007F0C90">
      <w:pPr>
        <w:spacing w:after="0" w:line="360" w:lineRule="auto"/>
        <w:jc w:val="center"/>
        <w:rPr>
          <w:rFonts w:ascii="Arial" w:hAnsi="Arial" w:cs="Arial"/>
          <w:b/>
          <w:sz w:val="24"/>
          <w:szCs w:val="24"/>
          <w:lang w:val="en-US"/>
        </w:rPr>
      </w:pPr>
      <w:r w:rsidRPr="008F189E">
        <w:rPr>
          <w:rFonts w:ascii="Arial" w:hAnsi="Arial" w:cs="Arial"/>
          <w:b/>
          <w:noProof/>
          <w:sz w:val="24"/>
          <w:szCs w:val="24"/>
          <w:lang w:eastAsia="en-ZA"/>
        </w:rPr>
        <w:drawing>
          <wp:inline distT="0" distB="0" distL="0" distR="0" wp14:anchorId="125AC7DA" wp14:editId="3FB1B0CA">
            <wp:extent cx="1129030" cy="1144905"/>
            <wp:effectExtent l="19050" t="0" r="0" b="0"/>
            <wp:docPr id="3" name="Picture 3"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cstate="print"/>
                    <a:srcRect/>
                    <a:stretch>
                      <a:fillRect/>
                    </a:stretch>
                  </pic:blipFill>
                  <pic:spPr bwMode="auto">
                    <a:xfrm>
                      <a:off x="0" y="0"/>
                      <a:ext cx="1129030" cy="1144905"/>
                    </a:xfrm>
                    <a:prstGeom prst="rect">
                      <a:avLst/>
                    </a:prstGeom>
                    <a:noFill/>
                    <a:ln w="9525">
                      <a:noFill/>
                      <a:miter lim="800000"/>
                      <a:headEnd/>
                      <a:tailEnd/>
                    </a:ln>
                  </pic:spPr>
                </pic:pic>
              </a:graphicData>
            </a:graphic>
          </wp:inline>
        </w:drawing>
      </w:r>
    </w:p>
    <w:p w:rsidR="00A91522" w:rsidRPr="008F189E" w:rsidRDefault="00A91522" w:rsidP="007F0C90">
      <w:pPr>
        <w:spacing w:after="0" w:line="360" w:lineRule="auto"/>
        <w:jc w:val="center"/>
        <w:rPr>
          <w:rFonts w:ascii="Arial" w:hAnsi="Arial" w:cs="Arial"/>
          <w:b/>
          <w:sz w:val="24"/>
          <w:szCs w:val="24"/>
          <w:lang w:val="en-US"/>
        </w:rPr>
      </w:pPr>
    </w:p>
    <w:p w:rsidR="00A91522" w:rsidRDefault="00A91522" w:rsidP="00BC7752">
      <w:pPr>
        <w:spacing w:after="0" w:line="360" w:lineRule="auto"/>
        <w:jc w:val="center"/>
        <w:rPr>
          <w:rFonts w:ascii="Arial" w:hAnsi="Arial" w:cs="Arial"/>
          <w:b/>
          <w:sz w:val="24"/>
          <w:szCs w:val="24"/>
          <w:lang w:val="en-US"/>
        </w:rPr>
      </w:pPr>
      <w:r w:rsidRPr="008F189E">
        <w:rPr>
          <w:rFonts w:ascii="Arial" w:hAnsi="Arial" w:cs="Arial"/>
          <w:b/>
          <w:sz w:val="24"/>
          <w:szCs w:val="24"/>
          <w:lang w:val="en-US"/>
        </w:rPr>
        <w:t>IN THE HIGH COURT OF NAMIBIA, MAIN DIVISION, WINDHOEK</w:t>
      </w:r>
    </w:p>
    <w:p w:rsidR="008F189E" w:rsidRPr="00415547" w:rsidRDefault="008F189E" w:rsidP="00BC7752">
      <w:pPr>
        <w:spacing w:after="0" w:line="360" w:lineRule="auto"/>
        <w:jc w:val="center"/>
        <w:rPr>
          <w:rFonts w:ascii="Arial" w:hAnsi="Arial" w:cs="Arial"/>
          <w:sz w:val="24"/>
          <w:szCs w:val="24"/>
        </w:rPr>
      </w:pPr>
      <w:r w:rsidRPr="008F189E">
        <w:rPr>
          <w:rFonts w:ascii="Arial" w:hAnsi="Arial" w:cs="Arial"/>
          <w:sz w:val="24"/>
          <w:szCs w:val="24"/>
        </w:rPr>
        <w:t>RULING IN TERMS OF PRACTICE</w:t>
      </w:r>
      <w:r w:rsidRPr="00415547">
        <w:rPr>
          <w:rFonts w:ascii="Arial" w:hAnsi="Arial" w:cs="Arial"/>
          <w:sz w:val="24"/>
          <w:szCs w:val="24"/>
        </w:rPr>
        <w:t xml:space="preserve"> DIRECTI</w:t>
      </w:r>
      <w:r w:rsidR="00127B6D">
        <w:rPr>
          <w:rFonts w:ascii="Arial" w:hAnsi="Arial" w:cs="Arial"/>
          <w:sz w:val="24"/>
          <w:szCs w:val="24"/>
        </w:rPr>
        <w:t>ON</w:t>
      </w:r>
      <w:r w:rsidRPr="00415547">
        <w:rPr>
          <w:rFonts w:ascii="Arial" w:hAnsi="Arial" w:cs="Arial"/>
          <w:sz w:val="24"/>
          <w:szCs w:val="24"/>
        </w:rPr>
        <w:t xml:space="preserve"> 61</w:t>
      </w:r>
    </w:p>
    <w:tbl>
      <w:tblPr>
        <w:tblStyle w:val="TableGrid"/>
        <w:tblW w:w="10490" w:type="dxa"/>
        <w:tblInd w:w="-714" w:type="dxa"/>
        <w:tblLayout w:type="fixed"/>
        <w:tblLook w:val="04A0" w:firstRow="1" w:lastRow="0" w:firstColumn="1" w:lastColumn="0" w:noHBand="0" w:noVBand="1"/>
      </w:tblPr>
      <w:tblGrid>
        <w:gridCol w:w="5245"/>
        <w:gridCol w:w="1134"/>
        <w:gridCol w:w="4111"/>
      </w:tblGrid>
      <w:tr w:rsidR="00F96C8E" w:rsidRPr="00A91522" w:rsidTr="0002731C">
        <w:trPr>
          <w:trHeight w:val="599"/>
        </w:trPr>
        <w:tc>
          <w:tcPr>
            <w:tcW w:w="6379" w:type="dxa"/>
            <w:gridSpan w:val="2"/>
            <w:vMerge w:val="restart"/>
            <w:tcBorders>
              <w:top w:val="single" w:sz="4" w:space="0" w:color="auto"/>
              <w:left w:val="single" w:sz="4" w:space="0" w:color="auto"/>
              <w:right w:val="single" w:sz="4" w:space="0" w:color="auto"/>
            </w:tcBorders>
            <w:hideMark/>
          </w:tcPr>
          <w:p w:rsidR="00311914" w:rsidRPr="009337A0" w:rsidRDefault="00F96C8E" w:rsidP="007F0C90">
            <w:pPr>
              <w:spacing w:after="0" w:line="360" w:lineRule="auto"/>
              <w:jc w:val="both"/>
              <w:rPr>
                <w:rFonts w:ascii="Arial" w:hAnsi="Arial" w:cs="Arial"/>
                <w:b/>
                <w:sz w:val="24"/>
                <w:szCs w:val="24"/>
              </w:rPr>
            </w:pPr>
            <w:r w:rsidRPr="00A91522">
              <w:rPr>
                <w:rFonts w:ascii="Arial" w:hAnsi="Arial" w:cs="Arial"/>
                <w:b/>
                <w:sz w:val="24"/>
                <w:szCs w:val="24"/>
              </w:rPr>
              <w:t>Case Title:</w:t>
            </w:r>
          </w:p>
          <w:p w:rsidR="00DC2DE1" w:rsidRDefault="00DC2DE1" w:rsidP="00DC2DE1">
            <w:pPr>
              <w:spacing w:before="120" w:after="0" w:line="240" w:lineRule="auto"/>
              <w:rPr>
                <w:rFonts w:ascii="Arial" w:hAnsi="Arial" w:cs="Arial"/>
                <w:sz w:val="24"/>
                <w:szCs w:val="24"/>
              </w:rPr>
            </w:pPr>
            <w:r w:rsidRPr="00DC2DE1">
              <w:rPr>
                <w:rFonts w:ascii="Arial" w:hAnsi="Arial" w:cs="Arial"/>
                <w:sz w:val="24"/>
                <w:szCs w:val="24"/>
              </w:rPr>
              <w:t xml:space="preserve">DEVELOPMENT BANK OF </w:t>
            </w:r>
            <w:r>
              <w:rPr>
                <w:rFonts w:ascii="Arial" w:hAnsi="Arial" w:cs="Arial"/>
                <w:sz w:val="24"/>
                <w:szCs w:val="24"/>
              </w:rPr>
              <w:t xml:space="preserve">                              </w:t>
            </w:r>
            <w:r w:rsidR="009337A0">
              <w:rPr>
                <w:rFonts w:ascii="Arial" w:hAnsi="Arial" w:cs="Arial"/>
                <w:sz w:val="24"/>
                <w:szCs w:val="24"/>
              </w:rPr>
              <w:t xml:space="preserve">     </w:t>
            </w:r>
            <w:r>
              <w:rPr>
                <w:rFonts w:ascii="Arial" w:hAnsi="Arial" w:cs="Arial"/>
                <w:sz w:val="24"/>
                <w:szCs w:val="24"/>
              </w:rPr>
              <w:t>Plaintiff</w:t>
            </w:r>
          </w:p>
          <w:p w:rsidR="00F26D17" w:rsidRPr="00ED6CD6" w:rsidRDefault="00DC2DE1" w:rsidP="00DC2DE1">
            <w:pPr>
              <w:spacing w:before="120" w:after="0" w:line="240" w:lineRule="auto"/>
              <w:rPr>
                <w:rFonts w:ascii="Arial" w:hAnsi="Arial" w:cs="Arial"/>
                <w:sz w:val="24"/>
                <w:szCs w:val="24"/>
              </w:rPr>
            </w:pPr>
            <w:r w:rsidRPr="00DC2DE1">
              <w:rPr>
                <w:rFonts w:ascii="Arial" w:hAnsi="Arial" w:cs="Arial"/>
                <w:sz w:val="24"/>
                <w:szCs w:val="24"/>
              </w:rPr>
              <w:t>NAMIBIA LIMITED</w:t>
            </w:r>
            <w:r w:rsidR="00F26D17" w:rsidRPr="00ED6CD6">
              <w:rPr>
                <w:rFonts w:ascii="Arial" w:hAnsi="Arial" w:cs="Arial"/>
                <w:sz w:val="24"/>
                <w:szCs w:val="24"/>
              </w:rPr>
              <w:tab/>
            </w:r>
            <w:r w:rsidR="00F26D17" w:rsidRPr="00ED6CD6">
              <w:rPr>
                <w:rFonts w:ascii="Arial" w:hAnsi="Arial" w:cs="Arial"/>
                <w:sz w:val="24"/>
                <w:szCs w:val="24"/>
              </w:rPr>
              <w:tab/>
            </w:r>
            <w:r w:rsidR="00F26D17" w:rsidRPr="00ED6CD6">
              <w:rPr>
                <w:rFonts w:ascii="Arial" w:hAnsi="Arial" w:cs="Arial"/>
                <w:sz w:val="24"/>
                <w:szCs w:val="24"/>
              </w:rPr>
              <w:tab/>
            </w:r>
            <w:r w:rsidR="00F26D17">
              <w:rPr>
                <w:rFonts w:ascii="Arial" w:hAnsi="Arial" w:cs="Arial"/>
                <w:sz w:val="24"/>
                <w:szCs w:val="24"/>
              </w:rPr>
              <w:tab/>
            </w:r>
            <w:r>
              <w:rPr>
                <w:rFonts w:ascii="Arial" w:hAnsi="Arial" w:cs="Arial"/>
                <w:sz w:val="24"/>
                <w:szCs w:val="24"/>
              </w:rPr>
              <w:t xml:space="preserve"> </w:t>
            </w:r>
          </w:p>
          <w:p w:rsidR="00F26D17" w:rsidRPr="00ED6CD6" w:rsidRDefault="00F26D17" w:rsidP="00DC2DE1">
            <w:pPr>
              <w:spacing w:before="120" w:after="0" w:line="240" w:lineRule="auto"/>
              <w:rPr>
                <w:rFonts w:ascii="Arial" w:hAnsi="Arial" w:cs="Arial"/>
                <w:sz w:val="24"/>
                <w:szCs w:val="24"/>
              </w:rPr>
            </w:pPr>
          </w:p>
          <w:p w:rsidR="00F26D17" w:rsidRPr="00ED6CD6" w:rsidRDefault="00F26D17" w:rsidP="00DC2DE1">
            <w:pPr>
              <w:spacing w:before="120" w:after="0" w:line="240" w:lineRule="auto"/>
              <w:rPr>
                <w:rFonts w:ascii="Arial" w:hAnsi="Arial" w:cs="Arial"/>
                <w:sz w:val="24"/>
                <w:szCs w:val="24"/>
              </w:rPr>
            </w:pPr>
            <w:r>
              <w:rPr>
                <w:rFonts w:ascii="Arial" w:hAnsi="Arial" w:cs="Arial"/>
                <w:sz w:val="24"/>
                <w:szCs w:val="24"/>
              </w:rPr>
              <w:t>a</w:t>
            </w:r>
            <w:r w:rsidRPr="00ED6CD6">
              <w:rPr>
                <w:rFonts w:ascii="Arial" w:hAnsi="Arial" w:cs="Arial"/>
                <w:sz w:val="24"/>
                <w:szCs w:val="24"/>
              </w:rPr>
              <w:t>nd</w:t>
            </w:r>
          </w:p>
          <w:p w:rsidR="00F26D17" w:rsidRPr="00ED6CD6" w:rsidRDefault="00F26D17" w:rsidP="00DC2DE1">
            <w:pPr>
              <w:spacing w:before="120" w:after="0" w:line="240" w:lineRule="auto"/>
              <w:rPr>
                <w:rFonts w:ascii="Arial" w:hAnsi="Arial" w:cs="Arial"/>
                <w:sz w:val="24"/>
                <w:szCs w:val="24"/>
              </w:rPr>
            </w:pPr>
          </w:p>
          <w:p w:rsidR="00F26D17" w:rsidRPr="00ED6CD6" w:rsidRDefault="00DC2DE1" w:rsidP="00DC2DE1">
            <w:pPr>
              <w:spacing w:before="120" w:after="0" w:line="240" w:lineRule="auto"/>
              <w:rPr>
                <w:rFonts w:ascii="Arial" w:hAnsi="Arial" w:cs="Arial"/>
                <w:sz w:val="24"/>
                <w:szCs w:val="24"/>
              </w:rPr>
            </w:pPr>
            <w:r w:rsidRPr="00DC2DE1">
              <w:rPr>
                <w:rFonts w:ascii="Arial" w:hAnsi="Arial" w:cs="Arial"/>
                <w:sz w:val="24"/>
                <w:szCs w:val="24"/>
              </w:rPr>
              <w:t>STORM BUSINESS ENTERPRISES CC</w:t>
            </w:r>
            <w:r>
              <w:rPr>
                <w:rFonts w:ascii="Arial" w:hAnsi="Arial" w:cs="Arial"/>
                <w:sz w:val="24"/>
                <w:szCs w:val="24"/>
              </w:rPr>
              <w:t xml:space="preserve">      </w:t>
            </w:r>
            <w:r w:rsidR="00F26D17" w:rsidRPr="00ED6CD6">
              <w:rPr>
                <w:rFonts w:ascii="Arial" w:hAnsi="Arial" w:cs="Arial"/>
                <w:sz w:val="24"/>
                <w:szCs w:val="24"/>
              </w:rPr>
              <w:t>1</w:t>
            </w:r>
            <w:r w:rsidR="00F26D17" w:rsidRPr="00F26D17">
              <w:rPr>
                <w:rFonts w:ascii="Arial" w:hAnsi="Arial" w:cs="Arial"/>
                <w:sz w:val="24"/>
                <w:szCs w:val="24"/>
                <w:vertAlign w:val="superscript"/>
              </w:rPr>
              <w:t>st</w:t>
            </w:r>
            <w:r>
              <w:rPr>
                <w:rFonts w:ascii="Arial" w:hAnsi="Arial" w:cs="Arial"/>
                <w:sz w:val="24"/>
                <w:szCs w:val="24"/>
              </w:rPr>
              <w:t xml:space="preserve"> Defendant</w:t>
            </w:r>
          </w:p>
          <w:p w:rsidR="00F26D17" w:rsidRPr="00ED6CD6" w:rsidRDefault="00DC2DE1" w:rsidP="00F26D17">
            <w:pPr>
              <w:spacing w:before="120" w:after="0" w:line="360" w:lineRule="auto"/>
              <w:rPr>
                <w:rFonts w:ascii="Arial" w:hAnsi="Arial" w:cs="Arial"/>
                <w:sz w:val="24"/>
                <w:szCs w:val="24"/>
              </w:rPr>
            </w:pPr>
            <w:r w:rsidRPr="00DC2DE1">
              <w:rPr>
                <w:rFonts w:ascii="Arial" w:hAnsi="Arial" w:cs="Arial"/>
                <w:sz w:val="24"/>
                <w:szCs w:val="24"/>
              </w:rPr>
              <w:t>PETER BRUCE GWARADA</w:t>
            </w:r>
            <w:r>
              <w:rPr>
                <w:rFonts w:ascii="Arial" w:hAnsi="Arial" w:cs="Arial"/>
                <w:sz w:val="24"/>
                <w:szCs w:val="24"/>
              </w:rPr>
              <w:tab/>
            </w:r>
            <w:r>
              <w:rPr>
                <w:rFonts w:ascii="Arial" w:hAnsi="Arial" w:cs="Arial"/>
                <w:sz w:val="24"/>
                <w:szCs w:val="24"/>
              </w:rPr>
              <w:tab/>
              <w:t xml:space="preserve">     </w:t>
            </w:r>
            <w:r w:rsidR="00F26D17" w:rsidRPr="00ED6CD6">
              <w:rPr>
                <w:rFonts w:ascii="Arial" w:hAnsi="Arial" w:cs="Arial"/>
                <w:sz w:val="24"/>
                <w:szCs w:val="24"/>
              </w:rPr>
              <w:t>2</w:t>
            </w:r>
            <w:r w:rsidR="00F26D17" w:rsidRPr="00F26D17">
              <w:rPr>
                <w:rFonts w:ascii="Arial" w:hAnsi="Arial" w:cs="Arial"/>
                <w:sz w:val="24"/>
                <w:szCs w:val="24"/>
                <w:vertAlign w:val="superscript"/>
              </w:rPr>
              <w:t>nd</w:t>
            </w:r>
            <w:r w:rsidR="00F26D17">
              <w:rPr>
                <w:rFonts w:ascii="Arial" w:hAnsi="Arial" w:cs="Arial"/>
                <w:sz w:val="24"/>
                <w:szCs w:val="24"/>
              </w:rPr>
              <w:t xml:space="preserve"> </w:t>
            </w:r>
            <w:r>
              <w:rPr>
                <w:rFonts w:ascii="Arial" w:hAnsi="Arial" w:cs="Arial"/>
                <w:sz w:val="24"/>
                <w:szCs w:val="24"/>
              </w:rPr>
              <w:t>Defendant</w:t>
            </w:r>
            <w:r>
              <w:t xml:space="preserve"> </w:t>
            </w:r>
            <w:r w:rsidRPr="00DC2DE1">
              <w:rPr>
                <w:rFonts w:ascii="Arial" w:hAnsi="Arial" w:cs="Arial"/>
                <w:sz w:val="24"/>
                <w:szCs w:val="24"/>
              </w:rPr>
              <w:t>NAOMI BIANCA GOWASES</w:t>
            </w:r>
            <w:r>
              <w:rPr>
                <w:rFonts w:ascii="Arial" w:hAnsi="Arial" w:cs="Arial"/>
                <w:sz w:val="24"/>
                <w:szCs w:val="24"/>
              </w:rPr>
              <w:tab/>
            </w:r>
            <w:r>
              <w:rPr>
                <w:rFonts w:ascii="Arial" w:hAnsi="Arial" w:cs="Arial"/>
                <w:sz w:val="24"/>
                <w:szCs w:val="24"/>
              </w:rPr>
              <w:tab/>
              <w:t xml:space="preserve">     </w:t>
            </w:r>
            <w:r w:rsidR="00F26D17" w:rsidRPr="00ED6CD6">
              <w:rPr>
                <w:rFonts w:ascii="Arial" w:hAnsi="Arial" w:cs="Arial"/>
                <w:sz w:val="24"/>
                <w:szCs w:val="24"/>
              </w:rPr>
              <w:t>3</w:t>
            </w:r>
            <w:r w:rsidR="00F26D17" w:rsidRPr="00ED6CD6">
              <w:rPr>
                <w:rFonts w:ascii="Arial" w:hAnsi="Arial" w:cs="Arial"/>
                <w:sz w:val="24"/>
                <w:szCs w:val="24"/>
                <w:vertAlign w:val="superscript"/>
              </w:rPr>
              <w:t>rd</w:t>
            </w:r>
            <w:r>
              <w:rPr>
                <w:rFonts w:ascii="Arial" w:hAnsi="Arial" w:cs="Arial"/>
                <w:sz w:val="24"/>
                <w:szCs w:val="24"/>
              </w:rPr>
              <w:t xml:space="preserve"> Defendant</w:t>
            </w:r>
          </w:p>
          <w:p w:rsidR="00244918" w:rsidRDefault="00DC2DE1" w:rsidP="000D35EA">
            <w:pPr>
              <w:spacing w:after="0" w:line="360" w:lineRule="auto"/>
              <w:rPr>
                <w:rFonts w:ascii="Arial" w:hAnsi="Arial" w:cs="Arial"/>
                <w:sz w:val="24"/>
                <w:szCs w:val="24"/>
              </w:rPr>
            </w:pPr>
            <w:r w:rsidRPr="00DC2DE1">
              <w:rPr>
                <w:rFonts w:ascii="Arial" w:hAnsi="Arial" w:cs="Arial"/>
                <w:sz w:val="24"/>
                <w:szCs w:val="24"/>
              </w:rPr>
              <w:t>LUKAS G GORASEB</w:t>
            </w:r>
            <w:r>
              <w:rPr>
                <w:rFonts w:ascii="Arial" w:hAnsi="Arial" w:cs="Arial"/>
                <w:sz w:val="24"/>
                <w:szCs w:val="24"/>
              </w:rPr>
              <w:t xml:space="preserve">                                    4</w:t>
            </w:r>
            <w:r w:rsidRPr="00DC2DE1">
              <w:rPr>
                <w:rFonts w:ascii="Arial" w:hAnsi="Arial" w:cs="Arial"/>
                <w:sz w:val="24"/>
                <w:szCs w:val="24"/>
                <w:vertAlign w:val="superscript"/>
              </w:rPr>
              <w:t>th</w:t>
            </w:r>
            <w:r>
              <w:rPr>
                <w:rFonts w:ascii="Arial" w:hAnsi="Arial" w:cs="Arial"/>
                <w:sz w:val="24"/>
                <w:szCs w:val="24"/>
              </w:rPr>
              <w:t xml:space="preserve"> Defendant </w:t>
            </w:r>
          </w:p>
          <w:p w:rsidR="00DC2DE1" w:rsidRPr="000D0F54" w:rsidRDefault="00DC2DE1" w:rsidP="000D35EA">
            <w:pPr>
              <w:spacing w:after="0" w:line="360" w:lineRule="auto"/>
              <w:rPr>
                <w:rFonts w:ascii="Arial" w:hAnsi="Arial" w:cs="Arial"/>
                <w:sz w:val="24"/>
                <w:szCs w:val="24"/>
              </w:rPr>
            </w:pPr>
            <w:r w:rsidRPr="00DC2DE1">
              <w:rPr>
                <w:rFonts w:ascii="Arial" w:hAnsi="Arial" w:cs="Arial"/>
                <w:sz w:val="24"/>
                <w:szCs w:val="24"/>
              </w:rPr>
              <w:t>GERALD NAHAS TEGELELA NGHAMA</w:t>
            </w:r>
            <w:r>
              <w:rPr>
                <w:rFonts w:ascii="Arial" w:hAnsi="Arial" w:cs="Arial"/>
                <w:sz w:val="24"/>
                <w:szCs w:val="24"/>
              </w:rPr>
              <w:t xml:space="preserve">      5</w:t>
            </w:r>
            <w:r w:rsidRPr="00DC2DE1">
              <w:rPr>
                <w:rFonts w:ascii="Arial" w:hAnsi="Arial" w:cs="Arial"/>
                <w:sz w:val="24"/>
                <w:szCs w:val="24"/>
                <w:vertAlign w:val="superscript"/>
              </w:rPr>
              <w:t>th</w:t>
            </w:r>
            <w:r>
              <w:rPr>
                <w:rFonts w:ascii="Arial" w:hAnsi="Arial" w:cs="Arial"/>
                <w:sz w:val="24"/>
                <w:szCs w:val="24"/>
              </w:rPr>
              <w:t xml:space="preserve"> Defendant</w:t>
            </w:r>
          </w:p>
        </w:tc>
        <w:tc>
          <w:tcPr>
            <w:tcW w:w="4111" w:type="dxa"/>
            <w:tcBorders>
              <w:top w:val="single" w:sz="4" w:space="0" w:color="auto"/>
              <w:left w:val="single" w:sz="4" w:space="0" w:color="auto"/>
              <w:bottom w:val="single" w:sz="4" w:space="0" w:color="auto"/>
              <w:right w:val="single" w:sz="4" w:space="0" w:color="auto"/>
            </w:tcBorders>
          </w:tcPr>
          <w:p w:rsidR="0090553E" w:rsidRDefault="00F96C8E" w:rsidP="007F0C90">
            <w:pPr>
              <w:spacing w:after="0" w:line="360" w:lineRule="auto"/>
              <w:ind w:left="1616" w:hanging="1559"/>
              <w:jc w:val="both"/>
              <w:rPr>
                <w:rFonts w:ascii="Arial" w:hAnsi="Arial" w:cs="Arial"/>
                <w:b/>
                <w:sz w:val="24"/>
                <w:szCs w:val="24"/>
              </w:rPr>
            </w:pPr>
            <w:r w:rsidRPr="00A91522">
              <w:rPr>
                <w:rFonts w:ascii="Arial" w:hAnsi="Arial" w:cs="Arial"/>
                <w:b/>
                <w:sz w:val="24"/>
                <w:szCs w:val="24"/>
              </w:rPr>
              <w:t>C</w:t>
            </w:r>
            <w:r w:rsidR="00923BA4">
              <w:rPr>
                <w:rFonts w:ascii="Arial" w:hAnsi="Arial" w:cs="Arial"/>
                <w:b/>
                <w:sz w:val="24"/>
                <w:szCs w:val="24"/>
              </w:rPr>
              <w:t>ase No:</w:t>
            </w:r>
          </w:p>
          <w:p w:rsidR="00F96C8E" w:rsidRPr="004D5728" w:rsidRDefault="00DC2DE1" w:rsidP="004D5728">
            <w:pPr>
              <w:spacing w:after="160" w:line="259" w:lineRule="auto"/>
              <w:rPr>
                <w:rFonts w:ascii="Arial" w:hAnsi="Arial" w:cs="Arial"/>
              </w:rPr>
            </w:pPr>
            <w:r w:rsidRPr="00DC2DE1">
              <w:rPr>
                <w:rFonts w:ascii="Arial" w:eastAsia="Calibri" w:hAnsi="Arial" w:cs="Arial"/>
                <w:sz w:val="24"/>
                <w:szCs w:val="24"/>
              </w:rPr>
              <w:t>HC-MD-CIV-ACT-CON-2020/03497</w:t>
            </w:r>
          </w:p>
        </w:tc>
      </w:tr>
      <w:tr w:rsidR="00F96C8E" w:rsidRPr="00A91522" w:rsidTr="0002731C">
        <w:tc>
          <w:tcPr>
            <w:tcW w:w="6379" w:type="dxa"/>
            <w:gridSpan w:val="2"/>
            <w:vMerge/>
            <w:tcBorders>
              <w:left w:val="single" w:sz="4" w:space="0" w:color="auto"/>
              <w:right w:val="single" w:sz="4" w:space="0" w:color="auto"/>
            </w:tcBorders>
            <w:vAlign w:val="center"/>
            <w:hideMark/>
          </w:tcPr>
          <w:p w:rsidR="00F96C8E" w:rsidRPr="00A91522" w:rsidRDefault="00F96C8E" w:rsidP="007F0C90">
            <w:pPr>
              <w:spacing w:after="0" w:line="360" w:lineRule="auto"/>
              <w:rPr>
                <w:rFonts w:ascii="Arial" w:hAnsi="Arial" w:cs="Arial"/>
                <w:i/>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F96C8E" w:rsidRPr="00A91522" w:rsidRDefault="00F96C8E" w:rsidP="007F0C90">
            <w:pPr>
              <w:spacing w:after="0" w:line="360" w:lineRule="auto"/>
              <w:jc w:val="both"/>
              <w:rPr>
                <w:rFonts w:ascii="Arial" w:hAnsi="Arial" w:cs="Arial"/>
                <w:b/>
                <w:sz w:val="24"/>
                <w:szCs w:val="24"/>
              </w:rPr>
            </w:pPr>
            <w:r>
              <w:rPr>
                <w:rFonts w:ascii="Arial" w:hAnsi="Arial" w:cs="Arial"/>
                <w:b/>
                <w:sz w:val="24"/>
                <w:szCs w:val="24"/>
              </w:rPr>
              <w:t>Division of Court:</w:t>
            </w:r>
          </w:p>
          <w:p w:rsidR="00F96C8E" w:rsidRPr="00A91522" w:rsidRDefault="00F96C8E" w:rsidP="007F0C90">
            <w:pPr>
              <w:spacing w:after="0" w:line="360" w:lineRule="auto"/>
              <w:jc w:val="both"/>
              <w:rPr>
                <w:rFonts w:ascii="Arial" w:hAnsi="Arial" w:cs="Arial"/>
                <w:sz w:val="24"/>
                <w:szCs w:val="24"/>
              </w:rPr>
            </w:pPr>
            <w:r w:rsidRPr="00A91522">
              <w:rPr>
                <w:rFonts w:ascii="Arial" w:hAnsi="Arial" w:cs="Arial"/>
                <w:sz w:val="24"/>
                <w:szCs w:val="24"/>
              </w:rPr>
              <w:t>Main Division</w:t>
            </w:r>
          </w:p>
        </w:tc>
      </w:tr>
      <w:tr w:rsidR="00F96C8E" w:rsidRPr="00A91522" w:rsidTr="0002731C">
        <w:tc>
          <w:tcPr>
            <w:tcW w:w="6379" w:type="dxa"/>
            <w:gridSpan w:val="2"/>
            <w:vMerge/>
            <w:tcBorders>
              <w:left w:val="single" w:sz="4" w:space="0" w:color="auto"/>
              <w:bottom w:val="single" w:sz="4" w:space="0" w:color="auto"/>
              <w:right w:val="single" w:sz="4" w:space="0" w:color="auto"/>
            </w:tcBorders>
            <w:vAlign w:val="center"/>
          </w:tcPr>
          <w:p w:rsidR="00F96C8E" w:rsidRPr="00A91522" w:rsidRDefault="00F96C8E" w:rsidP="007F0C90">
            <w:pPr>
              <w:spacing w:after="0" w:line="360" w:lineRule="auto"/>
              <w:rPr>
                <w:rFonts w:ascii="Arial" w:hAnsi="Arial" w:cs="Arial"/>
                <w:i/>
                <w:sz w:val="24"/>
                <w:szCs w:val="24"/>
              </w:rPr>
            </w:pPr>
          </w:p>
        </w:tc>
        <w:tc>
          <w:tcPr>
            <w:tcW w:w="4111" w:type="dxa"/>
            <w:tcBorders>
              <w:top w:val="single" w:sz="4" w:space="0" w:color="auto"/>
              <w:left w:val="single" w:sz="4" w:space="0" w:color="auto"/>
              <w:bottom w:val="single" w:sz="4" w:space="0" w:color="auto"/>
              <w:right w:val="single" w:sz="4" w:space="0" w:color="auto"/>
            </w:tcBorders>
          </w:tcPr>
          <w:p w:rsidR="00F96C8E" w:rsidRPr="00A91522" w:rsidRDefault="00F96C8E" w:rsidP="007F0C90">
            <w:pPr>
              <w:spacing w:after="0" w:line="360" w:lineRule="auto"/>
              <w:jc w:val="both"/>
              <w:rPr>
                <w:rFonts w:ascii="Arial" w:hAnsi="Arial" w:cs="Arial"/>
                <w:b/>
                <w:sz w:val="24"/>
                <w:szCs w:val="24"/>
              </w:rPr>
            </w:pPr>
            <w:r>
              <w:rPr>
                <w:rFonts w:ascii="Arial" w:hAnsi="Arial" w:cs="Arial"/>
                <w:b/>
                <w:sz w:val="24"/>
                <w:szCs w:val="24"/>
              </w:rPr>
              <w:t>H</w:t>
            </w:r>
            <w:r w:rsidRPr="00A91522">
              <w:rPr>
                <w:rFonts w:ascii="Arial" w:hAnsi="Arial" w:cs="Arial"/>
                <w:b/>
                <w:sz w:val="24"/>
                <w:szCs w:val="24"/>
              </w:rPr>
              <w:t>e</w:t>
            </w:r>
            <w:r>
              <w:rPr>
                <w:rFonts w:ascii="Arial" w:hAnsi="Arial" w:cs="Arial"/>
                <w:b/>
                <w:sz w:val="24"/>
                <w:szCs w:val="24"/>
              </w:rPr>
              <w:t>a</w:t>
            </w:r>
            <w:r w:rsidRPr="00A91522">
              <w:rPr>
                <w:rFonts w:ascii="Arial" w:hAnsi="Arial" w:cs="Arial"/>
                <w:b/>
                <w:sz w:val="24"/>
                <w:szCs w:val="24"/>
              </w:rPr>
              <w:t>rd on:</w:t>
            </w:r>
          </w:p>
          <w:p w:rsidR="00F96C8E" w:rsidRDefault="00CA1651" w:rsidP="00F26D17">
            <w:pPr>
              <w:spacing w:after="0" w:line="360" w:lineRule="auto"/>
              <w:jc w:val="both"/>
              <w:rPr>
                <w:rFonts w:ascii="Arial" w:hAnsi="Arial" w:cs="Arial"/>
                <w:b/>
                <w:sz w:val="24"/>
                <w:szCs w:val="24"/>
              </w:rPr>
            </w:pPr>
            <w:r>
              <w:rPr>
                <w:rFonts w:ascii="Arial" w:hAnsi="Arial" w:cs="Arial"/>
                <w:sz w:val="24"/>
                <w:szCs w:val="24"/>
              </w:rPr>
              <w:t>26</w:t>
            </w:r>
            <w:r w:rsidR="00F26D17">
              <w:rPr>
                <w:rFonts w:ascii="Arial" w:hAnsi="Arial" w:cs="Arial"/>
                <w:sz w:val="24"/>
                <w:szCs w:val="24"/>
              </w:rPr>
              <w:t xml:space="preserve"> Janu</w:t>
            </w:r>
            <w:r w:rsidR="000D35EA">
              <w:rPr>
                <w:rFonts w:ascii="Arial" w:hAnsi="Arial" w:cs="Arial"/>
                <w:sz w:val="24"/>
                <w:szCs w:val="24"/>
              </w:rPr>
              <w:t xml:space="preserve">ary </w:t>
            </w:r>
            <w:r w:rsidR="00C35416">
              <w:rPr>
                <w:rFonts w:ascii="Arial" w:hAnsi="Arial" w:cs="Arial"/>
                <w:sz w:val="24"/>
                <w:szCs w:val="24"/>
              </w:rPr>
              <w:t>202</w:t>
            </w:r>
            <w:r w:rsidR="00C82FB7">
              <w:rPr>
                <w:rFonts w:ascii="Arial" w:hAnsi="Arial" w:cs="Arial"/>
                <w:sz w:val="24"/>
                <w:szCs w:val="24"/>
              </w:rPr>
              <w:t>4</w:t>
            </w:r>
          </w:p>
        </w:tc>
      </w:tr>
      <w:tr w:rsidR="00A91522" w:rsidRPr="00A91522" w:rsidTr="0002731C">
        <w:tc>
          <w:tcPr>
            <w:tcW w:w="6379" w:type="dxa"/>
            <w:gridSpan w:val="2"/>
            <w:tcBorders>
              <w:top w:val="single" w:sz="4" w:space="0" w:color="auto"/>
              <w:left w:val="single" w:sz="4" w:space="0" w:color="auto"/>
              <w:bottom w:val="single" w:sz="4" w:space="0" w:color="auto"/>
              <w:right w:val="single" w:sz="4" w:space="0" w:color="auto"/>
            </w:tcBorders>
          </w:tcPr>
          <w:p w:rsidR="00A91522" w:rsidRPr="00A81F7C" w:rsidRDefault="00A91522" w:rsidP="007F0C90">
            <w:pPr>
              <w:spacing w:after="0" w:line="360" w:lineRule="auto"/>
              <w:jc w:val="both"/>
              <w:rPr>
                <w:rFonts w:ascii="Arial" w:hAnsi="Arial" w:cs="Arial"/>
                <w:b/>
                <w:sz w:val="24"/>
                <w:szCs w:val="24"/>
              </w:rPr>
            </w:pPr>
            <w:r w:rsidRPr="00A81F7C">
              <w:rPr>
                <w:rFonts w:ascii="Arial" w:hAnsi="Arial" w:cs="Arial"/>
                <w:b/>
                <w:sz w:val="24"/>
                <w:szCs w:val="24"/>
              </w:rPr>
              <w:t>Heard before:</w:t>
            </w:r>
          </w:p>
          <w:p w:rsidR="00A91522" w:rsidRPr="00A81F7C" w:rsidRDefault="00244918" w:rsidP="007F0C90">
            <w:pPr>
              <w:spacing w:after="0" w:line="360" w:lineRule="auto"/>
              <w:jc w:val="both"/>
              <w:rPr>
                <w:rFonts w:ascii="Arial" w:hAnsi="Arial" w:cs="Arial"/>
                <w:sz w:val="12"/>
                <w:szCs w:val="12"/>
              </w:rPr>
            </w:pPr>
            <w:r w:rsidRPr="00244918">
              <w:rPr>
                <w:rFonts w:ascii="Arial" w:hAnsi="Arial" w:cs="Arial"/>
                <w:sz w:val="24"/>
                <w:szCs w:val="24"/>
              </w:rPr>
              <w:t>Honourable Lady Justice Rakow</w:t>
            </w:r>
          </w:p>
        </w:tc>
        <w:tc>
          <w:tcPr>
            <w:tcW w:w="4111" w:type="dxa"/>
            <w:tcBorders>
              <w:top w:val="single" w:sz="4" w:space="0" w:color="auto"/>
              <w:left w:val="single" w:sz="4" w:space="0" w:color="auto"/>
              <w:bottom w:val="single" w:sz="4" w:space="0" w:color="auto"/>
              <w:right w:val="single" w:sz="4" w:space="0" w:color="auto"/>
            </w:tcBorders>
          </w:tcPr>
          <w:p w:rsidR="00A91522" w:rsidRPr="00A91522" w:rsidRDefault="00A91522" w:rsidP="007F0C90">
            <w:pPr>
              <w:spacing w:after="0" w:line="360" w:lineRule="auto"/>
              <w:jc w:val="both"/>
              <w:rPr>
                <w:rFonts w:ascii="Arial" w:hAnsi="Arial" w:cs="Arial"/>
                <w:b/>
                <w:sz w:val="24"/>
                <w:szCs w:val="24"/>
              </w:rPr>
            </w:pPr>
            <w:r w:rsidRPr="00A91522">
              <w:rPr>
                <w:rFonts w:ascii="Arial" w:hAnsi="Arial" w:cs="Arial"/>
                <w:b/>
                <w:sz w:val="24"/>
                <w:szCs w:val="24"/>
              </w:rPr>
              <w:t>Delivered on:</w:t>
            </w:r>
          </w:p>
          <w:p w:rsidR="00A91522" w:rsidRPr="00A91522" w:rsidRDefault="00DC2DE1" w:rsidP="00F26D17">
            <w:pPr>
              <w:spacing w:after="0" w:line="360" w:lineRule="auto"/>
              <w:jc w:val="both"/>
              <w:rPr>
                <w:rFonts w:ascii="Arial" w:hAnsi="Arial" w:cs="Arial"/>
                <w:sz w:val="24"/>
                <w:szCs w:val="24"/>
              </w:rPr>
            </w:pPr>
            <w:r>
              <w:rPr>
                <w:rFonts w:ascii="Arial" w:hAnsi="Arial" w:cs="Arial"/>
                <w:sz w:val="24"/>
                <w:szCs w:val="24"/>
              </w:rPr>
              <w:t>5</w:t>
            </w:r>
            <w:r w:rsidR="00F26D17">
              <w:rPr>
                <w:rFonts w:ascii="Arial" w:hAnsi="Arial" w:cs="Arial"/>
                <w:sz w:val="24"/>
                <w:szCs w:val="24"/>
              </w:rPr>
              <w:t xml:space="preserve"> April</w:t>
            </w:r>
            <w:r w:rsidR="000D35EA">
              <w:rPr>
                <w:rFonts w:ascii="Arial" w:hAnsi="Arial" w:cs="Arial"/>
                <w:sz w:val="24"/>
                <w:szCs w:val="24"/>
              </w:rPr>
              <w:t xml:space="preserve"> </w:t>
            </w:r>
            <w:r w:rsidR="006E1CEA">
              <w:rPr>
                <w:rFonts w:ascii="Arial" w:hAnsi="Arial" w:cs="Arial"/>
                <w:sz w:val="24"/>
                <w:szCs w:val="24"/>
              </w:rPr>
              <w:t>202</w:t>
            </w:r>
            <w:r w:rsidR="00C82FB7">
              <w:rPr>
                <w:rFonts w:ascii="Arial" w:hAnsi="Arial" w:cs="Arial"/>
                <w:sz w:val="24"/>
                <w:szCs w:val="24"/>
              </w:rPr>
              <w:t>4</w:t>
            </w:r>
          </w:p>
        </w:tc>
      </w:tr>
      <w:tr w:rsidR="00A91522" w:rsidRPr="00A91522" w:rsidTr="008019A9">
        <w:trPr>
          <w:trHeight w:val="607"/>
        </w:trPr>
        <w:tc>
          <w:tcPr>
            <w:tcW w:w="10490" w:type="dxa"/>
            <w:gridSpan w:val="3"/>
            <w:tcBorders>
              <w:top w:val="single" w:sz="4" w:space="0" w:color="auto"/>
              <w:left w:val="single" w:sz="4" w:space="0" w:color="auto"/>
              <w:bottom w:val="single" w:sz="4" w:space="0" w:color="auto"/>
              <w:right w:val="single" w:sz="4" w:space="0" w:color="auto"/>
            </w:tcBorders>
          </w:tcPr>
          <w:p w:rsidR="005E3514" w:rsidRPr="00A81F7C" w:rsidRDefault="005E3514" w:rsidP="007F0C90">
            <w:pPr>
              <w:spacing w:after="0" w:line="360" w:lineRule="auto"/>
              <w:ind w:left="2160" w:hanging="2160"/>
              <w:jc w:val="both"/>
              <w:rPr>
                <w:rFonts w:ascii="Arial" w:hAnsi="Arial" w:cs="Arial"/>
                <w:b/>
                <w:sz w:val="10"/>
                <w:szCs w:val="10"/>
              </w:rPr>
            </w:pPr>
          </w:p>
          <w:p w:rsidR="00A91522" w:rsidRPr="00A81F7C" w:rsidRDefault="00A91522" w:rsidP="009337A0">
            <w:pPr>
              <w:spacing w:after="160" w:line="360" w:lineRule="auto"/>
              <w:ind w:left="2019" w:hanging="2019"/>
              <w:jc w:val="both"/>
              <w:rPr>
                <w:rFonts w:ascii="Arial" w:hAnsi="Arial" w:cs="Arial"/>
                <w:sz w:val="24"/>
                <w:szCs w:val="24"/>
              </w:rPr>
            </w:pPr>
            <w:r w:rsidRPr="00A81F7C">
              <w:rPr>
                <w:rFonts w:ascii="Arial" w:hAnsi="Arial" w:cs="Arial"/>
                <w:b/>
                <w:sz w:val="24"/>
                <w:szCs w:val="24"/>
              </w:rPr>
              <w:t>Neutral citation</w:t>
            </w:r>
            <w:r w:rsidRPr="004347DC">
              <w:rPr>
                <w:rFonts w:ascii="Arial" w:hAnsi="Arial" w:cs="Arial"/>
                <w:sz w:val="24"/>
                <w:szCs w:val="24"/>
              </w:rPr>
              <w:t>:</w:t>
            </w:r>
            <w:r w:rsidR="00054921">
              <w:rPr>
                <w:rFonts w:ascii="Arial" w:hAnsi="Arial" w:cs="Arial"/>
                <w:sz w:val="24"/>
                <w:szCs w:val="24"/>
              </w:rPr>
              <w:tab/>
            </w:r>
            <w:r w:rsidR="00DC2DE1" w:rsidRPr="00DC2DE1">
              <w:rPr>
                <w:rFonts w:ascii="Arial" w:hAnsi="Arial" w:cs="Arial"/>
                <w:i/>
                <w:sz w:val="24"/>
                <w:szCs w:val="24"/>
              </w:rPr>
              <w:t>Development Bank of Namibia Limited v Storm Business Enterprises CC</w:t>
            </w:r>
            <w:r w:rsidR="00DC2DE1">
              <w:rPr>
                <w:rFonts w:ascii="Arial" w:hAnsi="Arial" w:cs="Arial"/>
                <w:sz w:val="24"/>
                <w:szCs w:val="24"/>
              </w:rPr>
              <w:t xml:space="preserve"> </w:t>
            </w:r>
            <w:r w:rsidR="00995B29">
              <w:rPr>
                <w:rFonts w:ascii="Arial" w:eastAsia="Times New Roman" w:hAnsi="Arial" w:cs="Arial"/>
                <w:sz w:val="24"/>
                <w:szCs w:val="24"/>
                <w:lang w:eastAsia="en-GB"/>
              </w:rPr>
              <w:t>(</w:t>
            </w:r>
            <w:r w:rsidR="00DC2DE1" w:rsidRPr="00DC2DE1">
              <w:rPr>
                <w:rFonts w:ascii="Arial" w:eastAsia="Calibri" w:hAnsi="Arial" w:cs="Arial"/>
                <w:sz w:val="24"/>
                <w:szCs w:val="24"/>
              </w:rPr>
              <w:t>HC-MD-CIV-ACT-CON-2020/03497</w:t>
            </w:r>
            <w:r w:rsidR="00995B29" w:rsidRPr="00280F03">
              <w:rPr>
                <w:rFonts w:ascii="Arial" w:eastAsia="Times New Roman" w:hAnsi="Arial" w:cs="Arial"/>
                <w:sz w:val="24"/>
                <w:szCs w:val="24"/>
                <w:lang w:eastAsia="en-GB"/>
              </w:rPr>
              <w:t>) [202</w:t>
            </w:r>
            <w:r w:rsidR="00995B29">
              <w:rPr>
                <w:rFonts w:ascii="Arial" w:eastAsia="Times New Roman" w:hAnsi="Arial" w:cs="Arial"/>
                <w:sz w:val="24"/>
                <w:szCs w:val="24"/>
                <w:lang w:eastAsia="en-GB"/>
              </w:rPr>
              <w:t xml:space="preserve">4] </w:t>
            </w:r>
            <w:r w:rsidR="00DC2DE1">
              <w:rPr>
                <w:rFonts w:ascii="Arial" w:eastAsia="Times New Roman" w:hAnsi="Arial" w:cs="Arial"/>
                <w:sz w:val="24"/>
                <w:szCs w:val="24"/>
                <w:lang w:eastAsia="en-GB"/>
              </w:rPr>
              <w:t>NAH</w:t>
            </w:r>
            <w:r w:rsidR="00DC2DE1" w:rsidRPr="00280F03">
              <w:rPr>
                <w:rFonts w:ascii="Arial" w:eastAsia="Times New Roman" w:hAnsi="Arial" w:cs="Arial"/>
                <w:sz w:val="24"/>
                <w:szCs w:val="24"/>
                <w:lang w:eastAsia="en-GB"/>
              </w:rPr>
              <w:t>CMD</w:t>
            </w:r>
            <w:r w:rsidR="00BC7752">
              <w:rPr>
                <w:rFonts w:ascii="Arial" w:eastAsia="Times New Roman" w:hAnsi="Arial" w:cs="Arial"/>
                <w:sz w:val="24"/>
                <w:szCs w:val="24"/>
                <w:lang w:eastAsia="en-GB"/>
              </w:rPr>
              <w:t xml:space="preserve"> 153</w:t>
            </w:r>
            <w:r w:rsidR="00DC2DE1">
              <w:rPr>
                <w:rFonts w:ascii="Arial" w:eastAsia="Times New Roman" w:hAnsi="Arial" w:cs="Arial"/>
                <w:sz w:val="24"/>
                <w:szCs w:val="24"/>
                <w:lang w:eastAsia="en-GB"/>
              </w:rPr>
              <w:t xml:space="preserve"> (5</w:t>
            </w:r>
            <w:r w:rsidR="00995B29">
              <w:rPr>
                <w:rFonts w:ascii="Arial" w:eastAsia="Times New Roman" w:hAnsi="Arial" w:cs="Arial"/>
                <w:sz w:val="24"/>
                <w:szCs w:val="24"/>
                <w:lang w:eastAsia="en-GB"/>
              </w:rPr>
              <w:t xml:space="preserve"> April </w:t>
            </w:r>
            <w:r w:rsidR="00995B29" w:rsidRPr="00F348BE">
              <w:rPr>
                <w:rFonts w:ascii="Arial" w:eastAsia="Times New Roman" w:hAnsi="Arial" w:cs="Arial"/>
                <w:sz w:val="24"/>
                <w:szCs w:val="24"/>
                <w:lang w:eastAsia="en-GB"/>
              </w:rPr>
              <w:t>202</w:t>
            </w:r>
            <w:r w:rsidR="00995B29">
              <w:rPr>
                <w:rFonts w:ascii="Arial" w:eastAsia="Times New Roman" w:hAnsi="Arial" w:cs="Arial"/>
                <w:sz w:val="24"/>
                <w:szCs w:val="24"/>
                <w:lang w:eastAsia="en-GB"/>
              </w:rPr>
              <w:t>4</w:t>
            </w:r>
            <w:r w:rsidR="00995B29" w:rsidRPr="00280F03">
              <w:rPr>
                <w:rFonts w:ascii="Arial" w:eastAsia="Times New Roman" w:hAnsi="Arial" w:cs="Arial"/>
                <w:sz w:val="24"/>
                <w:szCs w:val="24"/>
                <w:lang w:eastAsia="en-GB"/>
              </w:rPr>
              <w:t>)</w:t>
            </w:r>
          </w:p>
          <w:p w:rsidR="005E3514" w:rsidRPr="00A81F7C" w:rsidRDefault="005E3514" w:rsidP="007F0C90">
            <w:pPr>
              <w:spacing w:after="0" w:line="360" w:lineRule="auto"/>
              <w:ind w:left="2160" w:hanging="2160"/>
              <w:jc w:val="both"/>
              <w:rPr>
                <w:rFonts w:ascii="Arial" w:hAnsi="Arial" w:cs="Arial"/>
                <w:sz w:val="10"/>
                <w:szCs w:val="10"/>
              </w:rPr>
            </w:pPr>
          </w:p>
        </w:tc>
      </w:tr>
      <w:tr w:rsidR="00A91522" w:rsidRPr="00A91522" w:rsidTr="00E14ACC">
        <w:trPr>
          <w:trHeight w:val="597"/>
        </w:trPr>
        <w:tc>
          <w:tcPr>
            <w:tcW w:w="10490" w:type="dxa"/>
            <w:gridSpan w:val="3"/>
            <w:tcBorders>
              <w:top w:val="single" w:sz="4" w:space="0" w:color="auto"/>
              <w:left w:val="single" w:sz="4" w:space="0" w:color="auto"/>
              <w:bottom w:val="single" w:sz="4" w:space="0" w:color="auto"/>
              <w:right w:val="single" w:sz="4" w:space="0" w:color="auto"/>
            </w:tcBorders>
          </w:tcPr>
          <w:p w:rsidR="005F6192" w:rsidRPr="005F6192" w:rsidRDefault="005F6192" w:rsidP="007F0C90">
            <w:pPr>
              <w:spacing w:after="0" w:line="360" w:lineRule="auto"/>
              <w:jc w:val="both"/>
              <w:rPr>
                <w:rFonts w:ascii="Arial" w:hAnsi="Arial" w:cs="Arial"/>
                <w:b/>
                <w:sz w:val="10"/>
                <w:szCs w:val="10"/>
              </w:rPr>
            </w:pPr>
          </w:p>
          <w:p w:rsidR="00734384" w:rsidRPr="00A21211" w:rsidRDefault="00DC4D07" w:rsidP="007F0C90">
            <w:pPr>
              <w:spacing w:after="0" w:line="360" w:lineRule="auto"/>
              <w:jc w:val="both"/>
              <w:rPr>
                <w:rFonts w:ascii="Arial" w:hAnsi="Arial" w:cs="Arial"/>
                <w:b/>
                <w:sz w:val="24"/>
                <w:szCs w:val="24"/>
              </w:rPr>
            </w:pPr>
            <w:r>
              <w:rPr>
                <w:rFonts w:ascii="Arial" w:hAnsi="Arial" w:cs="Arial"/>
                <w:b/>
                <w:sz w:val="24"/>
                <w:szCs w:val="24"/>
              </w:rPr>
              <w:t>O</w:t>
            </w:r>
            <w:r w:rsidR="00A21211" w:rsidRPr="00A91522">
              <w:rPr>
                <w:rFonts w:ascii="Arial" w:hAnsi="Arial" w:cs="Arial"/>
                <w:b/>
                <w:sz w:val="24"/>
                <w:szCs w:val="24"/>
              </w:rPr>
              <w:t>rder:</w:t>
            </w:r>
          </w:p>
        </w:tc>
      </w:tr>
      <w:tr w:rsidR="00A91522" w:rsidRPr="00A91522" w:rsidTr="008019A9">
        <w:tc>
          <w:tcPr>
            <w:tcW w:w="10490" w:type="dxa"/>
            <w:gridSpan w:val="3"/>
            <w:tcBorders>
              <w:top w:val="single" w:sz="4" w:space="0" w:color="auto"/>
              <w:left w:val="single" w:sz="4" w:space="0" w:color="auto"/>
              <w:bottom w:val="single" w:sz="4" w:space="0" w:color="auto"/>
              <w:right w:val="single" w:sz="4" w:space="0" w:color="auto"/>
            </w:tcBorders>
            <w:hideMark/>
          </w:tcPr>
          <w:p w:rsidR="00DC2DE1" w:rsidRDefault="00DC2DE1" w:rsidP="00DC2DE1">
            <w:pPr>
              <w:spacing w:after="0" w:line="360" w:lineRule="auto"/>
              <w:jc w:val="both"/>
              <w:rPr>
                <w:rFonts w:ascii="Arial" w:eastAsia="Calibri" w:hAnsi="Arial" w:cs="Arial"/>
                <w:sz w:val="24"/>
                <w:szCs w:val="24"/>
                <w:lang w:val="en-GB"/>
              </w:rPr>
            </w:pPr>
          </w:p>
          <w:p w:rsidR="00DC2DE1" w:rsidRDefault="00DC2DE1" w:rsidP="00DC2DE1">
            <w:pPr>
              <w:spacing w:after="0" w:line="360" w:lineRule="auto"/>
              <w:jc w:val="both"/>
              <w:rPr>
                <w:rFonts w:ascii="Arial" w:eastAsia="Calibri" w:hAnsi="Arial" w:cs="Arial"/>
                <w:sz w:val="24"/>
                <w:szCs w:val="24"/>
                <w:lang w:val="en-GB"/>
              </w:rPr>
            </w:pPr>
            <w:bookmarkStart w:id="0" w:name="_GoBack"/>
            <w:r w:rsidRPr="00DC2DE1">
              <w:rPr>
                <w:rFonts w:ascii="Arial" w:eastAsia="Calibri" w:hAnsi="Arial" w:cs="Arial"/>
                <w:sz w:val="24"/>
                <w:szCs w:val="24"/>
                <w:lang w:val="en-GB"/>
              </w:rPr>
              <w:t>Judgement is granted against the first, second, third, fourth and fifth defendants, join</w:t>
            </w:r>
            <w:r>
              <w:rPr>
                <w:rFonts w:ascii="Arial" w:eastAsia="Calibri" w:hAnsi="Arial" w:cs="Arial"/>
                <w:sz w:val="24"/>
                <w:szCs w:val="24"/>
                <w:lang w:val="en-GB"/>
              </w:rPr>
              <w:t>tly and severally, as follows:</w:t>
            </w:r>
          </w:p>
          <w:p w:rsidR="00DC2DE1" w:rsidRPr="00DC2DE1" w:rsidRDefault="00DC2DE1" w:rsidP="00DC2DE1">
            <w:pPr>
              <w:spacing w:after="0" w:line="360" w:lineRule="auto"/>
              <w:jc w:val="both"/>
              <w:rPr>
                <w:rFonts w:ascii="Arial" w:eastAsia="Calibri" w:hAnsi="Arial" w:cs="Arial"/>
                <w:sz w:val="24"/>
                <w:szCs w:val="24"/>
                <w:lang w:val="en-GB"/>
              </w:rPr>
            </w:pPr>
          </w:p>
          <w:p w:rsidR="00DC2DE1" w:rsidRPr="00DC2DE1" w:rsidRDefault="00CA1651" w:rsidP="00DC2DE1">
            <w:pPr>
              <w:numPr>
                <w:ilvl w:val="0"/>
                <w:numId w:val="47"/>
              </w:numPr>
              <w:spacing w:after="0" w:line="360" w:lineRule="auto"/>
              <w:jc w:val="both"/>
              <w:rPr>
                <w:rFonts w:ascii="Arial" w:eastAsia="Calibri" w:hAnsi="Arial" w:cs="Arial"/>
                <w:sz w:val="24"/>
                <w:szCs w:val="24"/>
              </w:rPr>
            </w:pPr>
            <w:r>
              <w:rPr>
                <w:rFonts w:ascii="Arial" w:eastAsia="Calibri" w:hAnsi="Arial" w:cs="Arial"/>
                <w:sz w:val="24"/>
                <w:szCs w:val="24"/>
              </w:rPr>
              <w:t xml:space="preserve">Payment </w:t>
            </w:r>
            <w:r w:rsidR="00921E4F">
              <w:rPr>
                <w:rFonts w:ascii="Arial" w:eastAsia="Calibri" w:hAnsi="Arial" w:cs="Arial"/>
                <w:sz w:val="24"/>
                <w:szCs w:val="24"/>
              </w:rPr>
              <w:t xml:space="preserve">in the amount </w:t>
            </w:r>
            <w:r>
              <w:rPr>
                <w:rFonts w:ascii="Arial" w:eastAsia="Calibri" w:hAnsi="Arial" w:cs="Arial"/>
                <w:sz w:val="24"/>
                <w:szCs w:val="24"/>
              </w:rPr>
              <w:t xml:space="preserve">of N$3 696 </w:t>
            </w:r>
            <w:r w:rsidR="00DC2DE1" w:rsidRPr="00DC2DE1">
              <w:rPr>
                <w:rFonts w:ascii="Arial" w:eastAsia="Calibri" w:hAnsi="Arial" w:cs="Arial"/>
                <w:sz w:val="24"/>
                <w:szCs w:val="24"/>
              </w:rPr>
              <w:t>855.49.</w:t>
            </w:r>
          </w:p>
          <w:p w:rsidR="00DC2DE1" w:rsidRPr="00DC2DE1" w:rsidRDefault="00DC2DE1" w:rsidP="00DC2DE1">
            <w:pPr>
              <w:numPr>
                <w:ilvl w:val="0"/>
                <w:numId w:val="47"/>
              </w:numPr>
              <w:spacing w:after="0" w:line="360" w:lineRule="auto"/>
              <w:jc w:val="both"/>
              <w:rPr>
                <w:rFonts w:ascii="Arial" w:eastAsia="Calibri" w:hAnsi="Arial" w:cs="Arial"/>
                <w:sz w:val="24"/>
                <w:szCs w:val="24"/>
              </w:rPr>
            </w:pPr>
            <w:r w:rsidRPr="00DC2DE1">
              <w:rPr>
                <w:rFonts w:ascii="Arial" w:eastAsia="Calibri" w:hAnsi="Arial" w:cs="Arial"/>
                <w:sz w:val="24"/>
                <w:szCs w:val="24"/>
              </w:rPr>
              <w:t>Interest on the aforesaid amount calculated at the fluctuating Bank of Namibia lending rate per annum plus a default margin of 3% per annum compounded monthly as from 28 April 2021 until date of full and final payment.</w:t>
            </w:r>
          </w:p>
          <w:p w:rsidR="00DC2DE1" w:rsidRPr="00DC2DE1" w:rsidRDefault="00CA1651" w:rsidP="00DC2DE1">
            <w:pPr>
              <w:numPr>
                <w:ilvl w:val="0"/>
                <w:numId w:val="47"/>
              </w:numPr>
              <w:spacing w:after="0" w:line="360" w:lineRule="auto"/>
              <w:jc w:val="both"/>
              <w:rPr>
                <w:rFonts w:ascii="Arial" w:eastAsia="Calibri" w:hAnsi="Arial" w:cs="Arial"/>
                <w:sz w:val="24"/>
                <w:szCs w:val="24"/>
              </w:rPr>
            </w:pPr>
            <w:r>
              <w:rPr>
                <w:rFonts w:ascii="Arial" w:eastAsia="Calibri" w:hAnsi="Arial" w:cs="Arial"/>
                <w:sz w:val="24"/>
                <w:szCs w:val="24"/>
              </w:rPr>
              <w:t>The property known as Erf n</w:t>
            </w:r>
            <w:r w:rsidR="00DC2DE1" w:rsidRPr="00DC2DE1">
              <w:rPr>
                <w:rFonts w:ascii="Arial" w:eastAsia="Calibri" w:hAnsi="Arial" w:cs="Arial"/>
                <w:sz w:val="24"/>
                <w:szCs w:val="24"/>
              </w:rPr>
              <w:t>o. 2009, Okuryangava, Windhoek, Namibia held by deed of transfer no. T7386/2002 is declared specially executable.</w:t>
            </w:r>
          </w:p>
          <w:p w:rsidR="00DC2DE1" w:rsidRPr="00DC2DE1" w:rsidRDefault="00DC2DE1" w:rsidP="00DC2DE1">
            <w:pPr>
              <w:numPr>
                <w:ilvl w:val="0"/>
                <w:numId w:val="47"/>
              </w:numPr>
              <w:spacing w:after="0" w:line="360" w:lineRule="auto"/>
              <w:jc w:val="both"/>
              <w:rPr>
                <w:rFonts w:ascii="Arial" w:eastAsia="Calibri" w:hAnsi="Arial" w:cs="Arial"/>
                <w:sz w:val="24"/>
                <w:szCs w:val="24"/>
              </w:rPr>
            </w:pPr>
            <w:r w:rsidRPr="00DC2DE1">
              <w:rPr>
                <w:rFonts w:ascii="Arial" w:eastAsia="Calibri" w:hAnsi="Arial" w:cs="Arial"/>
                <w:sz w:val="24"/>
                <w:szCs w:val="24"/>
              </w:rPr>
              <w:lastRenderedPageBreak/>
              <w:t>Costs of suit on attorney and client scale which includes the costs of one instructing and one instructed counsel.</w:t>
            </w:r>
          </w:p>
          <w:p w:rsidR="000B29C9" w:rsidRPr="00DC2DE1" w:rsidRDefault="00DC2DE1" w:rsidP="00DC2DE1">
            <w:pPr>
              <w:numPr>
                <w:ilvl w:val="0"/>
                <w:numId w:val="47"/>
              </w:numPr>
              <w:spacing w:after="0" w:line="360" w:lineRule="auto"/>
              <w:jc w:val="both"/>
              <w:rPr>
                <w:rFonts w:ascii="Arial" w:eastAsia="Calibri" w:hAnsi="Arial" w:cs="Arial"/>
                <w:sz w:val="24"/>
                <w:szCs w:val="24"/>
              </w:rPr>
            </w:pPr>
            <w:r w:rsidRPr="00DC2DE1">
              <w:rPr>
                <w:rFonts w:ascii="Arial" w:eastAsia="Calibri" w:hAnsi="Arial" w:cs="Arial"/>
                <w:sz w:val="24"/>
                <w:szCs w:val="24"/>
              </w:rPr>
              <w:t>The matter is finalised and removed from the roll</w:t>
            </w:r>
            <w:bookmarkEnd w:id="0"/>
            <w:r w:rsidRPr="00DC2DE1">
              <w:rPr>
                <w:rFonts w:ascii="Arial" w:eastAsia="Calibri" w:hAnsi="Arial" w:cs="Arial"/>
                <w:sz w:val="24"/>
                <w:szCs w:val="24"/>
              </w:rPr>
              <w:t xml:space="preserve">. </w:t>
            </w:r>
          </w:p>
          <w:p w:rsidR="00B131EA" w:rsidRPr="00A91522" w:rsidRDefault="00B131EA" w:rsidP="007F0C90">
            <w:pPr>
              <w:spacing w:after="0" w:line="360" w:lineRule="auto"/>
              <w:ind w:left="1310" w:hanging="709"/>
              <w:jc w:val="both"/>
              <w:rPr>
                <w:rFonts w:ascii="Arial" w:hAnsi="Arial" w:cs="Arial"/>
                <w:b/>
                <w:sz w:val="24"/>
                <w:szCs w:val="24"/>
              </w:rPr>
            </w:pPr>
          </w:p>
        </w:tc>
      </w:tr>
      <w:tr w:rsidR="00DC4D07" w:rsidRPr="00A91522" w:rsidTr="008019A9">
        <w:tc>
          <w:tcPr>
            <w:tcW w:w="10490" w:type="dxa"/>
            <w:gridSpan w:val="3"/>
            <w:tcBorders>
              <w:top w:val="single" w:sz="4" w:space="0" w:color="auto"/>
              <w:left w:val="single" w:sz="4" w:space="0" w:color="auto"/>
              <w:bottom w:val="single" w:sz="4" w:space="0" w:color="auto"/>
              <w:right w:val="single" w:sz="4" w:space="0" w:color="auto"/>
            </w:tcBorders>
          </w:tcPr>
          <w:p w:rsidR="00DC4D07" w:rsidRPr="005F6192" w:rsidRDefault="00DC4D07" w:rsidP="007F0C90">
            <w:pPr>
              <w:spacing w:after="0" w:line="360" w:lineRule="auto"/>
              <w:jc w:val="both"/>
              <w:rPr>
                <w:rFonts w:ascii="Arial" w:hAnsi="Arial" w:cs="Arial"/>
                <w:b/>
                <w:sz w:val="10"/>
                <w:szCs w:val="10"/>
              </w:rPr>
            </w:pPr>
          </w:p>
          <w:p w:rsidR="00DC4D07" w:rsidRDefault="00DC4D07" w:rsidP="007F0C90">
            <w:pPr>
              <w:spacing w:after="0" w:line="360" w:lineRule="auto"/>
              <w:ind w:left="743" w:hanging="743"/>
              <w:jc w:val="both"/>
              <w:rPr>
                <w:rFonts w:ascii="Arial" w:hAnsi="Arial" w:cs="Arial"/>
                <w:sz w:val="24"/>
                <w:szCs w:val="24"/>
              </w:rPr>
            </w:pPr>
            <w:r w:rsidRPr="00A91522">
              <w:rPr>
                <w:rFonts w:ascii="Arial" w:hAnsi="Arial" w:cs="Arial"/>
                <w:b/>
                <w:sz w:val="24"/>
                <w:szCs w:val="24"/>
              </w:rPr>
              <w:t>Reasons for order:</w:t>
            </w:r>
          </w:p>
        </w:tc>
      </w:tr>
      <w:tr w:rsidR="00A91522" w:rsidRPr="00A91522" w:rsidTr="008019A9">
        <w:tc>
          <w:tcPr>
            <w:tcW w:w="10490" w:type="dxa"/>
            <w:gridSpan w:val="3"/>
            <w:tcBorders>
              <w:top w:val="single" w:sz="4" w:space="0" w:color="auto"/>
              <w:left w:val="single" w:sz="4" w:space="0" w:color="auto"/>
              <w:bottom w:val="single" w:sz="4" w:space="0" w:color="auto"/>
              <w:right w:val="single" w:sz="4" w:space="0" w:color="auto"/>
            </w:tcBorders>
          </w:tcPr>
          <w:p w:rsidR="00C92582" w:rsidRPr="00C92582" w:rsidRDefault="00C92582" w:rsidP="00C92582">
            <w:pPr>
              <w:spacing w:after="160" w:line="259" w:lineRule="auto"/>
              <w:rPr>
                <w:rFonts w:ascii="Arial" w:hAnsi="Arial" w:cs="Arial"/>
                <w:sz w:val="24"/>
                <w:szCs w:val="24"/>
              </w:rPr>
            </w:pPr>
          </w:p>
          <w:p w:rsidR="001E32E7" w:rsidRDefault="003F0FDD" w:rsidP="007F0C90">
            <w:pPr>
              <w:spacing w:after="0" w:line="360" w:lineRule="auto"/>
              <w:jc w:val="both"/>
              <w:rPr>
                <w:rFonts w:ascii="Arial" w:hAnsi="Arial" w:cs="Arial"/>
                <w:sz w:val="24"/>
                <w:szCs w:val="24"/>
              </w:rPr>
            </w:pPr>
            <w:r>
              <w:rPr>
                <w:rFonts w:ascii="Arial" w:hAnsi="Arial" w:cs="Arial"/>
                <w:sz w:val="24"/>
                <w:szCs w:val="24"/>
              </w:rPr>
              <w:t>RAKOW</w:t>
            </w:r>
            <w:r w:rsidR="00AB7AEF">
              <w:rPr>
                <w:rFonts w:ascii="Arial" w:hAnsi="Arial" w:cs="Arial"/>
                <w:sz w:val="24"/>
                <w:szCs w:val="24"/>
              </w:rPr>
              <w:t xml:space="preserve"> J</w:t>
            </w:r>
            <w:r w:rsidR="00A91522" w:rsidRPr="00A91522">
              <w:rPr>
                <w:rFonts w:ascii="Arial" w:hAnsi="Arial" w:cs="Arial"/>
                <w:sz w:val="24"/>
                <w:szCs w:val="24"/>
              </w:rPr>
              <w:t>:</w:t>
            </w:r>
          </w:p>
          <w:p w:rsidR="00DC2DE1" w:rsidRDefault="00DC2DE1" w:rsidP="007F0C90">
            <w:pPr>
              <w:spacing w:after="0" w:line="360" w:lineRule="auto"/>
              <w:jc w:val="both"/>
              <w:rPr>
                <w:rFonts w:ascii="Arial" w:hAnsi="Arial" w:cs="Arial"/>
                <w:sz w:val="24"/>
                <w:szCs w:val="24"/>
              </w:rPr>
            </w:pPr>
          </w:p>
          <w:p w:rsidR="00CA1651" w:rsidRPr="00CA1651" w:rsidRDefault="00CA1651" w:rsidP="00CA1651">
            <w:pPr>
              <w:spacing w:after="0" w:line="360" w:lineRule="auto"/>
              <w:jc w:val="both"/>
              <w:rPr>
                <w:rFonts w:ascii="Arial" w:eastAsia="Calibri" w:hAnsi="Arial" w:cs="Arial"/>
                <w:sz w:val="24"/>
                <w:szCs w:val="24"/>
              </w:rPr>
            </w:pPr>
            <w:r w:rsidRPr="00CA1651">
              <w:rPr>
                <w:rFonts w:ascii="Arial" w:eastAsia="Calibri" w:hAnsi="Arial" w:cs="Arial"/>
                <w:sz w:val="24"/>
                <w:szCs w:val="24"/>
                <w:u w:val="single"/>
              </w:rPr>
              <w:t>Introduction</w:t>
            </w:r>
          </w:p>
          <w:p w:rsidR="00CA1651" w:rsidRPr="00CA1651" w:rsidRDefault="00CA1651" w:rsidP="00CA1651">
            <w:pPr>
              <w:spacing w:after="0" w:line="360" w:lineRule="auto"/>
              <w:jc w:val="both"/>
              <w:rPr>
                <w:rFonts w:ascii="Arial" w:eastAsia="Calibri" w:hAnsi="Arial" w:cs="Arial"/>
                <w:sz w:val="24"/>
                <w:szCs w:val="24"/>
              </w:rPr>
            </w:pPr>
          </w:p>
          <w:p w:rsidR="00CA1651" w:rsidRDefault="00CA1651" w:rsidP="00CA1651">
            <w:pPr>
              <w:numPr>
                <w:ilvl w:val="0"/>
                <w:numId w:val="48"/>
              </w:numPr>
              <w:spacing w:after="0" w:line="360" w:lineRule="auto"/>
              <w:ind w:left="0" w:firstLine="0"/>
              <w:contextualSpacing/>
              <w:jc w:val="both"/>
              <w:rPr>
                <w:rFonts w:ascii="Arial" w:eastAsia="Calibri" w:hAnsi="Arial" w:cs="Arial"/>
                <w:sz w:val="24"/>
                <w:szCs w:val="24"/>
              </w:rPr>
            </w:pPr>
            <w:r w:rsidRPr="00CA1651">
              <w:rPr>
                <w:rFonts w:ascii="Arial" w:eastAsia="Calibri" w:hAnsi="Arial" w:cs="Arial"/>
                <w:sz w:val="24"/>
                <w:szCs w:val="24"/>
              </w:rPr>
              <w:t xml:space="preserve">The plaintiff is the Development Bank of Namibia Limited, a company duly incorporated as </w:t>
            </w:r>
            <w:r w:rsidR="00921E4F">
              <w:rPr>
                <w:rFonts w:ascii="Arial" w:eastAsia="Calibri" w:hAnsi="Arial" w:cs="Arial"/>
                <w:sz w:val="24"/>
                <w:szCs w:val="24"/>
              </w:rPr>
              <w:t>such in terms of the Companies Act</w:t>
            </w:r>
            <w:r w:rsidRPr="00CA1651">
              <w:rPr>
                <w:rFonts w:ascii="Arial" w:eastAsia="Calibri" w:hAnsi="Arial" w:cs="Arial"/>
                <w:sz w:val="24"/>
                <w:szCs w:val="24"/>
              </w:rPr>
              <w:t xml:space="preserve"> 61 of 1973 and a registered commercial bank duly registered in terms of the relevant banking laws of the Republic of Namibia with registration number 2003/189. The first defendant is Storm Business Enterprises CC, a closed corporation duly incorporated in accordance with the applicable laws of the Republic of Namibia with registration number CC/2012/2852.</w:t>
            </w:r>
          </w:p>
          <w:p w:rsidR="00CA1651" w:rsidRPr="00CA1651" w:rsidRDefault="00CA1651" w:rsidP="00CA1651">
            <w:pPr>
              <w:spacing w:after="0" w:line="360" w:lineRule="auto"/>
              <w:contextualSpacing/>
              <w:jc w:val="both"/>
              <w:rPr>
                <w:rFonts w:ascii="Arial" w:eastAsia="Calibri" w:hAnsi="Arial" w:cs="Arial"/>
                <w:sz w:val="24"/>
                <w:szCs w:val="24"/>
              </w:rPr>
            </w:pPr>
          </w:p>
          <w:p w:rsidR="00CA1651" w:rsidRPr="00CA1651" w:rsidRDefault="00CA1651" w:rsidP="00CA1651">
            <w:pPr>
              <w:numPr>
                <w:ilvl w:val="0"/>
                <w:numId w:val="48"/>
              </w:numPr>
              <w:spacing w:after="0" w:line="360" w:lineRule="auto"/>
              <w:ind w:left="0" w:firstLine="0"/>
              <w:contextualSpacing/>
              <w:jc w:val="both"/>
              <w:rPr>
                <w:rFonts w:ascii="Arial" w:eastAsia="Calibri" w:hAnsi="Arial" w:cs="Arial"/>
                <w:sz w:val="24"/>
                <w:szCs w:val="24"/>
              </w:rPr>
            </w:pPr>
            <w:r w:rsidRPr="00CA1651">
              <w:rPr>
                <w:rFonts w:ascii="Arial" w:eastAsia="Calibri" w:hAnsi="Arial" w:cs="Arial"/>
                <w:sz w:val="24"/>
                <w:szCs w:val="24"/>
              </w:rPr>
              <w:t xml:space="preserve">The second defendant is Peter Bruce Gwarada, an adult businessman and member of the first defendant. The third defendant is Naomi Bianca Gowases, an adult businesswoman and member of the first defendant. The fourth defendant is Lukas Goraseb, an adult businessman and </w:t>
            </w:r>
            <w:r w:rsidR="009A2D89">
              <w:rPr>
                <w:rFonts w:ascii="Arial" w:eastAsia="Calibri" w:hAnsi="Arial" w:cs="Arial"/>
                <w:sz w:val="24"/>
                <w:szCs w:val="24"/>
              </w:rPr>
              <w:t xml:space="preserve">member of the first defendant. </w:t>
            </w:r>
            <w:r w:rsidRPr="00CA1651">
              <w:rPr>
                <w:rFonts w:ascii="Arial" w:eastAsia="Calibri" w:hAnsi="Arial" w:cs="Arial"/>
                <w:sz w:val="24"/>
                <w:szCs w:val="24"/>
              </w:rPr>
              <w:t xml:space="preserve">The fifth defendant is Gerhard Nahas Tegelela Nghama, also an adult businessman and member of the first defendant.  </w:t>
            </w:r>
          </w:p>
          <w:p w:rsidR="00CA1651" w:rsidRPr="00CA1651" w:rsidRDefault="00CA1651" w:rsidP="00CA1651">
            <w:pPr>
              <w:spacing w:after="0" w:line="360" w:lineRule="auto"/>
              <w:contextualSpacing/>
              <w:jc w:val="both"/>
              <w:rPr>
                <w:rFonts w:ascii="Arial" w:eastAsia="Calibri" w:hAnsi="Arial" w:cs="Arial"/>
                <w:sz w:val="24"/>
                <w:szCs w:val="24"/>
              </w:rPr>
            </w:pPr>
          </w:p>
          <w:p w:rsidR="00CA1651" w:rsidRPr="00CA1651" w:rsidRDefault="00CA1651" w:rsidP="00CA1651">
            <w:pPr>
              <w:numPr>
                <w:ilvl w:val="0"/>
                <w:numId w:val="48"/>
              </w:numPr>
              <w:spacing w:after="0" w:line="360" w:lineRule="auto"/>
              <w:ind w:left="0" w:firstLine="0"/>
              <w:contextualSpacing/>
              <w:jc w:val="both"/>
              <w:rPr>
                <w:rFonts w:ascii="Arial" w:eastAsia="Calibri" w:hAnsi="Arial" w:cs="Arial"/>
                <w:sz w:val="24"/>
                <w:szCs w:val="24"/>
              </w:rPr>
            </w:pPr>
            <w:r w:rsidRPr="00CA1651">
              <w:rPr>
                <w:rFonts w:ascii="Arial" w:eastAsia="Calibri" w:hAnsi="Arial" w:cs="Arial"/>
                <w:sz w:val="24"/>
                <w:szCs w:val="24"/>
              </w:rPr>
              <w:t>Initially all five of the defendants filed notices of intention to defend the claims but on 19 July 2022</w:t>
            </w:r>
            <w:r w:rsidR="009A2D89">
              <w:rPr>
                <w:rFonts w:ascii="Arial" w:eastAsia="Calibri" w:hAnsi="Arial" w:cs="Arial"/>
                <w:sz w:val="24"/>
                <w:szCs w:val="24"/>
              </w:rPr>
              <w:t>,</w:t>
            </w:r>
            <w:r w:rsidRPr="00CA1651">
              <w:rPr>
                <w:rFonts w:ascii="Arial" w:eastAsia="Calibri" w:hAnsi="Arial" w:cs="Arial"/>
                <w:sz w:val="24"/>
                <w:szCs w:val="24"/>
              </w:rPr>
              <w:t xml:space="preserve"> the defence of the third,</w:t>
            </w:r>
            <w:r w:rsidR="009A2D89">
              <w:rPr>
                <w:rFonts w:ascii="Arial" w:eastAsia="Calibri" w:hAnsi="Arial" w:cs="Arial"/>
                <w:sz w:val="24"/>
                <w:szCs w:val="24"/>
              </w:rPr>
              <w:t xml:space="preserve"> fourth and fifth defendants were</w:t>
            </w:r>
            <w:r w:rsidRPr="00CA1651">
              <w:rPr>
                <w:rFonts w:ascii="Arial" w:eastAsia="Calibri" w:hAnsi="Arial" w:cs="Arial"/>
                <w:sz w:val="24"/>
                <w:szCs w:val="24"/>
              </w:rPr>
              <w:t xml:space="preserve"> struck with costs.</w:t>
            </w:r>
          </w:p>
          <w:p w:rsidR="00CA1651" w:rsidRPr="00CA1651" w:rsidRDefault="00CA1651" w:rsidP="00CA1651">
            <w:pPr>
              <w:spacing w:after="0" w:line="360" w:lineRule="auto"/>
              <w:jc w:val="both"/>
              <w:rPr>
                <w:rFonts w:ascii="Arial" w:eastAsia="Calibri" w:hAnsi="Arial" w:cs="Arial"/>
                <w:sz w:val="24"/>
                <w:szCs w:val="24"/>
              </w:rPr>
            </w:pPr>
          </w:p>
          <w:p w:rsidR="00CA1651" w:rsidRPr="00CA1651" w:rsidRDefault="00CA1651" w:rsidP="00CA1651">
            <w:pPr>
              <w:spacing w:after="0" w:line="360" w:lineRule="auto"/>
              <w:jc w:val="both"/>
              <w:rPr>
                <w:rFonts w:ascii="Arial" w:eastAsia="Calibri" w:hAnsi="Arial" w:cs="Arial"/>
                <w:sz w:val="24"/>
                <w:szCs w:val="24"/>
                <w:u w:val="single"/>
              </w:rPr>
            </w:pPr>
            <w:r w:rsidRPr="00CA1651">
              <w:rPr>
                <w:rFonts w:ascii="Arial" w:eastAsia="Calibri" w:hAnsi="Arial" w:cs="Arial"/>
                <w:sz w:val="24"/>
                <w:szCs w:val="24"/>
                <w:u w:val="single"/>
              </w:rPr>
              <w:t>The claims</w:t>
            </w:r>
          </w:p>
          <w:p w:rsidR="00CA1651" w:rsidRPr="00CA1651" w:rsidRDefault="00CA1651" w:rsidP="00CA1651">
            <w:pPr>
              <w:spacing w:after="0" w:line="360" w:lineRule="auto"/>
              <w:jc w:val="both"/>
              <w:rPr>
                <w:rFonts w:ascii="Arial" w:eastAsia="Calibri" w:hAnsi="Arial" w:cs="Arial"/>
                <w:sz w:val="24"/>
                <w:szCs w:val="24"/>
                <w:u w:val="single"/>
              </w:rPr>
            </w:pPr>
          </w:p>
          <w:p w:rsidR="00CA1651" w:rsidRPr="00CA1651" w:rsidRDefault="00CA1651" w:rsidP="00CA1651">
            <w:pPr>
              <w:numPr>
                <w:ilvl w:val="0"/>
                <w:numId w:val="48"/>
              </w:numPr>
              <w:spacing w:after="0" w:line="360" w:lineRule="auto"/>
              <w:ind w:left="0" w:firstLine="0"/>
              <w:contextualSpacing/>
              <w:jc w:val="both"/>
              <w:rPr>
                <w:rFonts w:ascii="Arial" w:eastAsia="Calibri" w:hAnsi="Arial" w:cs="Arial"/>
                <w:sz w:val="24"/>
                <w:szCs w:val="24"/>
              </w:rPr>
            </w:pPr>
            <w:r w:rsidRPr="00CA1651">
              <w:rPr>
                <w:rFonts w:ascii="Arial" w:eastAsia="Calibri" w:hAnsi="Arial" w:cs="Arial"/>
                <w:sz w:val="24"/>
                <w:szCs w:val="24"/>
              </w:rPr>
              <w:t>It was pleaded by the plaintiff that on or about 20 July 2016 and at Windhoek</w:t>
            </w:r>
            <w:r w:rsidR="00FE336E">
              <w:rPr>
                <w:rFonts w:ascii="Arial" w:eastAsia="Calibri" w:hAnsi="Arial" w:cs="Arial"/>
                <w:sz w:val="24"/>
                <w:szCs w:val="24"/>
              </w:rPr>
              <w:t>,</w:t>
            </w:r>
            <w:r w:rsidRPr="00CA1651">
              <w:rPr>
                <w:rFonts w:ascii="Arial" w:eastAsia="Calibri" w:hAnsi="Arial" w:cs="Arial"/>
                <w:sz w:val="24"/>
                <w:szCs w:val="24"/>
              </w:rPr>
              <w:t xml:space="preserve"> the plaintiff duly represented by Vivian Groenewald and the first defendant represented by the second defendant entered into a written Term Loan Finance Facility agreement in terms of which the plaintiff agreed to lend and advance the first defen</w:t>
            </w:r>
            <w:r w:rsidR="00FE336E">
              <w:rPr>
                <w:rFonts w:ascii="Arial" w:eastAsia="Calibri" w:hAnsi="Arial" w:cs="Arial"/>
                <w:sz w:val="24"/>
                <w:szCs w:val="24"/>
              </w:rPr>
              <w:t xml:space="preserve">dant an amount of N$2 016 000. </w:t>
            </w:r>
            <w:r w:rsidRPr="00CA1651">
              <w:rPr>
                <w:rFonts w:ascii="Arial" w:eastAsia="Calibri" w:hAnsi="Arial" w:cs="Arial"/>
                <w:sz w:val="24"/>
                <w:szCs w:val="24"/>
              </w:rPr>
              <w:t>This Facility agreement comprised out of two loans to wit a Term loan for N$1 057 929 and a Suspensive Sale agreement of N$958 071.</w:t>
            </w:r>
          </w:p>
          <w:p w:rsidR="00CA1651" w:rsidRPr="00CA1651" w:rsidRDefault="00CA1651" w:rsidP="00CA1651">
            <w:pPr>
              <w:spacing w:after="0" w:line="360" w:lineRule="auto"/>
              <w:contextualSpacing/>
              <w:jc w:val="both"/>
              <w:rPr>
                <w:rFonts w:ascii="Arial" w:eastAsia="Calibri" w:hAnsi="Arial" w:cs="Arial"/>
                <w:sz w:val="24"/>
                <w:szCs w:val="24"/>
              </w:rPr>
            </w:pPr>
          </w:p>
          <w:p w:rsidR="00CA1651" w:rsidRPr="00CA1651" w:rsidRDefault="00CA1651" w:rsidP="00CA1651">
            <w:pPr>
              <w:numPr>
                <w:ilvl w:val="0"/>
                <w:numId w:val="48"/>
              </w:numPr>
              <w:spacing w:after="0" w:line="360" w:lineRule="auto"/>
              <w:ind w:left="0" w:firstLine="0"/>
              <w:contextualSpacing/>
              <w:jc w:val="both"/>
              <w:rPr>
                <w:rFonts w:ascii="Arial" w:eastAsia="Calibri" w:hAnsi="Arial" w:cs="Arial"/>
                <w:sz w:val="24"/>
                <w:szCs w:val="24"/>
              </w:rPr>
            </w:pPr>
            <w:r w:rsidRPr="00CA1651">
              <w:rPr>
                <w:rFonts w:ascii="Arial" w:eastAsia="Calibri" w:hAnsi="Arial" w:cs="Arial"/>
                <w:sz w:val="24"/>
                <w:szCs w:val="24"/>
              </w:rPr>
              <w:lastRenderedPageBreak/>
              <w:t>The Term loan would be for a period of sixty months, of which the first six months constituted a grace period and that the first payment will constitute the capital and interest commencing on the last business working day of the seventh month from the first drawdown date.</w:t>
            </w:r>
          </w:p>
          <w:p w:rsidR="00CA1651" w:rsidRPr="00CA1651" w:rsidRDefault="00CA1651" w:rsidP="00CA1651">
            <w:pPr>
              <w:spacing w:after="0" w:line="360" w:lineRule="auto"/>
              <w:ind w:left="720"/>
              <w:contextualSpacing/>
              <w:jc w:val="both"/>
              <w:rPr>
                <w:rFonts w:ascii="Arial" w:eastAsia="Calibri" w:hAnsi="Arial" w:cs="Arial"/>
                <w:sz w:val="24"/>
                <w:szCs w:val="24"/>
              </w:rPr>
            </w:pPr>
          </w:p>
          <w:p w:rsidR="00CA1651" w:rsidRPr="00CA1651" w:rsidRDefault="00CA1651" w:rsidP="00CA1651">
            <w:pPr>
              <w:numPr>
                <w:ilvl w:val="0"/>
                <w:numId w:val="48"/>
              </w:numPr>
              <w:spacing w:after="0" w:line="360" w:lineRule="auto"/>
              <w:ind w:left="0" w:firstLine="0"/>
              <w:contextualSpacing/>
              <w:jc w:val="both"/>
              <w:rPr>
                <w:rFonts w:ascii="Arial" w:eastAsia="Calibri" w:hAnsi="Arial" w:cs="Arial"/>
                <w:sz w:val="24"/>
                <w:szCs w:val="24"/>
              </w:rPr>
            </w:pPr>
            <w:r w:rsidRPr="00CA1651">
              <w:rPr>
                <w:rFonts w:ascii="Arial" w:eastAsia="Calibri" w:hAnsi="Arial" w:cs="Arial"/>
                <w:sz w:val="24"/>
                <w:szCs w:val="24"/>
              </w:rPr>
              <w:t>On 30 November 2016, the plaintiff and the first defendant represented by the second defendant entered into an Instalment Sale agreement. The plaintiff were to sell to the first defendant, who in turn shall purchase from the plaintiff a Tata Xenon Freezer Unit 2.2.  The goods are to be purchased by the plaintiff from a supplier thereof at the request of the first defendant. Ownership of the goods vested in the plaintiff. The purchase price of th</w:t>
            </w:r>
            <w:r w:rsidR="00BC7752">
              <w:rPr>
                <w:rFonts w:ascii="Arial" w:eastAsia="Calibri" w:hAnsi="Arial" w:cs="Arial"/>
                <w:sz w:val="24"/>
                <w:szCs w:val="24"/>
              </w:rPr>
              <w:t>ese goods amounted to N$331 266,</w:t>
            </w:r>
            <w:r w:rsidRPr="00CA1651">
              <w:rPr>
                <w:rFonts w:ascii="Arial" w:eastAsia="Calibri" w:hAnsi="Arial" w:cs="Arial"/>
                <w:sz w:val="24"/>
                <w:szCs w:val="24"/>
              </w:rPr>
              <w:t>01.</w:t>
            </w:r>
          </w:p>
          <w:p w:rsidR="00CA1651" w:rsidRPr="00CA1651" w:rsidRDefault="00CA1651" w:rsidP="00CA1651">
            <w:pPr>
              <w:spacing w:after="0" w:line="360" w:lineRule="auto"/>
              <w:ind w:left="720"/>
              <w:contextualSpacing/>
              <w:jc w:val="both"/>
              <w:rPr>
                <w:rFonts w:ascii="Arial" w:eastAsia="Calibri" w:hAnsi="Arial" w:cs="Arial"/>
                <w:sz w:val="24"/>
                <w:szCs w:val="24"/>
              </w:rPr>
            </w:pPr>
          </w:p>
          <w:p w:rsidR="00CA1651" w:rsidRPr="00CA1651" w:rsidRDefault="00CA1651" w:rsidP="00CA1651">
            <w:pPr>
              <w:numPr>
                <w:ilvl w:val="0"/>
                <w:numId w:val="48"/>
              </w:numPr>
              <w:spacing w:after="0" w:line="360" w:lineRule="auto"/>
              <w:ind w:left="0" w:firstLine="0"/>
              <w:contextualSpacing/>
              <w:jc w:val="both"/>
              <w:rPr>
                <w:rFonts w:ascii="Arial" w:eastAsia="Calibri" w:hAnsi="Arial" w:cs="Arial"/>
                <w:sz w:val="24"/>
                <w:szCs w:val="24"/>
              </w:rPr>
            </w:pPr>
            <w:r w:rsidRPr="00CA1651">
              <w:rPr>
                <w:rFonts w:ascii="Arial" w:eastAsia="Calibri" w:hAnsi="Arial" w:cs="Arial"/>
                <w:sz w:val="24"/>
                <w:szCs w:val="24"/>
              </w:rPr>
              <w:t xml:space="preserve">The material terms of the Instalment Sale agreement were that the first defendant would pay interest on the loan amount at the fluctuating rate linked to the First National Bank of Namibia’s prime rate plus 1 per cent. The purchase price and interest shall be repaid in </w:t>
            </w:r>
            <w:r w:rsidR="00BC7752">
              <w:rPr>
                <w:rFonts w:ascii="Arial" w:eastAsia="Calibri" w:hAnsi="Arial" w:cs="Arial"/>
                <w:sz w:val="24"/>
                <w:szCs w:val="24"/>
              </w:rPr>
              <w:t>fifty-three payments of N$8 485,</w:t>
            </w:r>
            <w:r w:rsidR="00BC7752" w:rsidRPr="00CA1651">
              <w:rPr>
                <w:rFonts w:ascii="Arial" w:eastAsia="Calibri" w:hAnsi="Arial" w:cs="Arial"/>
                <w:sz w:val="24"/>
                <w:szCs w:val="24"/>
              </w:rPr>
              <w:t>48</w:t>
            </w:r>
            <w:r w:rsidRPr="00CA1651">
              <w:rPr>
                <w:rFonts w:ascii="Arial" w:eastAsia="Calibri" w:hAnsi="Arial" w:cs="Arial"/>
                <w:sz w:val="24"/>
                <w:szCs w:val="24"/>
              </w:rPr>
              <w:t xml:space="preserve"> as from 31 July 2017 with the final payment to be made on 31 December 2021.</w:t>
            </w:r>
          </w:p>
          <w:p w:rsidR="00CA1651" w:rsidRPr="00CA1651" w:rsidRDefault="00CA1651" w:rsidP="00CA1651">
            <w:pPr>
              <w:spacing w:after="0" w:line="360" w:lineRule="auto"/>
              <w:ind w:left="720"/>
              <w:contextualSpacing/>
              <w:jc w:val="both"/>
              <w:rPr>
                <w:rFonts w:ascii="Arial" w:eastAsia="Calibri" w:hAnsi="Arial" w:cs="Arial"/>
                <w:sz w:val="24"/>
                <w:szCs w:val="24"/>
              </w:rPr>
            </w:pPr>
          </w:p>
          <w:p w:rsidR="00CA1651" w:rsidRPr="00CA1651" w:rsidRDefault="00CA1651" w:rsidP="00CA1651">
            <w:pPr>
              <w:numPr>
                <w:ilvl w:val="0"/>
                <w:numId w:val="48"/>
              </w:numPr>
              <w:spacing w:after="0" w:line="360" w:lineRule="auto"/>
              <w:ind w:left="0" w:firstLine="0"/>
              <w:contextualSpacing/>
              <w:jc w:val="both"/>
              <w:rPr>
                <w:rFonts w:ascii="Arial" w:eastAsia="Calibri" w:hAnsi="Arial" w:cs="Arial"/>
                <w:sz w:val="24"/>
                <w:szCs w:val="24"/>
              </w:rPr>
            </w:pPr>
            <w:r w:rsidRPr="00CA1651">
              <w:rPr>
                <w:rFonts w:ascii="Arial" w:eastAsia="Calibri" w:hAnsi="Arial" w:cs="Arial"/>
                <w:sz w:val="24"/>
                <w:szCs w:val="24"/>
              </w:rPr>
              <w:t>The parties agreed to enter into an additional Suspensive Sale agreement for further business disbursements on behalf of the first defen</w:t>
            </w:r>
            <w:r w:rsidR="00BC7752">
              <w:rPr>
                <w:rFonts w:ascii="Arial" w:eastAsia="Calibri" w:hAnsi="Arial" w:cs="Arial"/>
                <w:sz w:val="24"/>
                <w:szCs w:val="24"/>
              </w:rPr>
              <w:t>dant in the amount of N$313 130,</w:t>
            </w:r>
            <w:r w:rsidRPr="00CA1651">
              <w:rPr>
                <w:rFonts w:ascii="Arial" w:eastAsia="Calibri" w:hAnsi="Arial" w:cs="Arial"/>
                <w:sz w:val="24"/>
                <w:szCs w:val="24"/>
              </w:rPr>
              <w:t>59, which were paid to various service providers on instructions of the first defendant for services rendered to the first defendant.</w:t>
            </w:r>
          </w:p>
          <w:p w:rsidR="00CA1651" w:rsidRPr="00CA1651" w:rsidRDefault="00CA1651" w:rsidP="00CA1651">
            <w:pPr>
              <w:spacing w:after="0" w:line="360" w:lineRule="auto"/>
              <w:ind w:left="720"/>
              <w:contextualSpacing/>
              <w:jc w:val="both"/>
              <w:rPr>
                <w:rFonts w:ascii="Arial" w:eastAsia="Calibri" w:hAnsi="Arial" w:cs="Arial"/>
                <w:sz w:val="24"/>
                <w:szCs w:val="24"/>
              </w:rPr>
            </w:pPr>
          </w:p>
          <w:p w:rsidR="00CA1651" w:rsidRPr="00CA1651" w:rsidRDefault="00CA1651" w:rsidP="00CA1651">
            <w:pPr>
              <w:numPr>
                <w:ilvl w:val="0"/>
                <w:numId w:val="48"/>
              </w:numPr>
              <w:spacing w:after="0" w:line="360" w:lineRule="auto"/>
              <w:ind w:left="0" w:firstLine="0"/>
              <w:contextualSpacing/>
              <w:jc w:val="both"/>
              <w:rPr>
                <w:rFonts w:ascii="Arial" w:eastAsia="Calibri" w:hAnsi="Arial" w:cs="Arial"/>
                <w:sz w:val="24"/>
                <w:szCs w:val="24"/>
              </w:rPr>
            </w:pPr>
            <w:r w:rsidRPr="00CA1651">
              <w:rPr>
                <w:rFonts w:ascii="Arial" w:eastAsia="Calibri" w:hAnsi="Arial" w:cs="Arial"/>
                <w:sz w:val="24"/>
                <w:szCs w:val="24"/>
              </w:rPr>
              <w:t>On or about 12 October 2017 and at Windhoek, the plaintiff and the first defendant represented by the second defendant entered into an agreement amending paragraph 10 of the loan agreement by increasing the term lo</w:t>
            </w:r>
            <w:r w:rsidR="00BC7752">
              <w:rPr>
                <w:rFonts w:ascii="Arial" w:eastAsia="Calibri" w:hAnsi="Arial" w:cs="Arial"/>
                <w:sz w:val="24"/>
                <w:szCs w:val="24"/>
              </w:rPr>
              <w:t>an capital amount with N$244 35,</w:t>
            </w:r>
            <w:r w:rsidRPr="00CA1651">
              <w:rPr>
                <w:rFonts w:ascii="Arial" w:eastAsia="Calibri" w:hAnsi="Arial" w:cs="Arial"/>
                <w:sz w:val="24"/>
                <w:szCs w:val="24"/>
              </w:rPr>
              <w:t>.62 and conversely decreasing the Suspensive Sale agreement by the same amount. The parties again on or about 15 December 2017 and at Windhoek, entered into an agreement to amend the lo</w:t>
            </w:r>
            <w:r w:rsidR="00BC7752">
              <w:rPr>
                <w:rFonts w:ascii="Arial" w:eastAsia="Calibri" w:hAnsi="Arial" w:cs="Arial"/>
                <w:sz w:val="24"/>
                <w:szCs w:val="24"/>
              </w:rPr>
              <w:t>an agreement by increasing the t</w:t>
            </w:r>
            <w:r w:rsidRPr="00CA1651">
              <w:rPr>
                <w:rFonts w:ascii="Arial" w:eastAsia="Calibri" w:hAnsi="Arial" w:cs="Arial"/>
                <w:sz w:val="24"/>
                <w:szCs w:val="24"/>
              </w:rPr>
              <w:t xml:space="preserve">erm loan capital amount with N$69 000 and reducing the Instalment Sale agreement with the same amount.  </w:t>
            </w:r>
          </w:p>
          <w:p w:rsidR="00CA1651" w:rsidRPr="00CA1651" w:rsidRDefault="00CA1651" w:rsidP="00CA1651">
            <w:pPr>
              <w:spacing w:after="0" w:line="360" w:lineRule="auto"/>
              <w:ind w:left="720"/>
              <w:contextualSpacing/>
              <w:jc w:val="both"/>
              <w:rPr>
                <w:rFonts w:ascii="Arial" w:eastAsia="Calibri" w:hAnsi="Arial" w:cs="Arial"/>
                <w:sz w:val="24"/>
                <w:szCs w:val="24"/>
              </w:rPr>
            </w:pPr>
          </w:p>
          <w:p w:rsidR="00CA1651" w:rsidRPr="00CA1651" w:rsidRDefault="00CA1651" w:rsidP="00CA1651">
            <w:pPr>
              <w:numPr>
                <w:ilvl w:val="0"/>
                <w:numId w:val="48"/>
              </w:numPr>
              <w:spacing w:after="0" w:line="360" w:lineRule="auto"/>
              <w:ind w:left="0" w:firstLine="0"/>
              <w:contextualSpacing/>
              <w:jc w:val="both"/>
              <w:rPr>
                <w:rFonts w:ascii="Arial" w:eastAsia="Calibri" w:hAnsi="Arial" w:cs="Arial"/>
                <w:sz w:val="24"/>
                <w:szCs w:val="24"/>
              </w:rPr>
            </w:pPr>
            <w:r w:rsidRPr="00CA1651">
              <w:rPr>
                <w:rFonts w:ascii="Arial" w:eastAsia="Calibri" w:hAnsi="Arial" w:cs="Arial"/>
                <w:sz w:val="24"/>
                <w:szCs w:val="24"/>
              </w:rPr>
              <w:t>On or about 21 May 2018 and at Windhoek</w:t>
            </w:r>
            <w:r w:rsidR="00FE336E">
              <w:rPr>
                <w:rFonts w:ascii="Arial" w:eastAsia="Calibri" w:hAnsi="Arial" w:cs="Arial"/>
                <w:sz w:val="24"/>
                <w:szCs w:val="24"/>
              </w:rPr>
              <w:t>,</w:t>
            </w:r>
            <w:r w:rsidRPr="00CA1651">
              <w:rPr>
                <w:rFonts w:ascii="Arial" w:eastAsia="Calibri" w:hAnsi="Arial" w:cs="Arial"/>
                <w:sz w:val="24"/>
                <w:szCs w:val="24"/>
              </w:rPr>
              <w:t xml:space="preserve"> the plaintiff and the first defendant represented by the second defendant entered into a written Term Loan Finance Facility agreement in terms of which the plaintiff agreed to lend and advance the first def</w:t>
            </w:r>
            <w:r w:rsidR="00FE336E">
              <w:rPr>
                <w:rFonts w:ascii="Arial" w:eastAsia="Calibri" w:hAnsi="Arial" w:cs="Arial"/>
                <w:sz w:val="24"/>
                <w:szCs w:val="24"/>
              </w:rPr>
              <w:t>endant an amount of N$258 000</w:t>
            </w:r>
            <w:r w:rsidRPr="00CA1651">
              <w:rPr>
                <w:rFonts w:ascii="Arial" w:eastAsia="Calibri" w:hAnsi="Arial" w:cs="Arial"/>
                <w:sz w:val="24"/>
                <w:szCs w:val="24"/>
              </w:rPr>
              <w:t xml:space="preserve">. This loan was to be repaid over 60 months and had a 12 month grace period.  </w:t>
            </w:r>
          </w:p>
          <w:p w:rsidR="00CA1651" w:rsidRPr="00CA1651" w:rsidRDefault="00CA1651" w:rsidP="00CA1651">
            <w:pPr>
              <w:spacing w:after="0" w:line="360" w:lineRule="auto"/>
              <w:ind w:left="720"/>
              <w:contextualSpacing/>
              <w:jc w:val="both"/>
              <w:rPr>
                <w:rFonts w:ascii="Arial" w:eastAsia="Calibri" w:hAnsi="Arial" w:cs="Arial"/>
                <w:sz w:val="24"/>
                <w:szCs w:val="24"/>
              </w:rPr>
            </w:pPr>
          </w:p>
          <w:p w:rsidR="00CA1651" w:rsidRPr="00CA1651" w:rsidRDefault="00CA1651" w:rsidP="00CA1651">
            <w:pPr>
              <w:numPr>
                <w:ilvl w:val="0"/>
                <w:numId w:val="48"/>
              </w:numPr>
              <w:spacing w:after="0" w:line="360" w:lineRule="auto"/>
              <w:ind w:left="0" w:firstLine="0"/>
              <w:contextualSpacing/>
              <w:jc w:val="both"/>
              <w:rPr>
                <w:rFonts w:ascii="Arial" w:eastAsia="Calibri" w:hAnsi="Arial" w:cs="Arial"/>
                <w:sz w:val="24"/>
                <w:szCs w:val="24"/>
              </w:rPr>
            </w:pPr>
            <w:r w:rsidRPr="00CA1651">
              <w:rPr>
                <w:rFonts w:ascii="Arial" w:eastAsia="Calibri" w:hAnsi="Arial" w:cs="Arial"/>
                <w:sz w:val="24"/>
                <w:szCs w:val="24"/>
              </w:rPr>
              <w:lastRenderedPageBreak/>
              <w:t>The breach of these agreements occurred when the first defendant failed to pay the full amounts due in respect of the various loans despite proper demand. On 20 January 2020, the plaintiff’s manager issued a certificate of indebtedness to reflect the amount owed by the first defendant including the intere</w:t>
            </w:r>
            <w:r w:rsidR="00BC7752">
              <w:rPr>
                <w:rFonts w:ascii="Arial" w:eastAsia="Calibri" w:hAnsi="Arial" w:cs="Arial"/>
                <w:sz w:val="24"/>
                <w:szCs w:val="24"/>
              </w:rPr>
              <w:t>st in the amount of N$3 180 511,</w:t>
            </w:r>
            <w:r w:rsidRPr="00CA1651">
              <w:rPr>
                <w:rFonts w:ascii="Arial" w:eastAsia="Calibri" w:hAnsi="Arial" w:cs="Arial"/>
                <w:sz w:val="24"/>
                <w:szCs w:val="24"/>
              </w:rPr>
              <w:t>94.</w:t>
            </w:r>
          </w:p>
          <w:p w:rsidR="00CA1651" w:rsidRPr="00CA1651" w:rsidRDefault="00CA1651" w:rsidP="00CA1651">
            <w:pPr>
              <w:spacing w:after="0" w:line="360" w:lineRule="auto"/>
              <w:ind w:left="720"/>
              <w:contextualSpacing/>
              <w:jc w:val="both"/>
              <w:rPr>
                <w:rFonts w:ascii="Arial" w:eastAsia="Calibri" w:hAnsi="Arial" w:cs="Arial"/>
                <w:sz w:val="24"/>
                <w:szCs w:val="24"/>
              </w:rPr>
            </w:pPr>
          </w:p>
          <w:p w:rsidR="00CA1651" w:rsidRPr="00CA1651" w:rsidRDefault="00CA1651" w:rsidP="00CA1651">
            <w:pPr>
              <w:numPr>
                <w:ilvl w:val="0"/>
                <w:numId w:val="48"/>
              </w:numPr>
              <w:spacing w:after="0" w:line="360" w:lineRule="auto"/>
              <w:ind w:left="0" w:firstLine="0"/>
              <w:contextualSpacing/>
              <w:jc w:val="both"/>
              <w:rPr>
                <w:rFonts w:ascii="Arial" w:eastAsia="Calibri" w:hAnsi="Arial" w:cs="Arial"/>
                <w:sz w:val="24"/>
                <w:szCs w:val="24"/>
              </w:rPr>
            </w:pPr>
            <w:r w:rsidRPr="00CA1651">
              <w:rPr>
                <w:rFonts w:ascii="Arial" w:eastAsia="Calibri" w:hAnsi="Arial" w:cs="Arial"/>
                <w:sz w:val="24"/>
                <w:szCs w:val="24"/>
              </w:rPr>
              <w:t>The first defendant’s indebtedness is secured by registration in 2016 of a continuing covering bond in the amount of N$500 000 by the first defendant in favour of the plaintiff in respect of a property situated at erf no 2009</w:t>
            </w:r>
            <w:r w:rsidR="00BC7752">
              <w:rPr>
                <w:rFonts w:ascii="Arial" w:eastAsia="Calibri" w:hAnsi="Arial" w:cs="Arial"/>
                <w:sz w:val="24"/>
                <w:szCs w:val="24"/>
              </w:rPr>
              <w:t>,</w:t>
            </w:r>
            <w:r w:rsidRPr="00CA1651">
              <w:rPr>
                <w:rFonts w:ascii="Arial" w:eastAsia="Calibri" w:hAnsi="Arial" w:cs="Arial"/>
                <w:sz w:val="24"/>
                <w:szCs w:val="24"/>
              </w:rPr>
              <w:t xml:space="preserve"> Okuryangava, in the Municipality of Windhoek.  </w:t>
            </w:r>
          </w:p>
          <w:p w:rsidR="00CA1651" w:rsidRPr="00CA1651" w:rsidRDefault="00CA1651" w:rsidP="00CA1651">
            <w:pPr>
              <w:spacing w:after="0" w:line="360" w:lineRule="auto"/>
              <w:ind w:left="720"/>
              <w:contextualSpacing/>
              <w:jc w:val="both"/>
              <w:rPr>
                <w:rFonts w:ascii="Arial" w:eastAsia="Calibri" w:hAnsi="Arial" w:cs="Arial"/>
                <w:sz w:val="24"/>
                <w:szCs w:val="24"/>
              </w:rPr>
            </w:pPr>
          </w:p>
          <w:p w:rsidR="00CA1651" w:rsidRPr="00CA1651" w:rsidRDefault="00CA1651" w:rsidP="00CA1651">
            <w:pPr>
              <w:numPr>
                <w:ilvl w:val="0"/>
                <w:numId w:val="48"/>
              </w:numPr>
              <w:spacing w:after="0" w:line="360" w:lineRule="auto"/>
              <w:ind w:left="0" w:firstLine="0"/>
              <w:contextualSpacing/>
              <w:jc w:val="both"/>
              <w:rPr>
                <w:rFonts w:ascii="Arial" w:eastAsia="Calibri" w:hAnsi="Arial" w:cs="Arial"/>
                <w:sz w:val="24"/>
                <w:szCs w:val="24"/>
              </w:rPr>
            </w:pPr>
            <w:r w:rsidRPr="00CA1651">
              <w:rPr>
                <w:rFonts w:ascii="Arial" w:eastAsia="Calibri" w:hAnsi="Arial" w:cs="Arial"/>
                <w:sz w:val="24"/>
                <w:szCs w:val="24"/>
              </w:rPr>
              <w:t>The second, third, fourth and fifth defendants each executed a written Deed of Suretyship for the cession of the loan funds in terms of which they bound and obliged themselves jointly as well as severally as surety and co-principal debtors in solidum, for the repayment on demand of all or any sums of money, which the first defendant may then or from time to time thereafter, owe or be indebted to the plaintiff.</w:t>
            </w:r>
          </w:p>
          <w:p w:rsidR="00CA1651" w:rsidRPr="00CA1651" w:rsidRDefault="00CA1651" w:rsidP="00CA1651">
            <w:pPr>
              <w:spacing w:after="0" w:line="360" w:lineRule="auto"/>
              <w:jc w:val="both"/>
              <w:rPr>
                <w:rFonts w:ascii="Arial" w:eastAsia="Calibri" w:hAnsi="Arial" w:cs="Arial"/>
                <w:sz w:val="24"/>
                <w:szCs w:val="24"/>
              </w:rPr>
            </w:pPr>
          </w:p>
          <w:p w:rsidR="00CA1651" w:rsidRPr="00CA1651" w:rsidRDefault="00CA1651" w:rsidP="00CA1651">
            <w:pPr>
              <w:spacing w:after="0" w:line="360" w:lineRule="auto"/>
              <w:jc w:val="both"/>
              <w:rPr>
                <w:rFonts w:ascii="Arial" w:eastAsia="Calibri" w:hAnsi="Arial" w:cs="Arial"/>
                <w:sz w:val="24"/>
                <w:szCs w:val="24"/>
                <w:u w:val="single"/>
              </w:rPr>
            </w:pPr>
            <w:r w:rsidRPr="00CA1651">
              <w:rPr>
                <w:rFonts w:ascii="Arial" w:eastAsia="Calibri" w:hAnsi="Arial" w:cs="Arial"/>
                <w:sz w:val="24"/>
                <w:szCs w:val="24"/>
                <w:u w:val="single"/>
              </w:rPr>
              <w:t>The Plea</w:t>
            </w:r>
          </w:p>
          <w:p w:rsidR="00CA1651" w:rsidRPr="00CA1651" w:rsidRDefault="00CA1651" w:rsidP="00CA1651">
            <w:pPr>
              <w:spacing w:after="0" w:line="360" w:lineRule="auto"/>
              <w:jc w:val="both"/>
              <w:rPr>
                <w:rFonts w:ascii="Arial" w:eastAsia="Calibri" w:hAnsi="Arial" w:cs="Arial"/>
                <w:sz w:val="24"/>
                <w:szCs w:val="24"/>
                <w:u w:val="single"/>
              </w:rPr>
            </w:pPr>
          </w:p>
          <w:p w:rsidR="00CA1651" w:rsidRPr="00CA1651" w:rsidRDefault="00CA1651" w:rsidP="00CA1651">
            <w:pPr>
              <w:numPr>
                <w:ilvl w:val="0"/>
                <w:numId w:val="48"/>
              </w:numPr>
              <w:spacing w:after="0" w:line="360" w:lineRule="auto"/>
              <w:ind w:left="0" w:firstLine="0"/>
              <w:contextualSpacing/>
              <w:jc w:val="both"/>
              <w:rPr>
                <w:rFonts w:ascii="Arial" w:eastAsia="Calibri" w:hAnsi="Arial" w:cs="Arial"/>
                <w:sz w:val="24"/>
                <w:szCs w:val="24"/>
              </w:rPr>
            </w:pPr>
            <w:r w:rsidRPr="00CA1651">
              <w:rPr>
                <w:rFonts w:ascii="Arial" w:eastAsia="Calibri" w:hAnsi="Arial" w:cs="Arial"/>
                <w:sz w:val="24"/>
                <w:szCs w:val="24"/>
              </w:rPr>
              <w:t xml:space="preserve">The defendants initially pleaded that certain parts of the summons and therefore the allegations regarding the claims were excipiable, which lead to the amendment of the particulars of claim to cure the said shortcomings. </w:t>
            </w:r>
          </w:p>
          <w:p w:rsidR="00CA1651" w:rsidRPr="00CA1651" w:rsidRDefault="00CA1651" w:rsidP="00CA1651">
            <w:pPr>
              <w:spacing w:after="0" w:line="360" w:lineRule="auto"/>
              <w:contextualSpacing/>
              <w:jc w:val="both"/>
              <w:rPr>
                <w:rFonts w:ascii="Arial" w:eastAsia="Calibri" w:hAnsi="Arial" w:cs="Arial"/>
                <w:sz w:val="24"/>
                <w:szCs w:val="24"/>
              </w:rPr>
            </w:pPr>
          </w:p>
          <w:p w:rsidR="00CA1651" w:rsidRPr="00CA1651" w:rsidRDefault="00CA1651" w:rsidP="00CA1651">
            <w:pPr>
              <w:numPr>
                <w:ilvl w:val="0"/>
                <w:numId w:val="48"/>
              </w:numPr>
              <w:spacing w:after="0" w:line="360" w:lineRule="auto"/>
              <w:ind w:left="0" w:firstLine="0"/>
              <w:contextualSpacing/>
              <w:jc w:val="both"/>
              <w:rPr>
                <w:rFonts w:ascii="Arial" w:eastAsia="Calibri" w:hAnsi="Arial" w:cs="Arial"/>
                <w:sz w:val="24"/>
                <w:szCs w:val="24"/>
              </w:rPr>
            </w:pPr>
            <w:r w:rsidRPr="00CA1651">
              <w:rPr>
                <w:rFonts w:ascii="Arial" w:eastAsia="Calibri" w:hAnsi="Arial" w:cs="Arial"/>
                <w:sz w:val="24"/>
                <w:szCs w:val="24"/>
              </w:rPr>
              <w:t xml:space="preserve">The defendants further denied their indebtedness regarding some of the accounts and pleaded that the payments made by them was not reflected in the particulars of claim. They further denied that the plaintiff disbursed any funds to them. </w:t>
            </w:r>
          </w:p>
          <w:p w:rsidR="00CA1651" w:rsidRPr="00CA1651" w:rsidRDefault="00CA1651" w:rsidP="00CA1651">
            <w:pPr>
              <w:spacing w:after="0" w:line="360" w:lineRule="auto"/>
              <w:ind w:left="720"/>
              <w:contextualSpacing/>
              <w:jc w:val="both"/>
              <w:rPr>
                <w:rFonts w:ascii="Arial" w:eastAsia="Calibri" w:hAnsi="Arial" w:cs="Arial"/>
                <w:sz w:val="24"/>
                <w:szCs w:val="24"/>
              </w:rPr>
            </w:pPr>
          </w:p>
          <w:p w:rsidR="00CA1651" w:rsidRDefault="00CA1651" w:rsidP="00CA1651">
            <w:pPr>
              <w:numPr>
                <w:ilvl w:val="0"/>
                <w:numId w:val="48"/>
              </w:numPr>
              <w:spacing w:after="0" w:line="360" w:lineRule="auto"/>
              <w:ind w:left="0" w:firstLine="0"/>
              <w:contextualSpacing/>
              <w:jc w:val="both"/>
              <w:rPr>
                <w:rFonts w:ascii="Arial" w:eastAsia="Calibri" w:hAnsi="Arial" w:cs="Arial"/>
                <w:sz w:val="24"/>
                <w:szCs w:val="24"/>
              </w:rPr>
            </w:pPr>
            <w:r w:rsidRPr="00CA1651">
              <w:rPr>
                <w:rFonts w:ascii="Arial" w:eastAsia="Calibri" w:hAnsi="Arial" w:cs="Arial"/>
                <w:sz w:val="24"/>
                <w:szCs w:val="24"/>
              </w:rPr>
              <w:t>In their amended plea the first and second defendant</w:t>
            </w:r>
            <w:r w:rsidR="00BC7752">
              <w:rPr>
                <w:rFonts w:ascii="Arial" w:eastAsia="Calibri" w:hAnsi="Arial" w:cs="Arial"/>
                <w:sz w:val="24"/>
                <w:szCs w:val="24"/>
              </w:rPr>
              <w:t>s</w:t>
            </w:r>
            <w:r w:rsidRPr="00CA1651">
              <w:rPr>
                <w:rFonts w:ascii="Arial" w:eastAsia="Calibri" w:hAnsi="Arial" w:cs="Arial"/>
                <w:sz w:val="24"/>
                <w:szCs w:val="24"/>
              </w:rPr>
              <w:t xml:space="preserve"> pleaded that they deny the allegation that the plaintiff lend and advanced the total amount of N$2 016 000 to the first defendant. They further denied that any payment as set out in the certificate of indebtedness is due and payable. They also pointed out that all attempts to resolve the matter amicably were not accommodated.  </w:t>
            </w:r>
          </w:p>
          <w:p w:rsidR="009337A0" w:rsidRPr="009337A0" w:rsidRDefault="009337A0" w:rsidP="009337A0">
            <w:pPr>
              <w:spacing w:after="0" w:line="360" w:lineRule="auto"/>
              <w:contextualSpacing/>
              <w:jc w:val="both"/>
              <w:rPr>
                <w:rFonts w:ascii="Arial" w:eastAsia="Calibri" w:hAnsi="Arial" w:cs="Arial"/>
                <w:sz w:val="24"/>
                <w:szCs w:val="24"/>
              </w:rPr>
            </w:pPr>
          </w:p>
          <w:p w:rsidR="00CA1651" w:rsidRPr="00CA1651" w:rsidRDefault="00CA1651" w:rsidP="00CA1651">
            <w:pPr>
              <w:spacing w:after="0" w:line="360" w:lineRule="auto"/>
              <w:jc w:val="both"/>
              <w:rPr>
                <w:rFonts w:ascii="Arial" w:eastAsia="Calibri" w:hAnsi="Arial" w:cs="Arial"/>
                <w:sz w:val="24"/>
                <w:szCs w:val="24"/>
                <w:u w:val="single"/>
              </w:rPr>
            </w:pPr>
            <w:r w:rsidRPr="00CA1651">
              <w:rPr>
                <w:rFonts w:ascii="Arial" w:eastAsia="Calibri" w:hAnsi="Arial" w:cs="Arial"/>
                <w:sz w:val="24"/>
                <w:szCs w:val="24"/>
                <w:u w:val="single"/>
              </w:rPr>
              <w:t>Evidence</w:t>
            </w:r>
          </w:p>
          <w:p w:rsidR="00CA1651" w:rsidRPr="00CA1651" w:rsidRDefault="00CA1651" w:rsidP="00CA1651">
            <w:pPr>
              <w:spacing w:after="0" w:line="360" w:lineRule="auto"/>
              <w:jc w:val="both"/>
              <w:rPr>
                <w:rFonts w:ascii="Arial" w:eastAsia="Calibri" w:hAnsi="Arial" w:cs="Arial"/>
                <w:sz w:val="24"/>
                <w:szCs w:val="24"/>
                <w:u w:val="single"/>
              </w:rPr>
            </w:pPr>
          </w:p>
          <w:p w:rsidR="00CA1651" w:rsidRPr="00CA1651" w:rsidRDefault="00CA1651" w:rsidP="00CA1651">
            <w:pPr>
              <w:spacing w:after="0" w:line="360" w:lineRule="auto"/>
              <w:jc w:val="both"/>
              <w:rPr>
                <w:rFonts w:ascii="Arial" w:eastAsia="Calibri" w:hAnsi="Arial" w:cs="Arial"/>
                <w:i/>
                <w:sz w:val="24"/>
                <w:szCs w:val="24"/>
              </w:rPr>
            </w:pPr>
            <w:r w:rsidRPr="00CA1651">
              <w:rPr>
                <w:rFonts w:ascii="Arial" w:eastAsia="Calibri" w:hAnsi="Arial" w:cs="Arial"/>
                <w:i/>
                <w:sz w:val="24"/>
                <w:szCs w:val="24"/>
              </w:rPr>
              <w:t>Claim 1</w:t>
            </w:r>
          </w:p>
          <w:p w:rsidR="00CA1651" w:rsidRPr="00CA1651" w:rsidRDefault="00CA1651" w:rsidP="00CA1651">
            <w:pPr>
              <w:spacing w:after="0" w:line="360" w:lineRule="auto"/>
              <w:jc w:val="both"/>
              <w:rPr>
                <w:rFonts w:ascii="Arial" w:eastAsia="Calibri" w:hAnsi="Arial" w:cs="Arial"/>
                <w:i/>
                <w:sz w:val="24"/>
                <w:szCs w:val="24"/>
              </w:rPr>
            </w:pPr>
          </w:p>
          <w:p w:rsidR="00CA1651" w:rsidRDefault="00CA1651" w:rsidP="00CA1651">
            <w:pPr>
              <w:numPr>
                <w:ilvl w:val="0"/>
                <w:numId w:val="48"/>
              </w:numPr>
              <w:spacing w:after="0" w:line="360" w:lineRule="auto"/>
              <w:ind w:left="0" w:firstLine="0"/>
              <w:contextualSpacing/>
              <w:jc w:val="both"/>
              <w:rPr>
                <w:rFonts w:ascii="Arial" w:eastAsia="Calibri" w:hAnsi="Arial" w:cs="Arial"/>
                <w:sz w:val="24"/>
                <w:szCs w:val="24"/>
              </w:rPr>
            </w:pPr>
            <w:r w:rsidRPr="00CA1651">
              <w:rPr>
                <w:rFonts w:ascii="Arial" w:eastAsia="Calibri" w:hAnsi="Arial" w:cs="Arial"/>
                <w:sz w:val="24"/>
                <w:szCs w:val="24"/>
              </w:rPr>
              <w:lastRenderedPageBreak/>
              <w:t>The conclusion of the agreement, together with the terms thereof, (which includes all the addendums to the first agreement) are all common cause facts. Mr Groene</w:t>
            </w:r>
            <w:r w:rsidR="00BC7752">
              <w:rPr>
                <w:rFonts w:ascii="Arial" w:eastAsia="Calibri" w:hAnsi="Arial" w:cs="Arial"/>
                <w:sz w:val="24"/>
                <w:szCs w:val="24"/>
              </w:rPr>
              <w:t>wald testified that N$1 371 280,</w:t>
            </w:r>
            <w:r w:rsidRPr="00CA1651">
              <w:rPr>
                <w:rFonts w:ascii="Arial" w:eastAsia="Calibri" w:hAnsi="Arial" w:cs="Arial"/>
                <w:sz w:val="24"/>
                <w:szCs w:val="24"/>
              </w:rPr>
              <w:t>62 (as</w:t>
            </w:r>
            <w:r w:rsidR="00BC7752">
              <w:rPr>
                <w:rFonts w:ascii="Arial" w:eastAsia="Calibri" w:hAnsi="Arial" w:cs="Arial"/>
                <w:sz w:val="24"/>
                <w:szCs w:val="24"/>
              </w:rPr>
              <w:t xml:space="preserve"> a portion of the N$2 016 000</w:t>
            </w:r>
            <w:r w:rsidRPr="00CA1651">
              <w:rPr>
                <w:rFonts w:ascii="Arial" w:eastAsia="Calibri" w:hAnsi="Arial" w:cs="Arial"/>
                <w:sz w:val="24"/>
                <w:szCs w:val="24"/>
              </w:rPr>
              <w:t>) under the first agreement was working capital. He further testified that the</w:t>
            </w:r>
            <w:r w:rsidR="00BC7752">
              <w:rPr>
                <w:rFonts w:ascii="Arial" w:eastAsia="Calibri" w:hAnsi="Arial" w:cs="Arial"/>
                <w:sz w:val="24"/>
                <w:szCs w:val="24"/>
              </w:rPr>
              <w:t xml:space="preserve"> remaining balance of N$644 719,</w:t>
            </w:r>
            <w:r w:rsidRPr="00CA1651">
              <w:rPr>
                <w:rFonts w:ascii="Arial" w:eastAsia="Calibri" w:hAnsi="Arial" w:cs="Arial"/>
                <w:sz w:val="24"/>
                <w:szCs w:val="24"/>
              </w:rPr>
              <w:t>30 was disbursed on request of the first defendant when the latter needed to acquire capital assets for its business</w:t>
            </w:r>
            <w:r w:rsidR="00B00424">
              <w:rPr>
                <w:rFonts w:ascii="Arial" w:eastAsia="Calibri" w:hAnsi="Arial" w:cs="Arial"/>
                <w:sz w:val="24"/>
                <w:szCs w:val="24"/>
              </w:rPr>
              <w:t>,</w:t>
            </w:r>
            <w:r w:rsidRPr="00CA1651">
              <w:rPr>
                <w:rFonts w:ascii="Arial" w:eastAsia="Calibri" w:hAnsi="Arial" w:cs="Arial"/>
                <w:sz w:val="24"/>
                <w:szCs w:val="24"/>
              </w:rPr>
              <w:t xml:space="preserve"> such as freezers or trucks. Mr Groenewald went on to testify that for each such request (to acquire capital assets), the plaintiff and the first defendant would conclude a separate new Instalment Sale agreement in respect of the specific capital asset </w:t>
            </w:r>
            <w:r w:rsidR="00BC7752">
              <w:rPr>
                <w:rFonts w:ascii="Arial" w:eastAsia="Calibri" w:hAnsi="Arial" w:cs="Arial"/>
                <w:sz w:val="24"/>
                <w:szCs w:val="24"/>
              </w:rPr>
              <w:t xml:space="preserve">the first defendant wished to </w:t>
            </w:r>
            <w:r w:rsidRPr="00CA1651">
              <w:rPr>
                <w:rFonts w:ascii="Arial" w:eastAsia="Calibri" w:hAnsi="Arial" w:cs="Arial"/>
                <w:sz w:val="24"/>
                <w:szCs w:val="24"/>
              </w:rPr>
              <w:t>acquired.</w:t>
            </w:r>
          </w:p>
          <w:p w:rsidR="00CA1651" w:rsidRPr="00CA1651" w:rsidRDefault="00CA1651" w:rsidP="00CA1651">
            <w:pPr>
              <w:spacing w:after="0" w:line="360" w:lineRule="auto"/>
              <w:contextualSpacing/>
              <w:jc w:val="both"/>
              <w:rPr>
                <w:rFonts w:ascii="Arial" w:eastAsia="Calibri" w:hAnsi="Arial" w:cs="Arial"/>
                <w:sz w:val="24"/>
                <w:szCs w:val="24"/>
              </w:rPr>
            </w:pPr>
          </w:p>
          <w:p w:rsidR="00CA1651" w:rsidRPr="00CA1651" w:rsidRDefault="00CA1651" w:rsidP="00CA1651">
            <w:pPr>
              <w:numPr>
                <w:ilvl w:val="0"/>
                <w:numId w:val="48"/>
              </w:numPr>
              <w:spacing w:after="0" w:line="360" w:lineRule="auto"/>
              <w:ind w:left="0" w:firstLine="0"/>
              <w:contextualSpacing/>
              <w:jc w:val="both"/>
              <w:rPr>
                <w:rFonts w:ascii="Arial" w:eastAsia="Calibri" w:hAnsi="Arial" w:cs="Arial"/>
                <w:sz w:val="24"/>
                <w:szCs w:val="24"/>
              </w:rPr>
            </w:pPr>
            <w:r w:rsidRPr="00CA1651">
              <w:rPr>
                <w:rFonts w:ascii="Arial" w:eastAsia="Calibri" w:hAnsi="Arial" w:cs="Arial"/>
                <w:sz w:val="24"/>
                <w:szCs w:val="24"/>
              </w:rPr>
              <w:t>Mr Groenewald further testified that the plaintiff th</w:t>
            </w:r>
            <w:r w:rsidR="00BC7752">
              <w:rPr>
                <w:rFonts w:ascii="Arial" w:eastAsia="Calibri" w:hAnsi="Arial" w:cs="Arial"/>
                <w:sz w:val="24"/>
                <w:szCs w:val="24"/>
              </w:rPr>
              <w:t>erefore only claims N$1 371 280,</w:t>
            </w:r>
            <w:r w:rsidRPr="00CA1651">
              <w:rPr>
                <w:rFonts w:ascii="Arial" w:eastAsia="Calibri" w:hAnsi="Arial" w:cs="Arial"/>
                <w:sz w:val="24"/>
                <w:szCs w:val="24"/>
              </w:rPr>
              <w:t>62 together with capital and cost under the first agreement and that the remaining balance is claimed under separate instalment sale agreements under claims 3 and 4. Mr Groenewald testified that the plaintiff complied with its obligations under the first agreement</w:t>
            </w:r>
            <w:r w:rsidR="00BC7752">
              <w:rPr>
                <w:rFonts w:ascii="Arial" w:eastAsia="Calibri" w:hAnsi="Arial" w:cs="Arial"/>
                <w:sz w:val="24"/>
                <w:szCs w:val="24"/>
              </w:rPr>
              <w:t>,</w:t>
            </w:r>
            <w:r w:rsidRPr="00CA1651">
              <w:rPr>
                <w:rFonts w:ascii="Arial" w:eastAsia="Calibri" w:hAnsi="Arial" w:cs="Arial"/>
                <w:sz w:val="24"/>
                <w:szCs w:val="24"/>
              </w:rPr>
              <w:t xml:space="preserve"> (specifically with relation to the provisions relating to the term loan)</w:t>
            </w:r>
            <w:r w:rsidR="00B00424">
              <w:rPr>
                <w:rFonts w:ascii="Arial" w:eastAsia="Calibri" w:hAnsi="Arial" w:cs="Arial"/>
                <w:sz w:val="24"/>
                <w:szCs w:val="24"/>
              </w:rPr>
              <w:t>,</w:t>
            </w:r>
            <w:r w:rsidRPr="00CA1651">
              <w:rPr>
                <w:rFonts w:ascii="Arial" w:eastAsia="Calibri" w:hAnsi="Arial" w:cs="Arial"/>
                <w:sz w:val="24"/>
                <w:szCs w:val="24"/>
              </w:rPr>
              <w:t xml:space="preserve"> in that it lent and adv</w:t>
            </w:r>
            <w:r w:rsidR="00BC7752">
              <w:rPr>
                <w:rFonts w:ascii="Arial" w:eastAsia="Calibri" w:hAnsi="Arial" w:cs="Arial"/>
                <w:sz w:val="24"/>
                <w:szCs w:val="24"/>
              </w:rPr>
              <w:t>anced the amount of N$1 371 280,</w:t>
            </w:r>
            <w:r w:rsidRPr="00CA1651">
              <w:rPr>
                <w:rFonts w:ascii="Arial" w:eastAsia="Calibri" w:hAnsi="Arial" w:cs="Arial"/>
                <w:sz w:val="24"/>
                <w:szCs w:val="24"/>
              </w:rPr>
              <w:t>62 to or on behalf of the first defendant. He furthermore testified that the first defendant breached the first agreement in that it failed to pay any instalment since it became due on 30 June 2017 under the first agreement.</w:t>
            </w:r>
          </w:p>
          <w:p w:rsidR="00CA1651" w:rsidRPr="00CA1651" w:rsidRDefault="00CA1651" w:rsidP="00CA1651">
            <w:pPr>
              <w:spacing w:after="0" w:line="360" w:lineRule="auto"/>
              <w:contextualSpacing/>
              <w:jc w:val="both"/>
              <w:rPr>
                <w:rFonts w:ascii="Arial" w:eastAsia="Calibri" w:hAnsi="Arial" w:cs="Arial"/>
                <w:sz w:val="24"/>
                <w:szCs w:val="24"/>
              </w:rPr>
            </w:pPr>
          </w:p>
          <w:p w:rsidR="00CA1651" w:rsidRPr="00CA1651" w:rsidRDefault="00CA1651" w:rsidP="00CA1651">
            <w:pPr>
              <w:numPr>
                <w:ilvl w:val="0"/>
                <w:numId w:val="48"/>
              </w:numPr>
              <w:spacing w:after="0" w:line="360" w:lineRule="auto"/>
              <w:ind w:left="0" w:firstLine="0"/>
              <w:contextualSpacing/>
              <w:jc w:val="both"/>
              <w:rPr>
                <w:rFonts w:ascii="Arial" w:eastAsia="Calibri" w:hAnsi="Arial" w:cs="Arial"/>
                <w:sz w:val="24"/>
                <w:szCs w:val="24"/>
              </w:rPr>
            </w:pPr>
            <w:r w:rsidRPr="00CA1651">
              <w:rPr>
                <w:rFonts w:ascii="Arial" w:eastAsia="Calibri" w:hAnsi="Arial" w:cs="Arial"/>
                <w:sz w:val="24"/>
                <w:szCs w:val="24"/>
              </w:rPr>
              <w:t>Ms Nengola testified and confirmed that the plaintiff disburse</w:t>
            </w:r>
            <w:r w:rsidR="00BC7752">
              <w:rPr>
                <w:rFonts w:ascii="Arial" w:eastAsia="Calibri" w:hAnsi="Arial" w:cs="Arial"/>
                <w:sz w:val="24"/>
                <w:szCs w:val="24"/>
              </w:rPr>
              <w:t>d a total amount of N$1 371 280,</w:t>
            </w:r>
            <w:r w:rsidRPr="00CA1651">
              <w:rPr>
                <w:rFonts w:ascii="Arial" w:eastAsia="Calibri" w:hAnsi="Arial" w:cs="Arial"/>
                <w:sz w:val="24"/>
                <w:szCs w:val="24"/>
              </w:rPr>
              <w:t>62 to the first defendant under the first agreement with reference to exhibit “Q”. She furthermore testified that the total amount outs</w:t>
            </w:r>
            <w:r w:rsidR="00BC7752">
              <w:rPr>
                <w:rFonts w:ascii="Arial" w:eastAsia="Calibri" w:hAnsi="Arial" w:cs="Arial"/>
                <w:sz w:val="24"/>
                <w:szCs w:val="24"/>
              </w:rPr>
              <w:t>tanding as on 21 March 2021 was</w:t>
            </w:r>
            <w:r w:rsidRPr="00CA1651">
              <w:rPr>
                <w:rFonts w:ascii="Arial" w:eastAsia="Calibri" w:hAnsi="Arial" w:cs="Arial"/>
                <w:sz w:val="24"/>
                <w:szCs w:val="24"/>
              </w:rPr>
              <w:t xml:space="preserve"> in terms of t</w:t>
            </w:r>
            <w:r w:rsidR="00BC7752">
              <w:rPr>
                <w:rFonts w:ascii="Arial" w:eastAsia="Calibri" w:hAnsi="Arial" w:cs="Arial"/>
                <w:sz w:val="24"/>
                <w:szCs w:val="24"/>
              </w:rPr>
              <w:t>he first agreement, N$2 389 699,</w:t>
            </w:r>
            <w:r w:rsidRPr="00CA1651">
              <w:rPr>
                <w:rFonts w:ascii="Arial" w:eastAsia="Calibri" w:hAnsi="Arial" w:cs="Arial"/>
                <w:sz w:val="24"/>
                <w:szCs w:val="24"/>
              </w:rPr>
              <w:t>51 (which includes interest).</w:t>
            </w:r>
          </w:p>
          <w:p w:rsidR="00CA1651" w:rsidRPr="00CA1651" w:rsidRDefault="00CA1651" w:rsidP="00CA1651">
            <w:pPr>
              <w:spacing w:after="0" w:line="360" w:lineRule="auto"/>
              <w:jc w:val="both"/>
              <w:rPr>
                <w:rFonts w:ascii="Arial" w:eastAsia="Calibri" w:hAnsi="Arial" w:cs="Arial"/>
                <w:i/>
                <w:sz w:val="24"/>
                <w:szCs w:val="24"/>
              </w:rPr>
            </w:pPr>
          </w:p>
          <w:p w:rsidR="00CA1651" w:rsidRPr="00CA1651" w:rsidRDefault="00CA1651" w:rsidP="00CA1651">
            <w:pPr>
              <w:spacing w:after="0" w:line="360" w:lineRule="auto"/>
              <w:jc w:val="both"/>
              <w:rPr>
                <w:rFonts w:ascii="Arial" w:eastAsia="Calibri" w:hAnsi="Arial" w:cs="Arial"/>
                <w:i/>
                <w:sz w:val="24"/>
                <w:szCs w:val="24"/>
              </w:rPr>
            </w:pPr>
            <w:r w:rsidRPr="00CA1651">
              <w:rPr>
                <w:rFonts w:ascii="Arial" w:eastAsia="Calibri" w:hAnsi="Arial" w:cs="Arial"/>
                <w:i/>
                <w:sz w:val="24"/>
                <w:szCs w:val="24"/>
              </w:rPr>
              <w:t>Claim 2</w:t>
            </w:r>
          </w:p>
          <w:p w:rsidR="00CA1651" w:rsidRPr="00CA1651" w:rsidRDefault="00CA1651" w:rsidP="00CA1651">
            <w:pPr>
              <w:spacing w:after="0" w:line="360" w:lineRule="auto"/>
              <w:jc w:val="both"/>
              <w:rPr>
                <w:rFonts w:ascii="Arial" w:eastAsia="Calibri" w:hAnsi="Arial" w:cs="Arial"/>
                <w:i/>
                <w:sz w:val="24"/>
                <w:szCs w:val="24"/>
              </w:rPr>
            </w:pPr>
          </w:p>
          <w:p w:rsidR="00CA1651" w:rsidRPr="00CA1651" w:rsidRDefault="00CA1651" w:rsidP="00CA1651">
            <w:pPr>
              <w:numPr>
                <w:ilvl w:val="0"/>
                <w:numId w:val="48"/>
              </w:numPr>
              <w:spacing w:after="0" w:line="360" w:lineRule="auto"/>
              <w:ind w:left="0" w:firstLine="0"/>
              <w:contextualSpacing/>
              <w:jc w:val="both"/>
              <w:rPr>
                <w:rFonts w:ascii="Arial" w:eastAsia="Calibri" w:hAnsi="Arial" w:cs="Arial"/>
                <w:sz w:val="24"/>
                <w:szCs w:val="24"/>
              </w:rPr>
            </w:pPr>
            <w:r w:rsidRPr="00CA1651">
              <w:rPr>
                <w:rFonts w:ascii="Arial" w:eastAsia="Calibri" w:hAnsi="Arial" w:cs="Arial"/>
                <w:sz w:val="24"/>
                <w:szCs w:val="24"/>
              </w:rPr>
              <w:t>Ms Bezuidenhout verified the common cause facts, as per the pre-trial report, under claim 2. These were the conc</w:t>
            </w:r>
            <w:r w:rsidR="00B00424">
              <w:rPr>
                <w:rFonts w:ascii="Arial" w:eastAsia="Calibri" w:hAnsi="Arial" w:cs="Arial"/>
                <w:sz w:val="24"/>
                <w:szCs w:val="24"/>
              </w:rPr>
              <w:t>lusions of the relevant written Instalment S</w:t>
            </w:r>
            <w:r w:rsidRPr="00CA1651">
              <w:rPr>
                <w:rFonts w:ascii="Arial" w:eastAsia="Calibri" w:hAnsi="Arial" w:cs="Arial"/>
                <w:sz w:val="24"/>
                <w:szCs w:val="24"/>
              </w:rPr>
              <w:t>ale agreement together with its addendum; the terms of the written instalment sale agreement as it appears therein; that the plaintiff complied with its obligations under the second agreement in that it paid the first defendant’s disbursements i</w:t>
            </w:r>
            <w:r w:rsidR="00BC7752">
              <w:rPr>
                <w:rFonts w:ascii="Arial" w:eastAsia="Calibri" w:hAnsi="Arial" w:cs="Arial"/>
                <w:sz w:val="24"/>
                <w:szCs w:val="24"/>
              </w:rPr>
              <w:t>n the total amount of N$313 130,</w:t>
            </w:r>
            <w:r w:rsidRPr="00CA1651">
              <w:rPr>
                <w:rFonts w:ascii="Arial" w:eastAsia="Calibri" w:hAnsi="Arial" w:cs="Arial"/>
                <w:sz w:val="24"/>
                <w:szCs w:val="24"/>
              </w:rPr>
              <w:t>59; that the first defendant failed to pay the instalment payments as it became due and since 31 March 2019; and that the outstanding amount with interest, under the second agreement stood at</w:t>
            </w:r>
            <w:r w:rsidR="00BC7752">
              <w:rPr>
                <w:rFonts w:ascii="Arial" w:eastAsia="Calibri" w:hAnsi="Arial" w:cs="Arial"/>
                <w:sz w:val="24"/>
                <w:szCs w:val="24"/>
              </w:rPr>
              <w:t xml:space="preserve"> N$533 583,</w:t>
            </w:r>
            <w:r w:rsidRPr="00CA1651">
              <w:rPr>
                <w:rFonts w:ascii="Arial" w:eastAsia="Calibri" w:hAnsi="Arial" w:cs="Arial"/>
                <w:sz w:val="24"/>
                <w:szCs w:val="24"/>
              </w:rPr>
              <w:t xml:space="preserve">76 on 28 April 2021. </w:t>
            </w:r>
          </w:p>
          <w:p w:rsidR="00CA1651" w:rsidRPr="00CA1651" w:rsidRDefault="00CA1651" w:rsidP="00CA1651">
            <w:pPr>
              <w:spacing w:after="0" w:line="360" w:lineRule="auto"/>
              <w:jc w:val="both"/>
              <w:rPr>
                <w:rFonts w:ascii="Arial" w:eastAsia="Calibri" w:hAnsi="Arial" w:cs="Arial"/>
                <w:i/>
                <w:sz w:val="24"/>
                <w:szCs w:val="24"/>
              </w:rPr>
            </w:pPr>
          </w:p>
          <w:p w:rsidR="009337A0" w:rsidRDefault="009337A0" w:rsidP="00CA1651">
            <w:pPr>
              <w:spacing w:after="0" w:line="360" w:lineRule="auto"/>
              <w:jc w:val="both"/>
              <w:rPr>
                <w:rFonts w:ascii="Arial" w:eastAsia="Calibri" w:hAnsi="Arial" w:cs="Arial"/>
                <w:i/>
                <w:sz w:val="24"/>
                <w:szCs w:val="24"/>
              </w:rPr>
            </w:pPr>
          </w:p>
          <w:p w:rsidR="009337A0" w:rsidRDefault="009337A0" w:rsidP="00CA1651">
            <w:pPr>
              <w:spacing w:after="0" w:line="360" w:lineRule="auto"/>
              <w:jc w:val="both"/>
              <w:rPr>
                <w:rFonts w:ascii="Arial" w:eastAsia="Calibri" w:hAnsi="Arial" w:cs="Arial"/>
                <w:i/>
                <w:sz w:val="24"/>
                <w:szCs w:val="24"/>
              </w:rPr>
            </w:pPr>
          </w:p>
          <w:p w:rsidR="00CA1651" w:rsidRPr="00CA1651" w:rsidRDefault="00CA1651" w:rsidP="00CA1651">
            <w:pPr>
              <w:spacing w:after="0" w:line="360" w:lineRule="auto"/>
              <w:jc w:val="both"/>
              <w:rPr>
                <w:rFonts w:ascii="Arial" w:eastAsia="Calibri" w:hAnsi="Arial" w:cs="Arial"/>
                <w:i/>
                <w:sz w:val="24"/>
                <w:szCs w:val="24"/>
              </w:rPr>
            </w:pPr>
            <w:r w:rsidRPr="00CA1651">
              <w:rPr>
                <w:rFonts w:ascii="Arial" w:eastAsia="Calibri" w:hAnsi="Arial" w:cs="Arial"/>
                <w:i/>
                <w:sz w:val="24"/>
                <w:szCs w:val="24"/>
              </w:rPr>
              <w:lastRenderedPageBreak/>
              <w:t>Claim 3</w:t>
            </w:r>
          </w:p>
          <w:p w:rsidR="00CA1651" w:rsidRPr="00CA1651" w:rsidRDefault="00CA1651" w:rsidP="00CA1651">
            <w:pPr>
              <w:spacing w:after="0" w:line="360" w:lineRule="auto"/>
              <w:jc w:val="both"/>
              <w:rPr>
                <w:rFonts w:ascii="Arial" w:eastAsia="Calibri" w:hAnsi="Arial" w:cs="Arial"/>
                <w:i/>
                <w:sz w:val="24"/>
                <w:szCs w:val="24"/>
              </w:rPr>
            </w:pPr>
          </w:p>
          <w:p w:rsidR="00CA1651" w:rsidRPr="00CA1651" w:rsidRDefault="00CA1651" w:rsidP="00CA1651">
            <w:pPr>
              <w:numPr>
                <w:ilvl w:val="0"/>
                <w:numId w:val="48"/>
              </w:numPr>
              <w:spacing w:after="0" w:line="360" w:lineRule="auto"/>
              <w:ind w:left="0" w:firstLine="0"/>
              <w:contextualSpacing/>
              <w:jc w:val="both"/>
              <w:rPr>
                <w:rFonts w:ascii="Arial" w:eastAsia="Calibri" w:hAnsi="Arial" w:cs="Arial"/>
                <w:sz w:val="24"/>
                <w:szCs w:val="24"/>
              </w:rPr>
            </w:pPr>
            <w:r w:rsidRPr="00CA1651">
              <w:rPr>
                <w:rFonts w:ascii="Arial" w:eastAsia="Calibri" w:hAnsi="Arial" w:cs="Arial"/>
                <w:sz w:val="24"/>
                <w:szCs w:val="24"/>
              </w:rPr>
              <w:t>Ms Bezuidenhout also verified the common cause facts, as per the pre-trial report, under claim 3. These were the conclusion of the relevant written Instalment Sale agreement together with its addendum; the terms of the written Instalment Sale agreement as it appears therein; that the plaintiff complied with its obligation under the third agreement and purchased the Tata vehicle from the supplier on 30 November 2016 for t</w:t>
            </w:r>
            <w:r w:rsidR="00BC7752">
              <w:rPr>
                <w:rFonts w:ascii="Arial" w:eastAsia="Calibri" w:hAnsi="Arial" w:cs="Arial"/>
                <w:sz w:val="24"/>
                <w:szCs w:val="24"/>
              </w:rPr>
              <w:t>he purchase amount of N$331 266,</w:t>
            </w:r>
            <w:r w:rsidRPr="00CA1651">
              <w:rPr>
                <w:rFonts w:ascii="Arial" w:eastAsia="Calibri" w:hAnsi="Arial" w:cs="Arial"/>
                <w:sz w:val="24"/>
                <w:szCs w:val="24"/>
              </w:rPr>
              <w:t xml:space="preserve">01; that the first defendant failed to pay the instalment payments as it became due and since 31 March 2019; and that the outstanding </w:t>
            </w:r>
            <w:r w:rsidR="00BC7752">
              <w:rPr>
                <w:rFonts w:ascii="Arial" w:eastAsia="Calibri" w:hAnsi="Arial" w:cs="Arial"/>
                <w:sz w:val="24"/>
                <w:szCs w:val="24"/>
              </w:rPr>
              <w:t xml:space="preserve">amount </w:t>
            </w:r>
            <w:r w:rsidRPr="00CA1651">
              <w:rPr>
                <w:rFonts w:ascii="Arial" w:eastAsia="Calibri" w:hAnsi="Arial" w:cs="Arial"/>
                <w:sz w:val="24"/>
                <w:szCs w:val="24"/>
              </w:rPr>
              <w:t>with interest, under the thi</w:t>
            </w:r>
            <w:r w:rsidR="00BC7752">
              <w:rPr>
                <w:rFonts w:ascii="Arial" w:eastAsia="Calibri" w:hAnsi="Arial" w:cs="Arial"/>
                <w:sz w:val="24"/>
                <w:szCs w:val="24"/>
              </w:rPr>
              <w:t>rd agreement stood at N$431 721,</w:t>
            </w:r>
            <w:r w:rsidRPr="00CA1651">
              <w:rPr>
                <w:rFonts w:ascii="Arial" w:eastAsia="Calibri" w:hAnsi="Arial" w:cs="Arial"/>
                <w:sz w:val="24"/>
                <w:szCs w:val="24"/>
              </w:rPr>
              <w:t>45 on 28 April 2021.</w:t>
            </w:r>
          </w:p>
          <w:p w:rsidR="00CA1651" w:rsidRPr="00CA1651" w:rsidRDefault="00CA1651" w:rsidP="00CA1651">
            <w:pPr>
              <w:spacing w:after="0" w:line="360" w:lineRule="auto"/>
              <w:jc w:val="both"/>
              <w:rPr>
                <w:rFonts w:ascii="Arial" w:eastAsia="Calibri" w:hAnsi="Arial" w:cs="Arial"/>
                <w:sz w:val="24"/>
                <w:szCs w:val="24"/>
              </w:rPr>
            </w:pPr>
          </w:p>
          <w:p w:rsidR="00CA1651" w:rsidRPr="00CA1651" w:rsidRDefault="00CA1651" w:rsidP="00CA1651">
            <w:pPr>
              <w:spacing w:after="0" w:line="360" w:lineRule="auto"/>
              <w:jc w:val="both"/>
              <w:rPr>
                <w:rFonts w:ascii="Arial" w:eastAsia="Calibri" w:hAnsi="Arial" w:cs="Arial"/>
                <w:i/>
                <w:sz w:val="24"/>
                <w:szCs w:val="24"/>
              </w:rPr>
            </w:pPr>
            <w:r w:rsidRPr="00CA1651">
              <w:rPr>
                <w:rFonts w:ascii="Arial" w:eastAsia="Calibri" w:hAnsi="Arial" w:cs="Arial"/>
                <w:i/>
                <w:sz w:val="24"/>
                <w:szCs w:val="24"/>
              </w:rPr>
              <w:t>Claim 4</w:t>
            </w:r>
          </w:p>
          <w:p w:rsidR="00CA1651" w:rsidRPr="00CA1651" w:rsidRDefault="00CA1651" w:rsidP="00CA1651">
            <w:pPr>
              <w:spacing w:after="0" w:line="360" w:lineRule="auto"/>
              <w:jc w:val="both"/>
              <w:rPr>
                <w:rFonts w:ascii="Arial" w:eastAsia="Calibri" w:hAnsi="Arial" w:cs="Arial"/>
                <w:i/>
                <w:sz w:val="24"/>
                <w:szCs w:val="24"/>
              </w:rPr>
            </w:pPr>
          </w:p>
          <w:p w:rsidR="00CA1651" w:rsidRPr="00CA1651" w:rsidRDefault="00CA1651" w:rsidP="00CA1651">
            <w:pPr>
              <w:numPr>
                <w:ilvl w:val="0"/>
                <w:numId w:val="48"/>
              </w:numPr>
              <w:spacing w:after="0" w:line="360" w:lineRule="auto"/>
              <w:ind w:left="0" w:firstLine="0"/>
              <w:contextualSpacing/>
              <w:jc w:val="both"/>
              <w:rPr>
                <w:rFonts w:ascii="Arial" w:eastAsia="Calibri" w:hAnsi="Arial" w:cs="Arial"/>
                <w:sz w:val="24"/>
                <w:szCs w:val="24"/>
              </w:rPr>
            </w:pPr>
            <w:r w:rsidRPr="00CA1651">
              <w:rPr>
                <w:rFonts w:ascii="Arial" w:eastAsia="Calibri" w:hAnsi="Arial" w:cs="Arial"/>
                <w:sz w:val="24"/>
                <w:szCs w:val="24"/>
              </w:rPr>
              <w:t>The common cause facts, as per the pre-trial report, as per the claim are the following: the conclusio</w:t>
            </w:r>
            <w:r w:rsidR="00BC7752">
              <w:rPr>
                <w:rFonts w:ascii="Arial" w:eastAsia="Calibri" w:hAnsi="Arial" w:cs="Arial"/>
                <w:sz w:val="24"/>
                <w:szCs w:val="24"/>
              </w:rPr>
              <w:t xml:space="preserve">n of the fourth agreement as well as </w:t>
            </w:r>
            <w:r w:rsidRPr="00CA1651">
              <w:rPr>
                <w:rFonts w:ascii="Arial" w:eastAsia="Calibri" w:hAnsi="Arial" w:cs="Arial"/>
                <w:sz w:val="24"/>
                <w:szCs w:val="24"/>
              </w:rPr>
              <w:t>the terms of the fourth agreement as reflected therein; that the plaintiff complied with its obligations in terms of the fourth agreement in that it</w:t>
            </w:r>
            <w:r w:rsidR="00F72644">
              <w:rPr>
                <w:rFonts w:ascii="Arial" w:eastAsia="Calibri" w:hAnsi="Arial" w:cs="Arial"/>
                <w:sz w:val="24"/>
                <w:szCs w:val="24"/>
              </w:rPr>
              <w:t xml:space="preserve"> lent the amount of N$258 000</w:t>
            </w:r>
            <w:r w:rsidRPr="00CA1651">
              <w:rPr>
                <w:rFonts w:ascii="Arial" w:eastAsia="Calibri" w:hAnsi="Arial" w:cs="Arial"/>
                <w:sz w:val="24"/>
                <w:szCs w:val="24"/>
              </w:rPr>
              <w:t xml:space="preserve"> to the first defendant; that the first defendant failed to pay the instalment payments under the fourth agreement as it became due and</w:t>
            </w:r>
            <w:r w:rsidR="00EF48B2">
              <w:rPr>
                <w:rFonts w:ascii="Arial" w:eastAsia="Calibri" w:hAnsi="Arial" w:cs="Arial"/>
                <w:sz w:val="24"/>
                <w:szCs w:val="24"/>
              </w:rPr>
              <w:t xml:space="preserve"> payable</w:t>
            </w:r>
            <w:r w:rsidRPr="00CA1651">
              <w:rPr>
                <w:rFonts w:ascii="Arial" w:eastAsia="Calibri" w:hAnsi="Arial" w:cs="Arial"/>
                <w:sz w:val="24"/>
                <w:szCs w:val="24"/>
              </w:rPr>
              <w:t xml:space="preserve"> </w:t>
            </w:r>
            <w:r w:rsidR="00EF48B2">
              <w:rPr>
                <w:rFonts w:ascii="Arial" w:eastAsia="Calibri" w:hAnsi="Arial" w:cs="Arial"/>
                <w:sz w:val="24"/>
                <w:szCs w:val="24"/>
              </w:rPr>
              <w:t>on</w:t>
            </w:r>
            <w:r w:rsidRPr="00CA1651">
              <w:rPr>
                <w:rFonts w:ascii="Arial" w:eastAsia="Calibri" w:hAnsi="Arial" w:cs="Arial"/>
                <w:sz w:val="24"/>
                <w:szCs w:val="24"/>
              </w:rPr>
              <w:t xml:space="preserve"> 31 December 2018 and that the outstanding amount under the fourth agreement, toget</w:t>
            </w:r>
            <w:r w:rsidR="00EF48B2">
              <w:rPr>
                <w:rFonts w:ascii="Arial" w:eastAsia="Calibri" w:hAnsi="Arial" w:cs="Arial"/>
                <w:sz w:val="24"/>
                <w:szCs w:val="24"/>
              </w:rPr>
              <w:t>her with interest are N$341 850,</w:t>
            </w:r>
            <w:r w:rsidRPr="00CA1651">
              <w:rPr>
                <w:rFonts w:ascii="Arial" w:eastAsia="Calibri" w:hAnsi="Arial" w:cs="Arial"/>
                <w:sz w:val="24"/>
                <w:szCs w:val="24"/>
              </w:rPr>
              <w:t>77, as on 28 April 2021.</w:t>
            </w:r>
          </w:p>
          <w:p w:rsidR="00CA1651" w:rsidRPr="00CA1651" w:rsidRDefault="00CA1651" w:rsidP="00CA1651">
            <w:pPr>
              <w:spacing w:after="0" w:line="360" w:lineRule="auto"/>
              <w:contextualSpacing/>
              <w:jc w:val="both"/>
              <w:rPr>
                <w:rFonts w:ascii="Arial" w:eastAsia="Calibri" w:hAnsi="Arial" w:cs="Arial"/>
                <w:sz w:val="24"/>
                <w:szCs w:val="24"/>
              </w:rPr>
            </w:pPr>
          </w:p>
          <w:p w:rsidR="00CA1651" w:rsidRPr="00CA1651" w:rsidRDefault="00CA1651" w:rsidP="00CA1651">
            <w:pPr>
              <w:spacing w:after="0" w:line="360" w:lineRule="auto"/>
              <w:jc w:val="both"/>
              <w:rPr>
                <w:rFonts w:ascii="Arial" w:eastAsia="Calibri" w:hAnsi="Arial" w:cs="Arial"/>
                <w:i/>
                <w:sz w:val="24"/>
                <w:szCs w:val="24"/>
              </w:rPr>
            </w:pPr>
            <w:r w:rsidRPr="00CA1651">
              <w:rPr>
                <w:rFonts w:ascii="Arial" w:eastAsia="Calibri" w:hAnsi="Arial" w:cs="Arial"/>
                <w:i/>
                <w:sz w:val="24"/>
                <w:szCs w:val="24"/>
              </w:rPr>
              <w:t>The evidence of the defendant</w:t>
            </w:r>
          </w:p>
          <w:p w:rsidR="00CA1651" w:rsidRPr="00CA1651" w:rsidRDefault="00CA1651" w:rsidP="00CA1651">
            <w:pPr>
              <w:spacing w:after="0" w:line="360" w:lineRule="auto"/>
              <w:jc w:val="both"/>
              <w:rPr>
                <w:rFonts w:ascii="Arial" w:eastAsia="Calibri" w:hAnsi="Arial" w:cs="Arial"/>
                <w:i/>
                <w:sz w:val="24"/>
                <w:szCs w:val="24"/>
              </w:rPr>
            </w:pPr>
          </w:p>
          <w:p w:rsidR="00CA1651" w:rsidRPr="00CA1651" w:rsidRDefault="00CA1651" w:rsidP="00CA1651">
            <w:pPr>
              <w:numPr>
                <w:ilvl w:val="0"/>
                <w:numId w:val="48"/>
              </w:numPr>
              <w:spacing w:after="0" w:line="360" w:lineRule="auto"/>
              <w:ind w:left="0" w:firstLine="0"/>
              <w:contextualSpacing/>
              <w:jc w:val="both"/>
              <w:rPr>
                <w:rFonts w:ascii="Arial" w:eastAsia="Calibri" w:hAnsi="Arial" w:cs="Arial"/>
                <w:sz w:val="24"/>
                <w:szCs w:val="24"/>
              </w:rPr>
            </w:pPr>
            <w:r w:rsidRPr="00CA1651">
              <w:rPr>
                <w:rFonts w:ascii="Arial" w:eastAsia="Calibri" w:hAnsi="Arial" w:cs="Arial"/>
                <w:sz w:val="24"/>
                <w:szCs w:val="24"/>
              </w:rPr>
              <w:t>The second defendant testified on behalf of himself</w:t>
            </w:r>
            <w:r w:rsidR="00EF48B2">
              <w:rPr>
                <w:rFonts w:ascii="Arial" w:eastAsia="Calibri" w:hAnsi="Arial" w:cs="Arial"/>
                <w:sz w:val="24"/>
                <w:szCs w:val="24"/>
              </w:rPr>
              <w:t>,</w:t>
            </w:r>
            <w:r w:rsidRPr="00CA1651">
              <w:rPr>
                <w:rFonts w:ascii="Arial" w:eastAsia="Calibri" w:hAnsi="Arial" w:cs="Arial"/>
                <w:sz w:val="24"/>
                <w:szCs w:val="24"/>
              </w:rPr>
              <w:t xml:space="preserve"> and the first defendant and called Mr Lawrence also to testify. The defence of the first and second defendants are based on the issue of the alleged supervening impossibility which prevented the first defendant from repaying the various loans. The essence of Mr Gwarada’s testimony on the issue of supervening impossibility can be summarised as follows: </w:t>
            </w:r>
          </w:p>
          <w:p w:rsidR="00CA1651" w:rsidRPr="00CA1651" w:rsidRDefault="00CA1651" w:rsidP="00CA1651">
            <w:pPr>
              <w:spacing w:after="0" w:line="360" w:lineRule="auto"/>
              <w:contextualSpacing/>
              <w:jc w:val="both"/>
              <w:rPr>
                <w:rFonts w:ascii="Arial" w:eastAsia="Calibri" w:hAnsi="Arial" w:cs="Arial"/>
                <w:sz w:val="24"/>
                <w:szCs w:val="24"/>
              </w:rPr>
            </w:pPr>
          </w:p>
          <w:p w:rsidR="00CA1651" w:rsidRPr="00CA1651" w:rsidRDefault="00CA1651" w:rsidP="00CA1651">
            <w:pPr>
              <w:numPr>
                <w:ilvl w:val="0"/>
                <w:numId w:val="49"/>
              </w:numPr>
              <w:spacing w:after="0" w:line="360" w:lineRule="auto"/>
              <w:contextualSpacing/>
              <w:jc w:val="both"/>
              <w:rPr>
                <w:rFonts w:ascii="Arial" w:eastAsia="Calibri" w:hAnsi="Arial" w:cs="Arial"/>
                <w:sz w:val="24"/>
                <w:szCs w:val="24"/>
              </w:rPr>
            </w:pPr>
            <w:r w:rsidRPr="00CA1651">
              <w:rPr>
                <w:rFonts w:ascii="Arial" w:eastAsia="Calibri" w:hAnsi="Arial" w:cs="Arial"/>
                <w:sz w:val="24"/>
                <w:szCs w:val="24"/>
              </w:rPr>
              <w:t xml:space="preserve">The suppliers failed to deliver the capital goods timeously; </w:t>
            </w:r>
          </w:p>
          <w:p w:rsidR="00CA1651" w:rsidRPr="00CA1651" w:rsidRDefault="00CA1651" w:rsidP="00CA1651">
            <w:pPr>
              <w:numPr>
                <w:ilvl w:val="0"/>
                <w:numId w:val="49"/>
              </w:numPr>
              <w:spacing w:after="0" w:line="360" w:lineRule="auto"/>
              <w:contextualSpacing/>
              <w:jc w:val="both"/>
              <w:rPr>
                <w:rFonts w:ascii="Arial" w:eastAsia="Calibri" w:hAnsi="Arial" w:cs="Arial"/>
                <w:sz w:val="24"/>
                <w:szCs w:val="24"/>
              </w:rPr>
            </w:pPr>
            <w:r w:rsidRPr="00CA1651">
              <w:rPr>
                <w:rFonts w:ascii="Arial" w:eastAsia="Calibri" w:hAnsi="Arial" w:cs="Arial"/>
                <w:sz w:val="24"/>
                <w:szCs w:val="24"/>
              </w:rPr>
              <w:t>The delivery, installation and commissioning of the equipment was delayed;</w:t>
            </w:r>
          </w:p>
          <w:p w:rsidR="00CA1651" w:rsidRPr="00CA1651" w:rsidRDefault="00CA1651" w:rsidP="00CA1651">
            <w:pPr>
              <w:numPr>
                <w:ilvl w:val="0"/>
                <w:numId w:val="49"/>
              </w:numPr>
              <w:spacing w:after="0" w:line="360" w:lineRule="auto"/>
              <w:contextualSpacing/>
              <w:jc w:val="both"/>
              <w:rPr>
                <w:rFonts w:ascii="Arial" w:eastAsia="Calibri" w:hAnsi="Arial" w:cs="Arial"/>
                <w:sz w:val="24"/>
                <w:szCs w:val="24"/>
              </w:rPr>
            </w:pPr>
            <w:r w:rsidRPr="00CA1651">
              <w:rPr>
                <w:rFonts w:ascii="Arial" w:eastAsia="Calibri" w:hAnsi="Arial" w:cs="Arial"/>
                <w:sz w:val="24"/>
                <w:szCs w:val="24"/>
              </w:rPr>
              <w:t xml:space="preserve">The orientation, training and appointment of the production workers were delayed; </w:t>
            </w:r>
          </w:p>
          <w:p w:rsidR="00CA1651" w:rsidRPr="00CA1651" w:rsidRDefault="00CA1651" w:rsidP="00CA1651">
            <w:pPr>
              <w:numPr>
                <w:ilvl w:val="0"/>
                <w:numId w:val="49"/>
              </w:numPr>
              <w:spacing w:after="0" w:line="360" w:lineRule="auto"/>
              <w:contextualSpacing/>
              <w:jc w:val="both"/>
              <w:rPr>
                <w:rFonts w:ascii="Arial" w:eastAsia="Calibri" w:hAnsi="Arial" w:cs="Arial"/>
                <w:sz w:val="24"/>
                <w:szCs w:val="24"/>
              </w:rPr>
            </w:pPr>
            <w:r w:rsidRPr="00CA1651">
              <w:rPr>
                <w:rFonts w:ascii="Arial" w:eastAsia="Calibri" w:hAnsi="Arial" w:cs="Arial"/>
                <w:sz w:val="24"/>
                <w:szCs w:val="24"/>
              </w:rPr>
              <w:t xml:space="preserve">As a result of the aforementioned delays, the production targets, schedules and </w:t>
            </w:r>
            <w:r w:rsidR="009337A0" w:rsidRPr="00CA1651">
              <w:rPr>
                <w:rFonts w:ascii="Arial" w:eastAsia="Calibri" w:hAnsi="Arial" w:cs="Arial"/>
                <w:sz w:val="24"/>
                <w:szCs w:val="24"/>
              </w:rPr>
              <w:t>cash flow</w:t>
            </w:r>
            <w:r w:rsidRPr="00CA1651">
              <w:rPr>
                <w:rFonts w:ascii="Arial" w:eastAsia="Calibri" w:hAnsi="Arial" w:cs="Arial"/>
                <w:sz w:val="24"/>
                <w:szCs w:val="24"/>
              </w:rPr>
              <w:t xml:space="preserve"> projections could not be realised;</w:t>
            </w:r>
          </w:p>
          <w:p w:rsidR="00CA1651" w:rsidRPr="00CA1651" w:rsidRDefault="00CA1651" w:rsidP="00CA1651">
            <w:pPr>
              <w:numPr>
                <w:ilvl w:val="0"/>
                <w:numId w:val="49"/>
              </w:numPr>
              <w:spacing w:after="0" w:line="360" w:lineRule="auto"/>
              <w:contextualSpacing/>
              <w:jc w:val="both"/>
              <w:rPr>
                <w:rFonts w:ascii="Arial" w:eastAsia="Calibri" w:hAnsi="Arial" w:cs="Arial"/>
                <w:sz w:val="24"/>
                <w:szCs w:val="24"/>
              </w:rPr>
            </w:pPr>
            <w:r w:rsidRPr="00CA1651">
              <w:rPr>
                <w:rFonts w:ascii="Arial" w:eastAsia="Calibri" w:hAnsi="Arial" w:cs="Arial"/>
                <w:sz w:val="24"/>
                <w:szCs w:val="24"/>
              </w:rPr>
              <w:lastRenderedPageBreak/>
              <w:t xml:space="preserve">The first defendant had electrical issues at its premises (the extent and cause thereof remains unknown); </w:t>
            </w:r>
          </w:p>
          <w:p w:rsidR="00CA1651" w:rsidRPr="00CA1651" w:rsidRDefault="00CA1651" w:rsidP="00CA1651">
            <w:pPr>
              <w:numPr>
                <w:ilvl w:val="0"/>
                <w:numId w:val="49"/>
              </w:numPr>
              <w:spacing w:after="0" w:line="360" w:lineRule="auto"/>
              <w:contextualSpacing/>
              <w:jc w:val="both"/>
              <w:rPr>
                <w:rFonts w:ascii="Arial" w:eastAsia="Calibri" w:hAnsi="Arial" w:cs="Arial"/>
                <w:sz w:val="24"/>
                <w:szCs w:val="24"/>
              </w:rPr>
            </w:pPr>
            <w:r w:rsidRPr="00CA1651">
              <w:rPr>
                <w:rFonts w:ascii="Arial" w:eastAsia="Calibri" w:hAnsi="Arial" w:cs="Arial"/>
                <w:sz w:val="24"/>
                <w:szCs w:val="24"/>
              </w:rPr>
              <w:t xml:space="preserve">The first defendant failed to get equity partners to commit and invest in its business; </w:t>
            </w:r>
          </w:p>
          <w:p w:rsidR="00CA1651" w:rsidRPr="00CA1651" w:rsidRDefault="00CA1651" w:rsidP="00CA1651">
            <w:pPr>
              <w:numPr>
                <w:ilvl w:val="0"/>
                <w:numId w:val="49"/>
              </w:numPr>
              <w:spacing w:after="0" w:line="360" w:lineRule="auto"/>
              <w:contextualSpacing/>
              <w:jc w:val="both"/>
              <w:rPr>
                <w:rFonts w:ascii="Arial" w:eastAsia="Calibri" w:hAnsi="Arial" w:cs="Arial"/>
                <w:sz w:val="24"/>
                <w:szCs w:val="24"/>
              </w:rPr>
            </w:pPr>
            <w:r w:rsidRPr="00CA1651">
              <w:rPr>
                <w:rFonts w:ascii="Arial" w:eastAsia="Calibri" w:hAnsi="Arial" w:cs="Arial"/>
                <w:sz w:val="24"/>
                <w:szCs w:val="24"/>
              </w:rPr>
              <w:t>The availability of cash flow.</w:t>
            </w:r>
          </w:p>
          <w:p w:rsidR="00CA1651" w:rsidRPr="00CA1651" w:rsidRDefault="00CA1651" w:rsidP="00CA1651">
            <w:pPr>
              <w:spacing w:after="0" w:line="360" w:lineRule="auto"/>
              <w:jc w:val="both"/>
              <w:rPr>
                <w:rFonts w:ascii="Arial" w:eastAsia="Calibri" w:hAnsi="Arial" w:cs="Arial"/>
                <w:sz w:val="24"/>
                <w:szCs w:val="24"/>
              </w:rPr>
            </w:pPr>
          </w:p>
          <w:p w:rsidR="00CA1651" w:rsidRPr="00CA1651" w:rsidRDefault="00CA1651" w:rsidP="00CA1651">
            <w:pPr>
              <w:spacing w:after="0" w:line="360" w:lineRule="auto"/>
              <w:jc w:val="both"/>
              <w:rPr>
                <w:rFonts w:ascii="Arial" w:eastAsia="Calibri" w:hAnsi="Arial" w:cs="Arial"/>
                <w:sz w:val="24"/>
                <w:szCs w:val="24"/>
                <w:u w:val="single"/>
              </w:rPr>
            </w:pPr>
            <w:r w:rsidRPr="00CA1651">
              <w:rPr>
                <w:rFonts w:ascii="Arial" w:eastAsia="Calibri" w:hAnsi="Arial" w:cs="Arial"/>
                <w:sz w:val="24"/>
                <w:szCs w:val="24"/>
                <w:u w:val="single"/>
              </w:rPr>
              <w:t xml:space="preserve">Legal considerations  </w:t>
            </w:r>
          </w:p>
          <w:p w:rsidR="00CA1651" w:rsidRPr="00CA1651" w:rsidRDefault="00CA1651" w:rsidP="00CA1651">
            <w:pPr>
              <w:spacing w:after="0" w:line="360" w:lineRule="auto"/>
              <w:jc w:val="both"/>
              <w:rPr>
                <w:rFonts w:ascii="Arial" w:eastAsia="Calibri" w:hAnsi="Arial" w:cs="Arial"/>
                <w:sz w:val="24"/>
                <w:szCs w:val="24"/>
              </w:rPr>
            </w:pPr>
          </w:p>
          <w:p w:rsidR="00CA1651" w:rsidRPr="00CA1651" w:rsidRDefault="00CA1651" w:rsidP="00CA1651">
            <w:pPr>
              <w:numPr>
                <w:ilvl w:val="0"/>
                <w:numId w:val="48"/>
              </w:numPr>
              <w:spacing w:after="0" w:line="360" w:lineRule="auto"/>
              <w:ind w:left="0" w:firstLine="0"/>
              <w:contextualSpacing/>
              <w:jc w:val="both"/>
              <w:rPr>
                <w:rFonts w:ascii="Arial" w:eastAsia="Calibri" w:hAnsi="Arial" w:cs="Arial"/>
                <w:sz w:val="24"/>
                <w:szCs w:val="24"/>
              </w:rPr>
            </w:pPr>
            <w:r w:rsidRPr="00CA1651">
              <w:rPr>
                <w:rFonts w:ascii="Arial" w:eastAsia="Calibri" w:hAnsi="Arial" w:cs="Arial"/>
                <w:sz w:val="24"/>
                <w:szCs w:val="24"/>
              </w:rPr>
              <w:t xml:space="preserve">In </w:t>
            </w:r>
            <w:r w:rsidRPr="00CA1651">
              <w:rPr>
                <w:rFonts w:ascii="Arial" w:eastAsia="Calibri" w:hAnsi="Arial" w:cs="Arial"/>
                <w:i/>
                <w:sz w:val="24"/>
                <w:szCs w:val="24"/>
              </w:rPr>
              <w:t>Transnet Limited T/A National Ports Authority v Owner of MV Snow Crystal</w:t>
            </w:r>
            <w:r w:rsidRPr="00CA1651">
              <w:rPr>
                <w:rFonts w:ascii="Arial" w:eastAsia="Calibri" w:hAnsi="Arial" w:cs="Arial"/>
                <w:sz w:val="24"/>
                <w:szCs w:val="24"/>
              </w:rPr>
              <w:t>,</w:t>
            </w:r>
            <w:r w:rsidR="004726DB" w:rsidRPr="00CA1651">
              <w:rPr>
                <w:rFonts w:ascii="Arial" w:eastAsia="Calibri" w:hAnsi="Arial" w:cs="Arial"/>
                <w:sz w:val="24"/>
                <w:szCs w:val="24"/>
                <w:vertAlign w:val="superscript"/>
              </w:rPr>
              <w:footnoteReference w:id="1"/>
            </w:r>
            <w:r w:rsidRPr="00CA1651">
              <w:rPr>
                <w:rFonts w:ascii="Calibri" w:eastAsia="Calibri" w:hAnsi="Calibri" w:cs="Times New Roman"/>
              </w:rPr>
              <w:t xml:space="preserve"> </w:t>
            </w:r>
            <w:r w:rsidRPr="00CA1651">
              <w:rPr>
                <w:rFonts w:ascii="Arial" w:eastAsia="Calibri" w:hAnsi="Arial" w:cs="Arial"/>
                <w:sz w:val="24"/>
                <w:szCs w:val="24"/>
              </w:rPr>
              <w:t xml:space="preserve">Scott JA, discussed the defence of supervening impossibility as follows: </w:t>
            </w:r>
          </w:p>
          <w:p w:rsidR="00CA1651" w:rsidRPr="00CA1651" w:rsidRDefault="00CA1651" w:rsidP="00CA1651">
            <w:pPr>
              <w:spacing w:after="0" w:line="360" w:lineRule="auto"/>
              <w:contextualSpacing/>
              <w:jc w:val="both"/>
              <w:rPr>
                <w:rFonts w:ascii="Arial" w:eastAsia="Calibri" w:hAnsi="Arial" w:cs="Arial"/>
                <w:sz w:val="24"/>
                <w:szCs w:val="24"/>
              </w:rPr>
            </w:pPr>
          </w:p>
          <w:p w:rsidR="00CA1651" w:rsidRPr="00CA1651" w:rsidRDefault="00CA1651" w:rsidP="00CA1651">
            <w:pPr>
              <w:spacing w:after="0" w:line="360" w:lineRule="auto"/>
              <w:ind w:firstLine="720"/>
              <w:jc w:val="both"/>
              <w:rPr>
                <w:rFonts w:ascii="Arial" w:eastAsia="Calibri" w:hAnsi="Arial" w:cs="Arial"/>
              </w:rPr>
            </w:pPr>
            <w:r w:rsidRPr="00CA1651">
              <w:rPr>
                <w:rFonts w:ascii="Arial" w:eastAsia="Calibri" w:hAnsi="Arial" w:cs="Arial"/>
              </w:rPr>
              <w:t xml:space="preserve">‘As a general rule impossibility of performance brought about by a </w:t>
            </w:r>
            <w:r w:rsidRPr="00CA1651">
              <w:rPr>
                <w:rFonts w:ascii="Arial" w:eastAsia="Calibri" w:hAnsi="Arial" w:cs="Arial"/>
                <w:i/>
              </w:rPr>
              <w:t>vis major</w:t>
            </w:r>
            <w:r w:rsidRPr="00CA1651">
              <w:rPr>
                <w:rFonts w:ascii="Arial" w:eastAsia="Calibri" w:hAnsi="Arial" w:cs="Arial"/>
              </w:rPr>
              <w:t xml:space="preserve"> or </w:t>
            </w:r>
            <w:r w:rsidRPr="00CA1651">
              <w:rPr>
                <w:rFonts w:ascii="Arial" w:eastAsia="Calibri" w:hAnsi="Arial" w:cs="Arial"/>
                <w:i/>
              </w:rPr>
              <w:t>casus fortuitus</w:t>
            </w:r>
            <w:r w:rsidRPr="00CA1651">
              <w:rPr>
                <w:rFonts w:ascii="Arial" w:eastAsia="Calibri" w:hAnsi="Arial" w:cs="Arial"/>
              </w:rPr>
              <w:t xml:space="preserve"> will excuse performance of a contract. But it will not always do so. In each case it is necessary to look at the nature of the contract, the relationship of the parties, the circumstance of the case, and the nature of the impossibility invoked by the defendant, to see whether the general rule ought, in the particular circumstances of the case, to be applied. The rule will not avail a defendant if the impossibility is self-created; nor will it avail the defendant if the impossibility is due to his or her fault. Save possibly in circumstances where a plaintiff seek specific performance, the onus of proving impossibility will lay upon the defendant.’</w:t>
            </w:r>
          </w:p>
          <w:p w:rsidR="00CA1651" w:rsidRPr="00CA1651" w:rsidRDefault="00CA1651" w:rsidP="00CA1651">
            <w:pPr>
              <w:spacing w:after="0" w:line="360" w:lineRule="auto"/>
              <w:jc w:val="both"/>
              <w:rPr>
                <w:rFonts w:ascii="Arial" w:eastAsia="Calibri" w:hAnsi="Arial" w:cs="Arial"/>
                <w:sz w:val="24"/>
                <w:szCs w:val="24"/>
              </w:rPr>
            </w:pPr>
          </w:p>
          <w:p w:rsidR="00CA1651" w:rsidRPr="00CA1651" w:rsidRDefault="00CA1651" w:rsidP="00CA1651">
            <w:pPr>
              <w:numPr>
                <w:ilvl w:val="0"/>
                <w:numId w:val="48"/>
              </w:numPr>
              <w:spacing w:after="0" w:line="360" w:lineRule="auto"/>
              <w:ind w:left="0" w:firstLine="0"/>
              <w:contextualSpacing/>
              <w:jc w:val="both"/>
              <w:rPr>
                <w:rFonts w:ascii="Arial" w:eastAsia="Calibri" w:hAnsi="Arial" w:cs="Arial"/>
                <w:sz w:val="24"/>
                <w:szCs w:val="24"/>
              </w:rPr>
            </w:pPr>
            <w:r w:rsidRPr="00CA1651">
              <w:rPr>
                <w:rFonts w:ascii="Arial" w:eastAsia="Calibri" w:hAnsi="Arial" w:cs="Arial"/>
                <w:sz w:val="24"/>
                <w:szCs w:val="24"/>
              </w:rPr>
              <w:t xml:space="preserve">In </w:t>
            </w:r>
            <w:r w:rsidRPr="00CA1651">
              <w:rPr>
                <w:rFonts w:ascii="Arial" w:eastAsia="Calibri" w:hAnsi="Arial" w:cs="Arial"/>
                <w:i/>
                <w:sz w:val="24"/>
                <w:szCs w:val="24"/>
              </w:rPr>
              <w:t>Standard Bank Namibia v A to Z Investment Holdings (Pty) Ltd and Another</w:t>
            </w:r>
            <w:r w:rsidRPr="00CA1651">
              <w:rPr>
                <w:rFonts w:ascii="Arial" w:eastAsia="Calibri" w:hAnsi="Arial" w:cs="Arial"/>
                <w:sz w:val="24"/>
                <w:szCs w:val="24"/>
              </w:rPr>
              <w:t>,</w:t>
            </w:r>
            <w:r w:rsidR="004726DB" w:rsidRPr="00CA1651">
              <w:rPr>
                <w:rFonts w:ascii="Arial" w:eastAsia="Calibri" w:hAnsi="Arial" w:cs="Arial"/>
                <w:sz w:val="24"/>
                <w:szCs w:val="24"/>
                <w:vertAlign w:val="superscript"/>
              </w:rPr>
              <w:footnoteReference w:id="2"/>
            </w:r>
            <w:r w:rsidRPr="00CA1651">
              <w:rPr>
                <w:rFonts w:ascii="Arial" w:eastAsia="Calibri" w:hAnsi="Arial" w:cs="Arial"/>
                <w:sz w:val="24"/>
                <w:szCs w:val="24"/>
              </w:rPr>
              <w:t xml:space="preserve"> it was held that the impossibility relied upon by a defendant would only void the contract if the impossibi</w:t>
            </w:r>
            <w:r w:rsidR="00F72644">
              <w:rPr>
                <w:rFonts w:ascii="Arial" w:eastAsia="Calibri" w:hAnsi="Arial" w:cs="Arial"/>
                <w:sz w:val="24"/>
                <w:szCs w:val="24"/>
              </w:rPr>
              <w:t>lity were absolute (objective).</w:t>
            </w:r>
            <w:r w:rsidRPr="00CA1651">
              <w:rPr>
                <w:rFonts w:ascii="Arial" w:eastAsia="Calibri" w:hAnsi="Arial" w:cs="Arial"/>
                <w:sz w:val="24"/>
                <w:szCs w:val="24"/>
              </w:rPr>
              <w:t>Therefore it must not be possible for anyone to make the specific performance. If the impossibility is peculiar to a particular contracting party because of his personal situation, that is if the impossibility is merely relative or subjective, the contract is valid and the party who finds it impossible to render performance will be held liable for breach of contract.</w:t>
            </w:r>
          </w:p>
          <w:p w:rsidR="00CA1651" w:rsidRPr="00CA1651" w:rsidRDefault="00CA1651" w:rsidP="00CA1651">
            <w:pPr>
              <w:spacing w:after="0" w:line="360" w:lineRule="auto"/>
              <w:contextualSpacing/>
              <w:jc w:val="both"/>
              <w:rPr>
                <w:rFonts w:ascii="Arial" w:eastAsia="Calibri" w:hAnsi="Arial" w:cs="Arial"/>
                <w:sz w:val="24"/>
                <w:szCs w:val="24"/>
              </w:rPr>
            </w:pPr>
          </w:p>
          <w:p w:rsidR="00CA1651" w:rsidRPr="00CA1651" w:rsidRDefault="00CA1651" w:rsidP="00CA1651">
            <w:pPr>
              <w:numPr>
                <w:ilvl w:val="0"/>
                <w:numId w:val="48"/>
              </w:numPr>
              <w:spacing w:after="0" w:line="360" w:lineRule="auto"/>
              <w:ind w:left="0" w:firstLine="0"/>
              <w:contextualSpacing/>
              <w:jc w:val="both"/>
              <w:rPr>
                <w:rFonts w:ascii="Arial" w:eastAsia="Calibri" w:hAnsi="Arial" w:cs="Arial"/>
                <w:sz w:val="24"/>
                <w:szCs w:val="24"/>
              </w:rPr>
            </w:pPr>
            <w:r w:rsidRPr="00CA1651">
              <w:rPr>
                <w:rFonts w:ascii="Arial" w:eastAsia="Calibri" w:hAnsi="Arial" w:cs="Arial"/>
                <w:sz w:val="24"/>
                <w:szCs w:val="24"/>
              </w:rPr>
              <w:t xml:space="preserve">In </w:t>
            </w:r>
            <w:r w:rsidRPr="00CA1651">
              <w:rPr>
                <w:rFonts w:ascii="Arial" w:eastAsia="Calibri" w:hAnsi="Arial" w:cs="Arial"/>
                <w:i/>
                <w:sz w:val="24"/>
                <w:szCs w:val="24"/>
              </w:rPr>
              <w:t>Unibank Savings and Loans Limited (formerly Community Bank)</w:t>
            </w:r>
            <w:r w:rsidR="004726DB" w:rsidRPr="00CA1651">
              <w:rPr>
                <w:rFonts w:ascii="Arial" w:eastAsia="Calibri" w:hAnsi="Arial" w:cs="Arial"/>
                <w:i/>
                <w:sz w:val="24"/>
                <w:szCs w:val="24"/>
                <w:vertAlign w:val="superscript"/>
              </w:rPr>
              <w:footnoteReference w:id="3"/>
            </w:r>
            <w:r w:rsidRPr="00CA1651">
              <w:rPr>
                <w:rFonts w:ascii="Arial" w:eastAsia="Calibri" w:hAnsi="Arial" w:cs="Arial"/>
                <w:sz w:val="24"/>
                <w:szCs w:val="24"/>
              </w:rPr>
              <w:t xml:space="preserve"> Flemming DJP held as follows:</w:t>
            </w:r>
          </w:p>
          <w:p w:rsidR="00CA1651" w:rsidRPr="00CA1651" w:rsidRDefault="00CA1651" w:rsidP="00CA1651">
            <w:pPr>
              <w:spacing w:after="0" w:line="360" w:lineRule="auto"/>
              <w:jc w:val="both"/>
              <w:rPr>
                <w:rFonts w:ascii="Arial" w:eastAsia="Calibri" w:hAnsi="Arial" w:cs="Arial"/>
                <w:sz w:val="24"/>
                <w:szCs w:val="24"/>
              </w:rPr>
            </w:pPr>
          </w:p>
          <w:p w:rsidR="00CA1651" w:rsidRPr="00CA1651" w:rsidRDefault="00CA1651" w:rsidP="00CA1651">
            <w:pPr>
              <w:spacing w:after="0" w:line="360" w:lineRule="auto"/>
              <w:jc w:val="both"/>
              <w:rPr>
                <w:rFonts w:ascii="Arial" w:eastAsia="Calibri" w:hAnsi="Arial" w:cs="Arial"/>
              </w:rPr>
            </w:pPr>
            <w:r w:rsidRPr="00CA1651">
              <w:rPr>
                <w:rFonts w:ascii="Arial" w:eastAsia="Calibri" w:hAnsi="Arial" w:cs="Arial"/>
                <w:sz w:val="24"/>
                <w:szCs w:val="24"/>
              </w:rPr>
              <w:tab/>
              <w:t>‘</w:t>
            </w:r>
            <w:r w:rsidRPr="00CA1651">
              <w:rPr>
                <w:rFonts w:ascii="Arial" w:eastAsia="Calibri" w:hAnsi="Arial" w:cs="Arial"/>
              </w:rPr>
              <w:t>Impossibility is furthermore not implicit in a change of financial strength or in commercial circumstances which cause compliance with the contractual obligations to be difficult, expensive or unaffordable.’</w:t>
            </w:r>
          </w:p>
          <w:p w:rsidR="00CA1651" w:rsidRPr="00CA1651" w:rsidRDefault="00CA1651" w:rsidP="00CA1651">
            <w:pPr>
              <w:spacing w:after="0" w:line="360" w:lineRule="auto"/>
              <w:jc w:val="both"/>
              <w:rPr>
                <w:rFonts w:ascii="Arial" w:eastAsia="Calibri" w:hAnsi="Arial" w:cs="Arial"/>
                <w:sz w:val="24"/>
                <w:szCs w:val="24"/>
                <w:u w:val="single"/>
              </w:rPr>
            </w:pPr>
            <w:r w:rsidRPr="00CA1651">
              <w:rPr>
                <w:rFonts w:ascii="Arial" w:eastAsia="Calibri" w:hAnsi="Arial" w:cs="Arial"/>
                <w:sz w:val="24"/>
                <w:szCs w:val="24"/>
                <w:u w:val="single"/>
              </w:rPr>
              <w:lastRenderedPageBreak/>
              <w:t>Discussion</w:t>
            </w:r>
          </w:p>
          <w:p w:rsidR="00CA1651" w:rsidRPr="00CA1651" w:rsidRDefault="00CA1651" w:rsidP="00CA1651">
            <w:pPr>
              <w:spacing w:after="0" w:line="360" w:lineRule="auto"/>
              <w:jc w:val="both"/>
              <w:rPr>
                <w:rFonts w:ascii="Arial" w:eastAsia="Calibri" w:hAnsi="Arial" w:cs="Arial"/>
                <w:sz w:val="24"/>
                <w:szCs w:val="24"/>
              </w:rPr>
            </w:pPr>
          </w:p>
          <w:p w:rsidR="00CA1651" w:rsidRPr="00CA1651" w:rsidRDefault="00CA1651" w:rsidP="00CA1651">
            <w:pPr>
              <w:numPr>
                <w:ilvl w:val="0"/>
                <w:numId w:val="48"/>
              </w:numPr>
              <w:spacing w:after="0" w:line="360" w:lineRule="auto"/>
              <w:ind w:left="0" w:firstLine="0"/>
              <w:contextualSpacing/>
              <w:jc w:val="both"/>
              <w:rPr>
                <w:rFonts w:ascii="Arial" w:eastAsia="Calibri" w:hAnsi="Arial" w:cs="Arial"/>
                <w:sz w:val="24"/>
                <w:szCs w:val="24"/>
              </w:rPr>
            </w:pPr>
            <w:r w:rsidRPr="00CA1651">
              <w:rPr>
                <w:rFonts w:ascii="Arial" w:eastAsia="Calibri" w:hAnsi="Arial" w:cs="Arial"/>
                <w:sz w:val="24"/>
                <w:szCs w:val="24"/>
              </w:rPr>
              <w:t>When one has regard to the relevant agreements in this matter, they reveal no provisions which deal with the occurrence of force majeure. As a result, the defendants must meet the stringent requirements of the common law doctrine of supervening impossibility. None of the agreements relied upon by the plaintiff contained a condition that the first defendant’s repayment obligations were subject to the first defendant’s business generating an income or that the equipment needed to commence business</w:t>
            </w:r>
            <w:r w:rsidR="00EF48B2">
              <w:rPr>
                <w:rFonts w:ascii="Arial" w:eastAsia="Calibri" w:hAnsi="Arial" w:cs="Arial"/>
                <w:sz w:val="24"/>
                <w:szCs w:val="24"/>
              </w:rPr>
              <w:t>,</w:t>
            </w:r>
            <w:r w:rsidRPr="00CA1651">
              <w:rPr>
                <w:rFonts w:ascii="Arial" w:eastAsia="Calibri" w:hAnsi="Arial" w:cs="Arial"/>
                <w:sz w:val="24"/>
                <w:szCs w:val="24"/>
              </w:rPr>
              <w:t xml:space="preserve"> had to first be delivered although some of these agreements had a grace period of either six or twelve months which would allow for the first defendant to start operating the business before the first instalment on the loan will be due. The plaintiff therefore was sensitive to the fact that the first defendant would not be generating enough of an income to immediately start repaying all the loans. </w:t>
            </w:r>
          </w:p>
          <w:p w:rsidR="00CA1651" w:rsidRPr="00CA1651" w:rsidRDefault="00CA1651" w:rsidP="00CA1651">
            <w:pPr>
              <w:spacing w:after="0" w:line="360" w:lineRule="auto"/>
              <w:contextualSpacing/>
              <w:jc w:val="both"/>
              <w:rPr>
                <w:rFonts w:ascii="Arial" w:eastAsia="Calibri" w:hAnsi="Arial" w:cs="Arial"/>
                <w:sz w:val="24"/>
                <w:szCs w:val="24"/>
              </w:rPr>
            </w:pPr>
            <w:r w:rsidRPr="00CA1651">
              <w:rPr>
                <w:rFonts w:ascii="Arial" w:eastAsia="Calibri" w:hAnsi="Arial" w:cs="Arial"/>
                <w:sz w:val="24"/>
                <w:szCs w:val="24"/>
              </w:rPr>
              <w:t xml:space="preserve"> </w:t>
            </w:r>
          </w:p>
          <w:p w:rsidR="00CA1651" w:rsidRPr="00CA1651" w:rsidRDefault="00CA1651" w:rsidP="00CA1651">
            <w:pPr>
              <w:numPr>
                <w:ilvl w:val="0"/>
                <w:numId w:val="48"/>
              </w:numPr>
              <w:spacing w:after="0" w:line="360" w:lineRule="auto"/>
              <w:ind w:left="0" w:firstLine="0"/>
              <w:contextualSpacing/>
              <w:jc w:val="both"/>
              <w:rPr>
                <w:rFonts w:ascii="Arial" w:eastAsia="Calibri" w:hAnsi="Arial" w:cs="Arial"/>
                <w:sz w:val="24"/>
                <w:szCs w:val="24"/>
              </w:rPr>
            </w:pPr>
            <w:r w:rsidRPr="00CA1651">
              <w:rPr>
                <w:rFonts w:ascii="Arial" w:eastAsia="Calibri" w:hAnsi="Arial" w:cs="Arial"/>
                <w:sz w:val="24"/>
                <w:szCs w:val="24"/>
              </w:rPr>
              <w:t>From the evidence tendered by the defendants, it seems that the circumstances relied upon to support their defence of a supervening impossibility are mainly self-created and or as a result of their own negligence and/or poor business management or skills.  It was clear from the evidence of the second defendant on behalf of the first defendant that the first defendant failed to service the loans as a result of financial difficulties caused by a number of factors, but none of these are meeting the criteria to create a supervening impossibility.</w:t>
            </w:r>
          </w:p>
          <w:p w:rsidR="00CA1651" w:rsidRPr="00CA1651" w:rsidRDefault="00CA1651" w:rsidP="00CA1651">
            <w:pPr>
              <w:spacing w:after="0" w:line="360" w:lineRule="auto"/>
              <w:jc w:val="both"/>
              <w:rPr>
                <w:rFonts w:ascii="Arial" w:eastAsia="Calibri" w:hAnsi="Arial" w:cs="Arial"/>
                <w:sz w:val="24"/>
                <w:szCs w:val="24"/>
              </w:rPr>
            </w:pPr>
          </w:p>
          <w:p w:rsidR="00CA1651" w:rsidRPr="00CA1651" w:rsidRDefault="00CA1651" w:rsidP="00CA1651">
            <w:pPr>
              <w:spacing w:after="0" w:line="360" w:lineRule="auto"/>
              <w:jc w:val="both"/>
              <w:rPr>
                <w:rFonts w:ascii="Arial" w:eastAsia="Calibri" w:hAnsi="Arial" w:cs="Arial"/>
                <w:sz w:val="24"/>
                <w:szCs w:val="24"/>
                <w:u w:val="single"/>
              </w:rPr>
            </w:pPr>
            <w:r w:rsidRPr="00CA1651">
              <w:rPr>
                <w:rFonts w:ascii="Arial" w:eastAsia="Calibri" w:hAnsi="Arial" w:cs="Arial"/>
                <w:sz w:val="24"/>
                <w:szCs w:val="24"/>
                <w:u w:val="single"/>
              </w:rPr>
              <w:t xml:space="preserve">Rule 108 Relief </w:t>
            </w:r>
          </w:p>
          <w:p w:rsidR="00CA1651" w:rsidRPr="00CA1651" w:rsidRDefault="00CA1651" w:rsidP="00CA1651">
            <w:pPr>
              <w:spacing w:after="0" w:line="360" w:lineRule="auto"/>
              <w:jc w:val="both"/>
              <w:rPr>
                <w:rFonts w:ascii="Arial" w:eastAsia="Calibri" w:hAnsi="Arial" w:cs="Arial"/>
                <w:sz w:val="24"/>
                <w:szCs w:val="24"/>
                <w:u w:val="single"/>
              </w:rPr>
            </w:pPr>
          </w:p>
          <w:p w:rsidR="00CA1651" w:rsidRPr="00CA1651" w:rsidRDefault="00CA1651" w:rsidP="00CA1651">
            <w:pPr>
              <w:numPr>
                <w:ilvl w:val="0"/>
                <w:numId w:val="48"/>
              </w:numPr>
              <w:spacing w:after="0" w:line="360" w:lineRule="auto"/>
              <w:ind w:left="0" w:firstLine="0"/>
              <w:contextualSpacing/>
              <w:jc w:val="both"/>
              <w:rPr>
                <w:rFonts w:ascii="Arial" w:eastAsia="Calibri" w:hAnsi="Arial" w:cs="Arial"/>
                <w:sz w:val="24"/>
                <w:szCs w:val="24"/>
              </w:rPr>
            </w:pPr>
            <w:r w:rsidRPr="00CA1651">
              <w:rPr>
                <w:rFonts w:ascii="Arial" w:eastAsia="Calibri" w:hAnsi="Arial" w:cs="Arial"/>
                <w:sz w:val="24"/>
                <w:szCs w:val="24"/>
              </w:rPr>
              <w:t xml:space="preserve">A bond was registered over the immovable property of the second defendant in favour of the plaintiff and therefore, the plaintiff is entitled to execute against the immovable property without first having to execute against the movables of the defendants. The second defendant confirmed that the property in question is his primary home and the court proceeded to enquire whether less drastic measures can be utilized to settle the debt. The second defendant admitted that he has no assets to satisfy the judgment debt. </w:t>
            </w:r>
          </w:p>
          <w:p w:rsidR="00CA1651" w:rsidRPr="00CA1651" w:rsidRDefault="00CA1651" w:rsidP="00CA1651">
            <w:pPr>
              <w:spacing w:after="0" w:line="360" w:lineRule="auto"/>
              <w:contextualSpacing/>
              <w:jc w:val="both"/>
              <w:rPr>
                <w:rFonts w:ascii="Arial" w:eastAsia="Calibri" w:hAnsi="Arial" w:cs="Arial"/>
                <w:sz w:val="24"/>
                <w:szCs w:val="24"/>
              </w:rPr>
            </w:pPr>
          </w:p>
          <w:p w:rsidR="00CA1651" w:rsidRPr="00CA1651" w:rsidRDefault="00CA1651" w:rsidP="00CA1651">
            <w:pPr>
              <w:numPr>
                <w:ilvl w:val="0"/>
                <w:numId w:val="48"/>
              </w:numPr>
              <w:spacing w:after="0" w:line="360" w:lineRule="auto"/>
              <w:ind w:left="0" w:firstLine="0"/>
              <w:contextualSpacing/>
              <w:jc w:val="both"/>
              <w:rPr>
                <w:rFonts w:ascii="Arial" w:eastAsia="Calibri" w:hAnsi="Arial" w:cs="Arial"/>
                <w:sz w:val="24"/>
                <w:szCs w:val="24"/>
              </w:rPr>
            </w:pPr>
            <w:r w:rsidRPr="00CA1651">
              <w:rPr>
                <w:rFonts w:ascii="Arial" w:eastAsia="Calibri" w:hAnsi="Arial" w:cs="Arial"/>
                <w:sz w:val="24"/>
                <w:szCs w:val="24"/>
              </w:rPr>
              <w:t xml:space="preserve">As pointed out in </w:t>
            </w:r>
            <w:r w:rsidRPr="00CA1651">
              <w:rPr>
                <w:rFonts w:ascii="Arial" w:eastAsia="Calibri" w:hAnsi="Arial" w:cs="Arial"/>
                <w:i/>
                <w:sz w:val="24"/>
                <w:szCs w:val="24"/>
              </w:rPr>
              <w:t>Niklaas v First National Bank of Namibia Limited</w:t>
            </w:r>
            <w:r w:rsidR="00EF48B2">
              <w:rPr>
                <w:rFonts w:ascii="Arial" w:eastAsia="Calibri" w:hAnsi="Arial" w:cs="Arial"/>
                <w:i/>
                <w:sz w:val="24"/>
                <w:szCs w:val="24"/>
              </w:rPr>
              <w:t>,</w:t>
            </w:r>
            <w:r w:rsidR="004726DB" w:rsidRPr="00CA1651">
              <w:rPr>
                <w:rFonts w:ascii="Arial" w:eastAsia="Calibri" w:hAnsi="Arial" w:cs="Arial"/>
                <w:sz w:val="24"/>
                <w:szCs w:val="24"/>
                <w:vertAlign w:val="superscript"/>
              </w:rPr>
              <w:footnoteReference w:id="4"/>
            </w:r>
            <w:r w:rsidRPr="00CA1651">
              <w:rPr>
                <w:rFonts w:ascii="Arial" w:eastAsia="Calibri" w:hAnsi="Arial" w:cs="Arial"/>
                <w:sz w:val="24"/>
                <w:szCs w:val="24"/>
              </w:rPr>
              <w:t xml:space="preserve"> the second defendant bears the onus to persuade the court why the immovable property should not be declared executable, make the court aware of the status of the property for example whether the property constitutes residential property or the primary home of either of the judgment debtor or a third </w:t>
            </w:r>
            <w:r w:rsidRPr="00CA1651">
              <w:rPr>
                <w:rFonts w:ascii="Arial" w:eastAsia="Calibri" w:hAnsi="Arial" w:cs="Arial"/>
                <w:sz w:val="24"/>
                <w:szCs w:val="24"/>
              </w:rPr>
              <w:lastRenderedPageBreak/>
              <w:t>party, and to prove that less drastic measures exist to satisfy the judgment debt than the sale of his immovable property.</w:t>
            </w:r>
            <w:r w:rsidR="004726DB" w:rsidRPr="00CA1651">
              <w:rPr>
                <w:rFonts w:ascii="Arial" w:eastAsia="Calibri" w:hAnsi="Arial" w:cs="Arial"/>
                <w:sz w:val="24"/>
                <w:szCs w:val="24"/>
                <w:vertAlign w:val="superscript"/>
              </w:rPr>
              <w:footnoteReference w:id="5"/>
            </w:r>
          </w:p>
          <w:p w:rsidR="00CA1651" w:rsidRPr="00CA1651" w:rsidRDefault="00CA1651" w:rsidP="00CA1651">
            <w:pPr>
              <w:spacing w:after="0" w:line="360" w:lineRule="auto"/>
              <w:ind w:left="720"/>
              <w:contextualSpacing/>
              <w:jc w:val="both"/>
              <w:rPr>
                <w:rFonts w:ascii="Arial" w:eastAsia="Calibri" w:hAnsi="Arial" w:cs="Arial"/>
                <w:sz w:val="24"/>
                <w:szCs w:val="24"/>
              </w:rPr>
            </w:pPr>
          </w:p>
          <w:p w:rsidR="00CA1651" w:rsidRPr="00CA1651" w:rsidRDefault="00CA1651" w:rsidP="00CA1651">
            <w:pPr>
              <w:numPr>
                <w:ilvl w:val="0"/>
                <w:numId w:val="48"/>
              </w:numPr>
              <w:spacing w:after="0" w:line="360" w:lineRule="auto"/>
              <w:ind w:left="0" w:firstLine="0"/>
              <w:contextualSpacing/>
              <w:jc w:val="both"/>
              <w:rPr>
                <w:rFonts w:ascii="Arial" w:eastAsia="Calibri" w:hAnsi="Arial" w:cs="Arial"/>
                <w:sz w:val="24"/>
                <w:szCs w:val="24"/>
              </w:rPr>
            </w:pPr>
            <w:r w:rsidRPr="00CA1651">
              <w:rPr>
                <w:rFonts w:ascii="Arial" w:eastAsia="Calibri" w:hAnsi="Arial" w:cs="Arial"/>
                <w:sz w:val="24"/>
                <w:szCs w:val="24"/>
              </w:rPr>
              <w:t xml:space="preserve">Regarding less drastic measures, the North Gauteng High Court in </w:t>
            </w:r>
            <w:r w:rsidRPr="00CA1651">
              <w:rPr>
                <w:rFonts w:ascii="Arial" w:eastAsia="Calibri" w:hAnsi="Arial" w:cs="Arial"/>
                <w:i/>
                <w:sz w:val="24"/>
                <w:szCs w:val="24"/>
              </w:rPr>
              <w:t>FirstRand Bank Ltd v Folscher and Another, and Similar Matters</w:t>
            </w:r>
            <w:r w:rsidR="004726DB" w:rsidRPr="00CA1651">
              <w:rPr>
                <w:rFonts w:ascii="Arial" w:eastAsia="Calibri" w:hAnsi="Arial" w:cs="Arial"/>
                <w:i/>
                <w:sz w:val="24"/>
                <w:szCs w:val="24"/>
                <w:vertAlign w:val="superscript"/>
              </w:rPr>
              <w:footnoteReference w:id="6"/>
            </w:r>
            <w:r w:rsidRPr="00CA1651">
              <w:rPr>
                <w:rFonts w:ascii="Arial" w:eastAsia="Calibri" w:hAnsi="Arial" w:cs="Arial"/>
                <w:i/>
                <w:sz w:val="24"/>
                <w:szCs w:val="24"/>
              </w:rPr>
              <w:t xml:space="preserve"> </w:t>
            </w:r>
            <w:r w:rsidRPr="00CA1651">
              <w:rPr>
                <w:rFonts w:ascii="Arial" w:eastAsia="Calibri" w:hAnsi="Arial" w:cs="Arial"/>
                <w:sz w:val="24"/>
                <w:szCs w:val="24"/>
              </w:rPr>
              <w:t xml:space="preserve">gives significant instructive guidance on this topic. The court stated – </w:t>
            </w:r>
          </w:p>
          <w:p w:rsidR="00CA1651" w:rsidRPr="00CA1651" w:rsidRDefault="00CA1651" w:rsidP="00CA1651">
            <w:pPr>
              <w:spacing w:after="0" w:line="360" w:lineRule="auto"/>
              <w:jc w:val="both"/>
              <w:rPr>
                <w:rFonts w:ascii="Arial" w:eastAsia="Calibri" w:hAnsi="Arial" w:cs="Arial"/>
                <w:sz w:val="24"/>
                <w:szCs w:val="24"/>
              </w:rPr>
            </w:pPr>
          </w:p>
          <w:p w:rsidR="00CA1651" w:rsidRPr="00CA1651" w:rsidRDefault="00CA1651" w:rsidP="00CA1651">
            <w:pPr>
              <w:spacing w:after="0" w:line="360" w:lineRule="auto"/>
              <w:ind w:firstLine="720"/>
              <w:jc w:val="both"/>
              <w:rPr>
                <w:rFonts w:ascii="Arial" w:eastAsia="Calibri" w:hAnsi="Arial" w:cs="Arial"/>
              </w:rPr>
            </w:pPr>
            <w:r w:rsidRPr="00CA1651">
              <w:rPr>
                <w:rFonts w:ascii="Arial" w:eastAsia="Calibri" w:hAnsi="Arial" w:cs="Arial"/>
              </w:rPr>
              <w:t>‘[39] Absent any extraordinary circumstances, the judgment creditor will normally be entitled to enforce his judgment by executing against the immovable property that is bonded as security. Bond finance is an important socioeconomic tool, enabling individuals to acquire their own home, to make the most important investment of their lives, to build up a nest egg, and to eventually enjoy the fruits of capital growth, quite apart from acquiring an asset that may provide security for further access to capital. The special hypothec registered in favour of the creditor, as security for the moneys advanced for the purchase of the home and capital loans, is entered into between borrower and lender consciously, deliberately and for mutual benefit. If the lender were no longer to enjoy the assurance of bond security, access to housing for persons not qualifying for a state subsidy would become expensive and beyond the reach of the man in the street, with grave negative consequences for society and its social and commercial stability. The trust in bond finance, based upon the assurance that its repayment will be upheld by our courts, should therefore not be undermined.</w:t>
            </w:r>
            <w:r w:rsidR="00EF48B2">
              <w:rPr>
                <w:rFonts w:ascii="Arial" w:eastAsia="Calibri" w:hAnsi="Arial" w:cs="Arial"/>
              </w:rPr>
              <w:t>’</w:t>
            </w:r>
          </w:p>
          <w:p w:rsidR="00CA1651" w:rsidRPr="00CA1651" w:rsidRDefault="00CA1651" w:rsidP="00CA1651">
            <w:pPr>
              <w:spacing w:after="0" w:line="360" w:lineRule="auto"/>
              <w:jc w:val="both"/>
              <w:rPr>
                <w:rFonts w:ascii="Arial" w:eastAsia="Calibri" w:hAnsi="Arial" w:cs="Arial"/>
              </w:rPr>
            </w:pPr>
          </w:p>
          <w:p w:rsidR="00CA1651" w:rsidRPr="00CA1651" w:rsidRDefault="00CA1651" w:rsidP="00CA1651">
            <w:pPr>
              <w:numPr>
                <w:ilvl w:val="0"/>
                <w:numId w:val="48"/>
              </w:numPr>
              <w:spacing w:after="0" w:line="360" w:lineRule="auto"/>
              <w:ind w:left="0" w:firstLine="0"/>
              <w:contextualSpacing/>
              <w:jc w:val="both"/>
              <w:rPr>
                <w:rFonts w:ascii="Arial" w:eastAsia="Calibri" w:hAnsi="Arial" w:cs="Arial"/>
              </w:rPr>
            </w:pPr>
            <w:r w:rsidRPr="00CA1651">
              <w:rPr>
                <w:rFonts w:ascii="Arial" w:eastAsia="Calibri" w:hAnsi="Arial" w:cs="Arial"/>
                <w:sz w:val="24"/>
                <w:szCs w:val="24"/>
              </w:rPr>
              <w:t>In the result, I make the following order:</w:t>
            </w:r>
          </w:p>
          <w:p w:rsidR="00CA1651" w:rsidRPr="00CA1651" w:rsidRDefault="00CA1651" w:rsidP="00CA1651">
            <w:pPr>
              <w:spacing w:after="0" w:line="360" w:lineRule="auto"/>
              <w:contextualSpacing/>
              <w:jc w:val="both"/>
              <w:rPr>
                <w:rFonts w:ascii="Arial" w:eastAsia="Calibri" w:hAnsi="Arial" w:cs="Arial"/>
              </w:rPr>
            </w:pPr>
          </w:p>
          <w:p w:rsidR="00CA1651" w:rsidRPr="00CA1651" w:rsidRDefault="00CA1651" w:rsidP="00CA1651">
            <w:pPr>
              <w:spacing w:after="0" w:line="360" w:lineRule="auto"/>
              <w:jc w:val="both"/>
              <w:rPr>
                <w:rFonts w:ascii="Arial" w:eastAsia="Calibri" w:hAnsi="Arial" w:cs="Arial"/>
                <w:sz w:val="24"/>
                <w:szCs w:val="24"/>
                <w:lang w:val="en-GB"/>
              </w:rPr>
            </w:pPr>
            <w:r w:rsidRPr="00CA1651">
              <w:rPr>
                <w:rFonts w:ascii="Arial" w:eastAsia="Calibri" w:hAnsi="Arial" w:cs="Arial"/>
                <w:sz w:val="24"/>
                <w:szCs w:val="24"/>
                <w:lang w:val="en-GB"/>
              </w:rPr>
              <w:t>Judgement is granted against the first, second, third, fourth and fifth defendants, jointly and severally, as follows:</w:t>
            </w:r>
          </w:p>
          <w:p w:rsidR="00CA1651" w:rsidRPr="00CA1651" w:rsidRDefault="00CA1651" w:rsidP="00CA1651">
            <w:pPr>
              <w:spacing w:after="0" w:line="360" w:lineRule="auto"/>
              <w:jc w:val="both"/>
              <w:rPr>
                <w:rFonts w:ascii="Arial" w:eastAsia="Calibri" w:hAnsi="Arial" w:cs="Arial"/>
                <w:sz w:val="24"/>
                <w:szCs w:val="24"/>
                <w:lang w:val="en-GB"/>
              </w:rPr>
            </w:pPr>
          </w:p>
          <w:p w:rsidR="00CA1651" w:rsidRPr="00CA1651" w:rsidRDefault="00CA1651" w:rsidP="00CA1651">
            <w:pPr>
              <w:numPr>
                <w:ilvl w:val="0"/>
                <w:numId w:val="50"/>
              </w:numPr>
              <w:spacing w:after="0" w:line="360" w:lineRule="auto"/>
              <w:jc w:val="both"/>
              <w:rPr>
                <w:rFonts w:ascii="Arial" w:eastAsia="Calibri" w:hAnsi="Arial" w:cs="Arial"/>
                <w:sz w:val="24"/>
                <w:szCs w:val="24"/>
              </w:rPr>
            </w:pPr>
            <w:r>
              <w:rPr>
                <w:rFonts w:ascii="Arial" w:eastAsia="Calibri" w:hAnsi="Arial" w:cs="Arial"/>
                <w:sz w:val="24"/>
                <w:szCs w:val="24"/>
              </w:rPr>
              <w:t xml:space="preserve">Payment of N$3 696 </w:t>
            </w:r>
            <w:r w:rsidR="00EF48B2">
              <w:rPr>
                <w:rFonts w:ascii="Arial" w:eastAsia="Calibri" w:hAnsi="Arial" w:cs="Arial"/>
                <w:sz w:val="24"/>
                <w:szCs w:val="24"/>
              </w:rPr>
              <w:t>855,</w:t>
            </w:r>
            <w:r w:rsidRPr="00CA1651">
              <w:rPr>
                <w:rFonts w:ascii="Arial" w:eastAsia="Calibri" w:hAnsi="Arial" w:cs="Arial"/>
                <w:sz w:val="24"/>
                <w:szCs w:val="24"/>
              </w:rPr>
              <w:t>49.</w:t>
            </w:r>
          </w:p>
          <w:p w:rsidR="00CA1651" w:rsidRPr="00CA1651" w:rsidRDefault="00CA1651" w:rsidP="00CA1651">
            <w:pPr>
              <w:numPr>
                <w:ilvl w:val="0"/>
                <w:numId w:val="50"/>
              </w:numPr>
              <w:spacing w:after="0" w:line="360" w:lineRule="auto"/>
              <w:jc w:val="both"/>
              <w:rPr>
                <w:rFonts w:ascii="Arial" w:eastAsia="Calibri" w:hAnsi="Arial" w:cs="Arial"/>
                <w:sz w:val="24"/>
                <w:szCs w:val="24"/>
              </w:rPr>
            </w:pPr>
            <w:r w:rsidRPr="00CA1651">
              <w:rPr>
                <w:rFonts w:ascii="Arial" w:eastAsia="Calibri" w:hAnsi="Arial" w:cs="Arial"/>
                <w:sz w:val="24"/>
                <w:szCs w:val="24"/>
              </w:rPr>
              <w:t>Interest on the aforesaid amount calculated at the fluctuating Bank of Namibia lending rate per annum plus a default margin of 3% per annum compounded monthly as from 28 April 2021 until date of full and final payment.</w:t>
            </w:r>
          </w:p>
          <w:p w:rsidR="00CA1651" w:rsidRPr="00CA1651" w:rsidRDefault="00CA1651" w:rsidP="00CA1651">
            <w:pPr>
              <w:numPr>
                <w:ilvl w:val="0"/>
                <w:numId w:val="50"/>
              </w:numPr>
              <w:spacing w:after="0" w:line="360" w:lineRule="auto"/>
              <w:jc w:val="both"/>
              <w:rPr>
                <w:rFonts w:ascii="Arial" w:eastAsia="Calibri" w:hAnsi="Arial" w:cs="Arial"/>
                <w:sz w:val="24"/>
                <w:szCs w:val="24"/>
              </w:rPr>
            </w:pPr>
            <w:r>
              <w:rPr>
                <w:rFonts w:ascii="Arial" w:eastAsia="Calibri" w:hAnsi="Arial" w:cs="Arial"/>
                <w:sz w:val="24"/>
                <w:szCs w:val="24"/>
              </w:rPr>
              <w:t>The property known as Erf n</w:t>
            </w:r>
            <w:r w:rsidRPr="00CA1651">
              <w:rPr>
                <w:rFonts w:ascii="Arial" w:eastAsia="Calibri" w:hAnsi="Arial" w:cs="Arial"/>
                <w:sz w:val="24"/>
                <w:szCs w:val="24"/>
              </w:rPr>
              <w:t>o. 2009, Okuryangava, Windhoek, Namibia held by deed of transfer no. T7386/2002 is declared specially executable.</w:t>
            </w:r>
          </w:p>
          <w:p w:rsidR="00CA1651" w:rsidRPr="00CA1651" w:rsidRDefault="00CA1651" w:rsidP="00CA1651">
            <w:pPr>
              <w:numPr>
                <w:ilvl w:val="0"/>
                <w:numId w:val="50"/>
              </w:numPr>
              <w:spacing w:after="0" w:line="360" w:lineRule="auto"/>
              <w:jc w:val="both"/>
              <w:rPr>
                <w:rFonts w:ascii="Arial" w:eastAsia="Calibri" w:hAnsi="Arial" w:cs="Arial"/>
                <w:sz w:val="24"/>
                <w:szCs w:val="24"/>
              </w:rPr>
            </w:pPr>
            <w:r w:rsidRPr="00CA1651">
              <w:rPr>
                <w:rFonts w:ascii="Arial" w:eastAsia="Calibri" w:hAnsi="Arial" w:cs="Arial"/>
                <w:sz w:val="24"/>
                <w:szCs w:val="24"/>
              </w:rPr>
              <w:t>Costs of suit on attorney and client scale which includes the costs of one instructing and one instructed counsel.</w:t>
            </w:r>
          </w:p>
          <w:p w:rsidR="00E623B8" w:rsidRPr="00CA1651" w:rsidRDefault="00CA1651" w:rsidP="00DC2DE1">
            <w:pPr>
              <w:numPr>
                <w:ilvl w:val="0"/>
                <w:numId w:val="50"/>
              </w:numPr>
              <w:spacing w:after="0" w:line="360" w:lineRule="auto"/>
              <w:jc w:val="both"/>
              <w:rPr>
                <w:rFonts w:ascii="Arial" w:eastAsia="Calibri" w:hAnsi="Arial" w:cs="Arial"/>
                <w:sz w:val="24"/>
                <w:szCs w:val="24"/>
              </w:rPr>
            </w:pPr>
            <w:r w:rsidRPr="00CA1651">
              <w:rPr>
                <w:rFonts w:ascii="Arial" w:eastAsia="Calibri" w:hAnsi="Arial" w:cs="Arial"/>
                <w:sz w:val="24"/>
                <w:szCs w:val="24"/>
              </w:rPr>
              <w:t xml:space="preserve">The matter is finalised and removed from the roll. </w:t>
            </w:r>
          </w:p>
          <w:p w:rsidR="00626D05" w:rsidRPr="00A91522" w:rsidRDefault="00E623B8" w:rsidP="007F0C90">
            <w:pPr>
              <w:spacing w:after="0" w:line="360" w:lineRule="auto"/>
              <w:ind w:left="1452" w:hanging="743"/>
              <w:jc w:val="both"/>
              <w:rPr>
                <w:rFonts w:ascii="Arial" w:hAnsi="Arial" w:cs="Arial"/>
                <w:sz w:val="24"/>
                <w:szCs w:val="24"/>
              </w:rPr>
            </w:pPr>
            <w:r>
              <w:rPr>
                <w:rFonts w:ascii="Arial" w:hAnsi="Arial" w:cs="Arial"/>
                <w:sz w:val="24"/>
                <w:szCs w:val="24"/>
              </w:rPr>
              <w:lastRenderedPageBreak/>
              <w:tab/>
            </w:r>
          </w:p>
        </w:tc>
      </w:tr>
      <w:tr w:rsidR="00A91522" w:rsidRPr="00A91522" w:rsidTr="005B7BF9">
        <w:trPr>
          <w:trHeight w:val="421"/>
        </w:trPr>
        <w:tc>
          <w:tcPr>
            <w:tcW w:w="5245" w:type="dxa"/>
            <w:tcBorders>
              <w:top w:val="single" w:sz="4" w:space="0" w:color="auto"/>
              <w:left w:val="single" w:sz="4" w:space="0" w:color="auto"/>
              <w:bottom w:val="single" w:sz="4" w:space="0" w:color="auto"/>
              <w:right w:val="single" w:sz="4" w:space="0" w:color="auto"/>
            </w:tcBorders>
            <w:hideMark/>
          </w:tcPr>
          <w:p w:rsidR="00B37415" w:rsidRPr="000D0F54" w:rsidRDefault="00496D60" w:rsidP="007F0C90">
            <w:pPr>
              <w:spacing w:after="0" w:line="360" w:lineRule="auto"/>
              <w:jc w:val="center"/>
              <w:rPr>
                <w:rFonts w:ascii="Arial" w:hAnsi="Arial" w:cs="Arial"/>
                <w:b/>
                <w:sz w:val="24"/>
                <w:szCs w:val="24"/>
              </w:rPr>
            </w:pPr>
            <w:r w:rsidRPr="000D0F54">
              <w:rPr>
                <w:rFonts w:ascii="Arial" w:hAnsi="Arial" w:cs="Arial"/>
                <w:b/>
                <w:sz w:val="24"/>
                <w:szCs w:val="24"/>
              </w:rPr>
              <w:lastRenderedPageBreak/>
              <w:t>Judge’s signature</w:t>
            </w:r>
          </w:p>
          <w:p w:rsidR="002C66E4" w:rsidRPr="000D0F54" w:rsidRDefault="002C66E4" w:rsidP="007F0C90">
            <w:pPr>
              <w:spacing w:after="0" w:line="360" w:lineRule="auto"/>
              <w:jc w:val="center"/>
              <w:rPr>
                <w:rFonts w:ascii="Arial" w:hAnsi="Arial" w:cs="Arial"/>
                <w:sz w:val="24"/>
                <w:szCs w:val="24"/>
              </w:rPr>
            </w:pPr>
          </w:p>
          <w:p w:rsidR="002C66E4" w:rsidRPr="000D0F54" w:rsidRDefault="002C66E4" w:rsidP="007F0C90">
            <w:pPr>
              <w:spacing w:after="0" w:line="360" w:lineRule="auto"/>
              <w:jc w:val="center"/>
              <w:rPr>
                <w:rFonts w:ascii="Arial" w:hAnsi="Arial" w:cs="Arial"/>
                <w:sz w:val="24"/>
                <w:szCs w:val="24"/>
              </w:rPr>
            </w:pPr>
          </w:p>
          <w:p w:rsidR="002C66E4" w:rsidRPr="000D0F54" w:rsidRDefault="002C66E4" w:rsidP="007F0C90">
            <w:pPr>
              <w:spacing w:after="0" w:line="360" w:lineRule="auto"/>
              <w:jc w:val="center"/>
              <w:rPr>
                <w:rFonts w:ascii="Arial" w:hAnsi="Arial" w:cs="Arial"/>
                <w:sz w:val="24"/>
                <w:szCs w:val="24"/>
              </w:rPr>
            </w:pPr>
          </w:p>
        </w:tc>
        <w:tc>
          <w:tcPr>
            <w:tcW w:w="5245" w:type="dxa"/>
            <w:gridSpan w:val="2"/>
            <w:tcBorders>
              <w:top w:val="single" w:sz="4" w:space="0" w:color="auto"/>
              <w:left w:val="single" w:sz="4" w:space="0" w:color="auto"/>
              <w:bottom w:val="single" w:sz="4" w:space="0" w:color="auto"/>
              <w:right w:val="single" w:sz="4" w:space="0" w:color="auto"/>
            </w:tcBorders>
          </w:tcPr>
          <w:p w:rsidR="00A91522" w:rsidRPr="000D0F54" w:rsidRDefault="005B7BF9" w:rsidP="007F0C90">
            <w:pPr>
              <w:spacing w:after="0" w:line="360" w:lineRule="auto"/>
              <w:jc w:val="both"/>
              <w:rPr>
                <w:rFonts w:ascii="Arial" w:hAnsi="Arial" w:cs="Arial"/>
                <w:b/>
                <w:sz w:val="24"/>
                <w:szCs w:val="24"/>
              </w:rPr>
            </w:pPr>
            <w:r w:rsidRPr="000D0F54">
              <w:rPr>
                <w:rFonts w:ascii="Arial" w:hAnsi="Arial" w:cs="Arial"/>
                <w:b/>
                <w:sz w:val="24"/>
                <w:szCs w:val="24"/>
              </w:rPr>
              <w:t>Note to the parties:</w:t>
            </w:r>
          </w:p>
        </w:tc>
      </w:tr>
      <w:tr w:rsidR="008019A9" w:rsidRPr="00A91522" w:rsidTr="008019A9">
        <w:trPr>
          <w:trHeight w:val="1062"/>
        </w:trPr>
        <w:tc>
          <w:tcPr>
            <w:tcW w:w="5245" w:type="dxa"/>
            <w:tcBorders>
              <w:top w:val="single" w:sz="4" w:space="0" w:color="auto"/>
              <w:left w:val="single" w:sz="4" w:space="0" w:color="auto"/>
              <w:bottom w:val="single" w:sz="4" w:space="0" w:color="auto"/>
              <w:right w:val="single" w:sz="4" w:space="0" w:color="auto"/>
            </w:tcBorders>
          </w:tcPr>
          <w:p w:rsidR="002C66E4" w:rsidRPr="000D0F54" w:rsidRDefault="003F0FDD" w:rsidP="007F0C90">
            <w:pPr>
              <w:spacing w:after="0" w:line="360" w:lineRule="auto"/>
              <w:jc w:val="center"/>
              <w:rPr>
                <w:rFonts w:ascii="Arial" w:hAnsi="Arial" w:cs="Arial"/>
                <w:sz w:val="24"/>
                <w:szCs w:val="24"/>
              </w:rPr>
            </w:pPr>
            <w:r>
              <w:rPr>
                <w:rFonts w:ascii="Arial" w:hAnsi="Arial" w:cs="Arial"/>
                <w:sz w:val="24"/>
                <w:szCs w:val="24"/>
              </w:rPr>
              <w:t xml:space="preserve">E </w:t>
            </w:r>
            <w:r w:rsidR="000C34AC" w:rsidRPr="000D0F54">
              <w:rPr>
                <w:rFonts w:ascii="Arial" w:hAnsi="Arial" w:cs="Arial"/>
                <w:sz w:val="24"/>
                <w:szCs w:val="24"/>
              </w:rPr>
              <w:t xml:space="preserve"> </w:t>
            </w:r>
            <w:r>
              <w:rPr>
                <w:rFonts w:ascii="Arial" w:hAnsi="Arial" w:cs="Arial"/>
                <w:sz w:val="24"/>
                <w:szCs w:val="24"/>
              </w:rPr>
              <w:t>RAKOW</w:t>
            </w:r>
          </w:p>
          <w:p w:rsidR="00B37415" w:rsidRPr="000D0F54" w:rsidRDefault="005440D6" w:rsidP="007F0C90">
            <w:pPr>
              <w:spacing w:after="0" w:line="360" w:lineRule="auto"/>
              <w:jc w:val="center"/>
              <w:rPr>
                <w:rFonts w:ascii="Arial" w:hAnsi="Arial" w:cs="Arial"/>
                <w:sz w:val="24"/>
                <w:szCs w:val="24"/>
              </w:rPr>
            </w:pPr>
            <w:r w:rsidRPr="000D0F54">
              <w:rPr>
                <w:rFonts w:ascii="Arial" w:hAnsi="Arial" w:cs="Arial"/>
                <w:sz w:val="24"/>
                <w:szCs w:val="24"/>
              </w:rPr>
              <w:t>Judge</w:t>
            </w:r>
          </w:p>
        </w:tc>
        <w:tc>
          <w:tcPr>
            <w:tcW w:w="5245" w:type="dxa"/>
            <w:gridSpan w:val="2"/>
            <w:tcBorders>
              <w:top w:val="single" w:sz="4" w:space="0" w:color="auto"/>
              <w:left w:val="single" w:sz="4" w:space="0" w:color="auto"/>
              <w:bottom w:val="single" w:sz="4" w:space="0" w:color="auto"/>
              <w:right w:val="single" w:sz="4" w:space="0" w:color="auto"/>
            </w:tcBorders>
          </w:tcPr>
          <w:p w:rsidR="008019A9" w:rsidRPr="000D0F54" w:rsidRDefault="005B7BF9" w:rsidP="007F0C90">
            <w:pPr>
              <w:spacing w:after="0" w:line="360" w:lineRule="auto"/>
              <w:jc w:val="center"/>
              <w:rPr>
                <w:rFonts w:ascii="Arial" w:hAnsi="Arial" w:cs="Arial"/>
                <w:sz w:val="24"/>
                <w:szCs w:val="24"/>
              </w:rPr>
            </w:pPr>
            <w:r w:rsidRPr="000D0F54">
              <w:rPr>
                <w:rFonts w:ascii="Arial" w:hAnsi="Arial" w:cs="Arial"/>
                <w:sz w:val="24"/>
                <w:szCs w:val="24"/>
              </w:rPr>
              <w:t>Not applicable</w:t>
            </w:r>
          </w:p>
        </w:tc>
      </w:tr>
      <w:tr w:rsidR="00496D60" w:rsidRPr="00A91522" w:rsidTr="00496D60">
        <w:trPr>
          <w:trHeight w:val="471"/>
        </w:trPr>
        <w:tc>
          <w:tcPr>
            <w:tcW w:w="10490" w:type="dxa"/>
            <w:gridSpan w:val="3"/>
            <w:tcBorders>
              <w:top w:val="single" w:sz="4" w:space="0" w:color="auto"/>
              <w:left w:val="single" w:sz="4" w:space="0" w:color="auto"/>
              <w:bottom w:val="single" w:sz="4" w:space="0" w:color="auto"/>
              <w:right w:val="single" w:sz="4" w:space="0" w:color="auto"/>
            </w:tcBorders>
          </w:tcPr>
          <w:p w:rsidR="00496D60" w:rsidRPr="000D0F54" w:rsidRDefault="00496D60" w:rsidP="007F0C90">
            <w:pPr>
              <w:spacing w:after="0" w:line="360" w:lineRule="auto"/>
              <w:jc w:val="center"/>
              <w:rPr>
                <w:rFonts w:ascii="Arial" w:hAnsi="Arial" w:cs="Arial"/>
                <w:b/>
                <w:sz w:val="24"/>
                <w:szCs w:val="24"/>
              </w:rPr>
            </w:pPr>
            <w:r w:rsidRPr="000D0F54">
              <w:rPr>
                <w:rFonts w:ascii="Arial" w:hAnsi="Arial" w:cs="Arial"/>
                <w:b/>
                <w:sz w:val="24"/>
                <w:szCs w:val="24"/>
              </w:rPr>
              <w:t>Counsel:</w:t>
            </w:r>
          </w:p>
        </w:tc>
      </w:tr>
      <w:tr w:rsidR="008019A9" w:rsidRPr="00A91522" w:rsidTr="00A45638">
        <w:trPr>
          <w:trHeight w:val="329"/>
        </w:trPr>
        <w:tc>
          <w:tcPr>
            <w:tcW w:w="5245" w:type="dxa"/>
            <w:tcBorders>
              <w:top w:val="single" w:sz="4" w:space="0" w:color="auto"/>
              <w:left w:val="single" w:sz="4" w:space="0" w:color="auto"/>
              <w:bottom w:val="single" w:sz="4" w:space="0" w:color="auto"/>
              <w:right w:val="single" w:sz="4" w:space="0" w:color="auto"/>
            </w:tcBorders>
            <w:hideMark/>
          </w:tcPr>
          <w:p w:rsidR="008019A9" w:rsidRPr="000D0F54" w:rsidRDefault="00D35D36" w:rsidP="00D35D36">
            <w:pPr>
              <w:spacing w:after="0" w:line="360" w:lineRule="auto"/>
              <w:jc w:val="center"/>
              <w:rPr>
                <w:rFonts w:ascii="Arial" w:hAnsi="Arial" w:cs="Arial"/>
                <w:b/>
                <w:sz w:val="24"/>
                <w:szCs w:val="24"/>
              </w:rPr>
            </w:pPr>
            <w:r>
              <w:rPr>
                <w:rFonts w:ascii="Arial" w:hAnsi="Arial" w:cs="Arial"/>
                <w:b/>
                <w:sz w:val="24"/>
                <w:szCs w:val="24"/>
              </w:rPr>
              <w:t>Plaintiff</w:t>
            </w:r>
            <w:r w:rsidR="005B7BF9" w:rsidRPr="000D0F54">
              <w:rPr>
                <w:rFonts w:ascii="Arial" w:hAnsi="Arial" w:cs="Arial"/>
                <w:b/>
                <w:sz w:val="24"/>
                <w:szCs w:val="24"/>
              </w:rPr>
              <w:t>:</w:t>
            </w:r>
          </w:p>
        </w:tc>
        <w:tc>
          <w:tcPr>
            <w:tcW w:w="5245" w:type="dxa"/>
            <w:gridSpan w:val="2"/>
            <w:tcBorders>
              <w:top w:val="single" w:sz="4" w:space="0" w:color="auto"/>
              <w:left w:val="single" w:sz="4" w:space="0" w:color="auto"/>
              <w:bottom w:val="single" w:sz="4" w:space="0" w:color="auto"/>
              <w:right w:val="single" w:sz="4" w:space="0" w:color="auto"/>
            </w:tcBorders>
            <w:hideMark/>
          </w:tcPr>
          <w:p w:rsidR="008019A9" w:rsidRPr="000D0F54" w:rsidRDefault="00F26D17" w:rsidP="007F0C90">
            <w:pPr>
              <w:spacing w:after="0" w:line="360" w:lineRule="auto"/>
              <w:jc w:val="center"/>
              <w:rPr>
                <w:rFonts w:ascii="Arial" w:hAnsi="Arial" w:cs="Arial"/>
                <w:b/>
                <w:sz w:val="24"/>
                <w:szCs w:val="24"/>
              </w:rPr>
            </w:pPr>
            <w:r>
              <w:rPr>
                <w:rFonts w:ascii="Arial" w:eastAsia="Times New Roman" w:hAnsi="Arial" w:cs="Arial"/>
                <w:b/>
                <w:sz w:val="24"/>
                <w:szCs w:val="24"/>
                <w:lang w:eastAsia="en-GB"/>
              </w:rPr>
              <w:t>1</w:t>
            </w:r>
            <w:r w:rsidR="00D35D36">
              <w:rPr>
                <w:rFonts w:ascii="Arial" w:eastAsia="Times New Roman" w:hAnsi="Arial" w:cs="Arial"/>
                <w:b/>
                <w:sz w:val="24"/>
                <w:szCs w:val="24"/>
                <w:vertAlign w:val="superscript"/>
                <w:lang w:eastAsia="en-GB"/>
              </w:rPr>
              <w:t xml:space="preserve">st </w:t>
            </w:r>
            <w:r w:rsidR="00D35D36">
              <w:rPr>
                <w:rFonts w:ascii="Arial" w:eastAsia="Times New Roman" w:hAnsi="Arial" w:cs="Arial"/>
                <w:b/>
                <w:sz w:val="24"/>
                <w:szCs w:val="24"/>
                <w:lang w:eastAsia="en-GB"/>
              </w:rPr>
              <w:t>and 2</w:t>
            </w:r>
            <w:r w:rsidR="00D35D36" w:rsidRPr="00D35D36">
              <w:rPr>
                <w:rFonts w:ascii="Arial" w:eastAsia="Times New Roman" w:hAnsi="Arial" w:cs="Arial"/>
                <w:b/>
                <w:sz w:val="24"/>
                <w:szCs w:val="24"/>
                <w:vertAlign w:val="superscript"/>
                <w:lang w:eastAsia="en-GB"/>
              </w:rPr>
              <w:t>nd</w:t>
            </w:r>
            <w:r w:rsidR="00D35D36">
              <w:rPr>
                <w:rFonts w:ascii="Arial" w:eastAsia="Times New Roman" w:hAnsi="Arial" w:cs="Arial"/>
                <w:b/>
                <w:sz w:val="24"/>
                <w:szCs w:val="24"/>
                <w:lang w:eastAsia="en-GB"/>
              </w:rPr>
              <w:t xml:space="preserve"> </w:t>
            </w:r>
            <w:r>
              <w:rPr>
                <w:rFonts w:ascii="Arial" w:eastAsia="Times New Roman" w:hAnsi="Arial" w:cs="Arial"/>
                <w:b/>
                <w:sz w:val="24"/>
                <w:szCs w:val="24"/>
                <w:lang w:eastAsia="en-GB"/>
              </w:rPr>
              <w:t xml:space="preserve"> </w:t>
            </w:r>
            <w:r w:rsidR="00D35D36">
              <w:rPr>
                <w:rFonts w:ascii="Arial" w:eastAsia="Times New Roman" w:hAnsi="Arial" w:cs="Arial"/>
                <w:b/>
                <w:sz w:val="24"/>
                <w:szCs w:val="24"/>
                <w:lang w:eastAsia="en-GB"/>
              </w:rPr>
              <w:t>Defendant</w:t>
            </w:r>
            <w:r w:rsidR="004378DA" w:rsidRPr="000D0F54">
              <w:rPr>
                <w:rFonts w:ascii="Arial" w:eastAsia="Times New Roman" w:hAnsi="Arial" w:cs="Arial"/>
                <w:sz w:val="24"/>
                <w:szCs w:val="24"/>
                <w:lang w:eastAsia="en-GB"/>
              </w:rPr>
              <w:t>:</w:t>
            </w:r>
          </w:p>
        </w:tc>
      </w:tr>
      <w:tr w:rsidR="00F26D17" w:rsidRPr="00A91522" w:rsidTr="00A45638">
        <w:trPr>
          <w:trHeight w:val="329"/>
        </w:trPr>
        <w:tc>
          <w:tcPr>
            <w:tcW w:w="5245" w:type="dxa"/>
            <w:tcBorders>
              <w:top w:val="single" w:sz="4" w:space="0" w:color="auto"/>
              <w:left w:val="single" w:sz="4" w:space="0" w:color="auto"/>
              <w:bottom w:val="single" w:sz="4" w:space="0" w:color="auto"/>
              <w:right w:val="single" w:sz="4" w:space="0" w:color="auto"/>
            </w:tcBorders>
          </w:tcPr>
          <w:p w:rsidR="009337A0" w:rsidRPr="00A612E9" w:rsidRDefault="009337A0" w:rsidP="009337A0">
            <w:pPr>
              <w:autoSpaceDE w:val="0"/>
              <w:autoSpaceDN w:val="0"/>
              <w:adjustRightInd w:val="0"/>
              <w:spacing w:after="0" w:line="360" w:lineRule="auto"/>
              <w:ind w:hanging="11"/>
              <w:jc w:val="both"/>
              <w:rPr>
                <w:rFonts w:ascii="Arial" w:hAnsi="Arial" w:cs="Arial"/>
                <w:sz w:val="24"/>
                <w:szCs w:val="24"/>
              </w:rPr>
            </w:pPr>
            <w:r w:rsidRPr="00F227C0">
              <w:rPr>
                <w:rFonts w:ascii="Arial" w:hAnsi="Arial" w:cs="Arial"/>
                <w:sz w:val="24"/>
                <w:szCs w:val="24"/>
              </w:rPr>
              <w:t xml:space="preserve">L Lochner </w:t>
            </w:r>
          </w:p>
          <w:p w:rsidR="009337A0" w:rsidRDefault="009337A0" w:rsidP="009337A0">
            <w:pPr>
              <w:autoSpaceDE w:val="0"/>
              <w:autoSpaceDN w:val="0"/>
              <w:adjustRightInd w:val="0"/>
              <w:spacing w:after="0" w:line="360" w:lineRule="auto"/>
              <w:ind w:hanging="11"/>
              <w:jc w:val="both"/>
              <w:rPr>
                <w:rFonts w:ascii="Arial" w:hAnsi="Arial" w:cs="Arial"/>
                <w:sz w:val="24"/>
                <w:szCs w:val="24"/>
              </w:rPr>
            </w:pPr>
            <w:r>
              <w:rPr>
                <w:rFonts w:ascii="Arial" w:hAnsi="Arial" w:cs="Arial"/>
                <w:sz w:val="24"/>
                <w:szCs w:val="24"/>
              </w:rPr>
              <w:tab/>
              <w:t xml:space="preserve">Instructed by </w:t>
            </w:r>
            <w:r w:rsidRPr="00F227C0">
              <w:rPr>
                <w:rFonts w:ascii="Arial" w:hAnsi="Arial" w:cs="Arial"/>
                <w:sz w:val="24"/>
                <w:szCs w:val="24"/>
              </w:rPr>
              <w:t>Engling, Stritter &amp; Partners</w:t>
            </w:r>
            <w:r w:rsidRPr="00585174">
              <w:rPr>
                <w:rFonts w:ascii="Arial" w:hAnsi="Arial" w:cs="Arial"/>
                <w:sz w:val="24"/>
                <w:szCs w:val="24"/>
              </w:rPr>
              <w:t>, Windhoek</w:t>
            </w:r>
            <w:r w:rsidR="00D35D36">
              <w:rPr>
                <w:rFonts w:ascii="Arial" w:hAnsi="Arial" w:cs="Arial"/>
                <w:sz w:val="24"/>
                <w:szCs w:val="24"/>
              </w:rPr>
              <w:t>.</w:t>
            </w:r>
          </w:p>
          <w:p w:rsidR="00F26D17" w:rsidRPr="00F26D17" w:rsidRDefault="00F26D17" w:rsidP="009337A0">
            <w:pPr>
              <w:autoSpaceDE w:val="0"/>
              <w:autoSpaceDN w:val="0"/>
              <w:adjustRightInd w:val="0"/>
              <w:spacing w:after="0" w:line="360" w:lineRule="auto"/>
              <w:ind w:hanging="11"/>
              <w:jc w:val="both"/>
              <w:rPr>
                <w:rFonts w:ascii="Arial" w:hAnsi="Arial" w:cs="Arial"/>
                <w:sz w:val="24"/>
                <w:szCs w:val="24"/>
              </w:rPr>
            </w:pPr>
          </w:p>
        </w:tc>
        <w:tc>
          <w:tcPr>
            <w:tcW w:w="5245" w:type="dxa"/>
            <w:gridSpan w:val="2"/>
            <w:tcBorders>
              <w:top w:val="single" w:sz="4" w:space="0" w:color="auto"/>
              <w:left w:val="single" w:sz="4" w:space="0" w:color="auto"/>
              <w:bottom w:val="single" w:sz="4" w:space="0" w:color="auto"/>
              <w:right w:val="single" w:sz="4" w:space="0" w:color="auto"/>
            </w:tcBorders>
          </w:tcPr>
          <w:p w:rsidR="00D35D36" w:rsidRDefault="00D35D36" w:rsidP="009337A0">
            <w:pPr>
              <w:spacing w:after="0" w:line="360" w:lineRule="auto"/>
              <w:rPr>
                <w:rFonts w:ascii="Arial" w:hAnsi="Arial" w:cs="Arial"/>
                <w:sz w:val="24"/>
                <w:szCs w:val="24"/>
              </w:rPr>
            </w:pPr>
            <w:r>
              <w:rPr>
                <w:rFonts w:ascii="Arial" w:hAnsi="Arial" w:cs="Arial"/>
                <w:sz w:val="24"/>
                <w:szCs w:val="24"/>
              </w:rPr>
              <w:t xml:space="preserve">P </w:t>
            </w:r>
            <w:r w:rsidR="009337A0" w:rsidRPr="00F227C0">
              <w:rPr>
                <w:rFonts w:ascii="Arial" w:hAnsi="Arial" w:cs="Arial"/>
                <w:sz w:val="24"/>
                <w:szCs w:val="24"/>
              </w:rPr>
              <w:t>Gwarada</w:t>
            </w:r>
            <w:r>
              <w:rPr>
                <w:rFonts w:ascii="Arial" w:hAnsi="Arial" w:cs="Arial"/>
                <w:sz w:val="24"/>
                <w:szCs w:val="24"/>
              </w:rPr>
              <w:t xml:space="preserve"> </w:t>
            </w:r>
          </w:p>
          <w:p w:rsidR="009337A0" w:rsidRPr="00BF3321" w:rsidRDefault="009337A0" w:rsidP="009337A0">
            <w:pPr>
              <w:spacing w:after="0" w:line="360" w:lineRule="auto"/>
              <w:rPr>
                <w:rFonts w:ascii="Arial" w:hAnsi="Arial" w:cs="Arial"/>
                <w:lang w:val="en-ZA"/>
              </w:rPr>
            </w:pPr>
            <w:r>
              <w:rPr>
                <w:rFonts w:ascii="Arial" w:hAnsi="Arial" w:cs="Arial"/>
                <w:sz w:val="24"/>
                <w:szCs w:val="24"/>
              </w:rPr>
              <w:t>2</w:t>
            </w:r>
            <w:r w:rsidRPr="00F227C0">
              <w:rPr>
                <w:rFonts w:ascii="Arial" w:hAnsi="Arial" w:cs="Arial"/>
                <w:sz w:val="24"/>
                <w:szCs w:val="24"/>
                <w:vertAlign w:val="superscript"/>
              </w:rPr>
              <w:t>nd</w:t>
            </w:r>
            <w:r>
              <w:rPr>
                <w:rFonts w:ascii="Arial" w:hAnsi="Arial" w:cs="Arial"/>
                <w:sz w:val="24"/>
                <w:szCs w:val="24"/>
              </w:rPr>
              <w:t xml:space="preserve"> Defend</w:t>
            </w:r>
            <w:r w:rsidR="00D35D36">
              <w:rPr>
                <w:rFonts w:ascii="Arial" w:hAnsi="Arial" w:cs="Arial"/>
                <w:sz w:val="24"/>
                <w:szCs w:val="24"/>
              </w:rPr>
              <w:t>ant</w:t>
            </w:r>
            <w:r w:rsidR="00F72644">
              <w:rPr>
                <w:rFonts w:ascii="Arial" w:hAnsi="Arial" w:cs="Arial"/>
                <w:sz w:val="24"/>
                <w:szCs w:val="24"/>
              </w:rPr>
              <w:t>, in person</w:t>
            </w:r>
          </w:p>
          <w:p w:rsidR="009337A0" w:rsidRPr="00705FF9" w:rsidRDefault="009337A0" w:rsidP="009337A0">
            <w:pPr>
              <w:spacing w:after="0" w:line="360" w:lineRule="auto"/>
              <w:rPr>
                <w:rFonts w:ascii="Arial" w:hAnsi="Arial" w:cs="Arial"/>
                <w:sz w:val="24"/>
                <w:szCs w:val="24"/>
              </w:rPr>
            </w:pPr>
            <w:r w:rsidRPr="00705FF9">
              <w:rPr>
                <w:rFonts w:ascii="Arial" w:hAnsi="Arial" w:cs="Arial"/>
                <w:sz w:val="24"/>
                <w:szCs w:val="24"/>
                <w:lang w:val="en-ZA"/>
              </w:rPr>
              <w:t>Windhoek</w:t>
            </w:r>
            <w:r w:rsidR="00D35D36">
              <w:rPr>
                <w:rFonts w:ascii="Arial" w:hAnsi="Arial" w:cs="Arial"/>
                <w:sz w:val="24"/>
                <w:szCs w:val="24"/>
                <w:lang w:val="en-ZA"/>
              </w:rPr>
              <w:t>.</w:t>
            </w:r>
          </w:p>
          <w:p w:rsidR="00F26D17" w:rsidRPr="00F26D17" w:rsidRDefault="00F26D17" w:rsidP="009337A0">
            <w:pPr>
              <w:spacing w:after="0" w:line="360" w:lineRule="auto"/>
              <w:rPr>
                <w:rFonts w:ascii="Arial" w:eastAsia="Times New Roman" w:hAnsi="Arial" w:cs="Arial"/>
                <w:sz w:val="24"/>
                <w:szCs w:val="24"/>
                <w:lang w:eastAsia="en-GB"/>
              </w:rPr>
            </w:pPr>
          </w:p>
        </w:tc>
      </w:tr>
    </w:tbl>
    <w:p w:rsidR="007D437D" w:rsidRDefault="007D437D" w:rsidP="003D580D">
      <w:pPr>
        <w:spacing w:after="0" w:line="360" w:lineRule="auto"/>
        <w:jc w:val="both"/>
        <w:rPr>
          <w:rFonts w:ascii="Arial" w:hAnsi="Arial" w:cs="Arial"/>
          <w:sz w:val="24"/>
          <w:szCs w:val="24"/>
        </w:rPr>
      </w:pPr>
    </w:p>
    <w:sectPr w:rsidR="007D437D" w:rsidSect="00AA3231">
      <w:headerReference w:type="default" r:id="rId9"/>
      <w:pgSz w:w="11906" w:h="16838"/>
      <w:pgMar w:top="1135" w:right="1440" w:bottom="568"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0E2" w:rsidRDefault="004D20E2" w:rsidP="001B7253">
      <w:pPr>
        <w:spacing w:after="0" w:line="240" w:lineRule="auto"/>
      </w:pPr>
      <w:r>
        <w:separator/>
      </w:r>
    </w:p>
  </w:endnote>
  <w:endnote w:type="continuationSeparator" w:id="0">
    <w:p w:rsidR="004D20E2" w:rsidRDefault="004D20E2" w:rsidP="001B7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0E2" w:rsidRDefault="004D20E2" w:rsidP="001B7253">
      <w:pPr>
        <w:spacing w:after="0" w:line="240" w:lineRule="auto"/>
      </w:pPr>
      <w:r>
        <w:separator/>
      </w:r>
    </w:p>
  </w:footnote>
  <w:footnote w:type="continuationSeparator" w:id="0">
    <w:p w:rsidR="004D20E2" w:rsidRDefault="004D20E2" w:rsidP="001B7253">
      <w:pPr>
        <w:spacing w:after="0" w:line="240" w:lineRule="auto"/>
      </w:pPr>
      <w:r>
        <w:continuationSeparator/>
      </w:r>
    </w:p>
  </w:footnote>
  <w:footnote w:id="1">
    <w:p w:rsidR="00CA1651" w:rsidRPr="00C77250" w:rsidRDefault="00CA1651" w:rsidP="00CA1651">
      <w:pPr>
        <w:pStyle w:val="FootnoteText"/>
        <w:rPr>
          <w:rFonts w:ascii="Arial" w:hAnsi="Arial" w:cs="Arial"/>
        </w:rPr>
      </w:pPr>
      <w:r>
        <w:rPr>
          <w:rStyle w:val="FootnoteReference"/>
        </w:rPr>
        <w:footnoteRef/>
      </w:r>
      <w:r>
        <w:t xml:space="preserve"> </w:t>
      </w:r>
      <w:r w:rsidRPr="00C77250">
        <w:rPr>
          <w:rFonts w:ascii="Arial" w:hAnsi="Arial" w:cs="Arial"/>
          <w:i/>
        </w:rPr>
        <w:t>Transnet Limited T/A National Ports Authority v Owner of MV Snow Crystal</w:t>
      </w:r>
      <w:r w:rsidRPr="00C77250">
        <w:rPr>
          <w:rFonts w:ascii="Arial" w:hAnsi="Arial" w:cs="Arial"/>
        </w:rPr>
        <w:t>, 2008 (4) SA 111 (SCA) para [28]</w:t>
      </w:r>
      <w:r>
        <w:rPr>
          <w:rFonts w:ascii="Arial" w:hAnsi="Arial" w:cs="Arial"/>
        </w:rPr>
        <w:t>.</w:t>
      </w:r>
    </w:p>
  </w:footnote>
  <w:footnote w:id="2">
    <w:p w:rsidR="00CA1651" w:rsidRPr="00C77250" w:rsidRDefault="00CA1651" w:rsidP="00CA1651">
      <w:pPr>
        <w:pStyle w:val="FootnoteText"/>
        <w:rPr>
          <w:rFonts w:ascii="Arial" w:hAnsi="Arial" w:cs="Arial"/>
        </w:rPr>
      </w:pPr>
      <w:r w:rsidRPr="00C77250">
        <w:rPr>
          <w:rStyle w:val="FootnoteReference"/>
          <w:rFonts w:ascii="Arial" w:hAnsi="Arial" w:cs="Arial"/>
        </w:rPr>
        <w:footnoteRef/>
      </w:r>
      <w:r w:rsidRPr="00C77250">
        <w:rPr>
          <w:rFonts w:ascii="Arial" w:hAnsi="Arial" w:cs="Arial"/>
        </w:rPr>
        <w:t xml:space="preserve"> </w:t>
      </w:r>
      <w:r w:rsidRPr="00C77250">
        <w:rPr>
          <w:rFonts w:ascii="Arial" w:hAnsi="Arial" w:cs="Arial"/>
          <w:i/>
        </w:rPr>
        <w:t>Standard Bank Namibia v A to Z Investment Holdings (Pty) Ltd and Another</w:t>
      </w:r>
      <w:r w:rsidRPr="00C77250">
        <w:rPr>
          <w:rFonts w:ascii="Arial" w:hAnsi="Arial" w:cs="Arial"/>
        </w:rPr>
        <w:t>, 2022 (1) NR 197 (HC) at para [17]</w:t>
      </w:r>
      <w:r>
        <w:rPr>
          <w:rFonts w:ascii="Arial" w:hAnsi="Arial" w:cs="Arial"/>
        </w:rPr>
        <w:t>.</w:t>
      </w:r>
    </w:p>
  </w:footnote>
  <w:footnote w:id="3">
    <w:p w:rsidR="00CA1651" w:rsidRPr="00C77250" w:rsidRDefault="00CA1651" w:rsidP="00CA1651">
      <w:pPr>
        <w:pStyle w:val="FootnoteText"/>
        <w:rPr>
          <w:rFonts w:ascii="Arial" w:hAnsi="Arial" w:cs="Arial"/>
        </w:rPr>
      </w:pPr>
      <w:r w:rsidRPr="00C77250">
        <w:rPr>
          <w:rStyle w:val="FootnoteReference"/>
          <w:rFonts w:ascii="Arial" w:hAnsi="Arial" w:cs="Arial"/>
        </w:rPr>
        <w:footnoteRef/>
      </w:r>
      <w:r w:rsidRPr="00C77250">
        <w:rPr>
          <w:rFonts w:ascii="Arial" w:hAnsi="Arial" w:cs="Arial"/>
        </w:rPr>
        <w:t xml:space="preserve"> </w:t>
      </w:r>
      <w:r w:rsidRPr="00C77250">
        <w:rPr>
          <w:rFonts w:ascii="Arial" w:hAnsi="Arial" w:cs="Arial"/>
          <w:i/>
        </w:rPr>
        <w:t>Unibank Savings and Loans Limited (formerly Community Bank) v ABSA Bank Limited</w:t>
      </w:r>
      <w:r w:rsidRPr="00C77250">
        <w:rPr>
          <w:rFonts w:ascii="Arial" w:hAnsi="Arial" w:cs="Arial"/>
        </w:rPr>
        <w:t>, 2000 (4) SA 191 (W) para [9.3.1]</w:t>
      </w:r>
      <w:r>
        <w:rPr>
          <w:rFonts w:ascii="Arial" w:hAnsi="Arial" w:cs="Arial"/>
        </w:rPr>
        <w:t>.</w:t>
      </w:r>
    </w:p>
  </w:footnote>
  <w:footnote w:id="4">
    <w:p w:rsidR="00CA1651" w:rsidRPr="00C77250" w:rsidRDefault="00CA1651" w:rsidP="00CA1651">
      <w:pPr>
        <w:pStyle w:val="FootnoteText"/>
        <w:rPr>
          <w:rFonts w:ascii="Arial" w:hAnsi="Arial" w:cs="Arial"/>
        </w:rPr>
      </w:pPr>
      <w:r>
        <w:rPr>
          <w:rStyle w:val="FootnoteReference"/>
        </w:rPr>
        <w:footnoteRef/>
      </w:r>
      <w:r>
        <w:t xml:space="preserve"> </w:t>
      </w:r>
      <w:r w:rsidRPr="00C77250">
        <w:rPr>
          <w:rFonts w:ascii="Arial" w:hAnsi="Arial" w:cs="Arial"/>
          <w:i/>
        </w:rPr>
        <w:t>Niklaas v First National Bank of Namibia Limited</w:t>
      </w:r>
      <w:r w:rsidRPr="00C77250">
        <w:rPr>
          <w:rFonts w:ascii="Arial" w:hAnsi="Arial" w:cs="Arial"/>
        </w:rPr>
        <w:t xml:space="preserve"> 2021 JDR 1951 (NmS) at para 18</w:t>
      </w:r>
      <w:r>
        <w:rPr>
          <w:rFonts w:ascii="Arial" w:hAnsi="Arial" w:cs="Arial"/>
        </w:rPr>
        <w:t>.</w:t>
      </w:r>
    </w:p>
  </w:footnote>
  <w:footnote w:id="5">
    <w:p w:rsidR="00CA1651" w:rsidRPr="00C77250" w:rsidRDefault="00CA1651" w:rsidP="00CA1651">
      <w:pPr>
        <w:pStyle w:val="FootnoteText"/>
        <w:rPr>
          <w:rFonts w:ascii="Arial" w:hAnsi="Arial" w:cs="Arial"/>
        </w:rPr>
      </w:pPr>
      <w:r w:rsidRPr="00C77250">
        <w:rPr>
          <w:rStyle w:val="FootnoteReference"/>
          <w:rFonts w:ascii="Arial" w:hAnsi="Arial" w:cs="Arial"/>
        </w:rPr>
        <w:footnoteRef/>
      </w:r>
      <w:r w:rsidRPr="00C77250">
        <w:rPr>
          <w:rFonts w:ascii="Arial" w:hAnsi="Arial" w:cs="Arial"/>
        </w:rPr>
        <w:t xml:space="preserve"> </w:t>
      </w:r>
      <w:r w:rsidRPr="00C77250">
        <w:rPr>
          <w:rFonts w:ascii="Arial" w:hAnsi="Arial" w:cs="Arial"/>
          <w:i/>
        </w:rPr>
        <w:t>Futeni Collection (Pty) Ltd v De Duine (Pty</w:t>
      </w:r>
      <w:r w:rsidRPr="00C77250">
        <w:rPr>
          <w:rFonts w:ascii="Arial" w:hAnsi="Arial" w:cs="Arial"/>
        </w:rPr>
        <w:t>) Ltd 2015 (3) NR 829 (HC) at 838G-H.</w:t>
      </w:r>
    </w:p>
  </w:footnote>
  <w:footnote w:id="6">
    <w:p w:rsidR="00CA1651" w:rsidRDefault="00CA1651" w:rsidP="00CA1651">
      <w:pPr>
        <w:pStyle w:val="FootnoteText"/>
      </w:pPr>
      <w:r w:rsidRPr="00C77250">
        <w:rPr>
          <w:rStyle w:val="FootnoteReference"/>
          <w:rFonts w:ascii="Arial" w:hAnsi="Arial" w:cs="Arial"/>
        </w:rPr>
        <w:footnoteRef/>
      </w:r>
      <w:r w:rsidRPr="00C77250">
        <w:rPr>
          <w:rFonts w:ascii="Arial" w:hAnsi="Arial" w:cs="Arial"/>
        </w:rPr>
        <w:t xml:space="preserve"> </w:t>
      </w:r>
      <w:r w:rsidRPr="00C77250">
        <w:rPr>
          <w:rFonts w:ascii="Arial" w:hAnsi="Arial" w:cs="Arial"/>
          <w:i/>
        </w:rPr>
        <w:t>FirstRand Bank Ltd v Folscher and Another, and Similar</w:t>
      </w:r>
      <w:r w:rsidRPr="00C77250">
        <w:rPr>
          <w:rFonts w:ascii="Arial" w:hAnsi="Arial" w:cs="Arial"/>
        </w:rPr>
        <w:t xml:space="preserve"> </w:t>
      </w:r>
      <w:r w:rsidRPr="00C77250">
        <w:rPr>
          <w:rFonts w:ascii="Arial" w:hAnsi="Arial" w:cs="Arial"/>
          <w:i/>
        </w:rPr>
        <w:t xml:space="preserve">Matters </w:t>
      </w:r>
      <w:r w:rsidRPr="00C77250">
        <w:rPr>
          <w:rFonts w:ascii="Arial" w:hAnsi="Arial" w:cs="Arial"/>
        </w:rPr>
        <w:t xml:space="preserve">2011 (4) SA 314 (GNP) – approved by the Supreme Court in </w:t>
      </w:r>
      <w:r w:rsidRPr="00C77250">
        <w:rPr>
          <w:rFonts w:ascii="Arial" w:hAnsi="Arial" w:cs="Arial"/>
          <w:i/>
        </w:rPr>
        <w:t>Standard Bank Namibia Ltd v Shipila and Others</w:t>
      </w:r>
      <w:r w:rsidRPr="00C77250">
        <w:rPr>
          <w:rFonts w:ascii="Arial" w:hAnsi="Arial" w:cs="Arial"/>
        </w:rPr>
        <w:t xml:space="preserve"> 2018 (3) NR 849 (SC).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046637"/>
      <w:docPartObj>
        <w:docPartGallery w:val="Page Numbers (Top of Page)"/>
        <w:docPartUnique/>
      </w:docPartObj>
    </w:sdtPr>
    <w:sdtEndPr>
      <w:rPr>
        <w:noProof/>
      </w:rPr>
    </w:sdtEndPr>
    <w:sdtContent>
      <w:p w:rsidR="00186830" w:rsidRDefault="00186830">
        <w:pPr>
          <w:pStyle w:val="Header"/>
          <w:jc w:val="right"/>
        </w:pPr>
      </w:p>
      <w:p w:rsidR="00186830" w:rsidRDefault="00186830">
        <w:pPr>
          <w:pStyle w:val="Header"/>
          <w:jc w:val="right"/>
        </w:pPr>
        <w:r>
          <w:fldChar w:fldCharType="begin"/>
        </w:r>
        <w:r>
          <w:instrText xml:space="preserve"> PAGE   \* MERGEFORMAT </w:instrText>
        </w:r>
        <w:r>
          <w:fldChar w:fldCharType="separate"/>
        </w:r>
        <w:r w:rsidR="004F4FC0">
          <w:rPr>
            <w:noProof/>
          </w:rPr>
          <w:t>10</w:t>
        </w:r>
        <w:r>
          <w:rPr>
            <w:noProof/>
          </w:rPr>
          <w:fldChar w:fldCharType="end"/>
        </w:r>
      </w:p>
    </w:sdtContent>
  </w:sdt>
  <w:p w:rsidR="0018255E" w:rsidRDefault="00182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0AE2"/>
    <w:multiLevelType w:val="hybridMultilevel"/>
    <w:tmpl w:val="D4125D86"/>
    <w:lvl w:ilvl="0" w:tplc="47D64F1A">
      <w:start w:val="1"/>
      <w:numFmt w:val="lowerLetter"/>
      <w:lvlText w:val="(%1)"/>
      <w:lvlJc w:val="left"/>
      <w:pPr>
        <w:ind w:left="1429" w:hanging="720"/>
      </w:pPr>
      <w:rPr>
        <w:rFonts w:ascii="Arial" w:eastAsiaTheme="minorHAnsi" w:hAnsi="Arial" w:cs="Arial"/>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 w15:restartNumberingAfterBreak="0">
    <w:nsid w:val="02906ADE"/>
    <w:multiLevelType w:val="hybridMultilevel"/>
    <w:tmpl w:val="844CFE3A"/>
    <w:lvl w:ilvl="0" w:tplc="D85E2E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3AA30E7"/>
    <w:multiLevelType w:val="hybridMultilevel"/>
    <w:tmpl w:val="3FDC2BE4"/>
    <w:lvl w:ilvl="0" w:tplc="5188574E">
      <w:start w:val="1"/>
      <w:numFmt w:val="decimal"/>
      <w:lvlText w:val="%1."/>
      <w:lvlJc w:val="left"/>
      <w:pPr>
        <w:ind w:left="720" w:hanging="360"/>
      </w:pPr>
      <w:rPr>
        <w:b w:val="0"/>
        <w:bCs/>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3E63EAD"/>
    <w:multiLevelType w:val="hybridMultilevel"/>
    <w:tmpl w:val="84C2646A"/>
    <w:lvl w:ilvl="0" w:tplc="ABC8A46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096D3B1B"/>
    <w:multiLevelType w:val="hybridMultilevel"/>
    <w:tmpl w:val="E2B27EC2"/>
    <w:lvl w:ilvl="0" w:tplc="47BC625C">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5" w15:restartNumberingAfterBreak="0">
    <w:nsid w:val="0BC35BD2"/>
    <w:multiLevelType w:val="hybridMultilevel"/>
    <w:tmpl w:val="F6CC95F0"/>
    <w:lvl w:ilvl="0" w:tplc="38D491AC">
      <w:start w:val="1"/>
      <w:numFmt w:val="decimal"/>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6" w15:restartNumberingAfterBreak="0">
    <w:nsid w:val="0F2C38FC"/>
    <w:multiLevelType w:val="hybridMultilevel"/>
    <w:tmpl w:val="E0EC3B38"/>
    <w:lvl w:ilvl="0" w:tplc="847C0E4A">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18D0F68"/>
    <w:multiLevelType w:val="multilevel"/>
    <w:tmpl w:val="8AF0A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EB63D7"/>
    <w:multiLevelType w:val="hybridMultilevel"/>
    <w:tmpl w:val="08446F1E"/>
    <w:lvl w:ilvl="0" w:tplc="847C0E4A">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9" w15:restartNumberingAfterBreak="0">
    <w:nsid w:val="16C009CC"/>
    <w:multiLevelType w:val="hybridMultilevel"/>
    <w:tmpl w:val="1AAEC3B6"/>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0" w15:restartNumberingAfterBreak="0">
    <w:nsid w:val="179C7F1A"/>
    <w:multiLevelType w:val="hybridMultilevel"/>
    <w:tmpl w:val="19E25AB4"/>
    <w:lvl w:ilvl="0" w:tplc="CEB0B9C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DAF69E5"/>
    <w:multiLevelType w:val="hybridMultilevel"/>
    <w:tmpl w:val="EA207400"/>
    <w:lvl w:ilvl="0" w:tplc="3250A204">
      <w:start w:val="2"/>
      <w:numFmt w:val="decimal"/>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12" w15:restartNumberingAfterBreak="0">
    <w:nsid w:val="1F2A4695"/>
    <w:multiLevelType w:val="hybridMultilevel"/>
    <w:tmpl w:val="523C570A"/>
    <w:lvl w:ilvl="0" w:tplc="DDCEE8B0">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3" w15:restartNumberingAfterBreak="0">
    <w:nsid w:val="22A4354D"/>
    <w:multiLevelType w:val="hybridMultilevel"/>
    <w:tmpl w:val="C3228E76"/>
    <w:lvl w:ilvl="0" w:tplc="09C8ABC2">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4" w15:restartNumberingAfterBreak="0">
    <w:nsid w:val="26122ADB"/>
    <w:multiLevelType w:val="hybridMultilevel"/>
    <w:tmpl w:val="27ECCFA8"/>
    <w:lvl w:ilvl="0" w:tplc="799A94C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DD9088A"/>
    <w:multiLevelType w:val="hybridMultilevel"/>
    <w:tmpl w:val="7186C2C8"/>
    <w:lvl w:ilvl="0" w:tplc="A57AAE5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6" w15:restartNumberingAfterBreak="0">
    <w:nsid w:val="2E1471F3"/>
    <w:multiLevelType w:val="hybridMultilevel"/>
    <w:tmpl w:val="810AEB28"/>
    <w:lvl w:ilvl="0" w:tplc="6120A1D8">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7" w15:restartNumberingAfterBreak="0">
    <w:nsid w:val="2FDB225A"/>
    <w:multiLevelType w:val="hybridMultilevel"/>
    <w:tmpl w:val="1A047BC6"/>
    <w:lvl w:ilvl="0" w:tplc="847C0E4A">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8" w15:restartNumberingAfterBreak="0">
    <w:nsid w:val="30DC2CAC"/>
    <w:multiLevelType w:val="hybridMultilevel"/>
    <w:tmpl w:val="CF5C776A"/>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9" w15:restartNumberingAfterBreak="0">
    <w:nsid w:val="314F5404"/>
    <w:multiLevelType w:val="hybridMultilevel"/>
    <w:tmpl w:val="5EE02090"/>
    <w:lvl w:ilvl="0" w:tplc="2B7803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33F74FA9"/>
    <w:multiLevelType w:val="hybridMultilevel"/>
    <w:tmpl w:val="065AE3FC"/>
    <w:lvl w:ilvl="0" w:tplc="718EF6AE">
      <w:start w:val="1"/>
      <w:numFmt w:val="decimal"/>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1" w15:restartNumberingAfterBreak="0">
    <w:nsid w:val="34415217"/>
    <w:multiLevelType w:val="hybridMultilevel"/>
    <w:tmpl w:val="E4841E9E"/>
    <w:lvl w:ilvl="0" w:tplc="D04C9B8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2" w15:restartNumberingAfterBreak="0">
    <w:nsid w:val="356C1B7F"/>
    <w:multiLevelType w:val="hybridMultilevel"/>
    <w:tmpl w:val="8DDA4974"/>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3" w15:restartNumberingAfterBreak="0">
    <w:nsid w:val="375C7702"/>
    <w:multiLevelType w:val="hybridMultilevel"/>
    <w:tmpl w:val="70501DFE"/>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4" w15:restartNumberingAfterBreak="0">
    <w:nsid w:val="37FB655F"/>
    <w:multiLevelType w:val="hybridMultilevel"/>
    <w:tmpl w:val="B94E9144"/>
    <w:lvl w:ilvl="0" w:tplc="9D8A2654">
      <w:start w:val="1"/>
      <w:numFmt w:val="decimal"/>
      <w:lvlText w:val="[%1]"/>
      <w:lvlJc w:val="left"/>
      <w:pPr>
        <w:ind w:left="502" w:hanging="360"/>
      </w:pPr>
      <w:rPr>
        <w:rFonts w:ascii="Arial" w:hAnsi="Arial" w:hint="default"/>
        <w:spacing w:val="0"/>
        <w:position w:val="0"/>
        <w:sz w:val="24"/>
        <w14:ligatures w14:val="none"/>
        <w14:numForm w14:val="default"/>
        <w14:numSpacing w14:val="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925C28"/>
    <w:multiLevelType w:val="hybridMultilevel"/>
    <w:tmpl w:val="63D0A6EE"/>
    <w:lvl w:ilvl="0" w:tplc="847C0E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C91FA4"/>
    <w:multiLevelType w:val="hybridMultilevel"/>
    <w:tmpl w:val="16D8AB9A"/>
    <w:lvl w:ilvl="0" w:tplc="6660F148">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4787FDD"/>
    <w:multiLevelType w:val="hybridMultilevel"/>
    <w:tmpl w:val="341EF0A8"/>
    <w:lvl w:ilvl="0" w:tplc="7758D5B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8" w15:restartNumberingAfterBreak="0">
    <w:nsid w:val="4C437321"/>
    <w:multiLevelType w:val="hybridMultilevel"/>
    <w:tmpl w:val="458205B8"/>
    <w:lvl w:ilvl="0" w:tplc="306E70EA">
      <w:start w:val="1"/>
      <w:numFmt w:val="lowerLetter"/>
      <w:lvlText w:val="(%1)"/>
      <w:lvlJc w:val="left"/>
      <w:pPr>
        <w:ind w:left="1084" w:hanging="37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9" w15:restartNumberingAfterBreak="0">
    <w:nsid w:val="4D296BE3"/>
    <w:multiLevelType w:val="hybridMultilevel"/>
    <w:tmpl w:val="54082CBA"/>
    <w:lvl w:ilvl="0" w:tplc="A3ACB0CE">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0" w15:restartNumberingAfterBreak="0">
    <w:nsid w:val="4DDD541C"/>
    <w:multiLevelType w:val="hybridMultilevel"/>
    <w:tmpl w:val="9104E6E8"/>
    <w:lvl w:ilvl="0" w:tplc="810AE2F0">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1" w15:restartNumberingAfterBreak="0">
    <w:nsid w:val="4DE20C1A"/>
    <w:multiLevelType w:val="hybridMultilevel"/>
    <w:tmpl w:val="EA72AA9A"/>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32" w15:restartNumberingAfterBreak="0">
    <w:nsid w:val="52EB5AF0"/>
    <w:multiLevelType w:val="hybridMultilevel"/>
    <w:tmpl w:val="C9CC4AE2"/>
    <w:lvl w:ilvl="0" w:tplc="C66801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3B6389E"/>
    <w:multiLevelType w:val="hybridMultilevel"/>
    <w:tmpl w:val="C9DC8E1A"/>
    <w:lvl w:ilvl="0" w:tplc="B10A587A">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4" w15:restartNumberingAfterBreak="0">
    <w:nsid w:val="5C5F78A6"/>
    <w:multiLevelType w:val="hybridMultilevel"/>
    <w:tmpl w:val="610EBDAE"/>
    <w:lvl w:ilvl="0" w:tplc="459A9102">
      <w:start w:val="1"/>
      <w:numFmt w:val="lowerRoman"/>
      <w:lvlText w:val="(%1)"/>
      <w:lvlJc w:val="left"/>
      <w:pPr>
        <w:ind w:left="1444" w:hanging="735"/>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5" w15:restartNumberingAfterBreak="0">
    <w:nsid w:val="64415006"/>
    <w:multiLevelType w:val="hybridMultilevel"/>
    <w:tmpl w:val="01C8C2C6"/>
    <w:lvl w:ilvl="0" w:tplc="09987A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15:restartNumberingAfterBreak="0">
    <w:nsid w:val="67E043B0"/>
    <w:multiLevelType w:val="hybridMultilevel"/>
    <w:tmpl w:val="4C9A2008"/>
    <w:lvl w:ilvl="0" w:tplc="C2969B60">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7" w15:restartNumberingAfterBreak="0">
    <w:nsid w:val="69873159"/>
    <w:multiLevelType w:val="hybridMultilevel"/>
    <w:tmpl w:val="3FDC2BE4"/>
    <w:lvl w:ilvl="0" w:tplc="5188574E">
      <w:start w:val="1"/>
      <w:numFmt w:val="decimal"/>
      <w:lvlText w:val="%1."/>
      <w:lvlJc w:val="left"/>
      <w:pPr>
        <w:ind w:left="720" w:hanging="360"/>
      </w:pPr>
      <w:rPr>
        <w:b w:val="0"/>
        <w:bCs/>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A2C78B0"/>
    <w:multiLevelType w:val="hybridMultilevel"/>
    <w:tmpl w:val="FF306082"/>
    <w:lvl w:ilvl="0" w:tplc="D58E276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6C6E14AE"/>
    <w:multiLevelType w:val="hybridMultilevel"/>
    <w:tmpl w:val="0C9C230E"/>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40" w15:restartNumberingAfterBreak="0">
    <w:nsid w:val="6D9D7406"/>
    <w:multiLevelType w:val="hybridMultilevel"/>
    <w:tmpl w:val="730E824A"/>
    <w:lvl w:ilvl="0" w:tplc="38AED770">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1" w15:restartNumberingAfterBreak="0">
    <w:nsid w:val="6E0F14E6"/>
    <w:multiLevelType w:val="hybridMultilevel"/>
    <w:tmpl w:val="6AB0483C"/>
    <w:lvl w:ilvl="0" w:tplc="4AF64C2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0942DBC"/>
    <w:multiLevelType w:val="hybridMultilevel"/>
    <w:tmpl w:val="91588566"/>
    <w:lvl w:ilvl="0" w:tplc="306E70EA">
      <w:start w:val="1"/>
      <w:numFmt w:val="lowerLetter"/>
      <w:lvlText w:val="(%1)"/>
      <w:lvlJc w:val="left"/>
      <w:pPr>
        <w:ind w:left="1793" w:hanging="375"/>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43" w15:restartNumberingAfterBreak="0">
    <w:nsid w:val="70A42068"/>
    <w:multiLevelType w:val="hybridMultilevel"/>
    <w:tmpl w:val="1EFC07A0"/>
    <w:lvl w:ilvl="0" w:tplc="484E4BB0">
      <w:start w:val="1"/>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714D7128"/>
    <w:multiLevelType w:val="hybridMultilevel"/>
    <w:tmpl w:val="D00A87D0"/>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5" w15:restartNumberingAfterBreak="0">
    <w:nsid w:val="77B774FF"/>
    <w:multiLevelType w:val="hybridMultilevel"/>
    <w:tmpl w:val="55EA80DE"/>
    <w:lvl w:ilvl="0" w:tplc="847C0E4A">
      <w:start w:val="1"/>
      <w:numFmt w:val="lowerLetter"/>
      <w:lvlText w:val="(%1)"/>
      <w:lvlJc w:val="left"/>
      <w:pPr>
        <w:ind w:left="2912" w:hanging="360"/>
      </w:pPr>
      <w:rPr>
        <w:rFonts w:hint="default"/>
      </w:rPr>
    </w:lvl>
    <w:lvl w:ilvl="1" w:tplc="1C090019" w:tentative="1">
      <w:start w:val="1"/>
      <w:numFmt w:val="lowerLetter"/>
      <w:lvlText w:val="%2."/>
      <w:lvlJc w:val="left"/>
      <w:pPr>
        <w:ind w:left="3632" w:hanging="360"/>
      </w:pPr>
    </w:lvl>
    <w:lvl w:ilvl="2" w:tplc="1C09001B" w:tentative="1">
      <w:start w:val="1"/>
      <w:numFmt w:val="lowerRoman"/>
      <w:lvlText w:val="%3."/>
      <w:lvlJc w:val="right"/>
      <w:pPr>
        <w:ind w:left="4352" w:hanging="180"/>
      </w:pPr>
    </w:lvl>
    <w:lvl w:ilvl="3" w:tplc="1C09000F" w:tentative="1">
      <w:start w:val="1"/>
      <w:numFmt w:val="decimal"/>
      <w:lvlText w:val="%4."/>
      <w:lvlJc w:val="left"/>
      <w:pPr>
        <w:ind w:left="5072" w:hanging="360"/>
      </w:pPr>
    </w:lvl>
    <w:lvl w:ilvl="4" w:tplc="1C090019" w:tentative="1">
      <w:start w:val="1"/>
      <w:numFmt w:val="lowerLetter"/>
      <w:lvlText w:val="%5."/>
      <w:lvlJc w:val="left"/>
      <w:pPr>
        <w:ind w:left="5792" w:hanging="360"/>
      </w:pPr>
    </w:lvl>
    <w:lvl w:ilvl="5" w:tplc="1C09001B" w:tentative="1">
      <w:start w:val="1"/>
      <w:numFmt w:val="lowerRoman"/>
      <w:lvlText w:val="%6."/>
      <w:lvlJc w:val="right"/>
      <w:pPr>
        <w:ind w:left="6512" w:hanging="180"/>
      </w:pPr>
    </w:lvl>
    <w:lvl w:ilvl="6" w:tplc="1C09000F" w:tentative="1">
      <w:start w:val="1"/>
      <w:numFmt w:val="decimal"/>
      <w:lvlText w:val="%7."/>
      <w:lvlJc w:val="left"/>
      <w:pPr>
        <w:ind w:left="7232" w:hanging="360"/>
      </w:pPr>
    </w:lvl>
    <w:lvl w:ilvl="7" w:tplc="1C090019" w:tentative="1">
      <w:start w:val="1"/>
      <w:numFmt w:val="lowerLetter"/>
      <w:lvlText w:val="%8."/>
      <w:lvlJc w:val="left"/>
      <w:pPr>
        <w:ind w:left="7952" w:hanging="360"/>
      </w:pPr>
    </w:lvl>
    <w:lvl w:ilvl="8" w:tplc="1C09001B" w:tentative="1">
      <w:start w:val="1"/>
      <w:numFmt w:val="lowerRoman"/>
      <w:lvlText w:val="%9."/>
      <w:lvlJc w:val="right"/>
      <w:pPr>
        <w:ind w:left="8672" w:hanging="180"/>
      </w:pPr>
    </w:lvl>
  </w:abstractNum>
  <w:abstractNum w:abstractNumId="46" w15:restartNumberingAfterBreak="0">
    <w:nsid w:val="7973710A"/>
    <w:multiLevelType w:val="hybridMultilevel"/>
    <w:tmpl w:val="EE48F070"/>
    <w:lvl w:ilvl="0" w:tplc="00B099F6">
      <w:start w:val="1"/>
      <w:numFmt w:val="decimal"/>
      <w:lvlText w:val="%1."/>
      <w:lvlJc w:val="left"/>
      <w:pPr>
        <w:ind w:left="1032" w:hanging="46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7" w15:restartNumberingAfterBreak="0">
    <w:nsid w:val="7A5677BC"/>
    <w:multiLevelType w:val="hybridMultilevel"/>
    <w:tmpl w:val="6B88A57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15:restartNumberingAfterBreak="0">
    <w:nsid w:val="7BF66E6B"/>
    <w:multiLevelType w:val="hybridMultilevel"/>
    <w:tmpl w:val="57C454EE"/>
    <w:lvl w:ilvl="0" w:tplc="12243FC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15:restartNumberingAfterBreak="0">
    <w:nsid w:val="7C2C7052"/>
    <w:multiLevelType w:val="hybridMultilevel"/>
    <w:tmpl w:val="2E0C0740"/>
    <w:lvl w:ilvl="0" w:tplc="323EFEDC">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num w:numId="1">
    <w:abstractNumId w:val="48"/>
  </w:num>
  <w:num w:numId="2">
    <w:abstractNumId w:val="5"/>
  </w:num>
  <w:num w:numId="3">
    <w:abstractNumId w:val="20"/>
  </w:num>
  <w:num w:numId="4">
    <w:abstractNumId w:val="11"/>
  </w:num>
  <w:num w:numId="5">
    <w:abstractNumId w:val="43"/>
  </w:num>
  <w:num w:numId="6">
    <w:abstractNumId w:val="45"/>
  </w:num>
  <w:num w:numId="7">
    <w:abstractNumId w:val="28"/>
  </w:num>
  <w:num w:numId="8">
    <w:abstractNumId w:val="42"/>
  </w:num>
  <w:num w:numId="9">
    <w:abstractNumId w:val="39"/>
  </w:num>
  <w:num w:numId="10">
    <w:abstractNumId w:val="17"/>
  </w:num>
  <w:num w:numId="11">
    <w:abstractNumId w:val="31"/>
  </w:num>
  <w:num w:numId="12">
    <w:abstractNumId w:val="47"/>
  </w:num>
  <w:num w:numId="13">
    <w:abstractNumId w:val="6"/>
  </w:num>
  <w:num w:numId="14">
    <w:abstractNumId w:val="26"/>
  </w:num>
  <w:num w:numId="15">
    <w:abstractNumId w:val="35"/>
  </w:num>
  <w:num w:numId="16">
    <w:abstractNumId w:val="9"/>
  </w:num>
  <w:num w:numId="17">
    <w:abstractNumId w:val="34"/>
  </w:num>
  <w:num w:numId="18">
    <w:abstractNumId w:val="8"/>
  </w:num>
  <w:num w:numId="19">
    <w:abstractNumId w:val="22"/>
  </w:num>
  <w:num w:numId="20">
    <w:abstractNumId w:val="30"/>
  </w:num>
  <w:num w:numId="21">
    <w:abstractNumId w:val="12"/>
  </w:num>
  <w:num w:numId="22">
    <w:abstractNumId w:val="23"/>
  </w:num>
  <w:num w:numId="23">
    <w:abstractNumId w:val="15"/>
  </w:num>
  <w:num w:numId="24">
    <w:abstractNumId w:val="18"/>
  </w:num>
  <w:num w:numId="25">
    <w:abstractNumId w:val="29"/>
  </w:num>
  <w:num w:numId="26">
    <w:abstractNumId w:val="44"/>
  </w:num>
  <w:num w:numId="27">
    <w:abstractNumId w:val="49"/>
  </w:num>
  <w:num w:numId="28">
    <w:abstractNumId w:val="16"/>
  </w:num>
  <w:num w:numId="29">
    <w:abstractNumId w:val="33"/>
  </w:num>
  <w:num w:numId="30">
    <w:abstractNumId w:val="27"/>
  </w:num>
  <w:num w:numId="31">
    <w:abstractNumId w:val="36"/>
  </w:num>
  <w:num w:numId="32">
    <w:abstractNumId w:val="41"/>
  </w:num>
  <w:num w:numId="33">
    <w:abstractNumId w:val="38"/>
  </w:num>
  <w:num w:numId="34">
    <w:abstractNumId w:val="0"/>
  </w:num>
  <w:num w:numId="35">
    <w:abstractNumId w:val="21"/>
  </w:num>
  <w:num w:numId="36">
    <w:abstractNumId w:val="40"/>
  </w:num>
  <w:num w:numId="37">
    <w:abstractNumId w:val="13"/>
  </w:num>
  <w:num w:numId="38">
    <w:abstractNumId w:val="10"/>
  </w:num>
  <w:num w:numId="39">
    <w:abstractNumId w:val="14"/>
  </w:num>
  <w:num w:numId="40">
    <w:abstractNumId w:val="1"/>
  </w:num>
  <w:num w:numId="41">
    <w:abstractNumId w:val="4"/>
  </w:num>
  <w:num w:numId="42">
    <w:abstractNumId w:val="46"/>
  </w:num>
  <w:num w:numId="43">
    <w:abstractNumId w:val="19"/>
  </w:num>
  <w:num w:numId="44">
    <w:abstractNumId w:val="32"/>
  </w:num>
  <w:num w:numId="45">
    <w:abstractNumId w:val="7"/>
  </w:num>
  <w:num w:numId="46">
    <w:abstractNumId w:val="3"/>
  </w:num>
  <w:num w:numId="47">
    <w:abstractNumId w:val="37"/>
  </w:num>
  <w:num w:numId="48">
    <w:abstractNumId w:val="24"/>
  </w:num>
  <w:num w:numId="49">
    <w:abstractNumId w:val="25"/>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D6"/>
    <w:rsid w:val="000047CE"/>
    <w:rsid w:val="00004DC5"/>
    <w:rsid w:val="00005CA4"/>
    <w:rsid w:val="00005E0B"/>
    <w:rsid w:val="00006113"/>
    <w:rsid w:val="000113E9"/>
    <w:rsid w:val="0001191A"/>
    <w:rsid w:val="00012FA7"/>
    <w:rsid w:val="00015399"/>
    <w:rsid w:val="00015426"/>
    <w:rsid w:val="0001585D"/>
    <w:rsid w:val="000164B2"/>
    <w:rsid w:val="00016EEE"/>
    <w:rsid w:val="00017359"/>
    <w:rsid w:val="00020291"/>
    <w:rsid w:val="00021AAD"/>
    <w:rsid w:val="00022483"/>
    <w:rsid w:val="00023300"/>
    <w:rsid w:val="000252A5"/>
    <w:rsid w:val="0002731C"/>
    <w:rsid w:val="00027B2C"/>
    <w:rsid w:val="00027C8A"/>
    <w:rsid w:val="00030D20"/>
    <w:rsid w:val="000310BC"/>
    <w:rsid w:val="000332C1"/>
    <w:rsid w:val="00033528"/>
    <w:rsid w:val="00034731"/>
    <w:rsid w:val="00034D09"/>
    <w:rsid w:val="00034E0E"/>
    <w:rsid w:val="00035653"/>
    <w:rsid w:val="00037117"/>
    <w:rsid w:val="00041472"/>
    <w:rsid w:val="00042EA7"/>
    <w:rsid w:val="00042F22"/>
    <w:rsid w:val="00043118"/>
    <w:rsid w:val="0004448A"/>
    <w:rsid w:val="00046828"/>
    <w:rsid w:val="00046C2D"/>
    <w:rsid w:val="00046F43"/>
    <w:rsid w:val="0005057A"/>
    <w:rsid w:val="00050870"/>
    <w:rsid w:val="000517DB"/>
    <w:rsid w:val="00051B03"/>
    <w:rsid w:val="00051C93"/>
    <w:rsid w:val="00052C2C"/>
    <w:rsid w:val="00053282"/>
    <w:rsid w:val="000538D3"/>
    <w:rsid w:val="000539C3"/>
    <w:rsid w:val="00054921"/>
    <w:rsid w:val="000550BD"/>
    <w:rsid w:val="000552F2"/>
    <w:rsid w:val="00056483"/>
    <w:rsid w:val="0005710F"/>
    <w:rsid w:val="00057A76"/>
    <w:rsid w:val="000603EB"/>
    <w:rsid w:val="000613C9"/>
    <w:rsid w:val="00063100"/>
    <w:rsid w:val="00064295"/>
    <w:rsid w:val="00065F2B"/>
    <w:rsid w:val="000667E5"/>
    <w:rsid w:val="00067070"/>
    <w:rsid w:val="00070B64"/>
    <w:rsid w:val="000710C5"/>
    <w:rsid w:val="00072707"/>
    <w:rsid w:val="0007416C"/>
    <w:rsid w:val="000744B4"/>
    <w:rsid w:val="00076ECA"/>
    <w:rsid w:val="00077093"/>
    <w:rsid w:val="000800AC"/>
    <w:rsid w:val="00081F90"/>
    <w:rsid w:val="00082BF0"/>
    <w:rsid w:val="000843D6"/>
    <w:rsid w:val="00084943"/>
    <w:rsid w:val="00085ABE"/>
    <w:rsid w:val="00090801"/>
    <w:rsid w:val="00091502"/>
    <w:rsid w:val="00091BA7"/>
    <w:rsid w:val="00092610"/>
    <w:rsid w:val="00096C84"/>
    <w:rsid w:val="00097237"/>
    <w:rsid w:val="000A3A1A"/>
    <w:rsid w:val="000A5BBF"/>
    <w:rsid w:val="000A745C"/>
    <w:rsid w:val="000B0270"/>
    <w:rsid w:val="000B1146"/>
    <w:rsid w:val="000B29C9"/>
    <w:rsid w:val="000B3303"/>
    <w:rsid w:val="000B3A5A"/>
    <w:rsid w:val="000C0092"/>
    <w:rsid w:val="000C34AC"/>
    <w:rsid w:val="000C422B"/>
    <w:rsid w:val="000C6039"/>
    <w:rsid w:val="000C7826"/>
    <w:rsid w:val="000D0541"/>
    <w:rsid w:val="000D0F54"/>
    <w:rsid w:val="000D35EA"/>
    <w:rsid w:val="000D5000"/>
    <w:rsid w:val="000D64A5"/>
    <w:rsid w:val="000D7A12"/>
    <w:rsid w:val="000E1CBE"/>
    <w:rsid w:val="000E243C"/>
    <w:rsid w:val="000E2630"/>
    <w:rsid w:val="000E2A69"/>
    <w:rsid w:val="000E2D0E"/>
    <w:rsid w:val="000E6026"/>
    <w:rsid w:val="000E6412"/>
    <w:rsid w:val="000E6CDD"/>
    <w:rsid w:val="000E75DA"/>
    <w:rsid w:val="000F06CE"/>
    <w:rsid w:val="000F3428"/>
    <w:rsid w:val="000F4F91"/>
    <w:rsid w:val="000F530A"/>
    <w:rsid w:val="000F5E1C"/>
    <w:rsid w:val="000F6B22"/>
    <w:rsid w:val="000F6E8A"/>
    <w:rsid w:val="000F7B53"/>
    <w:rsid w:val="001000A0"/>
    <w:rsid w:val="001026BD"/>
    <w:rsid w:val="00102AFF"/>
    <w:rsid w:val="00102CCD"/>
    <w:rsid w:val="001035B8"/>
    <w:rsid w:val="001039E8"/>
    <w:rsid w:val="00105B0E"/>
    <w:rsid w:val="00105B20"/>
    <w:rsid w:val="00107BE8"/>
    <w:rsid w:val="00111B41"/>
    <w:rsid w:val="00111EB9"/>
    <w:rsid w:val="0011237C"/>
    <w:rsid w:val="001149A9"/>
    <w:rsid w:val="00114A44"/>
    <w:rsid w:val="00114A59"/>
    <w:rsid w:val="0012197C"/>
    <w:rsid w:val="001229C9"/>
    <w:rsid w:val="0012460A"/>
    <w:rsid w:val="001248D9"/>
    <w:rsid w:val="00124AFB"/>
    <w:rsid w:val="00125E9B"/>
    <w:rsid w:val="001269E8"/>
    <w:rsid w:val="00127B6D"/>
    <w:rsid w:val="00127D2C"/>
    <w:rsid w:val="0013113C"/>
    <w:rsid w:val="001315A5"/>
    <w:rsid w:val="001317F8"/>
    <w:rsid w:val="0013204A"/>
    <w:rsid w:val="00132F96"/>
    <w:rsid w:val="00140142"/>
    <w:rsid w:val="00140773"/>
    <w:rsid w:val="00141CC7"/>
    <w:rsid w:val="00144A1D"/>
    <w:rsid w:val="001452AA"/>
    <w:rsid w:val="001456F7"/>
    <w:rsid w:val="0014629C"/>
    <w:rsid w:val="001469FD"/>
    <w:rsid w:val="00147D6E"/>
    <w:rsid w:val="00150F50"/>
    <w:rsid w:val="00150F6B"/>
    <w:rsid w:val="001511B8"/>
    <w:rsid w:val="0015333C"/>
    <w:rsid w:val="001542BB"/>
    <w:rsid w:val="00154CF4"/>
    <w:rsid w:val="00155737"/>
    <w:rsid w:val="00155C0D"/>
    <w:rsid w:val="00157A46"/>
    <w:rsid w:val="00157F2E"/>
    <w:rsid w:val="0016170C"/>
    <w:rsid w:val="00162193"/>
    <w:rsid w:val="0016361E"/>
    <w:rsid w:val="00163BF7"/>
    <w:rsid w:val="001644B9"/>
    <w:rsid w:val="00164682"/>
    <w:rsid w:val="00165E35"/>
    <w:rsid w:val="001737AD"/>
    <w:rsid w:val="00173B22"/>
    <w:rsid w:val="00173F0F"/>
    <w:rsid w:val="001775F4"/>
    <w:rsid w:val="00177A5C"/>
    <w:rsid w:val="00177B90"/>
    <w:rsid w:val="00180D69"/>
    <w:rsid w:val="00181860"/>
    <w:rsid w:val="00181AD1"/>
    <w:rsid w:val="0018255E"/>
    <w:rsid w:val="00183F2D"/>
    <w:rsid w:val="00185AB5"/>
    <w:rsid w:val="00185DE7"/>
    <w:rsid w:val="00185E37"/>
    <w:rsid w:val="001866EC"/>
    <w:rsid w:val="00186738"/>
    <w:rsid w:val="00186830"/>
    <w:rsid w:val="0018694C"/>
    <w:rsid w:val="00186D1D"/>
    <w:rsid w:val="00187423"/>
    <w:rsid w:val="00187515"/>
    <w:rsid w:val="001945B5"/>
    <w:rsid w:val="00195D62"/>
    <w:rsid w:val="00197A53"/>
    <w:rsid w:val="001A115C"/>
    <w:rsid w:val="001A2BBC"/>
    <w:rsid w:val="001A422D"/>
    <w:rsid w:val="001A4916"/>
    <w:rsid w:val="001A638B"/>
    <w:rsid w:val="001A7126"/>
    <w:rsid w:val="001B0A52"/>
    <w:rsid w:val="001B0F0D"/>
    <w:rsid w:val="001B1852"/>
    <w:rsid w:val="001B29B7"/>
    <w:rsid w:val="001B3B89"/>
    <w:rsid w:val="001B53AD"/>
    <w:rsid w:val="001B70F9"/>
    <w:rsid w:val="001B7253"/>
    <w:rsid w:val="001C011E"/>
    <w:rsid w:val="001C2B31"/>
    <w:rsid w:val="001C41EF"/>
    <w:rsid w:val="001C4267"/>
    <w:rsid w:val="001D389D"/>
    <w:rsid w:val="001D3D37"/>
    <w:rsid w:val="001D4627"/>
    <w:rsid w:val="001E04AB"/>
    <w:rsid w:val="001E17C6"/>
    <w:rsid w:val="001E24DE"/>
    <w:rsid w:val="001E32E7"/>
    <w:rsid w:val="001E5854"/>
    <w:rsid w:val="001E5894"/>
    <w:rsid w:val="001E787D"/>
    <w:rsid w:val="001F0622"/>
    <w:rsid w:val="001F0CF0"/>
    <w:rsid w:val="001F150A"/>
    <w:rsid w:val="001F1BAF"/>
    <w:rsid w:val="001F3ADD"/>
    <w:rsid w:val="001F42C6"/>
    <w:rsid w:val="001F4AC7"/>
    <w:rsid w:val="001F6973"/>
    <w:rsid w:val="001F7F7F"/>
    <w:rsid w:val="002003C3"/>
    <w:rsid w:val="00201AD1"/>
    <w:rsid w:val="00203318"/>
    <w:rsid w:val="00204C8F"/>
    <w:rsid w:val="00204DFC"/>
    <w:rsid w:val="00205F86"/>
    <w:rsid w:val="00210487"/>
    <w:rsid w:val="00211364"/>
    <w:rsid w:val="00214BC6"/>
    <w:rsid w:val="002162B5"/>
    <w:rsid w:val="00216B67"/>
    <w:rsid w:val="00216EF3"/>
    <w:rsid w:val="002176E3"/>
    <w:rsid w:val="002178B8"/>
    <w:rsid w:val="0022061C"/>
    <w:rsid w:val="002206B8"/>
    <w:rsid w:val="0022085C"/>
    <w:rsid w:val="00221819"/>
    <w:rsid w:val="00222311"/>
    <w:rsid w:val="00222602"/>
    <w:rsid w:val="00222F76"/>
    <w:rsid w:val="0022388C"/>
    <w:rsid w:val="002246DA"/>
    <w:rsid w:val="00224741"/>
    <w:rsid w:val="00224C90"/>
    <w:rsid w:val="00224D2B"/>
    <w:rsid w:val="002252C0"/>
    <w:rsid w:val="002258C0"/>
    <w:rsid w:val="00230524"/>
    <w:rsid w:val="00232D86"/>
    <w:rsid w:val="00236313"/>
    <w:rsid w:val="00236BF0"/>
    <w:rsid w:val="00236CA6"/>
    <w:rsid w:val="0023793B"/>
    <w:rsid w:val="00242CCD"/>
    <w:rsid w:val="00243F4F"/>
    <w:rsid w:val="00244918"/>
    <w:rsid w:val="00245214"/>
    <w:rsid w:val="00245581"/>
    <w:rsid w:val="00245751"/>
    <w:rsid w:val="002470BA"/>
    <w:rsid w:val="00247842"/>
    <w:rsid w:val="00247D93"/>
    <w:rsid w:val="00250E18"/>
    <w:rsid w:val="00250ECF"/>
    <w:rsid w:val="0025126C"/>
    <w:rsid w:val="00251B3C"/>
    <w:rsid w:val="00252B21"/>
    <w:rsid w:val="00252F02"/>
    <w:rsid w:val="002533E1"/>
    <w:rsid w:val="00255107"/>
    <w:rsid w:val="0025711B"/>
    <w:rsid w:val="002603E6"/>
    <w:rsid w:val="002616D1"/>
    <w:rsid w:val="0026521E"/>
    <w:rsid w:val="00267529"/>
    <w:rsid w:val="00271FA3"/>
    <w:rsid w:val="002748ED"/>
    <w:rsid w:val="002805A9"/>
    <w:rsid w:val="002830C7"/>
    <w:rsid w:val="00284CCD"/>
    <w:rsid w:val="00285204"/>
    <w:rsid w:val="0028572E"/>
    <w:rsid w:val="002860B4"/>
    <w:rsid w:val="002874E1"/>
    <w:rsid w:val="002904E9"/>
    <w:rsid w:val="0029067F"/>
    <w:rsid w:val="00291FE1"/>
    <w:rsid w:val="00296B44"/>
    <w:rsid w:val="00297422"/>
    <w:rsid w:val="002A1CA5"/>
    <w:rsid w:val="002A371B"/>
    <w:rsid w:val="002A37FF"/>
    <w:rsid w:val="002A4CAC"/>
    <w:rsid w:val="002A6ECF"/>
    <w:rsid w:val="002B2483"/>
    <w:rsid w:val="002B2C90"/>
    <w:rsid w:val="002B3711"/>
    <w:rsid w:val="002B5112"/>
    <w:rsid w:val="002B5480"/>
    <w:rsid w:val="002C438D"/>
    <w:rsid w:val="002C66E4"/>
    <w:rsid w:val="002D0B26"/>
    <w:rsid w:val="002D48B0"/>
    <w:rsid w:val="002D6E55"/>
    <w:rsid w:val="002D75FC"/>
    <w:rsid w:val="002E26EB"/>
    <w:rsid w:val="002E386B"/>
    <w:rsid w:val="002E3FF2"/>
    <w:rsid w:val="002E75E4"/>
    <w:rsid w:val="002F1008"/>
    <w:rsid w:val="002F3497"/>
    <w:rsid w:val="002F5DB0"/>
    <w:rsid w:val="00302CA5"/>
    <w:rsid w:val="00306FA8"/>
    <w:rsid w:val="00307087"/>
    <w:rsid w:val="00311914"/>
    <w:rsid w:val="00312002"/>
    <w:rsid w:val="003123C9"/>
    <w:rsid w:val="00313C3F"/>
    <w:rsid w:val="0031435F"/>
    <w:rsid w:val="00315D1F"/>
    <w:rsid w:val="00315F23"/>
    <w:rsid w:val="00316EB9"/>
    <w:rsid w:val="003171C8"/>
    <w:rsid w:val="00317404"/>
    <w:rsid w:val="00317783"/>
    <w:rsid w:val="0032006F"/>
    <w:rsid w:val="00323881"/>
    <w:rsid w:val="00324950"/>
    <w:rsid w:val="003253E9"/>
    <w:rsid w:val="00325FEA"/>
    <w:rsid w:val="00327215"/>
    <w:rsid w:val="003323FC"/>
    <w:rsid w:val="0033780C"/>
    <w:rsid w:val="003412F2"/>
    <w:rsid w:val="00342263"/>
    <w:rsid w:val="00345E76"/>
    <w:rsid w:val="00351C8A"/>
    <w:rsid w:val="00353694"/>
    <w:rsid w:val="00357FF6"/>
    <w:rsid w:val="00360410"/>
    <w:rsid w:val="00361E37"/>
    <w:rsid w:val="00362A4A"/>
    <w:rsid w:val="00363112"/>
    <w:rsid w:val="003639DC"/>
    <w:rsid w:val="003657AE"/>
    <w:rsid w:val="003671BB"/>
    <w:rsid w:val="003708D1"/>
    <w:rsid w:val="00371A91"/>
    <w:rsid w:val="003726D4"/>
    <w:rsid w:val="00372E61"/>
    <w:rsid w:val="00373CE5"/>
    <w:rsid w:val="00374082"/>
    <w:rsid w:val="003743CA"/>
    <w:rsid w:val="00375563"/>
    <w:rsid w:val="00375991"/>
    <w:rsid w:val="00376495"/>
    <w:rsid w:val="003774C9"/>
    <w:rsid w:val="00377DAA"/>
    <w:rsid w:val="00380E20"/>
    <w:rsid w:val="00384CF1"/>
    <w:rsid w:val="00384FE2"/>
    <w:rsid w:val="0038515A"/>
    <w:rsid w:val="00387909"/>
    <w:rsid w:val="00387EBC"/>
    <w:rsid w:val="00390488"/>
    <w:rsid w:val="0039138A"/>
    <w:rsid w:val="00391864"/>
    <w:rsid w:val="003952DB"/>
    <w:rsid w:val="00396184"/>
    <w:rsid w:val="00396EF0"/>
    <w:rsid w:val="003A0130"/>
    <w:rsid w:val="003A0F0A"/>
    <w:rsid w:val="003A5ABF"/>
    <w:rsid w:val="003A5CEA"/>
    <w:rsid w:val="003A6C7E"/>
    <w:rsid w:val="003A6D95"/>
    <w:rsid w:val="003B1B87"/>
    <w:rsid w:val="003C2346"/>
    <w:rsid w:val="003C3970"/>
    <w:rsid w:val="003C4330"/>
    <w:rsid w:val="003C6699"/>
    <w:rsid w:val="003C6BF4"/>
    <w:rsid w:val="003C6EF9"/>
    <w:rsid w:val="003D067E"/>
    <w:rsid w:val="003D0F40"/>
    <w:rsid w:val="003D10F3"/>
    <w:rsid w:val="003D1908"/>
    <w:rsid w:val="003D46DC"/>
    <w:rsid w:val="003D580D"/>
    <w:rsid w:val="003E0C66"/>
    <w:rsid w:val="003E1A64"/>
    <w:rsid w:val="003E3DD0"/>
    <w:rsid w:val="003E407F"/>
    <w:rsid w:val="003E5CC9"/>
    <w:rsid w:val="003E5D2A"/>
    <w:rsid w:val="003E69C8"/>
    <w:rsid w:val="003E6B22"/>
    <w:rsid w:val="003F006C"/>
    <w:rsid w:val="003F0FDD"/>
    <w:rsid w:val="003F39B9"/>
    <w:rsid w:val="003F49A2"/>
    <w:rsid w:val="003F7423"/>
    <w:rsid w:val="00400D2C"/>
    <w:rsid w:val="00402402"/>
    <w:rsid w:val="004025BD"/>
    <w:rsid w:val="00403208"/>
    <w:rsid w:val="00405186"/>
    <w:rsid w:val="004055EE"/>
    <w:rsid w:val="00406504"/>
    <w:rsid w:val="00407882"/>
    <w:rsid w:val="00407F37"/>
    <w:rsid w:val="00411533"/>
    <w:rsid w:val="0041163F"/>
    <w:rsid w:val="00411D55"/>
    <w:rsid w:val="004126D4"/>
    <w:rsid w:val="00412AFF"/>
    <w:rsid w:val="004131CE"/>
    <w:rsid w:val="004146BD"/>
    <w:rsid w:val="0041501E"/>
    <w:rsid w:val="00416BE7"/>
    <w:rsid w:val="00416F2A"/>
    <w:rsid w:val="00420821"/>
    <w:rsid w:val="004208B2"/>
    <w:rsid w:val="0042105B"/>
    <w:rsid w:val="004211C2"/>
    <w:rsid w:val="00421B89"/>
    <w:rsid w:val="00422698"/>
    <w:rsid w:val="00422B8D"/>
    <w:rsid w:val="00422F45"/>
    <w:rsid w:val="0043136F"/>
    <w:rsid w:val="0043160F"/>
    <w:rsid w:val="00431E1E"/>
    <w:rsid w:val="00432FA6"/>
    <w:rsid w:val="00433017"/>
    <w:rsid w:val="00433837"/>
    <w:rsid w:val="004347DC"/>
    <w:rsid w:val="00436639"/>
    <w:rsid w:val="0043697F"/>
    <w:rsid w:val="004378DA"/>
    <w:rsid w:val="0044050C"/>
    <w:rsid w:val="00440959"/>
    <w:rsid w:val="0044408B"/>
    <w:rsid w:val="00444F75"/>
    <w:rsid w:val="00446568"/>
    <w:rsid w:val="00451752"/>
    <w:rsid w:val="00451B13"/>
    <w:rsid w:val="00451FAB"/>
    <w:rsid w:val="00454294"/>
    <w:rsid w:val="00460777"/>
    <w:rsid w:val="0046091D"/>
    <w:rsid w:val="00460E3F"/>
    <w:rsid w:val="00461256"/>
    <w:rsid w:val="0046254D"/>
    <w:rsid w:val="0046315A"/>
    <w:rsid w:val="00463AB9"/>
    <w:rsid w:val="004645BA"/>
    <w:rsid w:val="0046593E"/>
    <w:rsid w:val="004662DD"/>
    <w:rsid w:val="0046784A"/>
    <w:rsid w:val="00471A00"/>
    <w:rsid w:val="0047247C"/>
    <w:rsid w:val="004726DB"/>
    <w:rsid w:val="0047368E"/>
    <w:rsid w:val="004739B2"/>
    <w:rsid w:val="00474491"/>
    <w:rsid w:val="004752FD"/>
    <w:rsid w:val="004767F7"/>
    <w:rsid w:val="00476E83"/>
    <w:rsid w:val="0047779C"/>
    <w:rsid w:val="00477F19"/>
    <w:rsid w:val="00482FF6"/>
    <w:rsid w:val="004834DC"/>
    <w:rsid w:val="0048371F"/>
    <w:rsid w:val="00483D62"/>
    <w:rsid w:val="004855FD"/>
    <w:rsid w:val="00486E6B"/>
    <w:rsid w:val="00491176"/>
    <w:rsid w:val="00491B09"/>
    <w:rsid w:val="00491C13"/>
    <w:rsid w:val="00492257"/>
    <w:rsid w:val="00492AEC"/>
    <w:rsid w:val="00493E44"/>
    <w:rsid w:val="00494407"/>
    <w:rsid w:val="00494B38"/>
    <w:rsid w:val="0049512C"/>
    <w:rsid w:val="00495166"/>
    <w:rsid w:val="0049610C"/>
    <w:rsid w:val="00496688"/>
    <w:rsid w:val="00496D60"/>
    <w:rsid w:val="00497929"/>
    <w:rsid w:val="004A0DC2"/>
    <w:rsid w:val="004A13D3"/>
    <w:rsid w:val="004A1E73"/>
    <w:rsid w:val="004A28AE"/>
    <w:rsid w:val="004A67DF"/>
    <w:rsid w:val="004B0418"/>
    <w:rsid w:val="004B1EC2"/>
    <w:rsid w:val="004B1FA1"/>
    <w:rsid w:val="004B21DE"/>
    <w:rsid w:val="004B2B7D"/>
    <w:rsid w:val="004B2D8E"/>
    <w:rsid w:val="004B364F"/>
    <w:rsid w:val="004B3832"/>
    <w:rsid w:val="004B3957"/>
    <w:rsid w:val="004B47B7"/>
    <w:rsid w:val="004B57F0"/>
    <w:rsid w:val="004B5880"/>
    <w:rsid w:val="004B7245"/>
    <w:rsid w:val="004B72A3"/>
    <w:rsid w:val="004B750D"/>
    <w:rsid w:val="004C0688"/>
    <w:rsid w:val="004C1274"/>
    <w:rsid w:val="004C62D9"/>
    <w:rsid w:val="004C7439"/>
    <w:rsid w:val="004D01F2"/>
    <w:rsid w:val="004D0241"/>
    <w:rsid w:val="004D0EC3"/>
    <w:rsid w:val="004D20E2"/>
    <w:rsid w:val="004D299A"/>
    <w:rsid w:val="004D3C02"/>
    <w:rsid w:val="004D4ABE"/>
    <w:rsid w:val="004D5728"/>
    <w:rsid w:val="004D7610"/>
    <w:rsid w:val="004E0BFD"/>
    <w:rsid w:val="004E1878"/>
    <w:rsid w:val="004E38AF"/>
    <w:rsid w:val="004E39A5"/>
    <w:rsid w:val="004E46E2"/>
    <w:rsid w:val="004E51F3"/>
    <w:rsid w:val="004E5417"/>
    <w:rsid w:val="004E5869"/>
    <w:rsid w:val="004E587B"/>
    <w:rsid w:val="004E7C33"/>
    <w:rsid w:val="004F231A"/>
    <w:rsid w:val="004F32E6"/>
    <w:rsid w:val="004F435C"/>
    <w:rsid w:val="004F4456"/>
    <w:rsid w:val="004F4604"/>
    <w:rsid w:val="004F4BBA"/>
    <w:rsid w:val="004F4FC0"/>
    <w:rsid w:val="004F50B6"/>
    <w:rsid w:val="004F559D"/>
    <w:rsid w:val="004F5816"/>
    <w:rsid w:val="004F59F9"/>
    <w:rsid w:val="004F5B23"/>
    <w:rsid w:val="004F5E5F"/>
    <w:rsid w:val="004F79C0"/>
    <w:rsid w:val="0050163A"/>
    <w:rsid w:val="005026E8"/>
    <w:rsid w:val="00502A37"/>
    <w:rsid w:val="0050356E"/>
    <w:rsid w:val="00503E02"/>
    <w:rsid w:val="00503F99"/>
    <w:rsid w:val="00505003"/>
    <w:rsid w:val="005052A9"/>
    <w:rsid w:val="00511F99"/>
    <w:rsid w:val="0051314D"/>
    <w:rsid w:val="005150F1"/>
    <w:rsid w:val="0051773B"/>
    <w:rsid w:val="00520B55"/>
    <w:rsid w:val="00522BF4"/>
    <w:rsid w:val="00522C3B"/>
    <w:rsid w:val="00525EBB"/>
    <w:rsid w:val="00525F3D"/>
    <w:rsid w:val="005272DF"/>
    <w:rsid w:val="005275D2"/>
    <w:rsid w:val="00527891"/>
    <w:rsid w:val="00532E68"/>
    <w:rsid w:val="0053304F"/>
    <w:rsid w:val="00533147"/>
    <w:rsid w:val="005332F8"/>
    <w:rsid w:val="0053530A"/>
    <w:rsid w:val="0053625E"/>
    <w:rsid w:val="00537787"/>
    <w:rsid w:val="00542EED"/>
    <w:rsid w:val="005440D6"/>
    <w:rsid w:val="00547CA0"/>
    <w:rsid w:val="00551A56"/>
    <w:rsid w:val="005522FA"/>
    <w:rsid w:val="00552E1D"/>
    <w:rsid w:val="00552E9E"/>
    <w:rsid w:val="0055345F"/>
    <w:rsid w:val="00553AD2"/>
    <w:rsid w:val="00556581"/>
    <w:rsid w:val="00556B1D"/>
    <w:rsid w:val="00557568"/>
    <w:rsid w:val="00560775"/>
    <w:rsid w:val="00562186"/>
    <w:rsid w:val="00563C81"/>
    <w:rsid w:val="0056591F"/>
    <w:rsid w:val="00566925"/>
    <w:rsid w:val="00566B2A"/>
    <w:rsid w:val="00567246"/>
    <w:rsid w:val="00570388"/>
    <w:rsid w:val="005717BD"/>
    <w:rsid w:val="0057250A"/>
    <w:rsid w:val="00573027"/>
    <w:rsid w:val="00573C0B"/>
    <w:rsid w:val="00574D66"/>
    <w:rsid w:val="00575EB5"/>
    <w:rsid w:val="00581D8D"/>
    <w:rsid w:val="0058201B"/>
    <w:rsid w:val="005826A9"/>
    <w:rsid w:val="00582C58"/>
    <w:rsid w:val="0058387B"/>
    <w:rsid w:val="00584C79"/>
    <w:rsid w:val="00590ACA"/>
    <w:rsid w:val="005916A4"/>
    <w:rsid w:val="00591D51"/>
    <w:rsid w:val="00593F5B"/>
    <w:rsid w:val="005952AB"/>
    <w:rsid w:val="0059753D"/>
    <w:rsid w:val="00597A10"/>
    <w:rsid w:val="005A017E"/>
    <w:rsid w:val="005A0485"/>
    <w:rsid w:val="005A0EAB"/>
    <w:rsid w:val="005A2227"/>
    <w:rsid w:val="005A2AAE"/>
    <w:rsid w:val="005A4BC8"/>
    <w:rsid w:val="005A5672"/>
    <w:rsid w:val="005B08A0"/>
    <w:rsid w:val="005B08B7"/>
    <w:rsid w:val="005B0CAC"/>
    <w:rsid w:val="005B15B4"/>
    <w:rsid w:val="005B15FA"/>
    <w:rsid w:val="005B2042"/>
    <w:rsid w:val="005B20B8"/>
    <w:rsid w:val="005B3533"/>
    <w:rsid w:val="005B4D25"/>
    <w:rsid w:val="005B6A9A"/>
    <w:rsid w:val="005B7013"/>
    <w:rsid w:val="005B72CD"/>
    <w:rsid w:val="005B7BF9"/>
    <w:rsid w:val="005C0F0D"/>
    <w:rsid w:val="005C1341"/>
    <w:rsid w:val="005C23E2"/>
    <w:rsid w:val="005C5002"/>
    <w:rsid w:val="005C5755"/>
    <w:rsid w:val="005C5AC7"/>
    <w:rsid w:val="005C619F"/>
    <w:rsid w:val="005C7CFC"/>
    <w:rsid w:val="005D10BA"/>
    <w:rsid w:val="005D1CA2"/>
    <w:rsid w:val="005D395F"/>
    <w:rsid w:val="005D3A09"/>
    <w:rsid w:val="005D5B09"/>
    <w:rsid w:val="005D73A9"/>
    <w:rsid w:val="005D74E1"/>
    <w:rsid w:val="005E0674"/>
    <w:rsid w:val="005E237F"/>
    <w:rsid w:val="005E33E7"/>
    <w:rsid w:val="005E34E8"/>
    <w:rsid w:val="005E3514"/>
    <w:rsid w:val="005E3F5D"/>
    <w:rsid w:val="005E4403"/>
    <w:rsid w:val="005E4933"/>
    <w:rsid w:val="005E49EF"/>
    <w:rsid w:val="005E6510"/>
    <w:rsid w:val="005E7EFE"/>
    <w:rsid w:val="005F0307"/>
    <w:rsid w:val="005F208B"/>
    <w:rsid w:val="005F2890"/>
    <w:rsid w:val="005F5F07"/>
    <w:rsid w:val="005F6192"/>
    <w:rsid w:val="005F6B63"/>
    <w:rsid w:val="00601937"/>
    <w:rsid w:val="00601E8D"/>
    <w:rsid w:val="00602094"/>
    <w:rsid w:val="0060371F"/>
    <w:rsid w:val="00604244"/>
    <w:rsid w:val="006054C0"/>
    <w:rsid w:val="006055F4"/>
    <w:rsid w:val="006058C0"/>
    <w:rsid w:val="006062EE"/>
    <w:rsid w:val="00607DB7"/>
    <w:rsid w:val="00610BB2"/>
    <w:rsid w:val="00610EC9"/>
    <w:rsid w:val="00613D13"/>
    <w:rsid w:val="00614502"/>
    <w:rsid w:val="00614AE7"/>
    <w:rsid w:val="00614FE3"/>
    <w:rsid w:val="00615FE2"/>
    <w:rsid w:val="00616A79"/>
    <w:rsid w:val="00617B38"/>
    <w:rsid w:val="00617CA9"/>
    <w:rsid w:val="0062158F"/>
    <w:rsid w:val="00621EFD"/>
    <w:rsid w:val="00623531"/>
    <w:rsid w:val="006235F1"/>
    <w:rsid w:val="00623983"/>
    <w:rsid w:val="00625AE3"/>
    <w:rsid w:val="00626307"/>
    <w:rsid w:val="00626D05"/>
    <w:rsid w:val="0063091F"/>
    <w:rsid w:val="00630AF7"/>
    <w:rsid w:val="00633CEC"/>
    <w:rsid w:val="0063582D"/>
    <w:rsid w:val="0063665B"/>
    <w:rsid w:val="006369B3"/>
    <w:rsid w:val="0064052B"/>
    <w:rsid w:val="0064059A"/>
    <w:rsid w:val="006408C5"/>
    <w:rsid w:val="00642A84"/>
    <w:rsid w:val="00642FCD"/>
    <w:rsid w:val="00644497"/>
    <w:rsid w:val="00645393"/>
    <w:rsid w:val="006462B3"/>
    <w:rsid w:val="00652738"/>
    <w:rsid w:val="00653C4F"/>
    <w:rsid w:val="00655674"/>
    <w:rsid w:val="00655AF5"/>
    <w:rsid w:val="00656F9B"/>
    <w:rsid w:val="00662B23"/>
    <w:rsid w:val="00662F7E"/>
    <w:rsid w:val="006630B2"/>
    <w:rsid w:val="00663472"/>
    <w:rsid w:val="006646BA"/>
    <w:rsid w:val="00664D4A"/>
    <w:rsid w:val="00664FF0"/>
    <w:rsid w:val="00666E4E"/>
    <w:rsid w:val="00667BD0"/>
    <w:rsid w:val="00670306"/>
    <w:rsid w:val="00670657"/>
    <w:rsid w:val="006727C1"/>
    <w:rsid w:val="00675E7A"/>
    <w:rsid w:val="00680514"/>
    <w:rsid w:val="00680857"/>
    <w:rsid w:val="00681145"/>
    <w:rsid w:val="006821F3"/>
    <w:rsid w:val="006826E4"/>
    <w:rsid w:val="00683B28"/>
    <w:rsid w:val="00684A46"/>
    <w:rsid w:val="006854FF"/>
    <w:rsid w:val="00685B92"/>
    <w:rsid w:val="00686045"/>
    <w:rsid w:val="0068753A"/>
    <w:rsid w:val="006905A1"/>
    <w:rsid w:val="00692EA8"/>
    <w:rsid w:val="00693008"/>
    <w:rsid w:val="006949CD"/>
    <w:rsid w:val="00694CD1"/>
    <w:rsid w:val="00695DAD"/>
    <w:rsid w:val="00695EF8"/>
    <w:rsid w:val="006A1B1B"/>
    <w:rsid w:val="006A2075"/>
    <w:rsid w:val="006A20B8"/>
    <w:rsid w:val="006A2B37"/>
    <w:rsid w:val="006A3B1B"/>
    <w:rsid w:val="006A4C6E"/>
    <w:rsid w:val="006A698E"/>
    <w:rsid w:val="006B0E9C"/>
    <w:rsid w:val="006B204B"/>
    <w:rsid w:val="006B2F90"/>
    <w:rsid w:val="006B317C"/>
    <w:rsid w:val="006B4A1B"/>
    <w:rsid w:val="006B5AEA"/>
    <w:rsid w:val="006B77AB"/>
    <w:rsid w:val="006C0385"/>
    <w:rsid w:val="006C077C"/>
    <w:rsid w:val="006C09F1"/>
    <w:rsid w:val="006C1079"/>
    <w:rsid w:val="006C12BD"/>
    <w:rsid w:val="006C288B"/>
    <w:rsid w:val="006C31B7"/>
    <w:rsid w:val="006C35AE"/>
    <w:rsid w:val="006C3A03"/>
    <w:rsid w:val="006C3A42"/>
    <w:rsid w:val="006C4361"/>
    <w:rsid w:val="006C5BB2"/>
    <w:rsid w:val="006C6DBE"/>
    <w:rsid w:val="006C6ECD"/>
    <w:rsid w:val="006D2DD2"/>
    <w:rsid w:val="006D318A"/>
    <w:rsid w:val="006D394C"/>
    <w:rsid w:val="006D4925"/>
    <w:rsid w:val="006D4A27"/>
    <w:rsid w:val="006D4A94"/>
    <w:rsid w:val="006D6183"/>
    <w:rsid w:val="006D7B5E"/>
    <w:rsid w:val="006D7F1C"/>
    <w:rsid w:val="006E0DE8"/>
    <w:rsid w:val="006E0ED0"/>
    <w:rsid w:val="006E1CEA"/>
    <w:rsid w:val="006E3AD8"/>
    <w:rsid w:val="006E5055"/>
    <w:rsid w:val="006E77C8"/>
    <w:rsid w:val="006F0C0D"/>
    <w:rsid w:val="006F2D4F"/>
    <w:rsid w:val="006F301E"/>
    <w:rsid w:val="006F30ED"/>
    <w:rsid w:val="006F4BDB"/>
    <w:rsid w:val="006F538E"/>
    <w:rsid w:val="006F555A"/>
    <w:rsid w:val="006F67B4"/>
    <w:rsid w:val="00702A2B"/>
    <w:rsid w:val="007038E3"/>
    <w:rsid w:val="00712648"/>
    <w:rsid w:val="0071364B"/>
    <w:rsid w:val="0071522C"/>
    <w:rsid w:val="00715D73"/>
    <w:rsid w:val="007162D7"/>
    <w:rsid w:val="0072059C"/>
    <w:rsid w:val="0072066E"/>
    <w:rsid w:val="007232B8"/>
    <w:rsid w:val="00723E12"/>
    <w:rsid w:val="007260CC"/>
    <w:rsid w:val="007260FB"/>
    <w:rsid w:val="00726469"/>
    <w:rsid w:val="007265B3"/>
    <w:rsid w:val="00730023"/>
    <w:rsid w:val="0073017C"/>
    <w:rsid w:val="00730774"/>
    <w:rsid w:val="007315A7"/>
    <w:rsid w:val="007325BB"/>
    <w:rsid w:val="00733837"/>
    <w:rsid w:val="00734384"/>
    <w:rsid w:val="00734386"/>
    <w:rsid w:val="00735391"/>
    <w:rsid w:val="007356C9"/>
    <w:rsid w:val="007366C3"/>
    <w:rsid w:val="00743DB6"/>
    <w:rsid w:val="007442EF"/>
    <w:rsid w:val="007452DB"/>
    <w:rsid w:val="007455D2"/>
    <w:rsid w:val="00746F4A"/>
    <w:rsid w:val="007507A4"/>
    <w:rsid w:val="00751093"/>
    <w:rsid w:val="00753281"/>
    <w:rsid w:val="00754DC7"/>
    <w:rsid w:val="007578AA"/>
    <w:rsid w:val="00760EB6"/>
    <w:rsid w:val="00760FE2"/>
    <w:rsid w:val="007619DB"/>
    <w:rsid w:val="007626C7"/>
    <w:rsid w:val="00764D26"/>
    <w:rsid w:val="00765135"/>
    <w:rsid w:val="00765347"/>
    <w:rsid w:val="00766E50"/>
    <w:rsid w:val="007674BC"/>
    <w:rsid w:val="00767ED7"/>
    <w:rsid w:val="00771F5D"/>
    <w:rsid w:val="00773225"/>
    <w:rsid w:val="007738CC"/>
    <w:rsid w:val="00773FC6"/>
    <w:rsid w:val="00775AD9"/>
    <w:rsid w:val="00776073"/>
    <w:rsid w:val="0077620E"/>
    <w:rsid w:val="00776662"/>
    <w:rsid w:val="0077795E"/>
    <w:rsid w:val="00777CF1"/>
    <w:rsid w:val="0078068F"/>
    <w:rsid w:val="00780E7F"/>
    <w:rsid w:val="0078259E"/>
    <w:rsid w:val="00784D01"/>
    <w:rsid w:val="007900F9"/>
    <w:rsid w:val="007904F0"/>
    <w:rsid w:val="0079174B"/>
    <w:rsid w:val="00791AAB"/>
    <w:rsid w:val="00794453"/>
    <w:rsid w:val="007950FB"/>
    <w:rsid w:val="0079521D"/>
    <w:rsid w:val="00795781"/>
    <w:rsid w:val="007A1489"/>
    <w:rsid w:val="007A2ED7"/>
    <w:rsid w:val="007A401F"/>
    <w:rsid w:val="007B261A"/>
    <w:rsid w:val="007B6067"/>
    <w:rsid w:val="007B63C6"/>
    <w:rsid w:val="007B63CA"/>
    <w:rsid w:val="007C1331"/>
    <w:rsid w:val="007C2554"/>
    <w:rsid w:val="007C4161"/>
    <w:rsid w:val="007C491F"/>
    <w:rsid w:val="007C4B46"/>
    <w:rsid w:val="007D1F4C"/>
    <w:rsid w:val="007D209C"/>
    <w:rsid w:val="007D33C9"/>
    <w:rsid w:val="007D37CA"/>
    <w:rsid w:val="007D4161"/>
    <w:rsid w:val="007D437D"/>
    <w:rsid w:val="007D4D53"/>
    <w:rsid w:val="007E3096"/>
    <w:rsid w:val="007E3315"/>
    <w:rsid w:val="007E4E7F"/>
    <w:rsid w:val="007F0C90"/>
    <w:rsid w:val="007F10F9"/>
    <w:rsid w:val="007F1449"/>
    <w:rsid w:val="007F3407"/>
    <w:rsid w:val="007F3564"/>
    <w:rsid w:val="007F3F31"/>
    <w:rsid w:val="007F4857"/>
    <w:rsid w:val="007F71C6"/>
    <w:rsid w:val="007F79A4"/>
    <w:rsid w:val="00800049"/>
    <w:rsid w:val="008019A9"/>
    <w:rsid w:val="0080522E"/>
    <w:rsid w:val="00806299"/>
    <w:rsid w:val="008071CD"/>
    <w:rsid w:val="0080744D"/>
    <w:rsid w:val="00807B66"/>
    <w:rsid w:val="008104BB"/>
    <w:rsid w:val="00811354"/>
    <w:rsid w:val="00813DB7"/>
    <w:rsid w:val="00813E50"/>
    <w:rsid w:val="00815699"/>
    <w:rsid w:val="00815AAB"/>
    <w:rsid w:val="00816E25"/>
    <w:rsid w:val="0081703C"/>
    <w:rsid w:val="00817811"/>
    <w:rsid w:val="00822710"/>
    <w:rsid w:val="0082534E"/>
    <w:rsid w:val="00825ABE"/>
    <w:rsid w:val="00825B9B"/>
    <w:rsid w:val="008264FF"/>
    <w:rsid w:val="0082787C"/>
    <w:rsid w:val="008318F6"/>
    <w:rsid w:val="0083224B"/>
    <w:rsid w:val="00832BE2"/>
    <w:rsid w:val="00833828"/>
    <w:rsid w:val="00833A9B"/>
    <w:rsid w:val="00834BE7"/>
    <w:rsid w:val="00836371"/>
    <w:rsid w:val="0084162A"/>
    <w:rsid w:val="00842FD0"/>
    <w:rsid w:val="008448D9"/>
    <w:rsid w:val="00844A51"/>
    <w:rsid w:val="008451CD"/>
    <w:rsid w:val="0084593F"/>
    <w:rsid w:val="00845F1E"/>
    <w:rsid w:val="00846001"/>
    <w:rsid w:val="008467D4"/>
    <w:rsid w:val="00847A3A"/>
    <w:rsid w:val="00847D3E"/>
    <w:rsid w:val="00847DB5"/>
    <w:rsid w:val="00850923"/>
    <w:rsid w:val="00850C59"/>
    <w:rsid w:val="0085200D"/>
    <w:rsid w:val="00857323"/>
    <w:rsid w:val="00857CD0"/>
    <w:rsid w:val="00862582"/>
    <w:rsid w:val="00865691"/>
    <w:rsid w:val="00865AF2"/>
    <w:rsid w:val="00866216"/>
    <w:rsid w:val="00867043"/>
    <w:rsid w:val="00870D3E"/>
    <w:rsid w:val="00871DEA"/>
    <w:rsid w:val="00873194"/>
    <w:rsid w:val="00873994"/>
    <w:rsid w:val="00873D6B"/>
    <w:rsid w:val="0087693E"/>
    <w:rsid w:val="00876CC4"/>
    <w:rsid w:val="0087712D"/>
    <w:rsid w:val="008804DB"/>
    <w:rsid w:val="00880A35"/>
    <w:rsid w:val="00880A6C"/>
    <w:rsid w:val="008813C5"/>
    <w:rsid w:val="00881B85"/>
    <w:rsid w:val="00882403"/>
    <w:rsid w:val="00883114"/>
    <w:rsid w:val="008836C4"/>
    <w:rsid w:val="00884BC8"/>
    <w:rsid w:val="00884F21"/>
    <w:rsid w:val="00885C9B"/>
    <w:rsid w:val="00890522"/>
    <w:rsid w:val="00891167"/>
    <w:rsid w:val="0089165D"/>
    <w:rsid w:val="0089186F"/>
    <w:rsid w:val="00892A81"/>
    <w:rsid w:val="008975BB"/>
    <w:rsid w:val="008A0BD6"/>
    <w:rsid w:val="008A2447"/>
    <w:rsid w:val="008A2ED5"/>
    <w:rsid w:val="008A4180"/>
    <w:rsid w:val="008A639D"/>
    <w:rsid w:val="008A6A66"/>
    <w:rsid w:val="008B372D"/>
    <w:rsid w:val="008B5768"/>
    <w:rsid w:val="008B696A"/>
    <w:rsid w:val="008C0ADB"/>
    <w:rsid w:val="008C134F"/>
    <w:rsid w:val="008C1729"/>
    <w:rsid w:val="008C5F5E"/>
    <w:rsid w:val="008D0A02"/>
    <w:rsid w:val="008D0CC5"/>
    <w:rsid w:val="008D5975"/>
    <w:rsid w:val="008D5DBD"/>
    <w:rsid w:val="008D7D69"/>
    <w:rsid w:val="008E087D"/>
    <w:rsid w:val="008E326D"/>
    <w:rsid w:val="008E38C1"/>
    <w:rsid w:val="008E452B"/>
    <w:rsid w:val="008E6389"/>
    <w:rsid w:val="008E66D3"/>
    <w:rsid w:val="008F189E"/>
    <w:rsid w:val="008F27AF"/>
    <w:rsid w:val="008F32FC"/>
    <w:rsid w:val="008F40BE"/>
    <w:rsid w:val="008F495E"/>
    <w:rsid w:val="008F5418"/>
    <w:rsid w:val="008F6B36"/>
    <w:rsid w:val="008F7407"/>
    <w:rsid w:val="008F7F21"/>
    <w:rsid w:val="0090553E"/>
    <w:rsid w:val="009067E4"/>
    <w:rsid w:val="009079DD"/>
    <w:rsid w:val="00907A7F"/>
    <w:rsid w:val="0091154A"/>
    <w:rsid w:val="00911EB8"/>
    <w:rsid w:val="0091209C"/>
    <w:rsid w:val="0091224E"/>
    <w:rsid w:val="009128F7"/>
    <w:rsid w:val="00912AE2"/>
    <w:rsid w:val="00914188"/>
    <w:rsid w:val="009160A0"/>
    <w:rsid w:val="0092076A"/>
    <w:rsid w:val="00921D13"/>
    <w:rsid w:val="00921D83"/>
    <w:rsid w:val="00921E4F"/>
    <w:rsid w:val="00923BA4"/>
    <w:rsid w:val="00923E56"/>
    <w:rsid w:val="009248D1"/>
    <w:rsid w:val="00925135"/>
    <w:rsid w:val="0092610E"/>
    <w:rsid w:val="00930335"/>
    <w:rsid w:val="00930757"/>
    <w:rsid w:val="00930F33"/>
    <w:rsid w:val="00931EA0"/>
    <w:rsid w:val="009325DB"/>
    <w:rsid w:val="009332EF"/>
    <w:rsid w:val="009337A0"/>
    <w:rsid w:val="00937799"/>
    <w:rsid w:val="0093796A"/>
    <w:rsid w:val="009420CA"/>
    <w:rsid w:val="0094227B"/>
    <w:rsid w:val="009426AA"/>
    <w:rsid w:val="0094272B"/>
    <w:rsid w:val="009438D1"/>
    <w:rsid w:val="00943E67"/>
    <w:rsid w:val="009452A4"/>
    <w:rsid w:val="009454A6"/>
    <w:rsid w:val="00946225"/>
    <w:rsid w:val="00951E68"/>
    <w:rsid w:val="00956BB5"/>
    <w:rsid w:val="00956D7E"/>
    <w:rsid w:val="00957166"/>
    <w:rsid w:val="00962282"/>
    <w:rsid w:val="00962A8B"/>
    <w:rsid w:val="00965204"/>
    <w:rsid w:val="00965B09"/>
    <w:rsid w:val="009660A2"/>
    <w:rsid w:val="00970574"/>
    <w:rsid w:val="009723E7"/>
    <w:rsid w:val="009732D5"/>
    <w:rsid w:val="00973ED9"/>
    <w:rsid w:val="009746A5"/>
    <w:rsid w:val="0097742F"/>
    <w:rsid w:val="00977732"/>
    <w:rsid w:val="0098048D"/>
    <w:rsid w:val="00980F67"/>
    <w:rsid w:val="00981792"/>
    <w:rsid w:val="00981F50"/>
    <w:rsid w:val="00982016"/>
    <w:rsid w:val="0098219E"/>
    <w:rsid w:val="00983502"/>
    <w:rsid w:val="00984183"/>
    <w:rsid w:val="00985940"/>
    <w:rsid w:val="009871D1"/>
    <w:rsid w:val="00990AF9"/>
    <w:rsid w:val="00991034"/>
    <w:rsid w:val="009943D9"/>
    <w:rsid w:val="0099455B"/>
    <w:rsid w:val="00995B29"/>
    <w:rsid w:val="0099614B"/>
    <w:rsid w:val="00996DEC"/>
    <w:rsid w:val="009970D3"/>
    <w:rsid w:val="009A00AE"/>
    <w:rsid w:val="009A00F9"/>
    <w:rsid w:val="009A2173"/>
    <w:rsid w:val="009A2A1A"/>
    <w:rsid w:val="009A2CED"/>
    <w:rsid w:val="009A2D89"/>
    <w:rsid w:val="009A304E"/>
    <w:rsid w:val="009A416E"/>
    <w:rsid w:val="009A543E"/>
    <w:rsid w:val="009A5553"/>
    <w:rsid w:val="009A5E48"/>
    <w:rsid w:val="009A6EFC"/>
    <w:rsid w:val="009A7CEF"/>
    <w:rsid w:val="009B35CF"/>
    <w:rsid w:val="009B3DDA"/>
    <w:rsid w:val="009B43B5"/>
    <w:rsid w:val="009B4F2C"/>
    <w:rsid w:val="009B6C32"/>
    <w:rsid w:val="009B6EC3"/>
    <w:rsid w:val="009B764D"/>
    <w:rsid w:val="009C0094"/>
    <w:rsid w:val="009C0B01"/>
    <w:rsid w:val="009C2524"/>
    <w:rsid w:val="009C2DCF"/>
    <w:rsid w:val="009C38A6"/>
    <w:rsid w:val="009C5485"/>
    <w:rsid w:val="009C665C"/>
    <w:rsid w:val="009C6995"/>
    <w:rsid w:val="009C6DAE"/>
    <w:rsid w:val="009D0530"/>
    <w:rsid w:val="009D2B19"/>
    <w:rsid w:val="009D3BEA"/>
    <w:rsid w:val="009D4551"/>
    <w:rsid w:val="009D6B46"/>
    <w:rsid w:val="009E2F33"/>
    <w:rsid w:val="009E42BE"/>
    <w:rsid w:val="009E5273"/>
    <w:rsid w:val="009E5790"/>
    <w:rsid w:val="009E5AB7"/>
    <w:rsid w:val="009E64FD"/>
    <w:rsid w:val="009F28BF"/>
    <w:rsid w:val="009F55EE"/>
    <w:rsid w:val="009F5EA0"/>
    <w:rsid w:val="009F60AF"/>
    <w:rsid w:val="009F6C64"/>
    <w:rsid w:val="00A01CB2"/>
    <w:rsid w:val="00A043DE"/>
    <w:rsid w:val="00A07F39"/>
    <w:rsid w:val="00A10A92"/>
    <w:rsid w:val="00A1302E"/>
    <w:rsid w:val="00A13550"/>
    <w:rsid w:val="00A13961"/>
    <w:rsid w:val="00A20256"/>
    <w:rsid w:val="00A21211"/>
    <w:rsid w:val="00A2141E"/>
    <w:rsid w:val="00A225FB"/>
    <w:rsid w:val="00A255D2"/>
    <w:rsid w:val="00A25E8B"/>
    <w:rsid w:val="00A27892"/>
    <w:rsid w:val="00A30208"/>
    <w:rsid w:val="00A30804"/>
    <w:rsid w:val="00A31A56"/>
    <w:rsid w:val="00A31E45"/>
    <w:rsid w:val="00A32239"/>
    <w:rsid w:val="00A32AD5"/>
    <w:rsid w:val="00A3450E"/>
    <w:rsid w:val="00A34746"/>
    <w:rsid w:val="00A3534E"/>
    <w:rsid w:val="00A36FE8"/>
    <w:rsid w:val="00A419C5"/>
    <w:rsid w:val="00A45638"/>
    <w:rsid w:val="00A45AD6"/>
    <w:rsid w:val="00A46430"/>
    <w:rsid w:val="00A52077"/>
    <w:rsid w:val="00A52BA9"/>
    <w:rsid w:val="00A547E7"/>
    <w:rsid w:val="00A5644E"/>
    <w:rsid w:val="00A57B8A"/>
    <w:rsid w:val="00A57F9B"/>
    <w:rsid w:val="00A6011B"/>
    <w:rsid w:val="00A60EA3"/>
    <w:rsid w:val="00A62B93"/>
    <w:rsid w:val="00A63150"/>
    <w:rsid w:val="00A63D84"/>
    <w:rsid w:val="00A64160"/>
    <w:rsid w:val="00A64DD5"/>
    <w:rsid w:val="00A6691D"/>
    <w:rsid w:val="00A6723C"/>
    <w:rsid w:val="00A6724A"/>
    <w:rsid w:val="00A7001A"/>
    <w:rsid w:val="00A70437"/>
    <w:rsid w:val="00A70E67"/>
    <w:rsid w:val="00A7631F"/>
    <w:rsid w:val="00A772C4"/>
    <w:rsid w:val="00A81F7C"/>
    <w:rsid w:val="00A90FCE"/>
    <w:rsid w:val="00A91522"/>
    <w:rsid w:val="00A92057"/>
    <w:rsid w:val="00A94B99"/>
    <w:rsid w:val="00A94C4C"/>
    <w:rsid w:val="00A94F25"/>
    <w:rsid w:val="00A97BC1"/>
    <w:rsid w:val="00AA1017"/>
    <w:rsid w:val="00AA2C2C"/>
    <w:rsid w:val="00AA3086"/>
    <w:rsid w:val="00AA3231"/>
    <w:rsid w:val="00AA70C6"/>
    <w:rsid w:val="00AA71F8"/>
    <w:rsid w:val="00AB1247"/>
    <w:rsid w:val="00AB1805"/>
    <w:rsid w:val="00AB2081"/>
    <w:rsid w:val="00AB5E31"/>
    <w:rsid w:val="00AB5EE8"/>
    <w:rsid w:val="00AB6BD6"/>
    <w:rsid w:val="00AB7AEF"/>
    <w:rsid w:val="00AB7B84"/>
    <w:rsid w:val="00AC02AC"/>
    <w:rsid w:val="00AC092B"/>
    <w:rsid w:val="00AC3673"/>
    <w:rsid w:val="00AC3841"/>
    <w:rsid w:val="00AC3DC4"/>
    <w:rsid w:val="00AC5DCB"/>
    <w:rsid w:val="00AC7285"/>
    <w:rsid w:val="00AC7A1B"/>
    <w:rsid w:val="00AD000E"/>
    <w:rsid w:val="00AD083A"/>
    <w:rsid w:val="00AD10C8"/>
    <w:rsid w:val="00AD138E"/>
    <w:rsid w:val="00AD159C"/>
    <w:rsid w:val="00AD1FF3"/>
    <w:rsid w:val="00AD2A77"/>
    <w:rsid w:val="00AD2DC7"/>
    <w:rsid w:val="00AD4A4C"/>
    <w:rsid w:val="00AD4C13"/>
    <w:rsid w:val="00AD572C"/>
    <w:rsid w:val="00AD7D95"/>
    <w:rsid w:val="00AD7E82"/>
    <w:rsid w:val="00AE12C1"/>
    <w:rsid w:val="00AE13B1"/>
    <w:rsid w:val="00AE2175"/>
    <w:rsid w:val="00AE2B10"/>
    <w:rsid w:val="00AE5752"/>
    <w:rsid w:val="00AE61B3"/>
    <w:rsid w:val="00AE78F6"/>
    <w:rsid w:val="00AF082D"/>
    <w:rsid w:val="00AF09F2"/>
    <w:rsid w:val="00AF1E50"/>
    <w:rsid w:val="00AF7178"/>
    <w:rsid w:val="00B00419"/>
    <w:rsid w:val="00B00424"/>
    <w:rsid w:val="00B0045A"/>
    <w:rsid w:val="00B00845"/>
    <w:rsid w:val="00B0103F"/>
    <w:rsid w:val="00B06F4B"/>
    <w:rsid w:val="00B07792"/>
    <w:rsid w:val="00B07951"/>
    <w:rsid w:val="00B10A25"/>
    <w:rsid w:val="00B11166"/>
    <w:rsid w:val="00B131EA"/>
    <w:rsid w:val="00B1458D"/>
    <w:rsid w:val="00B178F9"/>
    <w:rsid w:val="00B2147F"/>
    <w:rsid w:val="00B2154E"/>
    <w:rsid w:val="00B21881"/>
    <w:rsid w:val="00B22BD1"/>
    <w:rsid w:val="00B23BB0"/>
    <w:rsid w:val="00B26525"/>
    <w:rsid w:val="00B26AD4"/>
    <w:rsid w:val="00B26F3D"/>
    <w:rsid w:val="00B3086A"/>
    <w:rsid w:val="00B321AC"/>
    <w:rsid w:val="00B32BE0"/>
    <w:rsid w:val="00B36E33"/>
    <w:rsid w:val="00B37415"/>
    <w:rsid w:val="00B428E4"/>
    <w:rsid w:val="00B42D21"/>
    <w:rsid w:val="00B42D81"/>
    <w:rsid w:val="00B42EF4"/>
    <w:rsid w:val="00B43A19"/>
    <w:rsid w:val="00B4407A"/>
    <w:rsid w:val="00B452CC"/>
    <w:rsid w:val="00B4602C"/>
    <w:rsid w:val="00B467A2"/>
    <w:rsid w:val="00B47C3C"/>
    <w:rsid w:val="00B50AC4"/>
    <w:rsid w:val="00B51BF7"/>
    <w:rsid w:val="00B535D2"/>
    <w:rsid w:val="00B54AEA"/>
    <w:rsid w:val="00B55001"/>
    <w:rsid w:val="00B56629"/>
    <w:rsid w:val="00B6051B"/>
    <w:rsid w:val="00B6279B"/>
    <w:rsid w:val="00B62FD0"/>
    <w:rsid w:val="00B6778E"/>
    <w:rsid w:val="00B6783E"/>
    <w:rsid w:val="00B67C00"/>
    <w:rsid w:val="00B70B3C"/>
    <w:rsid w:val="00B70B85"/>
    <w:rsid w:val="00B714D8"/>
    <w:rsid w:val="00B739BE"/>
    <w:rsid w:val="00B82F26"/>
    <w:rsid w:val="00B832CD"/>
    <w:rsid w:val="00B85D79"/>
    <w:rsid w:val="00B8718F"/>
    <w:rsid w:val="00B90E69"/>
    <w:rsid w:val="00B91387"/>
    <w:rsid w:val="00B91D09"/>
    <w:rsid w:val="00B92994"/>
    <w:rsid w:val="00B935AA"/>
    <w:rsid w:val="00B9385F"/>
    <w:rsid w:val="00B93E0F"/>
    <w:rsid w:val="00B95B40"/>
    <w:rsid w:val="00B96387"/>
    <w:rsid w:val="00B9707F"/>
    <w:rsid w:val="00B978AA"/>
    <w:rsid w:val="00BA1815"/>
    <w:rsid w:val="00BA1D27"/>
    <w:rsid w:val="00BA2029"/>
    <w:rsid w:val="00BA71C9"/>
    <w:rsid w:val="00BB1706"/>
    <w:rsid w:val="00BB187E"/>
    <w:rsid w:val="00BB47CE"/>
    <w:rsid w:val="00BB5F9C"/>
    <w:rsid w:val="00BC1AB7"/>
    <w:rsid w:val="00BC1DDF"/>
    <w:rsid w:val="00BC2F31"/>
    <w:rsid w:val="00BC4122"/>
    <w:rsid w:val="00BC5731"/>
    <w:rsid w:val="00BC6712"/>
    <w:rsid w:val="00BC6CAE"/>
    <w:rsid w:val="00BC6F62"/>
    <w:rsid w:val="00BC7752"/>
    <w:rsid w:val="00BC791F"/>
    <w:rsid w:val="00BD0913"/>
    <w:rsid w:val="00BD1BA9"/>
    <w:rsid w:val="00BD2513"/>
    <w:rsid w:val="00BD475A"/>
    <w:rsid w:val="00BD4B3E"/>
    <w:rsid w:val="00BD4C24"/>
    <w:rsid w:val="00BD7425"/>
    <w:rsid w:val="00BE0F80"/>
    <w:rsid w:val="00BE1025"/>
    <w:rsid w:val="00BE160A"/>
    <w:rsid w:val="00BE2A68"/>
    <w:rsid w:val="00BE40BD"/>
    <w:rsid w:val="00BE5175"/>
    <w:rsid w:val="00BE544D"/>
    <w:rsid w:val="00BE7757"/>
    <w:rsid w:val="00BF057C"/>
    <w:rsid w:val="00BF340E"/>
    <w:rsid w:val="00BF3F05"/>
    <w:rsid w:val="00BF46B8"/>
    <w:rsid w:val="00BF4D00"/>
    <w:rsid w:val="00BF5CDD"/>
    <w:rsid w:val="00BF7039"/>
    <w:rsid w:val="00BF7E1C"/>
    <w:rsid w:val="00C0073A"/>
    <w:rsid w:val="00C0135A"/>
    <w:rsid w:val="00C026C7"/>
    <w:rsid w:val="00C044D1"/>
    <w:rsid w:val="00C0526F"/>
    <w:rsid w:val="00C06218"/>
    <w:rsid w:val="00C06CB5"/>
    <w:rsid w:val="00C11367"/>
    <w:rsid w:val="00C1205A"/>
    <w:rsid w:val="00C1281B"/>
    <w:rsid w:val="00C13DB2"/>
    <w:rsid w:val="00C149CF"/>
    <w:rsid w:val="00C16740"/>
    <w:rsid w:val="00C17ADA"/>
    <w:rsid w:val="00C2088D"/>
    <w:rsid w:val="00C20A0D"/>
    <w:rsid w:val="00C20D3C"/>
    <w:rsid w:val="00C21447"/>
    <w:rsid w:val="00C244A5"/>
    <w:rsid w:val="00C24C7A"/>
    <w:rsid w:val="00C2598A"/>
    <w:rsid w:val="00C30F55"/>
    <w:rsid w:val="00C32139"/>
    <w:rsid w:val="00C33B32"/>
    <w:rsid w:val="00C342F6"/>
    <w:rsid w:val="00C34C76"/>
    <w:rsid w:val="00C35416"/>
    <w:rsid w:val="00C35FF0"/>
    <w:rsid w:val="00C42301"/>
    <w:rsid w:val="00C43A9D"/>
    <w:rsid w:val="00C43FCA"/>
    <w:rsid w:val="00C47BFE"/>
    <w:rsid w:val="00C5161B"/>
    <w:rsid w:val="00C53F03"/>
    <w:rsid w:val="00C54B4E"/>
    <w:rsid w:val="00C56385"/>
    <w:rsid w:val="00C56AE0"/>
    <w:rsid w:val="00C6000C"/>
    <w:rsid w:val="00C60191"/>
    <w:rsid w:val="00C62B39"/>
    <w:rsid w:val="00C63CB8"/>
    <w:rsid w:val="00C6650E"/>
    <w:rsid w:val="00C70976"/>
    <w:rsid w:val="00C72A72"/>
    <w:rsid w:val="00C735B1"/>
    <w:rsid w:val="00C740D0"/>
    <w:rsid w:val="00C74328"/>
    <w:rsid w:val="00C74AE2"/>
    <w:rsid w:val="00C76597"/>
    <w:rsid w:val="00C76D72"/>
    <w:rsid w:val="00C77301"/>
    <w:rsid w:val="00C82B15"/>
    <w:rsid w:val="00C82FB7"/>
    <w:rsid w:val="00C834A5"/>
    <w:rsid w:val="00C84628"/>
    <w:rsid w:val="00C84E7C"/>
    <w:rsid w:val="00C84FEE"/>
    <w:rsid w:val="00C85CAF"/>
    <w:rsid w:val="00C85F51"/>
    <w:rsid w:val="00C85FB0"/>
    <w:rsid w:val="00C87DD7"/>
    <w:rsid w:val="00C916B0"/>
    <w:rsid w:val="00C91F12"/>
    <w:rsid w:val="00C92582"/>
    <w:rsid w:val="00C94371"/>
    <w:rsid w:val="00C9470C"/>
    <w:rsid w:val="00C96BA1"/>
    <w:rsid w:val="00CA149E"/>
    <w:rsid w:val="00CA1651"/>
    <w:rsid w:val="00CA2938"/>
    <w:rsid w:val="00CA2B5D"/>
    <w:rsid w:val="00CA32A3"/>
    <w:rsid w:val="00CA4C63"/>
    <w:rsid w:val="00CA4E1F"/>
    <w:rsid w:val="00CA5D19"/>
    <w:rsid w:val="00CA634D"/>
    <w:rsid w:val="00CA6351"/>
    <w:rsid w:val="00CA6948"/>
    <w:rsid w:val="00CA7ABA"/>
    <w:rsid w:val="00CB0038"/>
    <w:rsid w:val="00CB1934"/>
    <w:rsid w:val="00CB3374"/>
    <w:rsid w:val="00CB3DAC"/>
    <w:rsid w:val="00CB5855"/>
    <w:rsid w:val="00CB5865"/>
    <w:rsid w:val="00CB690C"/>
    <w:rsid w:val="00CB784C"/>
    <w:rsid w:val="00CB794E"/>
    <w:rsid w:val="00CC0224"/>
    <w:rsid w:val="00CC067B"/>
    <w:rsid w:val="00CC2072"/>
    <w:rsid w:val="00CC3252"/>
    <w:rsid w:val="00CC46B1"/>
    <w:rsid w:val="00CC4ACC"/>
    <w:rsid w:val="00CC56D9"/>
    <w:rsid w:val="00CC6231"/>
    <w:rsid w:val="00CC6FFC"/>
    <w:rsid w:val="00CD1B55"/>
    <w:rsid w:val="00CD21BA"/>
    <w:rsid w:val="00CD40D2"/>
    <w:rsid w:val="00CD4EAE"/>
    <w:rsid w:val="00CD5B7A"/>
    <w:rsid w:val="00CD7BF7"/>
    <w:rsid w:val="00CE0E4B"/>
    <w:rsid w:val="00CE1D35"/>
    <w:rsid w:val="00CE1D49"/>
    <w:rsid w:val="00CE3C59"/>
    <w:rsid w:val="00CE4C55"/>
    <w:rsid w:val="00CE62E0"/>
    <w:rsid w:val="00CF123E"/>
    <w:rsid w:val="00CF12CF"/>
    <w:rsid w:val="00CF1ABC"/>
    <w:rsid w:val="00CF279C"/>
    <w:rsid w:val="00CF2EFF"/>
    <w:rsid w:val="00CF4C65"/>
    <w:rsid w:val="00CF5E1A"/>
    <w:rsid w:val="00CF60F4"/>
    <w:rsid w:val="00CF7076"/>
    <w:rsid w:val="00CF7CA8"/>
    <w:rsid w:val="00D00BC8"/>
    <w:rsid w:val="00D01A31"/>
    <w:rsid w:val="00D033CC"/>
    <w:rsid w:val="00D0362F"/>
    <w:rsid w:val="00D03D3E"/>
    <w:rsid w:val="00D066C3"/>
    <w:rsid w:val="00D071F4"/>
    <w:rsid w:val="00D10952"/>
    <w:rsid w:val="00D11025"/>
    <w:rsid w:val="00D1188E"/>
    <w:rsid w:val="00D14B49"/>
    <w:rsid w:val="00D14D4C"/>
    <w:rsid w:val="00D1514F"/>
    <w:rsid w:val="00D15B02"/>
    <w:rsid w:val="00D17110"/>
    <w:rsid w:val="00D171F1"/>
    <w:rsid w:val="00D17AF0"/>
    <w:rsid w:val="00D21526"/>
    <w:rsid w:val="00D2209C"/>
    <w:rsid w:val="00D2249A"/>
    <w:rsid w:val="00D23B13"/>
    <w:rsid w:val="00D24A8B"/>
    <w:rsid w:val="00D26713"/>
    <w:rsid w:val="00D27507"/>
    <w:rsid w:val="00D27955"/>
    <w:rsid w:val="00D32712"/>
    <w:rsid w:val="00D35843"/>
    <w:rsid w:val="00D35D36"/>
    <w:rsid w:val="00D36AEB"/>
    <w:rsid w:val="00D37DD8"/>
    <w:rsid w:val="00D40AC7"/>
    <w:rsid w:val="00D417AD"/>
    <w:rsid w:val="00D422E5"/>
    <w:rsid w:val="00D43CC4"/>
    <w:rsid w:val="00D45881"/>
    <w:rsid w:val="00D465C5"/>
    <w:rsid w:val="00D46A1D"/>
    <w:rsid w:val="00D501C3"/>
    <w:rsid w:val="00D50A93"/>
    <w:rsid w:val="00D50FC7"/>
    <w:rsid w:val="00D54169"/>
    <w:rsid w:val="00D54186"/>
    <w:rsid w:val="00D5463C"/>
    <w:rsid w:val="00D56CB1"/>
    <w:rsid w:val="00D56FB8"/>
    <w:rsid w:val="00D57026"/>
    <w:rsid w:val="00D632B7"/>
    <w:rsid w:val="00D63721"/>
    <w:rsid w:val="00D64769"/>
    <w:rsid w:val="00D651D4"/>
    <w:rsid w:val="00D66940"/>
    <w:rsid w:val="00D70C60"/>
    <w:rsid w:val="00D70E5B"/>
    <w:rsid w:val="00D7272C"/>
    <w:rsid w:val="00D735FE"/>
    <w:rsid w:val="00D74DCB"/>
    <w:rsid w:val="00D75C93"/>
    <w:rsid w:val="00D761D6"/>
    <w:rsid w:val="00D80956"/>
    <w:rsid w:val="00D81A5A"/>
    <w:rsid w:val="00D82B5F"/>
    <w:rsid w:val="00D84485"/>
    <w:rsid w:val="00D86AE6"/>
    <w:rsid w:val="00D915B1"/>
    <w:rsid w:val="00D934A2"/>
    <w:rsid w:val="00D944DE"/>
    <w:rsid w:val="00D9461A"/>
    <w:rsid w:val="00D94B1C"/>
    <w:rsid w:val="00D979B8"/>
    <w:rsid w:val="00DA0AAD"/>
    <w:rsid w:val="00DA0BF5"/>
    <w:rsid w:val="00DA22B7"/>
    <w:rsid w:val="00DA3900"/>
    <w:rsid w:val="00DA498D"/>
    <w:rsid w:val="00DA56E5"/>
    <w:rsid w:val="00DA5C79"/>
    <w:rsid w:val="00DA6242"/>
    <w:rsid w:val="00DA62F8"/>
    <w:rsid w:val="00DB2A74"/>
    <w:rsid w:val="00DB31A5"/>
    <w:rsid w:val="00DB4A56"/>
    <w:rsid w:val="00DB5DC1"/>
    <w:rsid w:val="00DC089E"/>
    <w:rsid w:val="00DC2DE1"/>
    <w:rsid w:val="00DC4B9C"/>
    <w:rsid w:val="00DC4D07"/>
    <w:rsid w:val="00DC5338"/>
    <w:rsid w:val="00DC59DB"/>
    <w:rsid w:val="00DC59E1"/>
    <w:rsid w:val="00DC6B79"/>
    <w:rsid w:val="00DD2673"/>
    <w:rsid w:val="00DD3EF0"/>
    <w:rsid w:val="00DD47B6"/>
    <w:rsid w:val="00DD51E2"/>
    <w:rsid w:val="00DD6CD8"/>
    <w:rsid w:val="00DD7596"/>
    <w:rsid w:val="00DE2691"/>
    <w:rsid w:val="00DE29AE"/>
    <w:rsid w:val="00DE2B4C"/>
    <w:rsid w:val="00DE3D5F"/>
    <w:rsid w:val="00DE40F6"/>
    <w:rsid w:val="00DE5C10"/>
    <w:rsid w:val="00DE6475"/>
    <w:rsid w:val="00DE66FD"/>
    <w:rsid w:val="00DE67A6"/>
    <w:rsid w:val="00DF0A59"/>
    <w:rsid w:val="00DF0AFE"/>
    <w:rsid w:val="00DF11A1"/>
    <w:rsid w:val="00DF13C7"/>
    <w:rsid w:val="00DF1731"/>
    <w:rsid w:val="00DF21B0"/>
    <w:rsid w:val="00DF327C"/>
    <w:rsid w:val="00DF3FDD"/>
    <w:rsid w:val="00DF5226"/>
    <w:rsid w:val="00DF5E69"/>
    <w:rsid w:val="00DF635F"/>
    <w:rsid w:val="00DF74BD"/>
    <w:rsid w:val="00E00DBE"/>
    <w:rsid w:val="00E01305"/>
    <w:rsid w:val="00E03152"/>
    <w:rsid w:val="00E03BB0"/>
    <w:rsid w:val="00E05503"/>
    <w:rsid w:val="00E05713"/>
    <w:rsid w:val="00E05C1F"/>
    <w:rsid w:val="00E14640"/>
    <w:rsid w:val="00E14ACC"/>
    <w:rsid w:val="00E15102"/>
    <w:rsid w:val="00E15C94"/>
    <w:rsid w:val="00E16615"/>
    <w:rsid w:val="00E166C8"/>
    <w:rsid w:val="00E21A68"/>
    <w:rsid w:val="00E244BF"/>
    <w:rsid w:val="00E2585A"/>
    <w:rsid w:val="00E32796"/>
    <w:rsid w:val="00E32B9D"/>
    <w:rsid w:val="00E32F2C"/>
    <w:rsid w:val="00E33119"/>
    <w:rsid w:val="00E34762"/>
    <w:rsid w:val="00E34EE8"/>
    <w:rsid w:val="00E354D1"/>
    <w:rsid w:val="00E36505"/>
    <w:rsid w:val="00E37AEB"/>
    <w:rsid w:val="00E42208"/>
    <w:rsid w:val="00E43550"/>
    <w:rsid w:val="00E46B87"/>
    <w:rsid w:val="00E46DC3"/>
    <w:rsid w:val="00E54244"/>
    <w:rsid w:val="00E553BA"/>
    <w:rsid w:val="00E600DD"/>
    <w:rsid w:val="00E623B8"/>
    <w:rsid w:val="00E62D01"/>
    <w:rsid w:val="00E6382D"/>
    <w:rsid w:val="00E6443A"/>
    <w:rsid w:val="00E652B1"/>
    <w:rsid w:val="00E65441"/>
    <w:rsid w:val="00E65FD7"/>
    <w:rsid w:val="00E70B01"/>
    <w:rsid w:val="00E70E40"/>
    <w:rsid w:val="00E74911"/>
    <w:rsid w:val="00E75BA7"/>
    <w:rsid w:val="00E75DD2"/>
    <w:rsid w:val="00E774D1"/>
    <w:rsid w:val="00E8118A"/>
    <w:rsid w:val="00E81A9A"/>
    <w:rsid w:val="00E830A3"/>
    <w:rsid w:val="00E84561"/>
    <w:rsid w:val="00E848C3"/>
    <w:rsid w:val="00E84AF0"/>
    <w:rsid w:val="00E85148"/>
    <w:rsid w:val="00E85ECE"/>
    <w:rsid w:val="00E873B2"/>
    <w:rsid w:val="00E87D68"/>
    <w:rsid w:val="00E91090"/>
    <w:rsid w:val="00E91EDD"/>
    <w:rsid w:val="00E926C4"/>
    <w:rsid w:val="00E92819"/>
    <w:rsid w:val="00E92961"/>
    <w:rsid w:val="00E94DBF"/>
    <w:rsid w:val="00E96E32"/>
    <w:rsid w:val="00E973F9"/>
    <w:rsid w:val="00E977D1"/>
    <w:rsid w:val="00EA03C6"/>
    <w:rsid w:val="00EA07BA"/>
    <w:rsid w:val="00EA1F7E"/>
    <w:rsid w:val="00EA2BDC"/>
    <w:rsid w:val="00EA3001"/>
    <w:rsid w:val="00EA314D"/>
    <w:rsid w:val="00EA3157"/>
    <w:rsid w:val="00EA3D8C"/>
    <w:rsid w:val="00EA3E9D"/>
    <w:rsid w:val="00EA6324"/>
    <w:rsid w:val="00EA6406"/>
    <w:rsid w:val="00EA6B25"/>
    <w:rsid w:val="00EA6CBA"/>
    <w:rsid w:val="00EA6F43"/>
    <w:rsid w:val="00EA7243"/>
    <w:rsid w:val="00EA72AC"/>
    <w:rsid w:val="00EB0510"/>
    <w:rsid w:val="00EB1DE7"/>
    <w:rsid w:val="00EB2D33"/>
    <w:rsid w:val="00EB3C93"/>
    <w:rsid w:val="00EC04FA"/>
    <w:rsid w:val="00EC1ECB"/>
    <w:rsid w:val="00EC1EFF"/>
    <w:rsid w:val="00EC2097"/>
    <w:rsid w:val="00EC57FA"/>
    <w:rsid w:val="00EC5A3D"/>
    <w:rsid w:val="00EC6401"/>
    <w:rsid w:val="00EC6C1E"/>
    <w:rsid w:val="00ED0ABB"/>
    <w:rsid w:val="00ED0B83"/>
    <w:rsid w:val="00ED0F1E"/>
    <w:rsid w:val="00ED1FB1"/>
    <w:rsid w:val="00ED3307"/>
    <w:rsid w:val="00ED3CA3"/>
    <w:rsid w:val="00ED3F5D"/>
    <w:rsid w:val="00EE004D"/>
    <w:rsid w:val="00EE1BC3"/>
    <w:rsid w:val="00EE425C"/>
    <w:rsid w:val="00EE54D7"/>
    <w:rsid w:val="00EE5EAA"/>
    <w:rsid w:val="00EE6D47"/>
    <w:rsid w:val="00EE793F"/>
    <w:rsid w:val="00EF1201"/>
    <w:rsid w:val="00EF1414"/>
    <w:rsid w:val="00EF19B1"/>
    <w:rsid w:val="00EF200E"/>
    <w:rsid w:val="00EF2934"/>
    <w:rsid w:val="00EF2CEC"/>
    <w:rsid w:val="00EF2D87"/>
    <w:rsid w:val="00EF2EA5"/>
    <w:rsid w:val="00EF2FB8"/>
    <w:rsid w:val="00EF3B57"/>
    <w:rsid w:val="00EF43B4"/>
    <w:rsid w:val="00EF48B2"/>
    <w:rsid w:val="00F00CD3"/>
    <w:rsid w:val="00F010EC"/>
    <w:rsid w:val="00F01554"/>
    <w:rsid w:val="00F02074"/>
    <w:rsid w:val="00F02531"/>
    <w:rsid w:val="00F030D9"/>
    <w:rsid w:val="00F05844"/>
    <w:rsid w:val="00F05F57"/>
    <w:rsid w:val="00F06D37"/>
    <w:rsid w:val="00F0757A"/>
    <w:rsid w:val="00F102F6"/>
    <w:rsid w:val="00F105D9"/>
    <w:rsid w:val="00F111D2"/>
    <w:rsid w:val="00F116D4"/>
    <w:rsid w:val="00F12330"/>
    <w:rsid w:val="00F12C2F"/>
    <w:rsid w:val="00F14063"/>
    <w:rsid w:val="00F15329"/>
    <w:rsid w:val="00F16C1C"/>
    <w:rsid w:val="00F16C2B"/>
    <w:rsid w:val="00F1745A"/>
    <w:rsid w:val="00F1760A"/>
    <w:rsid w:val="00F237D6"/>
    <w:rsid w:val="00F23F37"/>
    <w:rsid w:val="00F24048"/>
    <w:rsid w:val="00F262B6"/>
    <w:rsid w:val="00F263F9"/>
    <w:rsid w:val="00F26D17"/>
    <w:rsid w:val="00F31CE4"/>
    <w:rsid w:val="00F334EC"/>
    <w:rsid w:val="00F339CF"/>
    <w:rsid w:val="00F4203E"/>
    <w:rsid w:val="00F42414"/>
    <w:rsid w:val="00F43068"/>
    <w:rsid w:val="00F43EBF"/>
    <w:rsid w:val="00F44004"/>
    <w:rsid w:val="00F45202"/>
    <w:rsid w:val="00F51D62"/>
    <w:rsid w:val="00F51F0F"/>
    <w:rsid w:val="00F52455"/>
    <w:rsid w:val="00F526BC"/>
    <w:rsid w:val="00F533B8"/>
    <w:rsid w:val="00F53C86"/>
    <w:rsid w:val="00F55877"/>
    <w:rsid w:val="00F55A54"/>
    <w:rsid w:val="00F608F0"/>
    <w:rsid w:val="00F61722"/>
    <w:rsid w:val="00F6193C"/>
    <w:rsid w:val="00F6279F"/>
    <w:rsid w:val="00F62FF5"/>
    <w:rsid w:val="00F704FA"/>
    <w:rsid w:val="00F71B92"/>
    <w:rsid w:val="00F7245F"/>
    <w:rsid w:val="00F72644"/>
    <w:rsid w:val="00F72B44"/>
    <w:rsid w:val="00F738FA"/>
    <w:rsid w:val="00F763D4"/>
    <w:rsid w:val="00F76A23"/>
    <w:rsid w:val="00F76CE5"/>
    <w:rsid w:val="00F76FE8"/>
    <w:rsid w:val="00F77EA1"/>
    <w:rsid w:val="00F805C3"/>
    <w:rsid w:val="00F810B9"/>
    <w:rsid w:val="00F8206B"/>
    <w:rsid w:val="00F84529"/>
    <w:rsid w:val="00F85B4B"/>
    <w:rsid w:val="00F9126C"/>
    <w:rsid w:val="00F91330"/>
    <w:rsid w:val="00F913EC"/>
    <w:rsid w:val="00F91592"/>
    <w:rsid w:val="00F91688"/>
    <w:rsid w:val="00F91AFB"/>
    <w:rsid w:val="00F92DD5"/>
    <w:rsid w:val="00F93FDC"/>
    <w:rsid w:val="00F9511D"/>
    <w:rsid w:val="00F96C8E"/>
    <w:rsid w:val="00F977B7"/>
    <w:rsid w:val="00FA0C6F"/>
    <w:rsid w:val="00FA1A5D"/>
    <w:rsid w:val="00FA20AD"/>
    <w:rsid w:val="00FA74FC"/>
    <w:rsid w:val="00FA773E"/>
    <w:rsid w:val="00FB251B"/>
    <w:rsid w:val="00FB3A9E"/>
    <w:rsid w:val="00FB4C2B"/>
    <w:rsid w:val="00FB5F2C"/>
    <w:rsid w:val="00FB64B1"/>
    <w:rsid w:val="00FB64B2"/>
    <w:rsid w:val="00FB7C3C"/>
    <w:rsid w:val="00FC045F"/>
    <w:rsid w:val="00FC054D"/>
    <w:rsid w:val="00FC16B2"/>
    <w:rsid w:val="00FC1B33"/>
    <w:rsid w:val="00FC1EB7"/>
    <w:rsid w:val="00FC22CE"/>
    <w:rsid w:val="00FC26F9"/>
    <w:rsid w:val="00FC3B37"/>
    <w:rsid w:val="00FC6036"/>
    <w:rsid w:val="00FC7171"/>
    <w:rsid w:val="00FC764C"/>
    <w:rsid w:val="00FD0320"/>
    <w:rsid w:val="00FD033E"/>
    <w:rsid w:val="00FD0A35"/>
    <w:rsid w:val="00FD1958"/>
    <w:rsid w:val="00FD3296"/>
    <w:rsid w:val="00FD3E10"/>
    <w:rsid w:val="00FD6CD4"/>
    <w:rsid w:val="00FE1096"/>
    <w:rsid w:val="00FE1325"/>
    <w:rsid w:val="00FE13D0"/>
    <w:rsid w:val="00FE3019"/>
    <w:rsid w:val="00FE336E"/>
    <w:rsid w:val="00FE5CB8"/>
    <w:rsid w:val="00FF0933"/>
    <w:rsid w:val="00FF3EE7"/>
    <w:rsid w:val="00FF4DBF"/>
    <w:rsid w:val="00FF5E45"/>
    <w:rsid w:val="00FF6C18"/>
    <w:rsid w:val="00FF7E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1614E-6923-436B-B329-59E8DEFB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1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781"/>
    <w:pPr>
      <w:ind w:left="720"/>
      <w:contextualSpacing/>
    </w:pPr>
  </w:style>
  <w:style w:type="paragraph" w:styleId="FootnoteText">
    <w:name w:val="footnote text"/>
    <w:basedOn w:val="Normal"/>
    <w:link w:val="FootnoteTextChar"/>
    <w:uiPriority w:val="99"/>
    <w:semiHidden/>
    <w:unhideWhenUsed/>
    <w:rsid w:val="001B72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7253"/>
    <w:rPr>
      <w:sz w:val="20"/>
      <w:szCs w:val="20"/>
    </w:rPr>
  </w:style>
  <w:style w:type="character" w:styleId="FootnoteReference">
    <w:name w:val="footnote reference"/>
    <w:basedOn w:val="DefaultParagraphFont"/>
    <w:uiPriority w:val="99"/>
    <w:semiHidden/>
    <w:unhideWhenUsed/>
    <w:rsid w:val="001B7253"/>
    <w:rPr>
      <w:vertAlign w:val="superscript"/>
    </w:rPr>
  </w:style>
  <w:style w:type="paragraph" w:styleId="Header">
    <w:name w:val="header"/>
    <w:basedOn w:val="Normal"/>
    <w:link w:val="HeaderChar"/>
    <w:uiPriority w:val="99"/>
    <w:unhideWhenUsed/>
    <w:rsid w:val="00182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55E"/>
  </w:style>
  <w:style w:type="paragraph" w:styleId="Footer">
    <w:name w:val="footer"/>
    <w:basedOn w:val="Normal"/>
    <w:link w:val="FooterChar"/>
    <w:uiPriority w:val="99"/>
    <w:unhideWhenUsed/>
    <w:rsid w:val="00182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55E"/>
  </w:style>
  <w:style w:type="paragraph" w:styleId="BalloonText">
    <w:name w:val="Balloon Text"/>
    <w:basedOn w:val="Normal"/>
    <w:link w:val="BalloonTextChar"/>
    <w:uiPriority w:val="99"/>
    <w:semiHidden/>
    <w:unhideWhenUsed/>
    <w:rsid w:val="008F4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0BE"/>
    <w:rPr>
      <w:rFonts w:ascii="Segoe UI" w:hAnsi="Segoe UI" w:cs="Segoe UI"/>
      <w:sz w:val="18"/>
      <w:szCs w:val="18"/>
    </w:rPr>
  </w:style>
  <w:style w:type="table" w:styleId="TableGrid">
    <w:name w:val="Table Grid"/>
    <w:basedOn w:val="TableNormal"/>
    <w:uiPriority w:val="39"/>
    <w:rsid w:val="00A9152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598625">
      <w:bodyDiv w:val="1"/>
      <w:marLeft w:val="0"/>
      <w:marRight w:val="0"/>
      <w:marTop w:val="0"/>
      <w:marBottom w:val="0"/>
      <w:divBdr>
        <w:top w:val="none" w:sz="0" w:space="0" w:color="auto"/>
        <w:left w:val="none" w:sz="0" w:space="0" w:color="auto"/>
        <w:bottom w:val="none" w:sz="0" w:space="0" w:color="auto"/>
        <w:right w:val="none" w:sz="0" w:space="0" w:color="auto"/>
      </w:divBdr>
    </w:div>
    <w:div w:id="1558861628">
      <w:bodyDiv w:val="1"/>
      <w:marLeft w:val="0"/>
      <w:marRight w:val="0"/>
      <w:marTop w:val="0"/>
      <w:marBottom w:val="0"/>
      <w:divBdr>
        <w:top w:val="none" w:sz="0" w:space="0" w:color="auto"/>
        <w:left w:val="none" w:sz="0" w:space="0" w:color="auto"/>
        <w:bottom w:val="none" w:sz="0" w:space="0" w:color="auto"/>
        <w:right w:val="none" w:sz="0" w:space="0" w:color="auto"/>
      </w:divBdr>
      <w:divsChild>
        <w:div w:id="689792909">
          <w:marLeft w:val="0"/>
          <w:marRight w:val="0"/>
          <w:marTop w:val="0"/>
          <w:marBottom w:val="0"/>
          <w:divBdr>
            <w:top w:val="none" w:sz="0" w:space="0" w:color="auto"/>
            <w:left w:val="none" w:sz="0" w:space="0" w:color="auto"/>
            <w:bottom w:val="none" w:sz="0" w:space="0" w:color="auto"/>
            <w:right w:val="none" w:sz="0" w:space="0" w:color="auto"/>
          </w:divBdr>
        </w:div>
        <w:div w:id="822700054">
          <w:marLeft w:val="0"/>
          <w:marRight w:val="0"/>
          <w:marTop w:val="0"/>
          <w:marBottom w:val="0"/>
          <w:divBdr>
            <w:top w:val="none" w:sz="0" w:space="0" w:color="auto"/>
            <w:left w:val="none" w:sz="0" w:space="0" w:color="auto"/>
            <w:bottom w:val="none" w:sz="0" w:space="0" w:color="auto"/>
            <w:right w:val="none" w:sz="0" w:space="0" w:color="auto"/>
          </w:divBdr>
        </w:div>
        <w:div w:id="696855699">
          <w:marLeft w:val="0"/>
          <w:marRight w:val="0"/>
          <w:marTop w:val="0"/>
          <w:marBottom w:val="0"/>
          <w:divBdr>
            <w:top w:val="none" w:sz="0" w:space="0" w:color="auto"/>
            <w:left w:val="none" w:sz="0" w:space="0" w:color="auto"/>
            <w:bottom w:val="none" w:sz="0" w:space="0" w:color="auto"/>
            <w:right w:val="none" w:sz="0" w:space="0" w:color="auto"/>
          </w:divBdr>
        </w:div>
        <w:div w:id="261651522">
          <w:marLeft w:val="0"/>
          <w:marRight w:val="0"/>
          <w:marTop w:val="0"/>
          <w:marBottom w:val="0"/>
          <w:divBdr>
            <w:top w:val="none" w:sz="0" w:space="0" w:color="auto"/>
            <w:left w:val="none" w:sz="0" w:space="0" w:color="auto"/>
            <w:bottom w:val="none" w:sz="0" w:space="0" w:color="auto"/>
            <w:right w:val="none" w:sz="0" w:space="0" w:color="auto"/>
          </w:divBdr>
        </w:div>
        <w:div w:id="374812395">
          <w:marLeft w:val="0"/>
          <w:marRight w:val="0"/>
          <w:marTop w:val="0"/>
          <w:marBottom w:val="0"/>
          <w:divBdr>
            <w:top w:val="none" w:sz="0" w:space="0" w:color="auto"/>
            <w:left w:val="none" w:sz="0" w:space="0" w:color="auto"/>
            <w:bottom w:val="none" w:sz="0" w:space="0" w:color="auto"/>
            <w:right w:val="none" w:sz="0" w:space="0" w:color="auto"/>
          </w:divBdr>
        </w:div>
        <w:div w:id="192156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2024-04-04T18:30:00+00:00</Judgment_x0020_Date>
    <Year xmlns="c1afb1bd-f2fb-40fd-9abb-aea55b4d7662">2024</Year>
  </documentManagement>
</p:properties>
</file>

<file path=customXml/itemProps1.xml><?xml version="1.0" encoding="utf-8"?>
<ds:datastoreItem xmlns:ds="http://schemas.openxmlformats.org/officeDocument/2006/customXml" ds:itemID="{14711609-C04A-4719-8158-32BF6224FD44}"/>
</file>

<file path=customXml/itemProps2.xml><?xml version="1.0" encoding="utf-8"?>
<ds:datastoreItem xmlns:ds="http://schemas.openxmlformats.org/officeDocument/2006/customXml" ds:itemID="{5810DECA-F3CF-4232-A890-A5BC57F8B01D}"/>
</file>

<file path=customXml/itemProps3.xml><?xml version="1.0" encoding="utf-8"?>
<ds:datastoreItem xmlns:ds="http://schemas.openxmlformats.org/officeDocument/2006/customXml" ds:itemID="{2DF69F69-B6EA-48AB-B36C-A842F04803FA}"/>
</file>

<file path=customXml/itemProps4.xml><?xml version="1.0" encoding="utf-8"?>
<ds:datastoreItem xmlns:ds="http://schemas.openxmlformats.org/officeDocument/2006/customXml" ds:itemID="{3D08BE43-3105-4145-B95B-80E8867250B1}"/>
</file>

<file path=docProps/app.xml><?xml version="1.0" encoding="utf-8"?>
<Properties xmlns="http://schemas.openxmlformats.org/officeDocument/2006/extended-properties" xmlns:vt="http://schemas.openxmlformats.org/officeDocument/2006/docPropsVTypes">
  <Template>Normal</Template>
  <TotalTime>0</TotalTime>
  <Pages>10</Pages>
  <Words>2812</Words>
  <Characters>16034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Bank v Storm Business Enterprises CC (HC-MD-CIV-ACT-CON-2020-03497) [2024] NAHCMD 153 (5 April 2024)</dc:title>
  <dc:subject/>
  <dc:creator>Selma Nambahu</dc:creator>
  <cp:keywords/>
  <dc:description/>
  <cp:lastModifiedBy>Selma Nambahu</cp:lastModifiedBy>
  <cp:revision>2</cp:revision>
  <cp:lastPrinted>2024-04-04T09:54:00Z</cp:lastPrinted>
  <dcterms:created xsi:type="dcterms:W3CDTF">2024-04-05T06:40:00Z</dcterms:created>
  <dcterms:modified xsi:type="dcterms:W3CDTF">2024-04-05T06:40:00Z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